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  <w:t>ДОГОВОР  № 38-2026Б</w:t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  <w:t>на приобретение проездных билетов для выдворения лиц, незаконно находящихся на территории РФ (оказание услуг по приобретению проездных документов (авиабилетов) для иностранных граждан и лиц без гражданства, подвергнутых административному выдворению с территории Российской Федерации), для нужд УФССП России по Владимирской области</w:t>
      </w:r>
    </w:p>
    <w:p>
      <w:pPr>
        <w:pStyle w:val="Normal"/>
        <w:spacing w:before="0" w:after="0"/>
        <w:ind w:firstLine="567"/>
        <w:contextualSpacing/>
        <w:rPr>
          <w:b/>
        </w:rPr>
      </w:pPr>
      <w:r>
        <w:rPr>
          <w:b/>
        </w:rPr>
      </w:r>
    </w:p>
    <w:p>
      <w:pPr>
        <w:pStyle w:val="Normal"/>
        <w:spacing w:before="0" w:after="0"/>
        <w:contextualSpacing/>
        <w:jc w:val="both"/>
        <w:rPr>
          <w:b/>
          <w:bCs/>
        </w:rPr>
      </w:pPr>
      <w:r>
        <w:rPr>
          <w:b/>
          <w:bCs/>
        </w:rPr>
        <w:t xml:space="preserve">г. Владимир </w:t>
      </w:r>
      <w:r>
        <w:rPr>
          <w:b/>
        </w:rPr>
        <w:tab/>
        <w:tab/>
        <w:tab/>
        <w:tab/>
        <w:tab/>
        <w:tab/>
        <w:tab/>
        <w:t xml:space="preserve">          </w:t>
      </w:r>
      <w:r>
        <w:rPr>
          <w:b/>
          <w:bCs/>
        </w:rPr>
        <w:t>«____» ____________  2026 года</w:t>
      </w:r>
    </w:p>
    <w:p>
      <w:pPr>
        <w:pStyle w:val="Normal"/>
        <w:spacing w:before="0" w:after="0"/>
        <w:ind w:firstLine="567"/>
        <w:contextualSpacing/>
        <w:jc w:val="both"/>
        <w:rPr>
          <w:b/>
        </w:rPr>
      </w:pPr>
      <w:r>
        <w:rPr>
          <w:b/>
        </w:rPr>
      </w:r>
    </w:p>
    <w:p>
      <w:pPr>
        <w:pStyle w:val="Normal"/>
        <w:suppressAutoHyphens w:val="false"/>
        <w:ind w:firstLine="709"/>
        <w:jc w:val="both"/>
        <w:rPr/>
      </w:pPr>
      <w:r>
        <w:rPr/>
        <w:t xml:space="preserve">__________________________________________________________________________ именуемое в дальнейшем «Агентство», в лице ________________________________________ действующего на основании ____________________ с одной стороны, и Управление Федеральной службы судебных приставов по Владимирской области (УФССП России по Владимирской области) от имени Российской Федерации, в лице заместителя руководителя Тамарина Андрея Марковича, действующей на основании Доверенности № Д-33907/26/68 от 30.04.2026 г., </w:t>
      </w:r>
      <w:r>
        <w:rPr>
          <w:color w:val="0D0D0D"/>
        </w:rPr>
        <w:t xml:space="preserve">именуемое в дальнейшем </w:t>
      </w:r>
      <w:r>
        <w:rPr/>
        <w:t>«Заказчик», с одной стороны, в дальнейшем вместе именуемые «Стороны», на основании п.4 ч.1 ст.93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>
      <w:pPr>
        <w:pStyle w:val="Normal"/>
        <w:suppressAutoHyphens w:val="false"/>
        <w:ind w:firstLine="709"/>
        <w:jc w:val="both"/>
        <w:rPr/>
      </w:pPr>
      <w:r>
        <w:rPr/>
      </w:r>
    </w:p>
    <w:p>
      <w:pPr>
        <w:pStyle w:val="Normal"/>
        <w:numPr>
          <w:ilvl w:val="0"/>
          <w:numId w:val="2"/>
        </w:numPr>
        <w:spacing w:before="0" w:after="0"/>
        <w:ind w:hanging="0" w:left="0"/>
        <w:contextualSpacing/>
        <w:jc w:val="center"/>
        <w:rPr>
          <w:b/>
        </w:rPr>
      </w:pPr>
      <w:r>
        <w:rPr>
          <w:b/>
        </w:rPr>
        <w:t>ПРЕДМЕТ ДОГОВОРА</w:t>
      </w:r>
    </w:p>
    <w:p>
      <w:pPr>
        <w:pStyle w:val="BodyText"/>
        <w:numPr>
          <w:ilvl w:val="1"/>
          <w:numId w:val="3"/>
        </w:numPr>
        <w:spacing w:before="0" w:after="0"/>
        <w:ind w:firstLine="567"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Агентство обязуется по поручению и в интересах Заказчика оказать услуги по приобретению проездных документов (авиабилетов), с целью выдворения незаконно находящихся на территории РФ иностранных граждан и лиц без гражданства, подвергнутых административному выдворению с территории Российской Федерации согласно направлениям, указанным в Спецификации (приложение № 1 к Договору) с одного аэропорта.</w:t>
      </w:r>
    </w:p>
    <w:p>
      <w:pPr>
        <w:pStyle w:val="BodyText"/>
        <w:numPr>
          <w:ilvl w:val="1"/>
          <w:numId w:val="3"/>
        </w:numPr>
        <w:spacing w:before="0" w:after="0"/>
        <w:ind w:firstLine="567"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оказания услуг, не более 7 рабочих дней, следующих за датой заключения настоящего договора.</w:t>
      </w:r>
    </w:p>
    <w:p>
      <w:pPr>
        <w:pStyle w:val="BodyText"/>
        <w:numPr>
          <w:ilvl w:val="1"/>
          <w:numId w:val="3"/>
        </w:numPr>
        <w:spacing w:before="0" w:after="0"/>
        <w:ind w:firstLine="567"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ИКЗ: 261332781895333280100100340015110244</w:t>
      </w:r>
    </w:p>
    <w:p>
      <w:pPr>
        <w:pStyle w:val="BodyText"/>
        <w:spacing w:before="0"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widowControl/>
        <w:numPr>
          <w:ilvl w:val="0"/>
          <w:numId w:val="3"/>
        </w:numPr>
        <w:suppressAutoHyphens w:val="true"/>
        <w:bidi w:val="0"/>
        <w:spacing w:before="0" w:after="0"/>
        <w:ind w:firstLine="567" w:left="0" w:right="0"/>
        <w:contextualSpacing/>
        <w:jc w:val="center"/>
        <w:rPr/>
      </w:pPr>
      <w:r>
        <w:rPr>
          <w:b/>
        </w:rPr>
        <w:t>ПРАВА И ОБЯЗАННОСТИ СТОРОН,</w:t>
      </w:r>
      <w:r>
        <w:rPr/>
        <w:t xml:space="preserve"> </w:t>
      </w:r>
      <w:r>
        <w:rPr>
          <w:b/>
        </w:rPr>
        <w:t>ПОРЯДОК ИСПОЛНЕНИЯ ДОГОВОРА</w:t>
      </w:r>
    </w:p>
    <w:p>
      <w:pPr>
        <w:pStyle w:val="BodyText"/>
        <w:spacing w:before="0"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2.1.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Заказчик обязуется: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2.1.1. Своевременно произвести оплату по договору на сумму, указанную в п. 3.1. настоящего договора.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2.1.2. Сообщать все точные данные о пассажирах, необходимые Агентству для бронирования и оформления проездных документов.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2.1.3. Своевременно информировать Агентство и вносить все возникающие изменения и дополнения в оформленные им заказы на бронирование в соответствии с правилами применения тарифов, в том числе аннулировать оформленные заказы.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 xml:space="preserve">2.1.4. Рассмотреть вариант перевозки, предлагаемый Агентством и частично или полностью заменяющий запрашиваемый вариант согласно п. 2.2.2. </w:t>
      </w:r>
    </w:p>
    <w:p>
      <w:pPr>
        <w:pStyle w:val="Normal"/>
        <w:spacing w:before="0" w:after="0"/>
        <w:ind w:firstLine="567"/>
        <w:contextualSpacing/>
        <w:jc w:val="both"/>
        <w:rPr>
          <w:b/>
        </w:rPr>
      </w:pPr>
      <w:r>
        <w:rPr/>
        <w:t>2.1.5. Заказчик обязан за сутки до начала поездки самостоятельно или с помощью Агентства осведомиться в службе информации аэропорта о возможных изменениях в расписании. В стране пребывания необходимо при наличии принимающей стороны, получить информацию у представителя принимающей стороны посредством телефонной связи или лично у представителя принимающей стороны или же самостоятельно в службе информации аэропорта или в режиме онлайн о возможных изменениях в расписании.</w:t>
      </w:r>
    </w:p>
    <w:p>
      <w:pPr>
        <w:pStyle w:val="BodyText"/>
        <w:spacing w:before="0"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2.2.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Агентство обязуется: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 xml:space="preserve">2.2.1. Произвести предварительное бронирование авиаперевозки согласно действующим правилам авиакомпаний и направить Заказчику подтверждение. 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 xml:space="preserve">2.2.2. В случае невозможности Агентством подобрать согласно заказа Заказчика вариант перевозки, или в случае подбора варианта, который частично или полностью заменяет заявленные условия, Агентство обязано письменно известить об этом Заказчика, и направить уведомление на согласование с Заказчиком по указанным Заказчиком в Договоре средствам связи. При получении посредством электронной связи или факса согласия Заказчика на предложенный вариант, произвести действия согласно п. 2.2.1. 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2.2.3. Осуществлять на основании заказа и его подтверждения со стороны Заказчика оформление и выписку проездных документов согласно международным правилам и в соответствии с правилами и тарифами авиакомпаний и железных дорог, а также требованиями агентов авиакомпаний и иных законных владельцев прав на авиапассажирские перевозки.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 xml:space="preserve">2.2.4. По запросам Агентства оказывать информационно-справочную поддержку по вопросам, касающимся бронирования и продажи перевозок, правил применения тарифов, сроков и порядка возврата проездных документов и т.п. 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2.2.5. При получении информации от перевозчика или иных законных владельцев прав на перевозки информировать Заказчика об изменениях в программе перевозок нерегулярными (чартерными) рейсами.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  <w:t>3. ПОРЯДОК РАСЧЕТОВ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3.1. Общая стоимость договора составляет __________ руб. (_____________) рублей 00 копеек, в т.ч. НДС / НДС не облагается.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 xml:space="preserve">Тарифы, цены и иные денежные обязательства по настоящему Договору выражаются в рублях. </w:t>
      </w:r>
    </w:p>
    <w:p>
      <w:pPr>
        <w:pStyle w:val="BodyText"/>
        <w:spacing w:before="0"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Агентство в течении 5 (пяти) рабочих дней с момента оказания услуг направляет Заказчику документы, подтверждающие выполнение обязательств по Договору.</w:t>
      </w:r>
    </w:p>
    <w:p>
      <w:pPr>
        <w:pStyle w:val="BodyText"/>
        <w:spacing w:before="0"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 Заказчик в течение 5 (пяти) рабочих дней, с даты получения подписанного Агентством акта оказанных услуг, обязан подписать указанный акт либо направить Агентству мотивированный отказ от подписания данного акта.</w:t>
      </w:r>
    </w:p>
    <w:p>
      <w:pPr>
        <w:pStyle w:val="BodyText"/>
        <w:spacing w:before="0"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 Оплата по настоящему Договору производится Заказчиком путем безналичного перевода денежных средств на расчетный счет Агентства в течение 7 рабочих дней с момента подписания товарной накладной и акта об оказании услуг.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 xml:space="preserve">3.5. Фактом оплаты признается зачисление денежных средств на расчетный счет Агентства. 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3.6. По выписанным и неиспользованным пассажирами проездных документов на регулярные рейсы авиакомпаний при их предъявлении в Агентство, а также в случае отказа Заказчика от проездных документов на указанные в п.1.1 договора рейсы, возврат денежных средств производится по правилам авиакомпаний.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3.7. Исполнение обязательств по настоящему договору подтверждается отчетом с приложением необходимых доказательств расходов, произведенных Агентством в рамках исполнения Договора.</w:t>
      </w:r>
    </w:p>
    <w:p>
      <w:pPr>
        <w:pStyle w:val="BodyTextIndent2"/>
        <w:spacing w:lineRule="auto" w:line="240" w:before="0" w:after="0"/>
        <w:ind w:firstLine="567" w:left="0"/>
        <w:contextualSpacing/>
        <w:jc w:val="both"/>
        <w:rPr/>
      </w:pPr>
      <w:r>
        <w:rPr/>
        <w:t>3.8. Оплата осуществляется за счет средств федерального бюджета по главе 322, разделу 03, подразделу 04, целевой статье 4240790049, виду расходов 244.</w:t>
      </w:r>
    </w:p>
    <w:p>
      <w:pPr>
        <w:pStyle w:val="BodyTextIndent2"/>
        <w:spacing w:lineRule="auto" w:line="240" w:before="0" w:after="0"/>
        <w:ind w:firstLine="567" w:left="0"/>
        <w:contextualSpacing/>
        <w:jc w:val="both"/>
        <w:rPr/>
      </w:pPr>
      <w:r>
        <w:rPr/>
        <w:t>3.9. ИКЗ: 251332781895333280100100200085110244.</w:t>
      </w:r>
    </w:p>
    <w:p>
      <w:pPr>
        <w:pStyle w:val="Normal"/>
        <w:spacing w:before="0" w:after="0"/>
        <w:ind w:firstLine="567"/>
        <w:contextualSpacing/>
        <w:jc w:val="both"/>
        <w:rPr>
          <w:strike/>
        </w:rPr>
      </w:pPr>
      <w:r>
        <w:rPr>
          <w:strike/>
        </w:rPr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  <w:t>4. ОТВЕТСТВЕННОСТЬ СТОРОН. ПОРЯДОК РАЗРЕШЕНИЯ СПОРОВ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 xml:space="preserve">4.1. В случае неисполнения или ненадлежащего исполнения обязательств стороны несут ответственность в соответствии с законодательством РФ и условиями настоящего Договора. 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4.2. Агентство, по заказу и за счет Заказчика, действует по представлению интересов Заказчика в российских и иностранных авиа компаниях, либо иных законных владельцев прав на реализацию проездных документов, действуя в интересах обеих сторон, настоящим разграничивает меру своей ответственности за действия соответствующих авиа перевозчиков и иных третьих лиц и  не принимает на себя ответственность за  действия авиа, повлекшие за собой замену воздушного судна, изменения в расписании, передачу пассажира для перевозки другому перевозчику, изменение или отмену действующих тарифов, снятие брони или изменение сроков ее действия, отмену или задержку авиарейсов, не обеспечение стыковок в аэропортах с другими рейсами, или одних перевозок с другими,  или трансферов, утерю багажа или личных вещей пассажиров, потерю трудоспособности и т.п.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4.3. Агентство не несет ответственности за негативные последствия и убытки, возникшие в результате обстоятельств, находящихся вне ее компетенции, а также действия третьих лиц, а именно: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4.3.1. за действия таможенных, пограничных органов;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4.3.2. за последствия нарушения пассажирами таможенных и пограничных формальностей, правил въезда/выезда и провоза багажа, правил авиаперевозки, установленных авиакомпанией правил поведения на борту воздушного судна, депортации пассажира и его багажа по маршруту следования;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4.3.3. за отсутствие у пассажира проездных документов, оформленных Агентством и полученных Заказчиком или его доверенным представителем на основании доверенности в простой письменной форме, в том числе самостоятельно распечатанных с электронной почты Заказчика, указанной в заказе и по указанию Заказчика, использованной Агентством для передачи проездного документа;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4.3.4. за неявку или опоздание пассажира на регистрацию на авиарейс;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4.4. Заказчик несет полную ответственность за: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4.4.1. за правильность указанных им в заказе на проездные документы данных, необходимых для бронирования и оформления проездных документов пассажиру. Агентство не несет ответственности в случае неисполнения или ненадлежащего оказания услуг как со своей стороны, так и со стороны авиакомпаний, возникшего вследствие недостоверности, недостаточности и несвоевременности сведений и документов, представленных Заказчиком для оформления заказа;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4.4.2. наличие у пассажиров действительных документов и разрешений на въезд в страну назначения и (или) транзита, а также других необходимых документов;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4.4.3. своевременность и полноту доведения до сведения привлеченных клиентов Заказчика (пассажиров) информации в соответствии с пп. 2.1.6., 2.2.4. настоящего Договора;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4.4.4. своевременную передачу проездных документов привлеченным клиентам (пассажирам).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4.5. Агентство не несет ответственности за сбои в работе электронных систем он-лайн бронирования авиа компаний.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4.6. В случае неисполнения или ненадлежащего исполнения обязательств по настоящему Договору, виновная сторона возмещает другой стороне реально понесенный ущерб.</w:t>
      </w:r>
    </w:p>
    <w:p>
      <w:pPr>
        <w:pStyle w:val="ListParagraph"/>
        <w:ind w:firstLine="567" w:left="0"/>
        <w:jc w:val="both"/>
        <w:rPr/>
      </w:pPr>
      <w:r>
        <w:rPr/>
        <w:t>4.7. Все споры и разногласия, возникшие при исполнении, изменении или расторжении настоящего Договора, стороны будут стремиться решить путем переговоров.</w:t>
      </w:r>
    </w:p>
    <w:p>
      <w:pPr>
        <w:pStyle w:val="ListParagraph"/>
        <w:ind w:firstLine="567" w:left="0"/>
        <w:jc w:val="both"/>
        <w:rPr/>
      </w:pPr>
      <w:r>
        <w:rPr/>
        <w:t>4.8. Все возникающие разногласия стороны решают в претензионном порядке в соответствии с действующим законодательством РФ.</w:t>
      </w:r>
    </w:p>
    <w:p>
      <w:pPr>
        <w:pStyle w:val="ListParagraph"/>
        <w:ind w:firstLine="567" w:left="0"/>
        <w:jc w:val="both"/>
        <w:rPr/>
      </w:pPr>
      <w:r>
        <w:rPr/>
        <w:t>4.9. В случае невозможности решения, возникшего спора путем переговоров, он подлежит рассмотрению в суде в порядке, установленном действующим законодательством Российской Федерации.</w:t>
      </w:r>
    </w:p>
    <w:p>
      <w:pPr>
        <w:pStyle w:val="ListParagraph"/>
        <w:ind w:firstLine="567" w:left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contextualSpacing/>
        <w:jc w:val="center"/>
        <w:rPr>
          <w:b/>
          <w:bCs/>
        </w:rPr>
      </w:pPr>
      <w:r>
        <w:rPr>
          <w:b/>
          <w:bCs/>
        </w:rPr>
        <w:t>5. ОБСТОЯТЕЛЬСТВА НЕПРЕОДОЛИМОЙ СИЛЫ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5.1. Сторона не несет ответственности за неисполнение или ненадлежащее исполнение принятых на себя настоящим Договором обязательств, если докажет, что надлежащее исполнение оказалось невозможным вследствие непреодолимой силы, то есть чрезвычайных и непредотвратимых обстоятельств, которые непосредственно воспрепятствовали надлежащему исполнению обязательств.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 xml:space="preserve">5.2. В целях настоящего Договора к обстоятельствам непреодолимой силы, в частности, относятся: пожар, стихийные бедствия, военные операции любого характера, эпидемия, акты законодательной и исполнительных властей, препятствующие исполнению обязательств, изменения иммиграционной политики, террористические акты, забастовки, иные обстоятельства вне разумного контроля сторон. Срок исполнения обязательств отодвигается соразмерно времени, в течение которого будут действовать такие обстоятельства. Если эти обстоятельства будут продолжаться более 14 дней, каждая из сторон будет иметь право отказаться от исполнения обязательств по настоящему договору, и в этом случае ни одна из сторон не будет иметь права на возмещение другой стороной возможных убытков. 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5.3. В случае наступления таких обстоятельств, которые будут носить чрезвычайный, непредвиденный и непредотвратимый характер, вторая сторона должна быть уведомлена в течение 24-х часов с момента наступления обстоятельств непреодолимой силы с обязательным подтверждением о его получении (телефакс, телеграф и т.д.). Несвоевременное поступление извещения лишает сторону права ссылаться на возникновение непреодолимых обстоятельств в будущем.</w:t>
      </w:r>
    </w:p>
    <w:p>
      <w:pPr>
        <w:pStyle w:val="Normal"/>
        <w:spacing w:before="0" w:after="0"/>
        <w:contextualSpacing/>
        <w:jc w:val="center"/>
        <w:rPr>
          <w:b/>
          <w:bCs/>
        </w:rPr>
      </w:pPr>
      <w:r>
        <w:rPr>
          <w:b/>
          <w:bCs/>
        </w:rPr>
        <w:t>6. СРОК ДЕЙСТВИЯ, ПОРЯДОК ИЗМЕНЕНИЯ</w:t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  <w:bCs/>
        </w:rPr>
        <w:t xml:space="preserve"> </w:t>
      </w:r>
      <w:r>
        <w:rPr>
          <w:b/>
          <w:bCs/>
        </w:rPr>
        <w:t>И РАСТОРЖЕНИЯ ДОГОВОРА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6.1. Настоящий Договор вступает в действие со дня подписания обеими сторонами и заверения печатью.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6.2. Настоящий Договор составлен в 2-х экземплярах, имеющих одинаковую юридическую силу, по одному экземпляру для каждой из Сторон.</w:t>
      </w:r>
    </w:p>
    <w:p>
      <w:pPr>
        <w:pStyle w:val="BodyTextIndent3"/>
        <w:spacing w:before="0" w:after="0"/>
        <w:ind w:firstLine="567" w:left="0"/>
        <w:contextualSpacing/>
        <w:rPr>
          <w:sz w:val="24"/>
          <w:szCs w:val="24"/>
        </w:rPr>
      </w:pPr>
      <w:r>
        <w:rPr>
          <w:sz w:val="24"/>
          <w:szCs w:val="24"/>
        </w:rPr>
        <w:t>6.3. Настоящий Договор действует с момента заключения и по «31» декабря 2026г., а в части расчетов до полного исполнения Сторонами своих обязательств.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6.4. Любые изменения и дополнения к настоящему Договору должны быть согласованы сторонами в письменной форме.</w:t>
      </w:r>
    </w:p>
    <w:p>
      <w:pPr>
        <w:pStyle w:val="ListParagraph"/>
        <w:keepLines/>
        <w:widowControl w:val="false"/>
        <w:ind w:firstLine="567" w:left="0"/>
        <w:jc w:val="both"/>
        <w:rPr/>
      </w:pPr>
      <w:r>
        <w:rPr/>
        <w:t>6.5. Договор может быть изменен или расторгнут по взаимному согласию сторон или по решению суда. Соглашение об изменении или о расторжении договора совершается в письменной форме.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6.6. Каждая из сторон вправе расторгнуть Договор с уведомлением другой стороны за 30 дней до даты расторжения при условии полного взаиморасчета и исполнения взаимных обязательств.</w:t>
      </w:r>
    </w:p>
    <w:p>
      <w:pPr>
        <w:pStyle w:val="Normal"/>
        <w:numPr>
          <w:ilvl w:val="0"/>
          <w:numId w:val="1"/>
        </w:numPr>
        <w:spacing w:before="0" w:after="0"/>
        <w:ind w:hanging="0" w:left="0"/>
        <w:contextualSpacing/>
        <w:jc w:val="center"/>
        <w:rPr>
          <w:b/>
        </w:rPr>
      </w:pPr>
      <w:r>
        <w:rPr>
          <w:b/>
          <w:bCs/>
        </w:rPr>
        <w:t>ПРОЧИЕ УСЛОВИЯ</w:t>
      </w:r>
    </w:p>
    <w:p>
      <w:pPr>
        <w:pStyle w:val="22"/>
        <w:keepNext w:val="false"/>
        <w:spacing w:before="0" w:after="0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 w:val="false"/>
          <w:szCs w:val="24"/>
        </w:rPr>
        <w:t>7.1. По всем вопросам, не урегулированным настоящим Договором, стороны руководствуются действующим законодательством РФ.</w:t>
      </w:r>
    </w:p>
    <w:p>
      <w:pPr>
        <w:pStyle w:val="Normal"/>
        <w:spacing w:before="0" w:after="0"/>
        <w:ind w:firstLine="567"/>
        <w:contextualSpacing/>
        <w:jc w:val="both"/>
        <w:rPr>
          <w:bCs/>
        </w:rPr>
      </w:pPr>
      <w:r>
        <w:rPr/>
        <w:t>7.2 Настоящий Договор составлен в двух экземплярах на русском языке, каждый из которых имеет одинаковую юридическую силу.</w:t>
      </w:r>
    </w:p>
    <w:p>
      <w:pPr>
        <w:pStyle w:val="Normal"/>
        <w:spacing w:before="0" w:after="0"/>
        <w:ind w:firstLine="567"/>
        <w:contextualSpacing/>
        <w:jc w:val="both"/>
        <w:rPr>
          <w:bCs/>
        </w:rPr>
      </w:pPr>
      <w:r>
        <w:rPr>
          <w:bCs/>
        </w:rPr>
      </w:r>
    </w:p>
    <w:p>
      <w:pPr>
        <w:pStyle w:val="Normal"/>
        <w:numPr>
          <w:ilvl w:val="0"/>
          <w:numId w:val="1"/>
        </w:numPr>
        <w:spacing w:before="0" w:after="0"/>
        <w:ind w:hanging="0" w:left="0"/>
        <w:contextualSpacing/>
        <w:jc w:val="center"/>
        <w:rPr>
          <w:b/>
        </w:rPr>
      </w:pPr>
      <w:r>
        <w:rPr>
          <w:b/>
        </w:rPr>
        <w:t>АДРЕСА, РЕКВИЗИТЫ И ПОДПИСИ СТОРОН</w:t>
      </w:r>
    </w:p>
    <w:tbl>
      <w:tblPr>
        <w:tblW w:w="9533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714"/>
      </w:tblGrid>
      <w:tr>
        <w:trPr>
          <w:trHeight w:val="481" w:hRule="atLeast"/>
        </w:trPr>
        <w:tc>
          <w:tcPr>
            <w:tcW w:w="4818" w:type="dxa"/>
            <w:tcBorders/>
          </w:tcPr>
          <w:p>
            <w:pPr>
              <w:pStyle w:val="Normal"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«Заказчик»</w:t>
            </w:r>
          </w:p>
        </w:tc>
        <w:tc>
          <w:tcPr>
            <w:tcW w:w="4714" w:type="dxa"/>
            <w:tcBorders/>
          </w:tcPr>
          <w:p>
            <w:pPr>
              <w:pStyle w:val="Normal"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«Агентство»</w:t>
            </w:r>
          </w:p>
        </w:tc>
      </w:tr>
      <w:tr>
        <w:trPr>
          <w:trHeight w:val="5875" w:hRule="atLeast"/>
        </w:trPr>
        <w:tc>
          <w:tcPr>
            <w:tcW w:w="4818" w:type="dxa"/>
            <w:tcBorders/>
          </w:tcPr>
          <w:p>
            <w:pPr>
              <w:pStyle w:val="Normal"/>
              <w:snapToGrid w:val="false"/>
              <w:spacing w:lineRule="atLeast" w:line="100"/>
              <w:ind w:hanging="0" w:left="0"/>
              <w:rPr/>
            </w:pPr>
            <w:r>
              <w:rPr>
                <w:rStyle w:val="FontStyle57"/>
                <w:rFonts w:eastAsia="Times New Roman"/>
                <w:b/>
                <w:bCs/>
                <w:color w:val="000000"/>
                <w:spacing w:val="-8"/>
                <w:sz w:val="24"/>
                <w:szCs w:val="24"/>
                <w:lang w:val="ru-RU" w:eastAsia="zh-CN" w:bidi="ar-SA"/>
              </w:rPr>
              <w:t>Управление Федеральной службы судебных приставов по Владимирской области</w:t>
            </w:r>
          </w:p>
          <w:p>
            <w:pPr>
              <w:pStyle w:val="Normal"/>
              <w:snapToGrid w:val="false"/>
              <w:spacing w:lineRule="atLeast" w:line="100"/>
              <w:ind w:hanging="0"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Юридический адрес: 600017, Владимирская область, г. Владимир,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ул. Горького, д. 2-А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Почтовый адрес: тот же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Тел.: (4922) 40-17-39, 40-17-38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Факс: (4922) 35-51-63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ИНН 3327818953 КПП 332801001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Единый казначейский счет 40102810945370000020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Казначейский счет: 03211643000000013236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БИК 012202102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ОКЦ № 1 ВВГУ Банка России // УФК по Нижегородской области, г. Нижний Новгород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УФК по Нижегородской области (УФССП России по Владимирской области, л/с 03281785270)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ОКТМО 17701000 ОКОГУ 1318025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ОГРН 1043301819274   ОКОПФ 20904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cs="Times New Roman"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-8"/>
                <w:kern w:val="2"/>
                <w:sz w:val="24"/>
                <w:szCs w:val="24"/>
                <w:u w:val="none"/>
                <w:lang w:val="en-US"/>
              </w:rPr>
              <w:t>E-mail: zakupki@r33.fssp.gov.ru</w:t>
            </w:r>
          </w:p>
        </w:tc>
        <w:tc>
          <w:tcPr>
            <w:tcW w:w="4714" w:type="dxa"/>
            <w:tcBorders/>
          </w:tcPr>
          <w:p>
            <w:pPr>
              <w:pStyle w:val="NoSpacing"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930" w:hRule="atLeast"/>
        </w:trPr>
        <w:tc>
          <w:tcPr>
            <w:tcW w:w="4818" w:type="dxa"/>
            <w:tcBorders/>
          </w:tcPr>
          <w:p>
            <w:pPr>
              <w:pStyle w:val="NoSpacing"/>
              <w:spacing w:before="0" w:after="0"/>
              <w:contextualSpacing/>
              <w:rPr/>
            </w:pPr>
            <w:r>
              <w:rPr/>
            </w:r>
          </w:p>
          <w:p>
            <w:pPr>
              <w:pStyle w:val="NoSpacing"/>
              <w:spacing w:before="0" w:after="0"/>
              <w:contextualSpacing/>
              <w:rPr/>
            </w:pPr>
            <w:r>
              <w:rPr/>
              <w:t>Заместитель руководителя УФССП России по Владимирской области</w:t>
            </w:r>
          </w:p>
          <w:p>
            <w:pPr>
              <w:pStyle w:val="NoSpacing"/>
              <w:spacing w:before="0" w:after="0"/>
              <w:contextualSpacing/>
              <w:rPr/>
            </w:pPr>
            <w:r>
              <w:rPr/>
            </w:r>
          </w:p>
          <w:p>
            <w:pPr>
              <w:pStyle w:val="NoSpacing"/>
              <w:spacing w:before="0" w:after="0"/>
              <w:contextualSpacing/>
              <w:rPr/>
            </w:pPr>
            <w:r>
              <w:rPr/>
              <w:t>____________________ /А.М.Тамарин/</w:t>
            </w:r>
          </w:p>
          <w:p>
            <w:pPr>
              <w:pStyle w:val="NoSpacing"/>
              <w:spacing w:before="0" w:after="0"/>
              <w:contextualSpacing/>
              <w:rPr/>
            </w:pPr>
            <w:r>
              <w:rPr/>
              <w:t>м.п.</w:t>
            </w:r>
          </w:p>
        </w:tc>
        <w:tc>
          <w:tcPr>
            <w:tcW w:w="4714" w:type="dxa"/>
            <w:tcBorders/>
          </w:tcPr>
          <w:p>
            <w:pPr>
              <w:pStyle w:val="Normal"/>
              <w:spacing w:before="0" w:after="0"/>
              <w:contextualSpacing/>
              <w:jc w:val="both"/>
              <w:rPr/>
            </w:pPr>
            <w:r>
              <w:rPr/>
            </w:r>
          </w:p>
        </w:tc>
      </w:tr>
    </w:tbl>
    <w:p>
      <w:pPr>
        <w:pStyle w:val="Normal"/>
        <w:suppressAutoHyphens w:val="false"/>
        <w:rPr/>
      </w:pPr>
      <w:r>
        <w:rPr/>
      </w:r>
      <w:r>
        <w:br w:type="page"/>
      </w:r>
    </w:p>
    <w:p>
      <w:pPr>
        <w:pStyle w:val="Normal"/>
        <w:spacing w:before="0" w:after="0"/>
        <w:ind w:left="6521"/>
        <w:contextualSpacing/>
        <w:jc w:val="both"/>
        <w:rPr/>
      </w:pPr>
      <w:r>
        <w:rPr/>
        <w:t>Приложение № 1</w:t>
      </w:r>
    </w:p>
    <w:p>
      <w:pPr>
        <w:pStyle w:val="Normal"/>
        <w:spacing w:before="0" w:after="0"/>
        <w:ind w:left="6521"/>
        <w:contextualSpacing/>
        <w:jc w:val="both"/>
        <w:rPr/>
      </w:pPr>
      <w:r>
        <w:rPr/>
        <w:t>к договору _______________</w:t>
      </w:r>
    </w:p>
    <w:p>
      <w:pPr>
        <w:pStyle w:val="Normal"/>
        <w:spacing w:before="0" w:after="0"/>
        <w:ind w:left="6521"/>
        <w:contextualSpacing/>
        <w:jc w:val="both"/>
        <w:rPr/>
      </w:pPr>
      <w:r>
        <w:rPr/>
        <w:t>от «___»____________2026 г.</w:t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  <w:t>СПЕЦИФИКАЦИЯ</w:t>
      </w:r>
    </w:p>
    <w:p>
      <w:pPr>
        <w:pStyle w:val="Normal"/>
        <w:spacing w:before="0" w:after="0"/>
        <w:contextualSpacing/>
        <w:jc w:val="center"/>
        <w:rPr/>
      </w:pPr>
      <w:r>
        <w:rPr/>
        <w:t>к договору на приобретение проездных билетов для выдворения лиц, незаконно находящихся на территории РФ (оказание услуг по приобретению проездных документов (авиабилетов) для иностранных граждан и лиц без гражданства, подвергнутых административному выдворению с территории Российской Федерации), для нужд УФССП России по Владимирской области</w:t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tbl>
      <w:tblPr>
        <w:tblW w:w="9585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1696"/>
        <w:gridCol w:w="1087"/>
        <w:gridCol w:w="1499"/>
        <w:gridCol w:w="1248"/>
        <w:gridCol w:w="1341"/>
        <w:gridCol w:w="48"/>
      </w:tblGrid>
      <w:tr>
        <w:trPr>
          <w:trHeight w:val="1211" w:hRule="atLeast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  <w:kern w:val="0"/>
                <w:szCs w:val="24"/>
                <w:lang w:eastAsia="zh-CN"/>
              </w:rPr>
              <w:t>Наименование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  <w:kern w:val="0"/>
                <w:szCs w:val="24"/>
                <w:lang w:eastAsia="zh-CN"/>
              </w:rPr>
              <w:t>Направление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  <w:kern w:val="0"/>
                <w:szCs w:val="24"/>
                <w:lang w:eastAsia="zh-CN"/>
              </w:rPr>
              <w:t>Кол-во билетов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  <w:kern w:val="0"/>
                <w:szCs w:val="24"/>
                <w:lang w:eastAsia="zh-CN"/>
              </w:rPr>
              <w:t>Планируемая дата и время вылета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  <w:kern w:val="0"/>
                <w:szCs w:val="24"/>
                <w:lang w:eastAsia="zh-CN"/>
              </w:rPr>
              <w:t>Цена билета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  <w:kern w:val="0"/>
                <w:szCs w:val="24"/>
                <w:lang w:eastAsia="zh-CN"/>
              </w:rPr>
              <w:t>Сумма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</w:r>
          </w:p>
        </w:tc>
      </w:tr>
      <w:tr>
        <w:trPr/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  <w:t>Оказание услуг по бронированию и приобретению проездных документов (авиабилетов)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  <w:t xml:space="preserve">Москва - </w:t>
            </w:r>
            <w:r>
              <w:rPr>
                <w:kern w:val="0"/>
                <w:szCs w:val="24"/>
                <w:lang w:eastAsia="zh-CN"/>
              </w:rPr>
              <w:t xml:space="preserve">Камерун </w:t>
            </w:r>
            <w:r>
              <w:rPr>
                <w:b/>
                <w:bCs/>
                <w:color w:val="C9211E"/>
                <w:kern w:val="0"/>
                <w:szCs w:val="24"/>
                <w:lang w:eastAsia="zh-CN"/>
              </w:rPr>
              <w:t>(допускается 1 пересадка)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  <w:t>21.08.2026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</w:r>
          </w:p>
        </w:tc>
      </w:tr>
      <w:tr>
        <w:trPr>
          <w:trHeight w:val="566" w:hRule="atLeast"/>
        </w:trPr>
        <w:tc>
          <w:tcPr>
            <w:tcW w:w="95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  <w:t>Итого: __________ руб. (__________) рублей 00 копеек, в т.ч. НДС / НДС не облагается.</w:t>
            </w:r>
          </w:p>
        </w:tc>
      </w:tr>
    </w:tbl>
    <w:p>
      <w:pPr>
        <w:pStyle w:val="Normal"/>
        <w:spacing w:before="0" w:after="0"/>
        <w:contextualSpacing/>
        <w:jc w:val="both"/>
        <w:rPr/>
      </w:pPr>
      <w:r>
        <w:rPr/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tbl>
      <w:tblPr>
        <w:tblW w:w="10060" w:type="dxa"/>
        <w:jc w:val="left"/>
        <w:tblInd w:w="-13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9"/>
        <w:gridCol w:w="4960"/>
      </w:tblGrid>
      <w:tr>
        <w:trPr>
          <w:trHeight w:val="574" w:hRule="atLeast"/>
          <w:cantSplit w:val="true"/>
        </w:trPr>
        <w:tc>
          <w:tcPr>
            <w:tcW w:w="5099" w:type="dxa"/>
            <w:tcBorders/>
          </w:tcPr>
          <w:p>
            <w:pPr>
              <w:pStyle w:val="Normal"/>
              <w:tabs>
                <w:tab w:val="clear" w:pos="708"/>
                <w:tab w:val="center" w:pos="4153" w:leader="none"/>
                <w:tab w:val="right" w:pos="8306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«Агентство»</w:t>
            </w:r>
          </w:p>
        </w:tc>
        <w:tc>
          <w:tcPr>
            <w:tcW w:w="4960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«Заказчик»</w:t>
            </w:r>
          </w:p>
        </w:tc>
      </w:tr>
      <w:tr>
        <w:trPr>
          <w:trHeight w:val="1287" w:hRule="atLeast"/>
          <w:cantSplit w:val="true"/>
        </w:trPr>
        <w:tc>
          <w:tcPr>
            <w:tcW w:w="5099" w:type="dxa"/>
            <w:tcBorders/>
          </w:tcPr>
          <w:p>
            <w:pPr>
              <w:pStyle w:val="Normal"/>
              <w:tabs>
                <w:tab w:val="clear" w:pos="708"/>
                <w:tab w:val="left" w:pos="419" w:leader="none"/>
                <w:tab w:val="center" w:pos="2502" w:leader="none"/>
                <w:tab w:val="center" w:pos="4153" w:leader="none"/>
                <w:tab w:val="right" w:pos="8306" w:leader="none"/>
              </w:tabs>
              <w:snapToGrid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</w:tc>
        <w:tc>
          <w:tcPr>
            <w:tcW w:w="4960" w:type="dxa"/>
            <w:tcBorders/>
          </w:tcPr>
          <w:p>
            <w:pPr>
              <w:pStyle w:val="Normal"/>
              <w:tabs>
                <w:tab w:val="clear" w:pos="708"/>
                <w:tab w:val="center" w:pos="4153" w:leader="none"/>
                <w:tab w:val="right" w:pos="8306" w:leader="none"/>
              </w:tabs>
              <w:rPr/>
            </w:pPr>
            <w:r>
              <w:rPr/>
              <w:t>Заместитель руководителя УФССП России по Владимирской области</w:t>
            </w:r>
          </w:p>
          <w:p>
            <w:pPr>
              <w:pStyle w:val="Normal"/>
              <w:tabs>
                <w:tab w:val="clear" w:pos="708"/>
                <w:tab w:val="center" w:pos="4153" w:leader="none"/>
                <w:tab w:val="right" w:pos="8306" w:leader="none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center" w:pos="4153" w:leader="none"/>
                <w:tab w:val="right" w:pos="8306" w:leader="none"/>
              </w:tabs>
              <w:rPr/>
            </w:pPr>
            <w:r>
              <w:rPr/>
              <w:t>____________________ /А.М.Тамарин/</w:t>
            </w:r>
          </w:p>
          <w:p>
            <w:pPr>
              <w:pStyle w:val="Normal"/>
              <w:tabs>
                <w:tab w:val="clear" w:pos="708"/>
                <w:tab w:val="left" w:pos="419" w:leader="none"/>
                <w:tab w:val="center" w:pos="2502" w:leader="none"/>
                <w:tab w:val="center" w:pos="4153" w:leader="none"/>
                <w:tab w:val="right" w:pos="8306" w:leader="none"/>
              </w:tabs>
              <w:rPr/>
            </w:pPr>
            <w:r>
              <w:rPr/>
              <w:t>М.П.</w:t>
            </w:r>
          </w:p>
        </w:tc>
      </w:tr>
    </w:tbl>
    <w:p>
      <w:pPr>
        <w:pStyle w:val="Normal"/>
        <w:spacing w:before="0" w:after="0"/>
        <w:contextualSpacing/>
        <w:jc w:val="both"/>
        <w:rPr/>
      </w:pPr>
      <w:r>
        <w:rPr/>
      </w:r>
    </w:p>
    <w:sectPr>
      <w:type w:val="nextPage"/>
      <w:pgSz w:w="11906" w:h="16838"/>
      <w:pgMar w:left="1701" w:right="567" w:gutter="0" w:header="0" w:top="851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0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360"/>
      </w:pPr>
      <w:rPr>
        <w:sz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68" w:hanging="720"/>
      </w:pPr>
      <w:rPr>
        <w:sz w:val="24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42" w:hanging="720"/>
      </w:pPr>
      <w:rPr>
        <w:sz w:val="24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16" w:hanging="720"/>
      </w:pPr>
      <w:rPr>
        <w:sz w:val="24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50" w:hanging="1080"/>
      </w:pPr>
      <w:rPr>
        <w:sz w:val="24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080"/>
      </w:pPr>
      <w:rPr>
        <w:sz w:val="24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98" w:hanging="1080"/>
      </w:pPr>
      <w:rPr>
        <w:sz w:val="24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632" w:hanging="1440"/>
      </w:pPr>
      <w:rPr>
        <w:sz w:val="24"/>
        <w:rFonts w:ascii="Times New Roman" w:hAnsi="Times New Roman" w:cs="Times New Roman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>
      <w:b w:val="false"/>
      <w:i w:val="false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cs="Times New Roman"/>
      <w:sz w:val="24"/>
      <w:szCs w:val="24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1">
    <w:name w:val="Основной шрифт абзаца1"/>
    <w:qFormat/>
    <w:rPr/>
  </w:style>
  <w:style w:type="character" w:styleId="Rl">
    <w:name w:val="rl"/>
    <w:basedOn w:val="1"/>
    <w:qFormat/>
    <w:rPr/>
  </w:style>
  <w:style w:type="character" w:styleId="3">
    <w:name w:val="Основной текст с отступом 3 Знак"/>
    <w:qFormat/>
    <w:rPr>
      <w:sz w:val="16"/>
      <w:szCs w:val="16"/>
    </w:rPr>
  </w:style>
  <w:style w:type="character" w:styleId="InternetLink">
    <w:name w:val="Internet Link"/>
    <w:qFormat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StrongEmphasis">
    <w:name w:val="Strong Emphasis"/>
    <w:qFormat/>
    <w:rPr>
      <w:b/>
      <w:bCs/>
    </w:rPr>
  </w:style>
  <w:style w:type="character" w:styleId="2">
    <w:name w:val="Основной текст с отступом 2 Знак"/>
    <w:qFormat/>
    <w:rPr>
      <w:sz w:val="24"/>
      <w:szCs w:val="24"/>
      <w:lang w:eastAsia="zh-CN"/>
    </w:rPr>
  </w:style>
  <w:style w:type="character" w:styleId="31">
    <w:name w:val="Основной текст с отступом 3 Знак1"/>
    <w:qFormat/>
    <w:rPr>
      <w:sz w:val="16"/>
      <w:szCs w:val="16"/>
      <w:lang w:eastAsia="zh-CN"/>
    </w:rPr>
  </w:style>
  <w:style w:type="character" w:styleId="Hyperlink">
    <w:name w:val="Hyperlink"/>
    <w:basedOn w:val="DefaultParagraphFont"/>
    <w:rPr>
      <w:color w:themeColor="hyperlink" w:val="0563C1"/>
      <w:u w:val="single"/>
    </w:rPr>
  </w:style>
  <w:style w:type="character" w:styleId="Style14">
    <w:name w:val="Основной текст Знак"/>
    <w:basedOn w:val="DefaultParagraphFont"/>
    <w:qFormat/>
    <w:rPr>
      <w:rFonts w:ascii="Arial" w:hAnsi="Arial" w:eastAsia="Times New Roman" w:cs="Arial"/>
      <w:sz w:val="16"/>
      <w:szCs w:val="20"/>
      <w:lang w:val="ru-RU" w:bidi="ar-SA"/>
    </w:rPr>
  </w:style>
  <w:style w:type="character" w:styleId="Style15">
    <w:name w:val="Текст сноски Знак"/>
    <w:basedOn w:val="DefaultParagraphFont"/>
    <w:qFormat/>
    <w:rPr>
      <w:rFonts w:eastAsia="Times New Roman" w:cs="Times New Roman"/>
      <w:szCs w:val="20"/>
      <w:lang w:val="ru-RU" w:bidi="ar-SA"/>
    </w:rPr>
  </w:style>
  <w:style w:type="character" w:styleId="Style1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character" w:styleId="Style17">
    <w:name w:val="Основной шрифт абзаца"/>
    <w:qFormat/>
    <w:rPr/>
  </w:style>
  <w:style w:type="character" w:styleId="FontStyle57">
    <w:name w:val="Font Style57"/>
    <w:basedOn w:val="Style17"/>
    <w:qFormat/>
    <w:rPr>
      <w:rFonts w:ascii="Times New Roman" w:hAnsi="Times New Roman" w:cs="Times New Roman"/>
      <w:sz w:val="20"/>
      <w:szCs w:val="20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link w:val="Style14"/>
    <w:pPr>
      <w:jc w:val="both"/>
    </w:pPr>
    <w:rPr>
      <w:rFonts w:ascii="Arial" w:hAnsi="Arial" w:cs="Arial"/>
      <w:sz w:val="16"/>
      <w:szCs w:val="20"/>
    </w:rPr>
  </w:style>
  <w:style w:type="paragraph" w:styleId="List">
    <w:name w:val="List"/>
    <w:basedOn w:val="BodyText"/>
    <w:pPr/>
    <w:rPr>
      <w:rFonts w:cs="Mangal;Liberation Mono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;Liberation Mono"/>
      <w:i/>
      <w:iCs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Liberation Mono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Mangal;Liberation Mono"/>
    </w:rPr>
  </w:style>
  <w:style w:type="paragraph" w:styleId="BodyText2">
    <w:name w:val="Body Text 2"/>
    <w:basedOn w:val="Normal"/>
    <w:qFormat/>
    <w:pPr>
      <w:ind w:firstLine="709"/>
      <w:jc w:val="both"/>
    </w:pPr>
    <w:rPr>
      <w:rFonts w:ascii="Arial" w:hAnsi="Arial" w:cs="Arial"/>
      <w:sz w:val="16"/>
      <w:szCs w:val="20"/>
    </w:rPr>
  </w:style>
  <w:style w:type="paragraph" w:styleId="21">
    <w:name w:val="Основной текст 21"/>
    <w:basedOn w:val="Normal"/>
    <w:qFormat/>
    <w:pPr>
      <w:jc w:val="both"/>
    </w:pPr>
    <w:rPr>
      <w:rFonts w:ascii="Arial" w:hAnsi="Arial" w:cs="Arial"/>
      <w:b/>
      <w:sz w:val="20"/>
      <w:szCs w:val="20"/>
    </w:rPr>
  </w:style>
  <w:style w:type="paragraph" w:styleId="311">
    <w:name w:val="Основной текст 31"/>
    <w:basedOn w:val="Normal"/>
    <w:qFormat/>
    <w:pPr>
      <w:jc w:val="both"/>
    </w:pPr>
    <w:rPr>
      <w:rFonts w:ascii="Arial" w:hAnsi="Arial" w:cs="Arial"/>
      <w:b/>
      <w:sz w:val="16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312">
    <w:name w:val="Основной текст с отступом 31"/>
    <w:basedOn w:val="Normal"/>
    <w:qFormat/>
    <w:pPr>
      <w:spacing w:before="0" w:after="120"/>
      <w:ind w:left="283"/>
    </w:pPr>
    <w:rPr>
      <w:sz w:val="16"/>
      <w:szCs w:val="16"/>
      <w:lang w:val="en-US"/>
    </w:rPr>
  </w:style>
  <w:style w:type="paragraph" w:styleId="22">
    <w:name w:val="заголовок 2"/>
    <w:basedOn w:val="Normal"/>
    <w:next w:val="Normal"/>
    <w:qFormat/>
    <w:pPr>
      <w:keepNext w:val="true"/>
      <w:widowControl w:val="false"/>
      <w:jc w:val="center"/>
    </w:pPr>
    <w:rPr>
      <w:rFonts w:ascii="Arial" w:hAnsi="Arial" w:cs="Calibri"/>
      <w:b/>
      <w:szCs w:val="20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jc w:val="center"/>
    </w:pPr>
    <w:rPr>
      <w:b/>
      <w:bCs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Form-value">
    <w:name w:val="form-value"/>
    <w:basedOn w:val="Normal"/>
    <w:qFormat/>
    <w:pPr>
      <w:suppressAutoHyphens w:val="false"/>
      <w:spacing w:before="280" w:after="280"/>
    </w:pPr>
    <w:rPr>
      <w:lang w:eastAsia="ru-RU"/>
    </w:rPr>
  </w:style>
  <w:style w:type="paragraph" w:styleId="FootnoteText">
    <w:name w:val="Footnote Text"/>
    <w:basedOn w:val="Normal"/>
    <w:link w:val="Style15"/>
    <w:pPr/>
    <w:rPr>
      <w:sz w:val="20"/>
      <w:szCs w:val="20"/>
    </w:rPr>
  </w:style>
  <w:style w:type="paragraph" w:styleId="ConsPlusNormal1">
    <w:name w:val="ConsPlusNormal1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Lucida Sans Unicode" w:cs="Times New Roman"/>
      <w:color w:val="auto"/>
      <w:kern w:val="0"/>
      <w:sz w:val="20"/>
      <w:szCs w:val="20"/>
      <w:lang w:val="ru-RU" w:eastAsia="zh-CN" w:bidi="hi-IN"/>
    </w:rPr>
  </w:style>
  <w:style w:type="numbering" w:styleId="NoList">
    <w:name w:val="No List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LibreOffice/7.6.7.2$Linux_X86_64 LibreOffice_project/60$Build-2</Application>
  <AppVersion>15.0000</AppVersion>
  <Pages>6</Pages>
  <Words>1739</Words>
  <Characters>12210</Characters>
  <CharactersWithSpaces>13868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2024-12-16T13:52:00Z</dcterms:created>
  <dc:creator>Валентин</dc:creator>
  <dc:description/>
  <dc:language>en-US</dc:language>
  <cp:lastModifiedBy/>
  <cp:lastPrinted>2020-04-27T12:54:00Z</cp:lastPrinted>
  <dcterms:modified xsi:type="dcterms:W3CDTF">2026-08-19T10:16:46Z</dcterms:modified>
  <cp:revision>11</cp:revision>
  <dc:subject/>
  <dc:title>ДОГОВОР №_________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