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№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п.Пятиморск                                                                             «_____» _____________ 2026 года</w:t>
      </w:r>
    </w:p>
    <w:p w:rsidR="008444C4" w:rsidRDefault="008444C4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бюджетное учреждение «Администрация Волго-Донского бассейна внутренних водных путей», именуемое в дальнейшем «Заказчик», в лице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начальника Донского района гидросооружений и судоходства - филиал ФБУ "Администрации Волго-Донского бассейна внутренних водных путей, Матюкова Леонида Константиновича, действующего на основании доверенности № 97 от 25.12.2025г.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__________________________________, именуемый в дальнейшем «Поставщик», признанный победителем закупочной сессии в соответствии с итоговым протоколом закупочной сессии от ____________________№_________________, заключили настоящий договор о нижеследующем:             </w:t>
      </w:r>
    </w:p>
    <w:p w:rsidR="008444C4" w:rsidRDefault="008444C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1.1. Поставщик обязуется осуществить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продукции для нужд Донского РГСиС – филиала ФБУ «Администрация «Волго-Дон»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- Товар), а Заказчик обязуется принять и оплатить Товар в порядке и на условиях, предусмотренных Договором.    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0" w:name="Par33"/>
      <w:bookmarkEnd w:id="0"/>
      <w:r>
        <w:rPr>
          <w:rFonts w:ascii="Times New Roman" w:hAnsi="Times New Roman"/>
          <w:bCs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№ 1 к настоящему Договору), являющейся неотъемлемой частью настоящего Договора.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Цена Договора и порядок расчетов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Цена Договора составляет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(____________________), в том числе НДС в размере ___ / НДС не облагается.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 Цена Договора является твердой и определяется на весь срок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Par69"/>
      <w:bookmarkEnd w:id="1"/>
      <w:r>
        <w:rPr>
          <w:rFonts w:ascii="Times New Roman" w:hAnsi="Times New Roman"/>
          <w:bCs/>
          <w:sz w:val="24"/>
          <w:szCs w:val="24"/>
        </w:rPr>
        <w:t xml:space="preserve">2.3. Расчеты между Заказчиком и Поставщиком производятся </w:t>
      </w:r>
      <w:r>
        <w:rPr>
          <w:rFonts w:ascii="Times New Roman" w:hAnsi="Times New Roman"/>
          <w:b/>
          <w:bCs/>
          <w:sz w:val="24"/>
          <w:szCs w:val="24"/>
        </w:rPr>
        <w:t>не позднее 7 рабочих дней</w:t>
      </w:r>
      <w:r>
        <w:rPr>
          <w:rFonts w:ascii="Times New Roman" w:hAnsi="Times New Roman"/>
          <w:bCs/>
          <w:sz w:val="24"/>
          <w:szCs w:val="24"/>
        </w:rPr>
        <w:t xml:space="preserve"> с даты подписания Заказчиком Документа о приёмке.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</w:t>
      </w:r>
      <w:r>
        <w:rPr>
          <w:rFonts w:ascii="Times New Roman" w:hAnsi="Times New Roman"/>
          <w:b/>
          <w:bCs/>
          <w:sz w:val="24"/>
          <w:szCs w:val="24"/>
        </w:rPr>
        <w:t>в течение 1 (одного) рабочего дня</w:t>
      </w:r>
      <w:r>
        <w:rPr>
          <w:rFonts w:ascii="Times New Roman" w:hAnsi="Times New Roman"/>
          <w:bCs/>
          <w:sz w:val="24"/>
          <w:szCs w:val="24"/>
        </w:rPr>
        <w:t xml:space="preserve">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Порядок, сроки и условия поставки и приемки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3.1. Место и условия поставки: </w:t>
      </w:r>
      <w:r>
        <w:rPr>
          <w:rFonts w:ascii="Times New Roman" w:hAnsi="Times New Roman"/>
          <w:b/>
          <w:bCs/>
          <w:sz w:val="24"/>
          <w:szCs w:val="24"/>
        </w:rPr>
        <w:t>Поставщик самостоятельно доставляет Товар Заказчику по адресу</w:t>
      </w:r>
      <w:r w:rsidRPr="00E4160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 xml:space="preserve">Склад №1, 404521, Волгоградская обл., Калачевский район, п. </w:t>
      </w:r>
      <w:r w:rsidR="008F57E4" w:rsidRPr="00E41606">
        <w:rPr>
          <w:rFonts w:ascii="Times New Roman" w:hAnsi="Times New Roman"/>
          <w:b/>
          <w:bCs/>
          <w:sz w:val="24"/>
          <w:szCs w:val="24"/>
          <w:lang w:bidi="ru-RU"/>
        </w:rPr>
        <w:t>Пятиморск, ул.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 xml:space="preserve"> Набережная, </w:t>
      </w:r>
      <w:r w:rsidRPr="00E41606">
        <w:rPr>
          <w:rFonts w:ascii="Times New Roman" w:hAnsi="Times New Roman"/>
          <w:b/>
          <w:bCs/>
          <w:sz w:val="24"/>
          <w:szCs w:val="24"/>
          <w:lang w:val="en-US" w:bidi="ru-RU"/>
        </w:rPr>
        <w:t>2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>1.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поставки: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единовременно,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течение 5 календарных дней с даты заключения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bookmarkStart w:id="2" w:name="Par96"/>
      <w:bookmarkStart w:id="3" w:name="Par92"/>
      <w:bookmarkEnd w:id="2"/>
      <w:bookmarkEnd w:id="3"/>
      <w:r>
        <w:rPr>
          <w:rFonts w:ascii="Times New Roman" w:hAnsi="Times New Roman"/>
          <w:bCs/>
          <w:sz w:val="24"/>
          <w:szCs w:val="24"/>
        </w:rPr>
        <w:t xml:space="preserve">Поставщик вместе с товаром передает подписанный со своей стороны документ о приёмке. Так же Поставщик Товара передаёт документы, подтверждающие качество и безопасность продукции, а также иные документы, подтверждающие качество Товара.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 При передаче Товара Поставщик может передавать для подписания Заказчику на бумажном носителе документы, подтверждающие факт передачи Товара (товарно-транспортные накладные, акты приёма-передачи и др.) </w:t>
      </w:r>
      <w:r>
        <w:rPr>
          <w:rFonts w:ascii="Times New Roman" w:hAnsi="Times New Roman"/>
          <w:b/>
          <w:bCs/>
          <w:sz w:val="24"/>
          <w:szCs w:val="24"/>
        </w:rPr>
        <w:t>не являющиеся документами о приёмке Товара.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>, следующих за днем поступления товара и документа о приемке, Заказчик проводит проверку соответствия наименования, количества, качества, страны происхождения товара и иных характеристик поставленного Товара, сведениям, содержащимся в сопроводительных документах Поставщика и условиях Договора, и осуществляет одно из следующих действий: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подписывает документ о приемке;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формирует и направляет поставщику мотивированный отказ от подписания документа о приемке с указанием причин такого отказа.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 По решению заказчика для приемки поставленного товара может создаваться приемочная комиссия.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В случае получения мотивированного отказа от подписания документа о приемке Поставщик (подрядчик, исполнитель) обязан устранить причины, указанные в таком мотивированном отказе 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 xml:space="preserve">, и направить Заказчику документ о приемке.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Выявленные недостатки устраняются Поставщиком за его счет.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3.7. Во всех случаях, влекущих возврат Товара Поставщику, Заказчик обеспечивает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3.2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3.9.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Взаимодействие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Поставщик обязан: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 поставить Товар в порядке, количестве, в срок и на условиях, предусмотренных Договором и Спецификацией;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</w:t>
      </w:r>
      <w:r>
        <w:rPr>
          <w:rFonts w:ascii="Times New Roman" w:hAnsi="Times New Roman"/>
          <w:bCs/>
          <w:sz w:val="24"/>
          <w:szCs w:val="24"/>
        </w:rPr>
        <w:lastRenderedPageBreak/>
        <w:t>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123"/>
      <w:bookmarkStart w:id="5" w:name="Par119"/>
      <w:bookmarkEnd w:id="4"/>
      <w:bookmarkEnd w:id="5"/>
      <w:r>
        <w:rPr>
          <w:rFonts w:ascii="Times New Roman" w:hAnsi="Times New Roman"/>
          <w:bCs/>
          <w:sz w:val="24"/>
          <w:szCs w:val="24"/>
        </w:rPr>
        <w:t>4.4.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6" w:name="Par124"/>
      <w:bookmarkEnd w:id="6"/>
      <w:r>
        <w:rPr>
          <w:rFonts w:ascii="Times New Roman" w:hAnsi="Times New Roman"/>
          <w:bCs/>
          <w:sz w:val="24"/>
          <w:szCs w:val="24"/>
        </w:rPr>
        <w:t>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Par129"/>
      <w:bookmarkEnd w:id="7"/>
      <w:r>
        <w:rPr>
          <w:rFonts w:ascii="Times New Roman" w:hAnsi="Times New Roman"/>
          <w:b/>
          <w:bCs/>
          <w:sz w:val="24"/>
          <w:szCs w:val="24"/>
        </w:rPr>
        <w:t>5.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5.3. В случае обнаружения товара, не соответствующего государственным стандартам или техническим условиям, вызов представителя Поставщика является обязательным в трехдневный срок. При этом Поставщик несет все расходы, связанные с проведением независимой экспертизы.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5.4. Срок на замену некачественной продукции (с даты обнаружения) - </w:t>
      </w:r>
      <w:r>
        <w:rPr>
          <w:rFonts w:ascii="Times New Roman" w:hAnsi="Times New Roman"/>
          <w:b/>
          <w:bCs/>
          <w:sz w:val="24"/>
          <w:szCs w:val="24"/>
        </w:rPr>
        <w:t xml:space="preserve">5 (рабочих) дней.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Заказчик обязуется: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Заказчик вправе: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требовать от Поставщика надлежащего исполнения обязательств по Договору;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требовать возмещения убытков в соответствии с разделом 9 Договора, причиненных по вине Поставщика;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 предложить увеличить или уменьшить в процессе исполнения настоящего Договора количество Товара, предусмотренного Договором,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7.5. отказаться от приемки и оплаты Товара, не соответствующего условиям Договора;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провести экспертизу поставленного Товара для проверки его соответствия условиям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требованиям;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 Качество, количество, ассортимент и цена Продукции, предварительно согласованы и оговорены «Сторонами» на момент заключения настоящего Договора.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 Качество, комплектность и упаковка поставляемой продукции должны соответствовать действующим стандартам, а также техническим условиям и нормам: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продукции такого рода, в том числе сертификатами качества Госстандарта Российской Федерации и завода-изготовителя;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продукция должна иметь все необходимые маркировки в соответствии с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Вся продукция новая, нигде ранее не использованная, не восстановленная, маркированная, соответствует ГОСТу, ТУ. Обязательное предоставление паспорта качества, сертификата соответствия.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8.3. Гарантийный срок на Товар должен быть не менее срока гарантии, установленного заводом-изготовителем, но не менее 12 месяцев (если иное не установлено Приложением №1 к Договору) и исчисляется с момента подписания Сторонами документов о приемки.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8.4.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__ рабочих дней с момента получения письменного уведомления от Заказчика (в том числе посредством электронной почты с последующим направлением оригинала).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8.3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Ответственность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договорной неустойки является правом стороны и осуществляется на ее усмотрение.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9.2.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9.4. Неустойку поставщик перечисляет в полном объеме на счет, указанный Заказчиком, согласно письменному требованию в течение 5-ти банковских дней со дня получения поставщиком данного требования.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9.5.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9.6. Заказчик вправе взыскать пени путем их удержания в одностороннем порядке из денежных средств, подлежащих перечислению поставщику (подрядчику, исполнителю) по условиям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9.7. Уплата пени не освобождает поставщика от выполнения возложенных на него Договором обязательств.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9.8.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Обстоятельства непреодолимой силы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10.2. Сторона, для которой создалась невозможность исполнения обязательств по Договору вследствие обстоятельств непреодолимой силы, в срок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Рассмотрение и разрешение споров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Договора, такой обмен осуществляется с путем направления претензии.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Претензия может оформляться в письменной форме или в форме электронного документа подписанного усиленной ЭЦП.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11.3. Срок рассмотрения претензии не может превышать 5 (пять) дней. Переписка Сторон может осуществляться в виде писем или электронных писем.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11.4. При неурегулировании Сторонами спора в досудебном порядке, спор разрешается в Арбитражном суде Волгоградской области.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Срок действия и порядок расторжения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12.1. Настоящий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Прочие положения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13.1. Во всем, что не предусмотрено Договором, Стороны руководствуются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3 (трёх) дней письменно известить об этом другую Сторону.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13.4. Изменение условий Договора при его исполнении не допускается, за исключением случаев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13.7. Настоящий Договор составлен в форме электронного документа, подписанного усиленными электронными подписями Сторон.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14. Перечень приложений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14.1. Неотъемлемой частью настоящего Договора является следующее приложение: Приложение № 1 «Спецификация».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Адреса и банковские реквизиты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  <w:sectPr w:rsidR="008444C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8444C4" w:rsidRDefault="00674781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lastRenderedPageBreak/>
        <w:t xml:space="preserve">«ЗАКАЗЧИК»: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ФБУ «Администрация Волго-Донского бассейна внутренних водных путей</w:t>
      </w:r>
      <w:r>
        <w:rPr>
          <w:rFonts w:ascii="Times New Roman" w:hAnsi="Times New Roman"/>
          <w:color w:val="000000"/>
          <w:sz w:val="24"/>
          <w:szCs w:val="20"/>
        </w:rPr>
        <w:t>»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Юридический адрес: 400082, г.Волгоград, ул.Фадеева, 35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3448009717, КПП 344801001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Плательщик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Донской район гидросооружений и судоходства 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филиал ФБУ "Администрация Волго-Донского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бассейна внутренних водных путей"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Место нахождения: 404521, Волгоградская область,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Калачевский район, пос. Пятиморск, ул. Ленина 40«б»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3448009717; КПП 340902001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9C899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УФК по Волгоградской области (Донской РГСиС </w:t>
      </w:r>
      <w:r>
        <w:rPr>
          <w:rFonts w:ascii="Times New Roman" w:hAnsi="Times New Roman"/>
          <w:color w:val="9C8990"/>
          <w:sz w:val="24"/>
          <w:szCs w:val="20"/>
        </w:rPr>
        <w:t xml:space="preserve">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филиал ФБУ «Администрация «Волго-Дон», л/с 20296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X</w:t>
      </w:r>
      <w:r>
        <w:rPr>
          <w:rFonts w:ascii="Times New Roman" w:hAnsi="Times New Roman"/>
          <w:color w:val="000000"/>
          <w:sz w:val="24"/>
          <w:szCs w:val="20"/>
        </w:rPr>
        <w:t>39370)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к/с 40102810445370000021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р/сч 03214643000000012900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ОКЦ №4 ЮГУ Банка России//УФК по Волгоградской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области г. ВОЛГОГРАД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БИК 011806101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Тел. (факс) (84472) 57-6-02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Эл.почта: 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drgs</w:t>
      </w:r>
      <w:r>
        <w:rPr>
          <w:rFonts w:ascii="Times New Roman" w:hAnsi="Times New Roman"/>
          <w:color w:val="000000"/>
          <w:sz w:val="24"/>
          <w:szCs w:val="20"/>
        </w:rPr>
        <w:t>@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vdgbu</w:t>
      </w:r>
      <w:r>
        <w:rPr>
          <w:rFonts w:ascii="Times New Roman" w:hAnsi="Times New Roman"/>
          <w:color w:val="000000"/>
          <w:sz w:val="24"/>
          <w:szCs w:val="20"/>
        </w:rPr>
        <w:t>.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ru</w:t>
      </w:r>
    </w:p>
    <w:p w:rsidR="008444C4" w:rsidRDefault="00674781">
      <w:pPr>
        <w:spacing w:after="0" w:line="276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«ПОСТАВЩИК»: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677"/>
        <w:tblW w:w="9170" w:type="dxa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ПОСТАВЩИК:</w:t>
            </w:r>
          </w:p>
        </w:tc>
      </w:tr>
      <w:tr w:rsidR="008444C4">
        <w:trPr>
          <w:trHeight w:val="56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________________()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8" w:name="_GoBack"/>
      <w:bookmarkEnd w:id="8"/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Приложение № 1 к договору </w:t>
      </w: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_________________</w:t>
      </w:r>
    </w:p>
    <w:p w:rsidR="008444C4" w:rsidRDefault="008444C4">
      <w:pPr>
        <w:spacing w:after="0" w:line="276" w:lineRule="auto"/>
        <w:ind w:left="10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444C4" w:rsidRDefault="006747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 НА ПОСТАВКУ ПРОДУКЦИИ</w:t>
      </w: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265"/>
      </w:tblGrid>
      <w:tr w:rsidR="008444C4">
        <w:trPr>
          <w:trHeight w:val="524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6265" w:type="dxa"/>
            <w:vAlign w:val="center"/>
          </w:tcPr>
          <w:p w:rsidR="008444C4" w:rsidRDefault="006747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Поставка продукции для нужд Донского РГСиС – филиала ФБУ «Администрация «Волго-Дон»</w:t>
            </w:r>
          </w:p>
        </w:tc>
      </w:tr>
      <w:tr w:rsidR="008444C4">
        <w:trPr>
          <w:trHeight w:val="532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единовременно,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в течение 5 календарных дней с даты заключения договора.</w:t>
            </w:r>
          </w:p>
          <w:p w:rsidR="008444C4" w:rsidRDefault="00844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4C4">
        <w:trPr>
          <w:trHeight w:val="355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(если требуется)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8444C4">
        <w:trPr>
          <w:trHeight w:val="401"/>
        </w:trPr>
        <w:tc>
          <w:tcPr>
            <w:tcW w:w="3658" w:type="dxa"/>
          </w:tcPr>
          <w:p w:rsidR="008444C4" w:rsidRPr="00E41606" w:rsidRDefault="00674781">
            <w:pPr>
              <w:tabs>
                <w:tab w:val="right" w:pos="2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поставки</w:t>
            </w: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6265" w:type="dxa"/>
            <w:shd w:val="clear" w:color="auto" w:fill="auto"/>
            <w:vAlign w:val="center"/>
          </w:tcPr>
          <w:p w:rsidR="008444C4" w:rsidRPr="00E41606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9" w:name="_Hlk224806938"/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 xml:space="preserve">Склад №1, 404521, Волгоградская обл., Калачевский район, п.Пятиморск, ул. Набережная, 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 w:bidi="ru-RU"/>
              </w:rPr>
              <w:t>2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>1.</w:t>
            </w:r>
            <w:bookmarkEnd w:id="9"/>
          </w:p>
        </w:tc>
      </w:tr>
      <w:tr w:rsidR="008444C4">
        <w:trPr>
          <w:trHeight w:val="379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поставки (силами Поставщика / самовывоз)</w:t>
            </w:r>
          </w:p>
        </w:tc>
        <w:tc>
          <w:tcPr>
            <w:tcW w:w="6265" w:type="dxa"/>
            <w:shd w:val="clear" w:color="auto" w:fill="auto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>силами Поставщика</w:t>
            </w:r>
          </w:p>
        </w:tc>
      </w:tr>
      <w:tr w:rsidR="008444C4">
        <w:trPr>
          <w:trHeight w:val="353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(если поэтапная поставка, то указать стоимость по каждому этапу) продукции с учётом НДС</w:t>
            </w:r>
          </w:p>
        </w:tc>
        <w:tc>
          <w:tcPr>
            <w:tcW w:w="6265" w:type="dxa"/>
          </w:tcPr>
          <w:p w:rsidR="008444C4" w:rsidRDefault="00674781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_________________ рублей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 w:bidi="ru-RU"/>
              </w:rPr>
              <w:t>_______________________ рублей  __________________копеек.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) с учетом НДС  и транспортных расходов.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Технические характеристики (соответствие ГОСТ, ТУ) </w:t>
            </w:r>
          </w:p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показатели (единица измерения, количество поставляемой продукции)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8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3"/>
        <w:tblpPr w:leftFromText="180" w:rightFromText="180" w:vertAnchor="text" w:horzAnchor="margin" w:tblpX="-572" w:tblpY="160"/>
        <w:tblOverlap w:val="never"/>
        <w:tblW w:w="9918" w:type="dxa"/>
        <w:tblLook w:val="04A0" w:firstRow="1" w:lastRow="0" w:firstColumn="1" w:lastColumn="0" w:noHBand="0" w:noVBand="1"/>
      </w:tblPr>
      <w:tblGrid>
        <w:gridCol w:w="487"/>
        <w:gridCol w:w="2343"/>
        <w:gridCol w:w="2552"/>
        <w:gridCol w:w="1148"/>
        <w:gridCol w:w="807"/>
        <w:gridCol w:w="1255"/>
        <w:gridCol w:w="1326"/>
      </w:tblGrid>
      <w:tr w:rsidR="00086741" w:rsidTr="00086741">
        <w:tc>
          <w:tcPr>
            <w:tcW w:w="487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444C4" w:rsidRDefault="00674781" w:rsidP="00FF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описание товара</w:t>
            </w:r>
          </w:p>
        </w:tc>
        <w:tc>
          <w:tcPr>
            <w:tcW w:w="1148" w:type="dxa"/>
            <w:shd w:val="clear" w:color="auto" w:fill="auto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за ед., руб.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руб.</w:t>
            </w:r>
          </w:p>
        </w:tc>
      </w:tr>
      <w:tr w:rsidR="00086741" w:rsidTr="00086741">
        <w:trPr>
          <w:trHeight w:val="1646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Канистра алюминиевая </w:t>
            </w:r>
          </w:p>
        </w:tc>
        <w:tc>
          <w:tcPr>
            <w:tcW w:w="2552" w:type="dxa"/>
            <w:shd w:val="clear" w:color="auto" w:fill="auto"/>
          </w:tcPr>
          <w:p w:rsid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20л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вертикальная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алюминий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крышки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винтовая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мм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мм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 мм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 нетто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1.925 кг</w:t>
            </w:r>
          </w:p>
          <w:p w:rsidR="00086741" w:rsidRPr="008F57E4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топлива и масла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FD13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Пакеты </w:t>
            </w:r>
            <w:r w:rsidR="00FD1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мусора </w:t>
            </w:r>
          </w:p>
        </w:tc>
        <w:tc>
          <w:tcPr>
            <w:tcW w:w="2552" w:type="dxa"/>
            <w:shd w:val="clear" w:color="auto" w:fill="auto"/>
          </w:tcPr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л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 мм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 мм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40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мкм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в </w:t>
            </w:r>
            <w:r w:rsidR="00856D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рулоне не менее</w:t>
            </w: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шт</w:t>
            </w:r>
          </w:p>
          <w:p w:rsidR="00C0315B" w:rsidRPr="00C0315B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  <w:p w:rsidR="00086741" w:rsidRPr="00FF300E" w:rsidRDefault="00C0315B" w:rsidP="00C031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1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ПВД (полиэтилен высокого давления)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856D48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FD13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</w:t>
            </w:r>
            <w:r w:rsidR="00FD1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йч</w:t>
            </w:r>
            <w:r w:rsidR="00FD1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пленка черная </w:t>
            </w:r>
          </w:p>
        </w:tc>
        <w:tc>
          <w:tcPr>
            <w:tcW w:w="2552" w:type="dxa"/>
            <w:shd w:val="clear" w:color="auto" w:fill="auto"/>
          </w:tcPr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см</w:t>
            </w:r>
          </w:p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 см</w:t>
            </w:r>
          </w:p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пленки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стрейч-пленка</w:t>
            </w:r>
          </w:p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Линейный полиэтилен низкой плотности (LLDPE)</w:t>
            </w:r>
          </w:p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 пленки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</w:t>
            </w:r>
          </w:p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мкм</w:t>
            </w:r>
          </w:p>
          <w:p w:rsidR="005455FD" w:rsidRPr="005455FD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</w:t>
            </w: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кг</w:t>
            </w:r>
          </w:p>
          <w:p w:rsidR="00086741" w:rsidRDefault="005455FD" w:rsidP="005455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товара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0867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Скотч прозрачный 48мм</w:t>
            </w:r>
          </w:p>
        </w:tc>
        <w:tc>
          <w:tcPr>
            <w:tcW w:w="2552" w:type="dxa"/>
            <w:shd w:val="clear" w:color="auto" w:fill="auto"/>
          </w:tcPr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лента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основы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полипропилен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Клеящий слой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водной основе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прозрачный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мм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м</w:t>
            </w:r>
          </w:p>
          <w:p w:rsidR="00C63AC0" w:rsidRPr="00C63AC0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0.04 мм</w:t>
            </w:r>
          </w:p>
          <w:p w:rsidR="00086741" w:rsidRDefault="00C63AC0" w:rsidP="00C63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Внутренний диаметр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рулона не менее </w:t>
            </w:r>
            <w:r w:rsidRPr="00C63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мм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рул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Анемометр сигнальный цифровой ручной с датчиком</w:t>
            </w:r>
          </w:p>
        </w:tc>
        <w:tc>
          <w:tcPr>
            <w:tcW w:w="2552" w:type="dxa"/>
            <w:shd w:val="clear" w:color="auto" w:fill="auto"/>
          </w:tcPr>
          <w:p w:rsidR="0070599B" w:rsidRPr="0070599B" w:rsidRDefault="00542CF6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в Госреестре СИ РФ </w:t>
            </w:r>
            <w:r w:rsidR="0070599B"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46026-10</w:t>
            </w:r>
          </w:p>
          <w:p w:rsidR="0070599B" w:rsidRPr="0070599B" w:rsidRDefault="0070599B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 измерений</w:t>
            </w:r>
            <w:r w:rsidR="00542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... 32 м/с / Порог срабатывания сигнальных устройств: 10 ... 32 м/с</w:t>
            </w:r>
          </w:p>
          <w:p w:rsidR="0070599B" w:rsidRPr="0070599B" w:rsidRDefault="0070599B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Дискретность</w:t>
            </w:r>
            <w:r w:rsidR="00542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индикации: 0,1 м/с</w:t>
            </w:r>
          </w:p>
          <w:p w:rsidR="0070599B" w:rsidRPr="0070599B" w:rsidRDefault="0070599B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Погрешность</w:t>
            </w: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не более ± (0,5 + 0,05V) м/с</w:t>
            </w:r>
          </w:p>
          <w:p w:rsidR="0070599B" w:rsidRPr="0070599B" w:rsidRDefault="0070599B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Размеры (Д x Ш x В)</w:t>
            </w:r>
            <w:r w:rsidR="00542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скорости ветра: Ø194×288 мм / блока контроля: 117×144×60 мм</w:t>
            </w:r>
          </w:p>
          <w:p w:rsidR="0070599B" w:rsidRPr="0070599B" w:rsidRDefault="0070599B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Мощность</w:t>
            </w:r>
            <w:r w:rsidR="00542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В*А</w:t>
            </w:r>
          </w:p>
          <w:p w:rsidR="0070599B" w:rsidRPr="0070599B" w:rsidRDefault="00542CF6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 w:rsidR="0070599B"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В / 9 ... 30 В</w:t>
            </w:r>
          </w:p>
          <w:p w:rsidR="00086741" w:rsidRDefault="0070599B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542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ласс защиты корпуса </w:t>
            </w:r>
            <w:r w:rsidR="0008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датчика: IP</w:t>
            </w:r>
            <w:r w:rsidR="00542C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54/</w:t>
            </w:r>
            <w:r w:rsidRPr="00705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блока контроля: IP50</w:t>
            </w:r>
          </w:p>
          <w:p w:rsidR="00542CF6" w:rsidRDefault="00542CF6" w:rsidP="00542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комплект </w:t>
            </w:r>
            <w:r w:rsidR="0008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входит </w:t>
            </w:r>
            <w:r w:rsidR="00083FED" w:rsidRPr="00FF2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состоит</w:t>
            </w:r>
            <w:r w:rsidR="00FF2D1B" w:rsidRPr="00FF2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датчика скорости ветра ДСВ-2, блока контроля, кабелей (соединительного, питания, нагрузки).</w:t>
            </w:r>
          </w:p>
          <w:p w:rsidR="0006307D" w:rsidRDefault="0006307D" w:rsidP="0008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Анемометр должен иметь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08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поверке.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5141E2" w:rsidRDefault="00086741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 механический РР 10- 10</w:t>
            </w:r>
            <w:r w:rsidR="005141E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</w:t>
            </w:r>
          </w:p>
        </w:tc>
        <w:tc>
          <w:tcPr>
            <w:tcW w:w="2552" w:type="dxa"/>
            <w:shd w:val="clear" w:color="auto" w:fill="auto"/>
          </w:tcPr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Сменный картридж для фильтра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Удаление механических загрязнений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степеней очистки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Типоразмер фильтра</w:t>
            </w:r>
          </w:p>
          <w:p w:rsid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SL 10 (Slim line)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мпература очищаемой воды 4-40°С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Пористость 10 микрон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Типоразмер (высота/диаметр), SL10” (Ø 63 мм)</w:t>
            </w:r>
          </w:p>
          <w:p w:rsidR="00086741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хранения картриджа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 лет </w:t>
            </w:r>
          </w:p>
          <w:p w:rsid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 кассеты фильтра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7850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Шифер плоский </w:t>
            </w:r>
          </w:p>
        </w:tc>
        <w:tc>
          <w:tcPr>
            <w:tcW w:w="2552" w:type="dxa"/>
            <w:shd w:val="clear" w:color="auto" w:fill="auto"/>
          </w:tcPr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— АЦЛ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— Серый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менее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5141E2" w:rsidRPr="005141E2" w:rsidRDefault="005141E2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материала — Хризотилцемент</w:t>
            </w:r>
          </w:p>
          <w:p w:rsidR="00086741" w:rsidRDefault="00437A33" w:rsidP="0051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Морозостойкость </w:t>
            </w:r>
            <w:r w:rsidR="005141E2" w:rsidRPr="0051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F25</w:t>
            </w:r>
          </w:p>
          <w:p w:rsidR="00437A33" w:rsidRDefault="00437A33" w:rsidP="00437A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A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Группа </w:t>
            </w:r>
            <w:r w:rsidRPr="00437A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горючести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37A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0867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Рукав РВД НА IC-08/24</w:t>
            </w:r>
          </w:p>
        </w:tc>
        <w:tc>
          <w:tcPr>
            <w:tcW w:w="2552" w:type="dxa"/>
            <w:shd w:val="clear" w:color="auto" w:fill="auto"/>
          </w:tcPr>
          <w:p w:rsidR="00086741" w:rsidRDefault="00BB078C" w:rsidP="000867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Рукав РВД НА IC-08/24</w:t>
            </w:r>
            <w:r>
              <w:t xml:space="preserve"> </w:t>
            </w:r>
            <w:r w:rsidRPr="00BB0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экскаватора</w:t>
            </w:r>
            <w:r w:rsidRPr="00BB07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DOOSAN DX160W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083F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Клей </w:t>
            </w:r>
            <w:r w:rsidR="0008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2552" w:type="dxa"/>
            <w:shd w:val="clear" w:color="auto" w:fill="auto"/>
          </w:tcPr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белый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 клея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ПВА (поливинилацетат)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Склеиваемые материалы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качестве модификатора для улучшения технологических и адгезионных свойств сухих строительных смесей, штукатурных, шпатлевочных составов или для грунтования строительных поверхностей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ведро</w:t>
            </w:r>
          </w:p>
          <w:p w:rsidR="00CD7F86" w:rsidRPr="00CD7F86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компонентов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086741" w:rsidRDefault="00CD7F86" w:rsidP="00CD7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Консистенция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вязкая жидкость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кг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741" w:rsidTr="00086741">
        <w:trPr>
          <w:trHeight w:val="464"/>
        </w:trPr>
        <w:tc>
          <w:tcPr>
            <w:tcW w:w="487" w:type="dxa"/>
            <w:shd w:val="clear" w:color="auto" w:fill="auto"/>
          </w:tcPr>
          <w:p w:rsidR="00086741" w:rsidRDefault="00086741" w:rsidP="0008674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41" w:rsidRPr="00086741" w:rsidRDefault="00086741" w:rsidP="000867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Саморез кровельный 4,8x35 RAL7004( серый)</w:t>
            </w:r>
          </w:p>
        </w:tc>
        <w:tc>
          <w:tcPr>
            <w:tcW w:w="2552" w:type="dxa"/>
            <w:shd w:val="clear" w:color="auto" w:fill="auto"/>
          </w:tcPr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Наконечник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сверло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Шлиц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 шестигранник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Покрытие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оцинкованный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 мм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головки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шестигранная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пресс-шайбы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есть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мм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покрытия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белый цинк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RAL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RAL 7004 (сигнальный серый)</w:t>
            </w:r>
          </w:p>
          <w:p w:rsidR="00332AD5" w:rsidRPr="00332AD5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под ключ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мм</w:t>
            </w:r>
          </w:p>
          <w:p w:rsidR="00086741" w:rsidRDefault="00332AD5" w:rsidP="0033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32A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сталь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741" w:rsidRP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741" w:rsidRDefault="00086741" w:rsidP="0008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00E" w:rsidRDefault="00FF30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8444C4">
        <w:trPr>
          <w:trHeight w:val="56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Pr="00EA3FC0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8444C4">
      <w:type w:val="continuous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22" w:rsidRDefault="00470D22">
      <w:pPr>
        <w:spacing w:line="240" w:lineRule="auto"/>
      </w:pPr>
      <w:r>
        <w:separator/>
      </w:r>
    </w:p>
  </w:endnote>
  <w:endnote w:type="continuationSeparator" w:id="0">
    <w:p w:rsidR="00470D22" w:rsidRDefault="00470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ultant">
    <w:altName w:val="Courier New"/>
    <w:charset w:val="00"/>
    <w:family w:val="modern"/>
    <w:pitch w:val="default"/>
  </w:font>
  <w:font w:name="Gelvetsky 12pt">
    <w:altName w:val="Arial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</w:font>
  <w:font w:name="TimesD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FGYKK+StoneSansStd-Medium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tarSymbol">
    <w:altName w:val="Arial Unicode MS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22" w:rsidRDefault="00470D22">
      <w:pPr>
        <w:spacing w:after="0"/>
      </w:pPr>
      <w:r>
        <w:separator/>
      </w:r>
    </w:p>
  </w:footnote>
  <w:footnote w:type="continuationSeparator" w:id="0">
    <w:p w:rsidR="00470D22" w:rsidRDefault="00470D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decimal"/>
      <w:pStyle w:val="3"/>
      <w:lvlText w:val="%1)"/>
      <w:lvlJc w:val="left"/>
      <w:pPr>
        <w:tabs>
          <w:tab w:val="left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2AD35AE"/>
    <w:multiLevelType w:val="multilevel"/>
    <w:tmpl w:val="12AD35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50DB"/>
    <w:multiLevelType w:val="hybridMultilevel"/>
    <w:tmpl w:val="6D04C2D4"/>
    <w:lvl w:ilvl="0" w:tplc="90F0C5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40943"/>
    <w:multiLevelType w:val="hybridMultilevel"/>
    <w:tmpl w:val="257E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9"/>
    <w:rsid w:val="00007EB2"/>
    <w:rsid w:val="00017875"/>
    <w:rsid w:val="00023787"/>
    <w:rsid w:val="000304BB"/>
    <w:rsid w:val="00035257"/>
    <w:rsid w:val="00046AA7"/>
    <w:rsid w:val="0006307D"/>
    <w:rsid w:val="0007378F"/>
    <w:rsid w:val="00083FED"/>
    <w:rsid w:val="00086741"/>
    <w:rsid w:val="00087923"/>
    <w:rsid w:val="00094C50"/>
    <w:rsid w:val="00095CA2"/>
    <w:rsid w:val="00096753"/>
    <w:rsid w:val="000967DF"/>
    <w:rsid w:val="000A36D0"/>
    <w:rsid w:val="000D1FF8"/>
    <w:rsid w:val="000D59EC"/>
    <w:rsid w:val="000D7987"/>
    <w:rsid w:val="000E1808"/>
    <w:rsid w:val="000E3A00"/>
    <w:rsid w:val="000E6A6C"/>
    <w:rsid w:val="001079B9"/>
    <w:rsid w:val="00110AC1"/>
    <w:rsid w:val="0011159B"/>
    <w:rsid w:val="0011195C"/>
    <w:rsid w:val="001217C2"/>
    <w:rsid w:val="001430CB"/>
    <w:rsid w:val="00146574"/>
    <w:rsid w:val="001475FB"/>
    <w:rsid w:val="0015235D"/>
    <w:rsid w:val="0016018A"/>
    <w:rsid w:val="001622F3"/>
    <w:rsid w:val="0018090E"/>
    <w:rsid w:val="001C25E7"/>
    <w:rsid w:val="001C537E"/>
    <w:rsid w:val="001D0F43"/>
    <w:rsid w:val="001D153D"/>
    <w:rsid w:val="001D30B6"/>
    <w:rsid w:val="001E371E"/>
    <w:rsid w:val="001F2790"/>
    <w:rsid w:val="001F4009"/>
    <w:rsid w:val="001F7CD7"/>
    <w:rsid w:val="002050DB"/>
    <w:rsid w:val="0021276D"/>
    <w:rsid w:val="0021389C"/>
    <w:rsid w:val="00216F99"/>
    <w:rsid w:val="002259D8"/>
    <w:rsid w:val="002351BB"/>
    <w:rsid w:val="002351DA"/>
    <w:rsid w:val="00244578"/>
    <w:rsid w:val="0027316F"/>
    <w:rsid w:val="00282BC3"/>
    <w:rsid w:val="00283FFF"/>
    <w:rsid w:val="002A05E8"/>
    <w:rsid w:val="002C737B"/>
    <w:rsid w:val="002D1E84"/>
    <w:rsid w:val="002E27B4"/>
    <w:rsid w:val="002E3580"/>
    <w:rsid w:val="002E4082"/>
    <w:rsid w:val="002E504C"/>
    <w:rsid w:val="002F71EA"/>
    <w:rsid w:val="003232B6"/>
    <w:rsid w:val="00324CE1"/>
    <w:rsid w:val="00324DD3"/>
    <w:rsid w:val="00327F62"/>
    <w:rsid w:val="003313B1"/>
    <w:rsid w:val="00332AD5"/>
    <w:rsid w:val="00342AD6"/>
    <w:rsid w:val="00354BF7"/>
    <w:rsid w:val="00355EF1"/>
    <w:rsid w:val="00390F67"/>
    <w:rsid w:val="003A4E45"/>
    <w:rsid w:val="003C0280"/>
    <w:rsid w:val="003C27D3"/>
    <w:rsid w:val="003D56C0"/>
    <w:rsid w:val="003E189C"/>
    <w:rsid w:val="00405CC1"/>
    <w:rsid w:val="00407D40"/>
    <w:rsid w:val="0041643E"/>
    <w:rsid w:val="004246CC"/>
    <w:rsid w:val="0043260D"/>
    <w:rsid w:val="00437A33"/>
    <w:rsid w:val="00443199"/>
    <w:rsid w:val="004447B1"/>
    <w:rsid w:val="00447C1D"/>
    <w:rsid w:val="0045518D"/>
    <w:rsid w:val="00470D22"/>
    <w:rsid w:val="00477990"/>
    <w:rsid w:val="00482398"/>
    <w:rsid w:val="00483B0E"/>
    <w:rsid w:val="004875DD"/>
    <w:rsid w:val="00487E04"/>
    <w:rsid w:val="004A37F5"/>
    <w:rsid w:val="004A49CD"/>
    <w:rsid w:val="004A5CF9"/>
    <w:rsid w:val="004B35A6"/>
    <w:rsid w:val="004E7C5F"/>
    <w:rsid w:val="004F2373"/>
    <w:rsid w:val="004F42C5"/>
    <w:rsid w:val="005012AE"/>
    <w:rsid w:val="005141E2"/>
    <w:rsid w:val="00521DE2"/>
    <w:rsid w:val="0052312B"/>
    <w:rsid w:val="00531D7C"/>
    <w:rsid w:val="0053209B"/>
    <w:rsid w:val="005339FB"/>
    <w:rsid w:val="00542CF6"/>
    <w:rsid w:val="005455FD"/>
    <w:rsid w:val="00546857"/>
    <w:rsid w:val="005A2481"/>
    <w:rsid w:val="005C17BB"/>
    <w:rsid w:val="005F0297"/>
    <w:rsid w:val="005F10B2"/>
    <w:rsid w:val="00600065"/>
    <w:rsid w:val="006039E8"/>
    <w:rsid w:val="0060704F"/>
    <w:rsid w:val="00611A77"/>
    <w:rsid w:val="00615FF7"/>
    <w:rsid w:val="0062465B"/>
    <w:rsid w:val="006724B1"/>
    <w:rsid w:val="00672BB3"/>
    <w:rsid w:val="00673541"/>
    <w:rsid w:val="006736FF"/>
    <w:rsid w:val="00674781"/>
    <w:rsid w:val="00693156"/>
    <w:rsid w:val="006A4457"/>
    <w:rsid w:val="006B02CD"/>
    <w:rsid w:val="006D41FC"/>
    <w:rsid w:val="006E0C79"/>
    <w:rsid w:val="006E14B2"/>
    <w:rsid w:val="006F0238"/>
    <w:rsid w:val="006F2E42"/>
    <w:rsid w:val="00701B20"/>
    <w:rsid w:val="0070599B"/>
    <w:rsid w:val="007062FA"/>
    <w:rsid w:val="0071557E"/>
    <w:rsid w:val="00721FF9"/>
    <w:rsid w:val="00722044"/>
    <w:rsid w:val="00726B47"/>
    <w:rsid w:val="00734D41"/>
    <w:rsid w:val="00735497"/>
    <w:rsid w:val="0073607A"/>
    <w:rsid w:val="00754CB9"/>
    <w:rsid w:val="00756F60"/>
    <w:rsid w:val="007666C6"/>
    <w:rsid w:val="00782D15"/>
    <w:rsid w:val="00783AE1"/>
    <w:rsid w:val="00784625"/>
    <w:rsid w:val="00785064"/>
    <w:rsid w:val="007B1525"/>
    <w:rsid w:val="007C5972"/>
    <w:rsid w:val="007D662A"/>
    <w:rsid w:val="007E2B29"/>
    <w:rsid w:val="007E2E7F"/>
    <w:rsid w:val="007E696F"/>
    <w:rsid w:val="007F5662"/>
    <w:rsid w:val="007F706B"/>
    <w:rsid w:val="0080537C"/>
    <w:rsid w:val="008245BA"/>
    <w:rsid w:val="008329CE"/>
    <w:rsid w:val="00832DF7"/>
    <w:rsid w:val="00836530"/>
    <w:rsid w:val="008444C4"/>
    <w:rsid w:val="00856D48"/>
    <w:rsid w:val="00865849"/>
    <w:rsid w:val="008660F1"/>
    <w:rsid w:val="00874EFB"/>
    <w:rsid w:val="0087696C"/>
    <w:rsid w:val="00884780"/>
    <w:rsid w:val="00896694"/>
    <w:rsid w:val="008A2632"/>
    <w:rsid w:val="008A422A"/>
    <w:rsid w:val="008A48FA"/>
    <w:rsid w:val="008A5A0F"/>
    <w:rsid w:val="008D1368"/>
    <w:rsid w:val="008D143D"/>
    <w:rsid w:val="008E065F"/>
    <w:rsid w:val="008E22A4"/>
    <w:rsid w:val="008E3632"/>
    <w:rsid w:val="008F0488"/>
    <w:rsid w:val="008F57E4"/>
    <w:rsid w:val="0091022D"/>
    <w:rsid w:val="00922299"/>
    <w:rsid w:val="00922A32"/>
    <w:rsid w:val="00925425"/>
    <w:rsid w:val="00932FE2"/>
    <w:rsid w:val="00934BA5"/>
    <w:rsid w:val="009357E9"/>
    <w:rsid w:val="009465C7"/>
    <w:rsid w:val="00957052"/>
    <w:rsid w:val="00960D9B"/>
    <w:rsid w:val="009632C4"/>
    <w:rsid w:val="00971C19"/>
    <w:rsid w:val="00984862"/>
    <w:rsid w:val="009900AB"/>
    <w:rsid w:val="0099278E"/>
    <w:rsid w:val="009A4D9E"/>
    <w:rsid w:val="009B5C0E"/>
    <w:rsid w:val="009C15C4"/>
    <w:rsid w:val="009D01FC"/>
    <w:rsid w:val="009D05ED"/>
    <w:rsid w:val="009E0E12"/>
    <w:rsid w:val="009E1C0E"/>
    <w:rsid w:val="009E6D69"/>
    <w:rsid w:val="00A03FAF"/>
    <w:rsid w:val="00A10747"/>
    <w:rsid w:val="00A27A8D"/>
    <w:rsid w:val="00A31F30"/>
    <w:rsid w:val="00A32351"/>
    <w:rsid w:val="00A341D0"/>
    <w:rsid w:val="00A34B38"/>
    <w:rsid w:val="00A50540"/>
    <w:rsid w:val="00A539F6"/>
    <w:rsid w:val="00A55948"/>
    <w:rsid w:val="00A612FD"/>
    <w:rsid w:val="00A644D3"/>
    <w:rsid w:val="00A65EA5"/>
    <w:rsid w:val="00A94442"/>
    <w:rsid w:val="00A95B5E"/>
    <w:rsid w:val="00AA7229"/>
    <w:rsid w:val="00AB1EF6"/>
    <w:rsid w:val="00AB5E4B"/>
    <w:rsid w:val="00AC074C"/>
    <w:rsid w:val="00AC4689"/>
    <w:rsid w:val="00AD464C"/>
    <w:rsid w:val="00AE504D"/>
    <w:rsid w:val="00AF68C1"/>
    <w:rsid w:val="00B021B9"/>
    <w:rsid w:val="00B0336E"/>
    <w:rsid w:val="00B279FB"/>
    <w:rsid w:val="00B3405B"/>
    <w:rsid w:val="00B44DD5"/>
    <w:rsid w:val="00B506F2"/>
    <w:rsid w:val="00B515B8"/>
    <w:rsid w:val="00B535E9"/>
    <w:rsid w:val="00B5694B"/>
    <w:rsid w:val="00B63307"/>
    <w:rsid w:val="00B64A95"/>
    <w:rsid w:val="00B80C6C"/>
    <w:rsid w:val="00B90516"/>
    <w:rsid w:val="00BA6999"/>
    <w:rsid w:val="00BB078C"/>
    <w:rsid w:val="00BB10BF"/>
    <w:rsid w:val="00BB1B0D"/>
    <w:rsid w:val="00BC082F"/>
    <w:rsid w:val="00BC0B1F"/>
    <w:rsid w:val="00BD3116"/>
    <w:rsid w:val="00C0315B"/>
    <w:rsid w:val="00C11818"/>
    <w:rsid w:val="00C20AE0"/>
    <w:rsid w:val="00C26973"/>
    <w:rsid w:val="00C30B93"/>
    <w:rsid w:val="00C35DD5"/>
    <w:rsid w:val="00C4112E"/>
    <w:rsid w:val="00C605FC"/>
    <w:rsid w:val="00C63AC0"/>
    <w:rsid w:val="00C745FE"/>
    <w:rsid w:val="00C80793"/>
    <w:rsid w:val="00C86A1A"/>
    <w:rsid w:val="00CA6C4A"/>
    <w:rsid w:val="00CB26EC"/>
    <w:rsid w:val="00CC2347"/>
    <w:rsid w:val="00CC7518"/>
    <w:rsid w:val="00CD7F86"/>
    <w:rsid w:val="00CF4E35"/>
    <w:rsid w:val="00CF6481"/>
    <w:rsid w:val="00D23618"/>
    <w:rsid w:val="00D3044B"/>
    <w:rsid w:val="00D434ED"/>
    <w:rsid w:val="00D43B33"/>
    <w:rsid w:val="00D528AD"/>
    <w:rsid w:val="00D52F33"/>
    <w:rsid w:val="00D53A69"/>
    <w:rsid w:val="00D758C7"/>
    <w:rsid w:val="00D761F1"/>
    <w:rsid w:val="00D824C5"/>
    <w:rsid w:val="00D92913"/>
    <w:rsid w:val="00DA1131"/>
    <w:rsid w:val="00DA379E"/>
    <w:rsid w:val="00DA4347"/>
    <w:rsid w:val="00DA4D86"/>
    <w:rsid w:val="00DA65D4"/>
    <w:rsid w:val="00DC15B6"/>
    <w:rsid w:val="00DC43AB"/>
    <w:rsid w:val="00DD31E8"/>
    <w:rsid w:val="00E14CA6"/>
    <w:rsid w:val="00E246A5"/>
    <w:rsid w:val="00E30C44"/>
    <w:rsid w:val="00E401BF"/>
    <w:rsid w:val="00E41606"/>
    <w:rsid w:val="00E5303E"/>
    <w:rsid w:val="00E541E2"/>
    <w:rsid w:val="00E54B3D"/>
    <w:rsid w:val="00E87BF4"/>
    <w:rsid w:val="00E932C3"/>
    <w:rsid w:val="00E944FA"/>
    <w:rsid w:val="00E95D14"/>
    <w:rsid w:val="00EA3FC0"/>
    <w:rsid w:val="00EA45A0"/>
    <w:rsid w:val="00EE022D"/>
    <w:rsid w:val="00EE391E"/>
    <w:rsid w:val="00F05D5D"/>
    <w:rsid w:val="00F13936"/>
    <w:rsid w:val="00F16BBD"/>
    <w:rsid w:val="00F204E7"/>
    <w:rsid w:val="00F26F94"/>
    <w:rsid w:val="00F3200B"/>
    <w:rsid w:val="00F50C2B"/>
    <w:rsid w:val="00F75079"/>
    <w:rsid w:val="00F8716F"/>
    <w:rsid w:val="00F934C1"/>
    <w:rsid w:val="00FC3B37"/>
    <w:rsid w:val="00FD136B"/>
    <w:rsid w:val="00FE0F5A"/>
    <w:rsid w:val="00FF2D1B"/>
    <w:rsid w:val="00FF300E"/>
    <w:rsid w:val="0E23683F"/>
    <w:rsid w:val="503E2BC4"/>
    <w:rsid w:val="678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6383"/>
  <w15:docId w15:val="{E81EBA9E-68EA-4D84-9A6F-331A7EC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iPriority="0" w:qFormat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uiPriority="0" w:qFormat="1"/>
    <w:lsdException w:name="Body Text Indent 3" w:uiPriority="0" w:qFormat="1"/>
    <w:lsdException w:name="Block Text" w:semiHidden="1" w:uiPriority="0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316F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20">
    <w:name w:val="heading 2"/>
    <w:basedOn w:val="a0"/>
    <w:next w:val="a0"/>
    <w:link w:val="21"/>
    <w:uiPriority w:val="9"/>
    <w:qFormat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30">
    <w:name w:val="heading 3"/>
    <w:basedOn w:val="a0"/>
    <w:next w:val="a0"/>
    <w:link w:val="31"/>
    <w:uiPriority w:val="9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i/>
      <w:spacing w:val="-3"/>
      <w:sz w:val="20"/>
      <w:szCs w:val="20"/>
      <w:lang w:val="zh-CN" w:eastAsia="ar-SA"/>
    </w:rPr>
  </w:style>
  <w:style w:type="paragraph" w:styleId="4">
    <w:name w:val="heading 4"/>
    <w:basedOn w:val="a0"/>
    <w:next w:val="a0"/>
    <w:link w:val="40"/>
    <w:uiPriority w:val="9"/>
    <w:qFormat/>
    <w:pPr>
      <w:keepNext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5">
    <w:name w:val="heading 5"/>
    <w:basedOn w:val="a0"/>
    <w:next w:val="a0"/>
    <w:link w:val="50"/>
    <w:qFormat/>
    <w:pPr>
      <w:keepNext/>
      <w:tabs>
        <w:tab w:val="left" w:pos="0"/>
      </w:tabs>
      <w:suppressAutoHyphens/>
      <w:spacing w:after="0" w:line="240" w:lineRule="auto"/>
      <w:ind w:firstLine="7513"/>
      <w:jc w:val="both"/>
      <w:outlineLvl w:val="4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6">
    <w:name w:val="heading 6"/>
    <w:basedOn w:val="a0"/>
    <w:next w:val="a0"/>
    <w:link w:val="60"/>
    <w:qFormat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val="zh-CN" w:eastAsia="ar-SA"/>
    </w:rPr>
  </w:style>
  <w:style w:type="paragraph" w:styleId="7">
    <w:name w:val="heading 7"/>
    <w:basedOn w:val="a0"/>
    <w:next w:val="a0"/>
    <w:link w:val="70"/>
    <w:qFormat/>
    <w:pPr>
      <w:keepNext/>
      <w:tabs>
        <w:tab w:val="center" w:pos="4513"/>
      </w:tabs>
      <w:suppressAutoHyphens/>
      <w:spacing w:after="0" w:line="240" w:lineRule="auto"/>
      <w:ind w:right="42"/>
      <w:jc w:val="center"/>
      <w:outlineLvl w:val="6"/>
    </w:pPr>
    <w:rPr>
      <w:rFonts w:ascii="Times New Roman" w:eastAsia="Times New Roman" w:hAnsi="Times New Roman"/>
      <w:b/>
      <w:sz w:val="28"/>
      <w:szCs w:val="20"/>
      <w:lang w:val="zh-CN" w:eastAsia="ar-SA"/>
    </w:rPr>
  </w:style>
  <w:style w:type="paragraph" w:styleId="8">
    <w:name w:val="heading 8"/>
    <w:basedOn w:val="a0"/>
    <w:next w:val="a0"/>
    <w:link w:val="80"/>
    <w:qFormat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color w:val="00FF00"/>
      <w:sz w:val="28"/>
      <w:szCs w:val="20"/>
      <w:lang w:val="zh-CN" w:eastAsia="ar-SA"/>
    </w:rPr>
  </w:style>
  <w:style w:type="paragraph" w:styleId="9">
    <w:name w:val="heading 9"/>
    <w:basedOn w:val="a0"/>
    <w:next w:val="a0"/>
    <w:link w:val="90"/>
    <w:qFormat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/>
      <w:b/>
      <w:color w:val="00FF00"/>
      <w:sz w:val="48"/>
      <w:szCs w:val="20"/>
      <w:lang w:val="zh-CN"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qFormat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zh-CN" w:eastAsia="ar-SA"/>
    </w:rPr>
  </w:style>
  <w:style w:type="paragraph" w:styleId="a6">
    <w:name w:val="Block Text"/>
    <w:basedOn w:val="a0"/>
    <w:semiHidden/>
    <w:unhideWhenUsed/>
    <w:qFormat/>
    <w:pPr>
      <w:shd w:val="clear" w:color="auto" w:fill="FFFFFF"/>
      <w:spacing w:before="120" w:after="0" w:line="320" w:lineRule="exact"/>
      <w:ind w:left="23" w:right="6" w:firstLine="686"/>
      <w:jc w:val="both"/>
    </w:pPr>
    <w:rPr>
      <w:rFonts w:ascii="Garamond" w:eastAsia="Times New Roman" w:hAnsi="Garamond"/>
      <w:color w:val="000000"/>
      <w:spacing w:val="4"/>
      <w:sz w:val="24"/>
      <w:szCs w:val="20"/>
      <w:lang w:eastAsia="ru-RU"/>
    </w:rPr>
  </w:style>
  <w:style w:type="paragraph" w:styleId="a7">
    <w:name w:val="Body Text"/>
    <w:basedOn w:val="a0"/>
    <w:link w:val="11"/>
    <w:uiPriority w:val="99"/>
    <w:qFormat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22">
    <w:name w:val="Body Text 2"/>
    <w:basedOn w:val="a0"/>
    <w:link w:val="23"/>
    <w:uiPriority w:val="99"/>
    <w:qFormat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2">
    <w:name w:val="Body Text 3"/>
    <w:basedOn w:val="a0"/>
    <w:link w:val="33"/>
    <w:uiPriority w:val="99"/>
    <w:qFormat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8">
    <w:name w:val="Body Text Indent"/>
    <w:basedOn w:val="a0"/>
    <w:link w:val="a9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val="zh-CN" w:eastAsia="ar-SA"/>
    </w:rPr>
  </w:style>
  <w:style w:type="paragraph" w:styleId="24">
    <w:name w:val="Body Text Indent 2"/>
    <w:basedOn w:val="a0"/>
    <w:link w:val="25"/>
    <w:qFormat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4">
    <w:name w:val="Body Text Indent 3"/>
    <w:basedOn w:val="a0"/>
    <w:link w:val="35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a">
    <w:name w:val="caption"/>
    <w:basedOn w:val="a0"/>
    <w:next w:val="a0"/>
    <w:uiPriority w:val="99"/>
    <w:qFormat/>
    <w:pPr>
      <w:spacing w:after="0" w:line="240" w:lineRule="auto"/>
    </w:pPr>
    <w:rPr>
      <w:rFonts w:ascii="Times New Roman" w:eastAsia="PMingLiU" w:hAnsi="Times New Roman"/>
      <w:b/>
      <w:bCs/>
      <w:sz w:val="20"/>
      <w:szCs w:val="20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pPr>
      <w:spacing w:line="240" w:lineRule="auto"/>
    </w:pPr>
    <w:rPr>
      <w:sz w:val="20"/>
      <w:szCs w:val="20"/>
      <w:lang w:val="zh-CN" w:eastAsia="zh-CN"/>
    </w:rPr>
  </w:style>
  <w:style w:type="paragraph" w:styleId="ae">
    <w:name w:val="annotation subject"/>
    <w:basedOn w:val="12"/>
    <w:next w:val="12"/>
    <w:link w:val="af"/>
    <w:qFormat/>
    <w:rPr>
      <w:b/>
      <w:bCs/>
      <w:lang w:val="zh-CN"/>
    </w:rPr>
  </w:style>
  <w:style w:type="paragraph" w:customStyle="1" w:styleId="12">
    <w:name w:val="Текст примечания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Document Map"/>
    <w:basedOn w:val="a0"/>
    <w:link w:val="af1"/>
    <w:semiHidden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val="zh-CN" w:eastAsia="ar-SA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FollowedHyperlink"/>
    <w:uiPriority w:val="99"/>
    <w:qFormat/>
    <w:rPr>
      <w:color w:val="800080"/>
      <w:u w:val="single"/>
    </w:rPr>
  </w:style>
  <w:style w:type="paragraph" w:styleId="af4">
    <w:name w:val="footer"/>
    <w:basedOn w:val="a0"/>
    <w:link w:val="af5"/>
    <w:uiPriority w:val="99"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6">
    <w:name w:val="footnote reference"/>
    <w:qFormat/>
    <w:rPr>
      <w:vertAlign w:val="superscript"/>
    </w:rPr>
  </w:style>
  <w:style w:type="paragraph" w:styleId="af7">
    <w:name w:val="footnote text"/>
    <w:basedOn w:val="a0"/>
    <w:link w:val="af8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ru-RU"/>
    </w:rPr>
  </w:style>
  <w:style w:type="paragraph" w:styleId="af9">
    <w:name w:val="header"/>
    <w:basedOn w:val="a0"/>
    <w:link w:val="afa"/>
    <w:uiPriority w:val="99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b">
    <w:name w:val="Hyperlink"/>
    <w:uiPriority w:val="99"/>
    <w:qFormat/>
    <w:rPr>
      <w:color w:val="0000FF"/>
      <w:u w:val="single"/>
    </w:rPr>
  </w:style>
  <w:style w:type="paragraph" w:styleId="afc">
    <w:name w:val="List"/>
    <w:basedOn w:val="a7"/>
    <w:uiPriority w:val="99"/>
    <w:qFormat/>
    <w:rPr>
      <w:rFonts w:ascii="Arial" w:hAnsi="Arial" w:cs="Tahoma"/>
    </w:rPr>
  </w:style>
  <w:style w:type="paragraph" w:styleId="26">
    <w:name w:val="List 2"/>
    <w:basedOn w:val="a0"/>
    <w:qFormat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Bullet"/>
    <w:basedOn w:val="a0"/>
    <w:autoRedefine/>
    <w:semiHidden/>
    <w:qFormat/>
    <w:pPr>
      <w:numPr>
        <w:numId w:val="1"/>
      </w:numPr>
      <w:tabs>
        <w:tab w:val="clear" w:pos="720"/>
        <w:tab w:val="left" w:pos="360"/>
      </w:tabs>
      <w:spacing w:before="60" w:after="0" w:line="240" w:lineRule="auto"/>
      <w:ind w:left="36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2">
    <w:name w:val="List Bullet 2"/>
    <w:basedOn w:val="a0"/>
    <w:autoRedefine/>
    <w:semiHidden/>
    <w:qFormat/>
    <w:pPr>
      <w:numPr>
        <w:numId w:val="2"/>
      </w:numPr>
      <w:tabs>
        <w:tab w:val="clear" w:pos="1080"/>
        <w:tab w:val="left" w:pos="720"/>
      </w:tabs>
      <w:spacing w:before="60" w:after="0" w:line="240" w:lineRule="auto"/>
      <w:ind w:left="72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3">
    <w:name w:val="List Bullet 3"/>
    <w:basedOn w:val="a0"/>
    <w:autoRedefine/>
    <w:qFormat/>
    <w:pPr>
      <w:numPr>
        <w:numId w:val="3"/>
      </w:numPr>
      <w:spacing w:before="60" w:after="0" w:line="240" w:lineRule="auto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afd">
    <w:name w:val="Normal (Web)"/>
    <w:basedOn w:val="a0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page number"/>
    <w:basedOn w:val="13"/>
    <w:qFormat/>
  </w:style>
  <w:style w:type="character" w:customStyle="1" w:styleId="13">
    <w:name w:val="Основной шрифт абзаца1"/>
    <w:qFormat/>
  </w:style>
  <w:style w:type="paragraph" w:styleId="aff">
    <w:name w:val="Plain Text"/>
    <w:basedOn w:val="a0"/>
    <w:link w:val="aff0"/>
    <w:unhideWhenUsed/>
    <w:qFormat/>
    <w:pPr>
      <w:spacing w:after="0" w:line="240" w:lineRule="auto"/>
    </w:pPr>
    <w:rPr>
      <w:rFonts w:ascii="Consolas" w:eastAsia="Times New Roman" w:hAnsi="Consolas"/>
      <w:sz w:val="21"/>
      <w:szCs w:val="21"/>
      <w:lang w:val="zh-CN" w:eastAsia="ru-RU"/>
    </w:rPr>
  </w:style>
  <w:style w:type="character" w:styleId="aff1">
    <w:name w:val="Strong"/>
    <w:uiPriority w:val="22"/>
    <w:qFormat/>
    <w:rPr>
      <w:b/>
      <w:bCs/>
    </w:rPr>
  </w:style>
  <w:style w:type="paragraph" w:styleId="aff2">
    <w:name w:val="Subtitle"/>
    <w:basedOn w:val="a0"/>
    <w:next w:val="a7"/>
    <w:link w:val="aff3"/>
    <w:qFormat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4"/>
      <w:lang w:val="zh-CN" w:eastAsia="ar-SA"/>
    </w:rPr>
  </w:style>
  <w:style w:type="table" w:styleId="aff4">
    <w:name w:val="Table Grid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14"/>
    <w:qFormat/>
    <w:pPr>
      <w:spacing w:after="0" w:line="240" w:lineRule="auto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15">
    <w:name w:val="toc 1"/>
    <w:basedOn w:val="a0"/>
    <w:next w:val="a0"/>
    <w:uiPriority w:val="39"/>
    <w:qFormat/>
    <w:pPr>
      <w:suppressAutoHyphens/>
      <w:spacing w:before="120" w:after="0" w:line="240" w:lineRule="auto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type="paragraph" w:styleId="27">
    <w:name w:val="toc 2"/>
    <w:basedOn w:val="a0"/>
    <w:next w:val="a0"/>
    <w:uiPriority w:val="39"/>
    <w:qFormat/>
    <w:pPr>
      <w:suppressAutoHyphens/>
      <w:spacing w:before="120" w:after="0" w:line="240" w:lineRule="auto"/>
      <w:ind w:left="200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36">
    <w:name w:val="toc 3"/>
    <w:basedOn w:val="a0"/>
    <w:next w:val="a0"/>
    <w:uiPriority w:val="39"/>
    <w:qFormat/>
    <w:pPr>
      <w:suppressAutoHyphens/>
      <w:spacing w:after="0" w:line="240" w:lineRule="auto"/>
      <w:ind w:left="72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41">
    <w:name w:val="toc 4"/>
    <w:basedOn w:val="a0"/>
    <w:next w:val="a0"/>
    <w:semiHidden/>
    <w:qFormat/>
    <w:pPr>
      <w:suppressAutoHyphens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1">
    <w:name w:val="toc 5"/>
    <w:basedOn w:val="a0"/>
    <w:next w:val="a0"/>
    <w:semiHidden/>
    <w:qFormat/>
    <w:pPr>
      <w:suppressAutoHyphens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61">
    <w:name w:val="toc 6"/>
    <w:basedOn w:val="a0"/>
    <w:next w:val="a0"/>
    <w:semiHidden/>
    <w:qFormat/>
    <w:pPr>
      <w:suppressAutoHyphens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71">
    <w:name w:val="toc 7"/>
    <w:basedOn w:val="a0"/>
    <w:next w:val="a0"/>
    <w:semiHidden/>
    <w:qFormat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81">
    <w:name w:val="toc 8"/>
    <w:basedOn w:val="a0"/>
    <w:next w:val="a0"/>
    <w:semiHidden/>
    <w:qFormat/>
    <w:pPr>
      <w:suppressAutoHyphens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toc 9"/>
    <w:basedOn w:val="a0"/>
    <w:next w:val="a0"/>
    <w:semiHidden/>
    <w:qFormat/>
    <w:pPr>
      <w:suppressAutoHyphens/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21">
    <w:name w:val="Заголовок 2 Знак"/>
    <w:basedOn w:val="a1"/>
    <w:link w:val="20"/>
    <w:uiPriority w:val="9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31">
    <w:name w:val="Заголовок 3 Знак"/>
    <w:basedOn w:val="a1"/>
    <w:link w:val="30"/>
    <w:uiPriority w:val="9"/>
    <w:qFormat/>
    <w:rPr>
      <w:rFonts w:ascii="Times New Roman" w:eastAsia="Times New Roman" w:hAnsi="Times New Roman" w:cs="Times New Roman"/>
      <w:i/>
      <w:spacing w:val="-3"/>
      <w:sz w:val="20"/>
      <w:szCs w:val="20"/>
      <w:lang w:val="zh-CN" w:eastAsia="ar-SA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sz w:val="28"/>
      <w:szCs w:val="20"/>
      <w:lang w:val="zh-CN" w:eastAsia="ar-SA"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b/>
      <w:sz w:val="28"/>
      <w:szCs w:val="20"/>
      <w:lang w:val="zh-CN" w:eastAsia="ar-SA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color w:val="00FF00"/>
      <w:sz w:val="28"/>
      <w:szCs w:val="20"/>
      <w:lang w:val="zh-CN" w:eastAsia="ar-SA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color w:val="00FF00"/>
      <w:sz w:val="48"/>
      <w:szCs w:val="20"/>
      <w:lang w:val="zh-CN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rPr>
      <w:color w:val="000000"/>
    </w:rPr>
  </w:style>
  <w:style w:type="character" w:customStyle="1" w:styleId="WW8Num6z0">
    <w:name w:val="WW8Num6z0"/>
    <w:rPr>
      <w:sz w:val="20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1z0">
    <w:name w:val="WW8Num21z0"/>
    <w:qFormat/>
    <w:rPr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3z0">
    <w:name w:val="WW8Num13z0"/>
    <w:qFormat/>
    <w:rPr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color w:val="000000"/>
    </w:rPr>
  </w:style>
  <w:style w:type="character" w:customStyle="1" w:styleId="WW8Num20z2">
    <w:name w:val="WW8Num20z2"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5z1">
    <w:name w:val="WW8Num25z1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3z0">
    <w:name w:val="WW8Num33z0"/>
    <w:rPr>
      <w:szCs w:val="24"/>
    </w:rPr>
  </w:style>
  <w:style w:type="character" w:customStyle="1" w:styleId="WW8Num35z1">
    <w:name w:val="WW8Num35z1"/>
  </w:style>
  <w:style w:type="character" w:customStyle="1" w:styleId="WW8Num37z1">
    <w:name w:val="WW8Num37z1"/>
    <w:qFormat/>
  </w:style>
  <w:style w:type="character" w:customStyle="1" w:styleId="WW8Num37z2">
    <w:name w:val="WW8Num37z2"/>
    <w:qFormat/>
    <w:rPr>
      <w:color w:val="000000"/>
    </w:rPr>
  </w:style>
  <w:style w:type="character" w:customStyle="1" w:styleId="WW8Num38z0">
    <w:name w:val="WW8Num38z0"/>
    <w:qFormat/>
    <w:rPr>
      <w:rFonts w:ascii="Symbol" w:hAnsi="Symbol"/>
      <w:sz w:val="20"/>
    </w:rPr>
  </w:style>
  <w:style w:type="character" w:customStyle="1" w:styleId="WW8Num38z1">
    <w:name w:val="WW8Num38z1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16">
    <w:name w:val="Знак примечания1"/>
    <w:rPr>
      <w:sz w:val="16"/>
      <w:szCs w:val="16"/>
    </w:rPr>
  </w:style>
  <w:style w:type="paragraph" w:customStyle="1" w:styleId="17">
    <w:name w:val="Заголовок1"/>
    <w:basedOn w:val="a0"/>
    <w:next w:val="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f6">
    <w:name w:val="Основной текст Знак"/>
    <w:basedOn w:val="a1"/>
    <w:uiPriority w:val="99"/>
    <w:semiHidden/>
    <w:qFormat/>
    <w:rPr>
      <w:rFonts w:ascii="Calibri" w:eastAsia="Calibri" w:hAnsi="Calibri" w:cs="Times New Roman"/>
    </w:rPr>
  </w:style>
  <w:style w:type="paragraph" w:customStyle="1" w:styleId="18">
    <w:name w:val="Название1"/>
    <w:basedOn w:val="a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 w:cs="Times New Roman"/>
      <w:spacing w:val="-4"/>
      <w:sz w:val="20"/>
      <w:szCs w:val="20"/>
      <w:lang w:val="zh-CN" w:eastAsia="ar-SA"/>
    </w:rPr>
  </w:style>
  <w:style w:type="paragraph" w:customStyle="1" w:styleId="210">
    <w:name w:val="Основной текст с отступом 21"/>
    <w:basedOn w:val="a0"/>
    <w:pPr>
      <w:tabs>
        <w:tab w:val="left" w:pos="0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0"/>
    <w:pPr>
      <w:tabs>
        <w:tab w:val="left" w:pos="0"/>
        <w:tab w:val="left" w:pos="141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a">
    <w:name w:val="Верхний колонтитул Знак"/>
    <w:basedOn w:val="a1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FR2">
    <w:name w:val="FR2"/>
    <w:pPr>
      <w:widowControl w:val="0"/>
      <w:suppressAutoHyphens/>
      <w:ind w:firstLine="280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1a">
    <w:name w:val="Обычный1"/>
    <w:qFormat/>
    <w:pPr>
      <w:widowControl w:val="0"/>
      <w:suppressAutoHyphens/>
      <w:ind w:firstLine="400"/>
      <w:jc w:val="both"/>
    </w:pPr>
    <w:rPr>
      <w:rFonts w:ascii="Times New Roman" w:eastAsia="Arial" w:hAnsi="Times New Roman" w:cs="Times New Roman"/>
      <w:sz w:val="24"/>
      <w:lang w:eastAsia="ar-SA"/>
    </w:rPr>
  </w:style>
  <w:style w:type="paragraph" w:customStyle="1" w:styleId="Iauiue">
    <w:name w:val="Iau?iue"/>
    <w:pPr>
      <w:suppressAutoHyphens/>
    </w:pPr>
    <w:rPr>
      <w:rFonts w:ascii="Times New Roman" w:eastAsia="Arial" w:hAnsi="Times New Roman" w:cs="Times New Roman"/>
      <w:lang w:val="en-US" w:eastAsia="ar-SA"/>
    </w:rPr>
  </w:style>
  <w:style w:type="paragraph" w:customStyle="1" w:styleId="left">
    <w:name w:val="left"/>
    <w:pPr>
      <w:suppressAutoHyphens/>
    </w:pPr>
    <w:rPr>
      <w:rFonts w:ascii="Courier New" w:eastAsia="Arial" w:hAnsi="Courier New" w:cs="Times New Roman"/>
      <w:b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ind w:firstLine="720"/>
    </w:pPr>
    <w:rPr>
      <w:rFonts w:ascii="Consultant" w:eastAsia="Arial" w:hAnsi="Consultant" w:cs="Times New Roman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 w:cs="Times New Roman"/>
      <w:lang w:eastAsia="ar-SA"/>
    </w:rPr>
  </w:style>
  <w:style w:type="paragraph" w:customStyle="1" w:styleId="aff7">
    <w:name w:val="текст сноски"/>
    <w:basedOn w:val="a0"/>
    <w:qFormat/>
    <w:pPr>
      <w:widowControl w:val="0"/>
      <w:suppressAutoHyphens/>
      <w:spacing w:after="0" w:line="240" w:lineRule="auto"/>
    </w:pPr>
    <w:rPr>
      <w:rFonts w:ascii="Gelvetsky 12pt" w:eastAsia="Times New Roman" w:hAnsi="Gelvetsky 12pt"/>
      <w:sz w:val="24"/>
      <w:szCs w:val="20"/>
      <w:lang w:val="en-US" w:eastAsia="ar-SA"/>
    </w:rPr>
  </w:style>
  <w:style w:type="paragraph" w:customStyle="1" w:styleId="311">
    <w:name w:val="Основной текст 3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color w:val="FF0000"/>
      <w:szCs w:val="20"/>
      <w:lang w:eastAsia="ar-SA"/>
    </w:rPr>
  </w:style>
  <w:style w:type="paragraph" w:customStyle="1" w:styleId="211">
    <w:name w:val="Основной текст 2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customStyle="1" w:styleId="1b">
    <w:name w:val="Дата1"/>
    <w:basedOn w:val="a0"/>
    <w:next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1">
    <w:name w:val="FR1"/>
    <w:qFormat/>
    <w:pPr>
      <w:widowControl w:val="0"/>
      <w:suppressAutoHyphens/>
      <w:spacing w:before="160" w:line="300" w:lineRule="auto"/>
      <w:jc w:val="center"/>
    </w:pPr>
    <w:rPr>
      <w:rFonts w:ascii="Arial" w:eastAsia="Arial" w:hAnsi="Arial" w:cs="Times New Roman"/>
      <w:sz w:val="16"/>
      <w:lang w:eastAsia="ar-SA"/>
    </w:rPr>
  </w:style>
  <w:style w:type="paragraph" w:customStyle="1" w:styleId="1c">
    <w:name w:val="Схема документа1"/>
    <w:basedOn w:val="a0"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H2">
    <w:name w:val="H2"/>
    <w:basedOn w:val="a0"/>
    <w:next w:val="a0"/>
    <w:pPr>
      <w:keepNext/>
      <w:suppressAutoHyphens/>
      <w:spacing w:before="100" w:after="100" w:line="240" w:lineRule="auto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customStyle="1" w:styleId="110">
    <w:name w:val="заголовок 11"/>
    <w:basedOn w:val="a0"/>
    <w:next w:val="a0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1d">
    <w:name w:val="Цитата1"/>
    <w:basedOn w:val="a0"/>
    <w:qFormat/>
    <w:pPr>
      <w:suppressAutoHyphens/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20">
    <w:name w:val="Основной текст 32"/>
    <w:basedOn w:val="a0"/>
    <w:pPr>
      <w:suppressAutoHyphens/>
      <w:spacing w:after="0" w:line="216" w:lineRule="auto"/>
      <w:ind w:right="-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8">
    <w:name w:val="2"/>
    <w:basedOn w:val="a0"/>
    <w:next w:val="afd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Заголовок Знак1"/>
    <w:link w:val="aff5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3">
    <w:name w:val="Подзаголовок Знак"/>
    <w:basedOn w:val="a1"/>
    <w:link w:val="aff2"/>
    <w:qFormat/>
    <w:rPr>
      <w:rFonts w:ascii="Arial" w:eastAsia="Times New Roman" w:hAnsi="Arial" w:cs="Times New Roman"/>
      <w:sz w:val="24"/>
      <w:szCs w:val="24"/>
      <w:lang w:val="zh-CN" w:eastAsia="ar-SA"/>
    </w:rPr>
  </w:style>
  <w:style w:type="paragraph" w:customStyle="1" w:styleId="42">
    <w:name w:val="заголовок 4"/>
    <w:basedOn w:val="a0"/>
    <w:next w:val="a0"/>
    <w:qFormat/>
    <w:pPr>
      <w:keepNext/>
      <w:tabs>
        <w:tab w:val="left" w:pos="1800"/>
      </w:tabs>
      <w:suppressAutoHyphens/>
      <w:spacing w:before="240" w:after="60" w:line="240" w:lineRule="auto"/>
      <w:ind w:left="360" w:hanging="360"/>
      <w:outlineLvl w:val="3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Nonformat">
    <w:name w:val="Nonformat"/>
    <w:basedOn w:val="a0"/>
    <w:qFormat/>
    <w:pPr>
      <w:suppressAutoHyphens/>
      <w:spacing w:after="0" w:line="240" w:lineRule="auto"/>
    </w:pPr>
    <w:rPr>
      <w:rFonts w:ascii="Consultant" w:eastAsia="Times New Roman" w:hAnsi="Consultant"/>
      <w:sz w:val="20"/>
      <w:szCs w:val="20"/>
      <w:lang w:eastAsia="ar-SA"/>
    </w:rPr>
  </w:style>
  <w:style w:type="paragraph" w:customStyle="1" w:styleId="Cell">
    <w:name w:val="Cell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2">
    <w:name w:val="c2"/>
    <w:basedOn w:val="a0"/>
    <w:qFormat/>
    <w:pPr>
      <w:widowControl w:val="0"/>
      <w:suppressAutoHyphens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2">
    <w:name w:val="Список 21"/>
    <w:basedOn w:val="a0"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213">
    <w:name w:val="Продолжение списка 21"/>
    <w:basedOn w:val="a0"/>
    <w:qFormat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312">
    <w:name w:val="Список 31"/>
    <w:basedOn w:val="a0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p4">
    <w:name w:val="p4"/>
    <w:basedOn w:val="a0"/>
    <w:pPr>
      <w:widowControl w:val="0"/>
      <w:tabs>
        <w:tab w:val="left" w:pos="760"/>
      </w:tabs>
      <w:suppressAutoHyphens/>
      <w:spacing w:after="0" w:line="280" w:lineRule="atLeast"/>
      <w:ind w:left="68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5">
    <w:name w:val="Текст выноски Знак"/>
    <w:basedOn w:val="a1"/>
    <w:link w:val="a4"/>
    <w:uiPriority w:val="99"/>
    <w:qFormat/>
    <w:rPr>
      <w:rFonts w:ascii="Tahoma" w:eastAsia="Times New Roman" w:hAnsi="Tahoma" w:cs="Times New Roman"/>
      <w:sz w:val="16"/>
      <w:szCs w:val="16"/>
      <w:lang w:val="zh-CN" w:eastAsia="ar-SA"/>
    </w:rPr>
  </w:style>
  <w:style w:type="paragraph" w:customStyle="1" w:styleId="111">
    <w:name w:val="1Стиль1"/>
    <w:basedOn w:val="a0"/>
    <w:qFormat/>
    <w:pPr>
      <w:widowControl w:val="0"/>
      <w:suppressAutoHyphens/>
      <w:autoSpaceDE w:val="0"/>
      <w:spacing w:after="0" w:line="240" w:lineRule="auto"/>
      <w:ind w:left="130" w:right="567" w:firstLine="658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aff8">
    <w:name w:val="Номер"/>
    <w:basedOn w:val="a0"/>
    <w:qFormat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e">
    <w:name w:val="Заг1"/>
    <w:basedOn w:val="a0"/>
    <w:qFormat/>
    <w:pPr>
      <w:suppressAutoHyphens/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29">
    <w:name w:val="Заг2"/>
    <w:basedOn w:val="1e"/>
    <w:pPr>
      <w:tabs>
        <w:tab w:val="left" w:pos="360"/>
        <w:tab w:val="left" w:pos="540"/>
        <w:tab w:val="left" w:pos="1209"/>
      </w:tabs>
      <w:spacing w:before="180"/>
      <w:ind w:left="849"/>
    </w:pPr>
    <w:rPr>
      <w:b w:val="0"/>
    </w:rPr>
  </w:style>
  <w:style w:type="paragraph" w:customStyle="1" w:styleId="aff9">
    <w:name w:val="Отбивка"/>
    <w:basedOn w:val="a0"/>
    <w:qFormat/>
    <w:pPr>
      <w:suppressAutoHyphens/>
      <w:spacing w:before="120" w:after="0" w:line="240" w:lineRule="auto"/>
      <w:ind w:left="-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a">
    <w:name w:val="Т Номер"/>
    <w:basedOn w:val="a0"/>
    <w:qFormat/>
    <w:pPr>
      <w:tabs>
        <w:tab w:val="left" w:pos="320"/>
        <w:tab w:val="left" w:pos="720"/>
      </w:tabs>
      <w:suppressAutoHyphens/>
      <w:spacing w:before="60" w:after="60" w:line="240" w:lineRule="auto"/>
      <w:ind w:left="-18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00">
    <w:name w:val="Н00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0">
    <w:name w:val="Н22"/>
    <w:basedOn w:val="a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30">
    <w:name w:val="Н33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b">
    <w:name w:val="отбивка"/>
    <w:basedOn w:val="a0"/>
    <w:qFormat/>
    <w:pPr>
      <w:tabs>
        <w:tab w:val="left" w:pos="709"/>
      </w:tabs>
      <w:suppressAutoHyphens/>
      <w:spacing w:before="60" w:after="0" w:line="240" w:lineRule="auto"/>
      <w:ind w:left="-7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---">
    <w:name w:val="3---"/>
    <w:basedOn w:val="a0"/>
    <w:qFormat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c">
    <w:name w:val="Абзац"/>
    <w:basedOn w:val="a0"/>
    <w:qFormat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d">
    <w:name w:val="Т Абзац"/>
    <w:basedOn w:val="a0"/>
    <w:qFormat/>
    <w:pPr>
      <w:suppressAutoHyphens/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a">
    <w:name w:val="Абзац2"/>
    <w:basedOn w:val="a0"/>
    <w:qFormat/>
    <w:pPr>
      <w:suppressAutoHyphens/>
      <w:spacing w:before="60"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pterSubtitle">
    <w:name w:val="Chapter Subtitle"/>
    <w:basedOn w:val="aff2"/>
    <w:next w:val="1"/>
    <w:qFormat/>
    <w:pPr>
      <w:keepNext/>
      <w:keepLines/>
      <w:spacing w:before="60" w:after="120" w:line="340" w:lineRule="atLeast"/>
    </w:pPr>
    <w:rPr>
      <w:rFonts w:ascii="Times New Roman" w:hAnsi="Times New Roman"/>
      <w:b/>
      <w:caps/>
      <w:spacing w:val="-16"/>
      <w:kern w:val="1"/>
      <w:sz w:val="32"/>
      <w:lang w:val="en-US"/>
    </w:rPr>
  </w:style>
  <w:style w:type="paragraph" w:customStyle="1" w:styleId="1f">
    <w:name w:val="Текст1"/>
    <w:basedOn w:val="a0"/>
    <w:pPr>
      <w:suppressAutoHyphens/>
      <w:spacing w:after="0" w:line="240" w:lineRule="auto"/>
    </w:pPr>
    <w:rPr>
      <w:rFonts w:ascii="Courier New" w:eastAsia="Times New Roman" w:hAnsi="Courier New"/>
      <w:sz w:val="20"/>
      <w:szCs w:val="24"/>
      <w:lang w:eastAsia="ar-SA"/>
    </w:rPr>
  </w:style>
  <w:style w:type="paragraph" w:customStyle="1" w:styleId="Web">
    <w:name w:val="Обычный (Web)"/>
    <w:basedOn w:val="a0"/>
    <w:qFormat/>
    <w:pPr>
      <w:suppressAutoHyphens/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ad">
    <w:name w:val="Текст примечания Знак"/>
    <w:basedOn w:val="a1"/>
    <w:link w:val="ac"/>
    <w:uiPriority w:val="99"/>
    <w:qFormat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val="zh-CN" w:eastAsia="ar-SA"/>
    </w:rPr>
  </w:style>
  <w:style w:type="paragraph" w:customStyle="1" w:styleId="1f0">
    <w:name w:val="Стиль1"/>
    <w:basedOn w:val="a0"/>
    <w:qFormat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4">
    <w:name w:val="Нумерованный список 2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b">
    <w:name w:val="Стиль2"/>
    <w:basedOn w:val="214"/>
    <w:pPr>
      <w:keepNext/>
      <w:keepLines/>
      <w:widowControl w:val="0"/>
      <w:suppressLineNumbers/>
      <w:spacing w:after="60"/>
      <w:jc w:val="both"/>
    </w:pPr>
    <w:rPr>
      <w:b/>
      <w:sz w:val="24"/>
    </w:rPr>
  </w:style>
  <w:style w:type="paragraph" w:customStyle="1" w:styleId="37">
    <w:name w:val="Стиль3"/>
    <w:basedOn w:val="210"/>
    <w:qFormat/>
    <w:pPr>
      <w:widowControl w:val="0"/>
      <w:suppressAutoHyphens w:val="0"/>
      <w:ind w:firstLine="0"/>
      <w:textAlignment w:val="baseline"/>
    </w:pPr>
  </w:style>
  <w:style w:type="paragraph" w:customStyle="1" w:styleId="affe">
    <w:name w:val="Знак Знак Знак Знак Знак Знак Знак Знак Знак Знак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Head93">
    <w:name w:val="Head 9.3"/>
    <w:basedOn w:val="a0"/>
    <w:next w:val="a0"/>
    <w:pPr>
      <w:keepNext/>
      <w:widowControl w:val="0"/>
      <w:suppressAutoHyphens/>
      <w:spacing w:before="240" w:after="60" w:line="240" w:lineRule="auto"/>
      <w:jc w:val="center"/>
    </w:pPr>
    <w:rPr>
      <w:rFonts w:ascii="Times New Roman Bold" w:eastAsia="Times New Roman" w:hAnsi="Times New Roman Bold"/>
      <w:b/>
      <w:bCs/>
      <w:sz w:val="28"/>
      <w:szCs w:val="28"/>
      <w:lang w:eastAsia="ar-SA"/>
    </w:rPr>
  </w:style>
  <w:style w:type="paragraph" w:customStyle="1" w:styleId="FormField">
    <w:name w:val="FormField"/>
    <w:basedOn w:val="a0"/>
    <w:qFormat/>
    <w:pPr>
      <w:widowControl w:val="0"/>
      <w:suppressAutoHyphens/>
      <w:spacing w:before="120" w:after="0" w:line="240" w:lineRule="auto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CharCharCharChar">
    <w:name w:val="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harCharCharCharCharChar">
    <w:name w:val="Знак Char Char 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f">
    <w:name w:val="Содержимое таблицы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100">
    <w:name w:val="Оглавление 10"/>
    <w:basedOn w:val="19"/>
    <w:qFormat/>
    <w:pPr>
      <w:tabs>
        <w:tab w:val="right" w:leader="dot" w:pos="9637"/>
      </w:tabs>
      <w:ind w:left="2547"/>
    </w:pPr>
  </w:style>
  <w:style w:type="paragraph" w:customStyle="1" w:styleId="afff1">
    <w:name w:val="Содержимое врезки"/>
    <w:basedOn w:val="a7"/>
    <w:qFormat/>
  </w:style>
  <w:style w:type="paragraph" w:customStyle="1" w:styleId="38">
    <w:name w:val="Стиль3 Знак Знак Знак Знак"/>
    <w:basedOn w:val="24"/>
    <w:qFormat/>
    <w:pPr>
      <w:widowControl w:val="0"/>
      <w:tabs>
        <w:tab w:val="left" w:pos="227"/>
      </w:tabs>
      <w:suppressAutoHyphens w:val="0"/>
      <w:adjustRightInd w:val="0"/>
      <w:spacing w:after="0" w:line="240" w:lineRule="auto"/>
      <w:ind w:left="0"/>
      <w:jc w:val="both"/>
      <w:textAlignment w:val="baseline"/>
    </w:pPr>
    <w:rPr>
      <w:sz w:val="24"/>
      <w:lang w:eastAsia="ru-RU"/>
    </w:rPr>
  </w:style>
  <w:style w:type="character" w:customStyle="1" w:styleId="39">
    <w:name w:val="Стиль3 Знак Знак Знак Знак Знак"/>
    <w:qFormat/>
    <w:rPr>
      <w:sz w:val="24"/>
      <w:lang w:val="ru-RU" w:eastAsia="ru-RU" w:bidi="ar-SA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82">
    <w:name w:val="Знак Знак8"/>
    <w:qFormat/>
    <w:rPr>
      <w:i/>
      <w:spacing w:val="-3"/>
      <w:lang w:val="ru-RU" w:eastAsia="ar-SA" w:bidi="ar-SA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43">
    <w:name w:val="Знак Знак4"/>
    <w:semiHidden/>
    <w:qFormat/>
    <w:rPr>
      <w:b/>
      <w:bCs/>
      <w:lang w:val="ru-RU" w:eastAsia="ar-SA" w:bidi="ar-SA"/>
    </w:rPr>
  </w:style>
  <w:style w:type="paragraph" w:customStyle="1" w:styleId="221">
    <w:name w:val="Основной текст 22"/>
    <w:basedOn w:val="a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52">
    <w:name w:val="Знак Знак5"/>
    <w:semiHidden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3">
    <w:name w:val="Основной текст 3 Знак"/>
    <w:basedOn w:val="a1"/>
    <w:link w:val="32"/>
    <w:uiPriority w:val="99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character" w:customStyle="1" w:styleId="afff2">
    <w:name w:val="Знак Знак Знак Знак"/>
    <w:qFormat/>
    <w:rPr>
      <w:b/>
      <w:lang w:val="ru-RU" w:eastAsia="ar-SA" w:bidi="ar-SA"/>
    </w:rPr>
  </w:style>
  <w:style w:type="character" w:customStyle="1" w:styleId="af1">
    <w:name w:val="Схема документа Знак"/>
    <w:basedOn w:val="a1"/>
    <w:link w:val="af0"/>
    <w:semiHidden/>
    <w:rPr>
      <w:rFonts w:ascii="Tahoma" w:eastAsia="Times New Roman" w:hAnsi="Tahoma" w:cs="Times New Roman"/>
      <w:sz w:val="20"/>
      <w:szCs w:val="20"/>
      <w:shd w:val="clear" w:color="auto" w:fill="000080"/>
      <w:lang w:val="zh-CN" w:eastAsia="ar-SA"/>
    </w:rPr>
  </w:style>
  <w:style w:type="character" w:customStyle="1" w:styleId="afff3">
    <w:name w:val="Основной текст Знак Знак Знак"/>
    <w:rPr>
      <w:lang w:val="ru-RU" w:eastAsia="ar-SA" w:bidi="ar-SA"/>
    </w:rPr>
  </w:style>
  <w:style w:type="paragraph" w:customStyle="1" w:styleId="230">
    <w:name w:val="Основной текст 23"/>
    <w:basedOn w:val="a0"/>
    <w:qFormat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62">
    <w:name w:val="Знак Знак6"/>
    <w:rPr>
      <w:sz w:val="28"/>
      <w:lang w:val="ru-RU" w:eastAsia="ar-SA" w:bidi="ar-SA"/>
    </w:rPr>
  </w:style>
  <w:style w:type="paragraph" w:customStyle="1" w:styleId="3a">
    <w:name w:val="Знак3 Знак Знак Знак Знак Знак Знак"/>
    <w:basedOn w:val="a0"/>
    <w:qFormat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4">
    <w:name w:val="Знак Знак Знак"/>
    <w:rPr>
      <w:b/>
      <w:lang w:val="ru-RU" w:eastAsia="ar-SA" w:bidi="ar-SA"/>
    </w:rPr>
  </w:style>
  <w:style w:type="character" w:customStyle="1" w:styleId="af8">
    <w:name w:val="Текст сноски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character" w:customStyle="1" w:styleId="3b">
    <w:name w:val="Знак Знак3"/>
    <w:semiHidden/>
    <w:qFormat/>
    <w:rPr>
      <w:lang w:val="ru-RU" w:eastAsia="ru-RU" w:bidi="ar-SA"/>
    </w:rPr>
  </w:style>
  <w:style w:type="character" w:customStyle="1" w:styleId="afff5">
    <w:name w:val="Символ сноски"/>
    <w:rPr>
      <w:vertAlign w:val="superscript"/>
    </w:rPr>
  </w:style>
  <w:style w:type="character" w:customStyle="1" w:styleId="35">
    <w:name w:val="Основной текст с отступом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paragraph" w:customStyle="1" w:styleId="consnormal0">
    <w:name w:val="consnormal"/>
    <w:basedOn w:val="a0"/>
    <w:pPr>
      <w:snapToGrid w:val="0"/>
      <w:spacing w:after="0" w:line="240" w:lineRule="auto"/>
      <w:ind w:firstLine="720"/>
    </w:pPr>
    <w:rPr>
      <w:rFonts w:ascii="Consultant" w:eastAsia="Times New Roman" w:hAnsi="Consultant"/>
      <w:sz w:val="20"/>
      <w:szCs w:val="20"/>
      <w:lang w:eastAsia="ru-RU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afff6">
    <w:name w:val="текст Знак"/>
    <w:qFormat/>
    <w:rPr>
      <w:spacing w:val="-4"/>
      <w:lang w:val="ru-RU" w:eastAsia="ar-SA" w:bidi="ar-SA"/>
    </w:rPr>
  </w:style>
  <w:style w:type="character" w:customStyle="1" w:styleId="101">
    <w:name w:val="Знак Знак10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xt1">
    <w:name w:val="txt1"/>
    <w:rPr>
      <w:rFonts w:ascii="Arial" w:hAnsi="Arial" w:cs="Arial" w:hint="default"/>
      <w:sz w:val="21"/>
      <w:szCs w:val="21"/>
    </w:rPr>
  </w:style>
  <w:style w:type="paragraph" w:customStyle="1" w:styleId="112">
    <w:name w:val="Знак Знак Знак Знак Знак Знак Знак Знак1 Знак Знак Знак Знак Знак Знак Знак1"/>
    <w:basedOn w:val="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0">
    <w:name w:val="Знак Знак Знак Знак Знак Знак Знак Знак1 Знак Знак Знак Знак Знак Знак Знак11"/>
    <w:basedOn w:val="a0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c">
    <w:name w:val="Знак Знак2"/>
    <w:qFormat/>
    <w:rPr>
      <w:lang w:eastAsia="ar-SA"/>
    </w:rPr>
  </w:style>
  <w:style w:type="paragraph" w:customStyle="1" w:styleId="1f1">
    <w:name w:val="Рецензия1"/>
    <w:hidden/>
    <w:uiPriority w:val="99"/>
    <w:semiHidden/>
    <w:rPr>
      <w:rFonts w:ascii="Times New Roman" w:eastAsia="Times New Roman" w:hAnsi="Times New Roman" w:cs="Times New Roman"/>
      <w:lang w:eastAsia="ar-SA"/>
    </w:rPr>
  </w:style>
  <w:style w:type="paragraph" w:styleId="afff7">
    <w:name w:val="List Paragraph"/>
    <w:basedOn w:val="a0"/>
    <w:link w:val="afff8"/>
    <w:uiPriority w:val="99"/>
    <w:qFormat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zh-CN" w:eastAsia="ru-RU"/>
    </w:rPr>
  </w:style>
  <w:style w:type="character" w:customStyle="1" w:styleId="72">
    <w:name w:val="Знак Знак7"/>
    <w:rPr>
      <w:lang w:eastAsia="ar-SA"/>
    </w:rPr>
  </w:style>
  <w:style w:type="paragraph" w:customStyle="1" w:styleId="afff9">
    <w:name w:val="Подраздел"/>
    <w:basedOn w:val="a0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1f2">
    <w:name w:val="Знак1 Знак Знак Знак Знак Знак Знак Знак Знак Знак"/>
    <w:basedOn w:val="a0"/>
    <w:next w:val="20"/>
    <w:autoRedefine/>
    <w:pPr>
      <w:spacing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-11">
    <w:name w:val="содержание2-11"/>
    <w:basedOn w:val="a0"/>
    <w:qFormat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help">
    <w:name w:val="help"/>
    <w:basedOn w:val="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3">
    <w:name w:val="Обычный11"/>
    <w:basedOn w:val="a0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Объект (рисунок"/>
    <w:basedOn w:val="a0"/>
    <w:pPr>
      <w:spacing w:before="6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b">
    <w:name w:val="Заголовок_ТАБ"/>
    <w:basedOn w:val="a0"/>
    <w:qFormat/>
    <w:pPr>
      <w:spacing w:before="6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c">
    <w:name w:val="раздилитель сноски"/>
    <w:basedOn w:val="a0"/>
    <w:next w:val="af7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fffd">
    <w:name w:val="АНХ абзац со стрелкой"/>
    <w:basedOn w:val="a0"/>
    <w:pPr>
      <w:tabs>
        <w:tab w:val="left" w:pos="720"/>
      </w:tabs>
      <w:spacing w:after="0" w:line="312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">
    <w:name w:val="Preformatted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321">
    <w:name w:val="Основной текст с отступом 32"/>
    <w:basedOn w:val="a0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right="21" w:hanging="11"/>
      <w:jc w:val="both"/>
      <w:textAlignment w:val="baseline"/>
    </w:pPr>
    <w:rPr>
      <w:rFonts w:ascii="Bookman Old Style" w:eastAsia="Times New Roman" w:hAnsi="Bookman Old Style"/>
      <w:i/>
      <w:color w:val="000000"/>
      <w:szCs w:val="20"/>
      <w:lang w:eastAsia="ru-RU"/>
    </w:rPr>
  </w:style>
  <w:style w:type="paragraph" w:customStyle="1" w:styleId="222">
    <w:name w:val="Основной текст с отступом 22"/>
    <w:basedOn w:val="a0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ookman Old Style" w:eastAsia="Times New Roman" w:hAnsi="Bookman Old Style"/>
      <w:sz w:val="24"/>
      <w:szCs w:val="20"/>
      <w:lang w:eastAsia="ru-RU"/>
    </w:rPr>
  </w:style>
  <w:style w:type="paragraph" w:customStyle="1" w:styleId="aodoctxt">
    <w:name w:val="aodoct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e">
    <w:name w:val="#Таблица названия столбцов"/>
    <w:basedOn w:val="a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offertext">
    <w:name w:val="offer_text"/>
    <w:basedOn w:val="a1"/>
    <w:qFormat/>
  </w:style>
  <w:style w:type="character" w:customStyle="1" w:styleId="themebody">
    <w:name w:val="themebody"/>
    <w:basedOn w:val="a1"/>
    <w:qFormat/>
  </w:style>
  <w:style w:type="character" w:customStyle="1" w:styleId="11">
    <w:name w:val="Основной текст Знак1"/>
    <w:link w:val="a7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ListNum">
    <w:name w:val="ListNum"/>
    <w:basedOn w:val="a0"/>
    <w:qFormat/>
    <w:pPr>
      <w:tabs>
        <w:tab w:val="left" w:pos="284"/>
        <w:tab w:val="left" w:pos="360"/>
      </w:tabs>
      <w:spacing w:before="60" w:after="0" w:line="240" w:lineRule="auto"/>
      <w:ind w:left="284" w:hanging="284"/>
      <w:jc w:val="both"/>
    </w:pPr>
    <w:rPr>
      <w:rFonts w:ascii="Times New Roman" w:hAnsi="Times New Roman"/>
      <w:lang w:eastAsia="ru-RU"/>
    </w:rPr>
  </w:style>
  <w:style w:type="paragraph" w:customStyle="1" w:styleId="affff">
    <w:name w:val="Источник основной"/>
    <w:basedOn w:val="a0"/>
    <w:pPr>
      <w:keepLines/>
      <w:spacing w:before="60" w:after="0" w:line="240" w:lineRule="auto"/>
      <w:jc w:val="both"/>
    </w:pPr>
    <w:rPr>
      <w:rFonts w:ascii="Times New Roman" w:eastAsia="PMingLiU" w:hAnsi="Times New Roman"/>
      <w:sz w:val="18"/>
      <w:szCs w:val="20"/>
      <w:lang w:eastAsia="ru-RU"/>
    </w:rPr>
  </w:style>
  <w:style w:type="paragraph" w:customStyle="1" w:styleId="affff0">
    <w:name w:val="Номер_ТАБ"/>
    <w:basedOn w:val="a0"/>
    <w:pPr>
      <w:keepNext/>
      <w:spacing w:before="120" w:after="0" w:line="240" w:lineRule="auto"/>
      <w:jc w:val="right"/>
    </w:pPr>
    <w:rPr>
      <w:rFonts w:ascii="Times New Roman" w:eastAsia="PMingLiU" w:hAnsi="Times New Roman"/>
      <w:i/>
      <w:sz w:val="24"/>
      <w:szCs w:val="20"/>
      <w:lang w:eastAsia="ru-RU"/>
    </w:rPr>
  </w:style>
  <w:style w:type="paragraph" w:customStyle="1" w:styleId="affff1">
    <w:name w:val="Источник последний абзац"/>
    <w:basedOn w:val="affff"/>
    <w:pPr>
      <w:spacing w:after="120"/>
    </w:pPr>
  </w:style>
  <w:style w:type="paragraph" w:customStyle="1" w:styleId="affff2">
    <w:name w:val="#Таблица текст"/>
    <w:basedOn w:val="a0"/>
    <w:pPr>
      <w:spacing w:after="0" w:line="240" w:lineRule="auto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3">
    <w:name w:val="#Таблица цифры"/>
    <w:basedOn w:val="a0"/>
    <w:pPr>
      <w:spacing w:after="0" w:line="240" w:lineRule="auto"/>
      <w:jc w:val="center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4">
    <w:name w:val="Заголовок_РИС"/>
    <w:basedOn w:val="a0"/>
    <w:qFormat/>
    <w:pPr>
      <w:keepNext/>
      <w:spacing w:before="240" w:after="60" w:line="240" w:lineRule="auto"/>
      <w:jc w:val="center"/>
    </w:pPr>
    <w:rPr>
      <w:rFonts w:ascii="Times New Roman" w:eastAsia="PMingLiU" w:hAnsi="Times New Roman"/>
      <w:sz w:val="24"/>
      <w:szCs w:val="20"/>
      <w:lang w:eastAsia="ru-RU"/>
    </w:rPr>
  </w:style>
  <w:style w:type="character" w:customStyle="1" w:styleId="affff5">
    <w:name w:val="Номер_РИС"/>
    <w:qFormat/>
    <w:rPr>
      <w:i/>
      <w:sz w:val="24"/>
    </w:rPr>
  </w:style>
  <w:style w:type="paragraph" w:customStyle="1" w:styleId="BodyText">
    <w:name w:val="BodyText"/>
    <w:basedOn w:val="a0"/>
    <w:qFormat/>
    <w:pPr>
      <w:spacing w:after="0" w:line="312" w:lineRule="auto"/>
      <w:ind w:firstLine="709"/>
      <w:jc w:val="both"/>
    </w:pPr>
    <w:rPr>
      <w:rFonts w:ascii="Arial" w:eastAsia="PMingLiU" w:hAnsi="Arial" w:cs="Arial"/>
      <w:sz w:val="24"/>
      <w:szCs w:val="24"/>
      <w:lang w:eastAsia="ru-RU"/>
    </w:rPr>
  </w:style>
  <w:style w:type="character" w:customStyle="1" w:styleId="BodyText0">
    <w:name w:val="BodyText Знак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6">
    <w:name w:val="Подпись рисунка"/>
    <w:basedOn w:val="aa"/>
    <w:qFormat/>
    <w:pPr>
      <w:jc w:val="center"/>
    </w:pPr>
    <w:rPr>
      <w:rFonts w:ascii="Arial" w:hAnsi="Arial"/>
      <w:b w:val="0"/>
      <w:bCs w:val="0"/>
      <w:sz w:val="24"/>
    </w:rPr>
  </w:style>
  <w:style w:type="character" w:customStyle="1" w:styleId="A15">
    <w:name w:val="A15"/>
    <w:qFormat/>
    <w:rPr>
      <w:rFonts w:cs="DFGYKK+StoneSansStd-Medium"/>
      <w:color w:val="000000"/>
      <w:sz w:val="15"/>
      <w:szCs w:val="15"/>
    </w:rPr>
  </w:style>
  <w:style w:type="character" w:customStyle="1" w:styleId="A16">
    <w:name w:val="A16"/>
    <w:qFormat/>
    <w:rPr>
      <w:rFonts w:cs="DFGYKK+StoneSansStd-Medium"/>
      <w:color w:val="000000"/>
      <w:sz w:val="11"/>
      <w:szCs w:val="11"/>
    </w:rPr>
  </w:style>
  <w:style w:type="character" w:customStyle="1" w:styleId="content">
    <w:name w:val="content"/>
    <w:basedOn w:val="a1"/>
  </w:style>
  <w:style w:type="character" w:customStyle="1" w:styleId="ccmtdefault">
    <w:name w:val="ccmtdefault"/>
    <w:basedOn w:val="a1"/>
    <w:qFormat/>
  </w:style>
  <w:style w:type="character" w:customStyle="1" w:styleId="bold">
    <w:name w:val="bold"/>
    <w:basedOn w:val="a1"/>
    <w:qFormat/>
  </w:style>
  <w:style w:type="paragraph" w:customStyle="1" w:styleId="msolistparagraph0">
    <w:name w:val="msolistparagraph"/>
    <w:basedOn w:val="a0"/>
    <w:qFormat/>
    <w:pPr>
      <w:spacing w:after="0" w:line="240" w:lineRule="auto"/>
      <w:ind w:left="720"/>
    </w:pPr>
    <w:rPr>
      <w:rFonts w:ascii="Times New Roman" w:eastAsia="PMingLiU" w:hAnsi="Times New Roman"/>
      <w:sz w:val="24"/>
      <w:szCs w:val="24"/>
      <w:lang w:eastAsia="ru-RU"/>
    </w:rPr>
  </w:style>
  <w:style w:type="character" w:customStyle="1" w:styleId="h3">
    <w:name w:val="h3"/>
    <w:basedOn w:val="a1"/>
    <w:qFormat/>
  </w:style>
  <w:style w:type="character" w:customStyle="1" w:styleId="right1">
    <w:name w:val="right1"/>
    <w:qFormat/>
  </w:style>
  <w:style w:type="table" w:customStyle="1" w:styleId="1f3">
    <w:name w:val="Сетка таблицы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">
    <w:name w:val="BST"/>
    <w:basedOn w:val="a0"/>
    <w:qFormat/>
    <w:pPr>
      <w:spacing w:before="60" w:after="6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western">
    <w:name w:val="western"/>
    <w:basedOn w:val="a0"/>
    <w:pPr>
      <w:spacing w:before="100" w:beforeAutospacing="1" w:after="115" w:line="276" w:lineRule="auto"/>
    </w:pPr>
    <w:rPr>
      <w:rFonts w:eastAsia="Times New Roman"/>
      <w:color w:val="000000"/>
      <w:lang w:eastAsia="ru-RU"/>
    </w:rPr>
  </w:style>
  <w:style w:type="character" w:customStyle="1" w:styleId="aff0">
    <w:name w:val="Текст Знак"/>
    <w:basedOn w:val="a1"/>
    <w:link w:val="aff"/>
    <w:rPr>
      <w:rFonts w:ascii="Consolas" w:eastAsia="Times New Roman" w:hAnsi="Consolas" w:cs="Times New Roman"/>
      <w:sz w:val="21"/>
      <w:szCs w:val="21"/>
      <w:lang w:val="zh-CN" w:eastAsia="ru-RU"/>
    </w:rPr>
  </w:style>
  <w:style w:type="character" w:customStyle="1" w:styleId="inline">
    <w:name w:val="inline"/>
  </w:style>
  <w:style w:type="character" w:customStyle="1" w:styleId="h41">
    <w:name w:val="h41"/>
    <w:qFormat/>
    <w:rPr>
      <w:rFonts w:ascii="Arial" w:hAnsi="Arial" w:cs="Arial" w:hint="default"/>
      <w:color w:val="4A1914"/>
      <w:sz w:val="18"/>
      <w:szCs w:val="18"/>
    </w:rPr>
  </w:style>
  <w:style w:type="character" w:customStyle="1" w:styleId="blk">
    <w:name w:val="blk"/>
  </w:style>
  <w:style w:type="character" w:customStyle="1" w:styleId="u">
    <w:name w:val="u"/>
    <w:qFormat/>
  </w:style>
  <w:style w:type="character" w:customStyle="1" w:styleId="afff8">
    <w:name w:val="Абзац списка Знак"/>
    <w:link w:val="afff7"/>
    <w:uiPriority w:val="99"/>
    <w:qFormat/>
    <w:locked/>
    <w:rPr>
      <w:rFonts w:ascii="Times New Roman" w:eastAsia="Times New Roman" w:hAnsi="Times New Roman" w:cs="Times New Roman"/>
      <w:sz w:val="28"/>
      <w:szCs w:val="28"/>
      <w:lang w:val="zh-CN" w:eastAsia="ru-RU"/>
    </w:rPr>
  </w:style>
  <w:style w:type="paragraph" w:customStyle="1" w:styleId="affff7">
    <w:name w:val="Пункт"/>
    <w:basedOn w:val="a7"/>
    <w:qFormat/>
    <w:pPr>
      <w:spacing w:after="120"/>
      <w:jc w:val="left"/>
    </w:pPr>
    <w:rPr>
      <w:sz w:val="24"/>
      <w:szCs w:val="24"/>
    </w:rPr>
  </w:style>
  <w:style w:type="character" w:customStyle="1" w:styleId="215">
    <w:name w:val="Заголовок 2 Знак1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paragraph" w:styleId="af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Firstline127cm">
    <w:name w:val="Style First line:  127 cm"/>
    <w:basedOn w:val="a0"/>
    <w:semiHidden/>
    <w:qFormat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f4">
    <w:name w:val="заголовок 1"/>
    <w:basedOn w:val="a0"/>
    <w:next w:val="a0"/>
    <w:semiHidden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1KGK9">
    <w:name w:val="1KG=K9"/>
    <w:semiHidden/>
    <w:qFormat/>
    <w:pPr>
      <w:snapToGrid w:val="0"/>
    </w:pPr>
    <w:rPr>
      <w:rFonts w:ascii="Arial" w:eastAsia="Times New Roman" w:hAnsi="Arial" w:cs="Times New Roman"/>
      <w:sz w:val="24"/>
      <w:lang w:val="en-AU" w:eastAsia="en-US"/>
    </w:rPr>
  </w:style>
  <w:style w:type="paragraph" w:customStyle="1" w:styleId="223">
    <w:name w:val="Список 22"/>
    <w:basedOn w:val="a0"/>
    <w:semiHidden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ODocTxt0">
    <w:name w:val="AODocTxt"/>
    <w:basedOn w:val="a0"/>
    <w:semiHidden/>
    <w:qFormat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aali">
    <w:name w:val="Normaali"/>
    <w:basedOn w:val="a0"/>
    <w:next w:val="a0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ff9">
    <w:name w:val="Список марк."/>
    <w:basedOn w:val="a0"/>
    <w:semiHidden/>
    <w:qFormat/>
    <w:pPr>
      <w:keepNext/>
      <w:tabs>
        <w:tab w:val="left" w:pos="360"/>
        <w:tab w:val="left" w:pos="1134"/>
      </w:tabs>
      <w:spacing w:after="0" w:line="360" w:lineRule="auto"/>
      <w:ind w:left="1134" w:hanging="567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fa">
    <w:name w:val="Текст таблицы"/>
    <w:basedOn w:val="a0"/>
    <w:next w:val="a0"/>
    <w:semiHidden/>
    <w:pPr>
      <w:keepNext/>
      <w:spacing w:before="120" w:after="120" w:line="240" w:lineRule="auto"/>
      <w:ind w:firstLine="227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Oaaeeoaoaeno">
    <w:name w:val="#Oaaeeoa oaeno"/>
    <w:basedOn w:val="a0"/>
    <w:semiHidden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0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semiHidden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semiHidden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semiHidden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semiHidden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semiHidden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semiHidden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semiHidden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semiHidden/>
    <w:qFormat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semiHidden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qFormat/>
  </w:style>
  <w:style w:type="character" w:customStyle="1" w:styleId="rvts8">
    <w:name w:val="rvts8"/>
    <w:rPr>
      <w:color w:val="00008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table" w:customStyle="1" w:styleId="53">
    <w:name w:val="Сетка таблицы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qFormat/>
  </w:style>
  <w:style w:type="table" w:customStyle="1" w:styleId="2d">
    <w:name w:val="Сетка таблицы2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Обычный таблица"/>
    <w:basedOn w:val="a0"/>
    <w:link w:val="affffc"/>
    <w:qFormat/>
    <w:pPr>
      <w:spacing w:after="0" w:line="240" w:lineRule="auto"/>
    </w:pPr>
    <w:rPr>
      <w:rFonts w:ascii="Times New Roman" w:eastAsia="Times New Roman" w:hAnsi="Times New Roman"/>
      <w:sz w:val="18"/>
      <w:szCs w:val="18"/>
      <w:lang w:val="zh-CN" w:eastAsia="zh-CN"/>
    </w:rPr>
  </w:style>
  <w:style w:type="character" w:customStyle="1" w:styleId="affffc">
    <w:name w:val="Обычный таблица Знак"/>
    <w:link w:val="affffb"/>
    <w:locked/>
    <w:rPr>
      <w:rFonts w:ascii="Times New Roman" w:eastAsia="Times New Roman" w:hAnsi="Times New Roman" w:cs="Times New Roman"/>
      <w:sz w:val="18"/>
      <w:szCs w:val="18"/>
      <w:lang w:val="zh-CN" w:eastAsia="zh-CN"/>
    </w:rPr>
  </w:style>
  <w:style w:type="paragraph" w:customStyle="1" w:styleId="affffd">
    <w:name w:val="микротекст"/>
    <w:basedOn w:val="a7"/>
    <w:pPr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lang w:val="ru-RU"/>
    </w:rPr>
  </w:style>
  <w:style w:type="table" w:customStyle="1" w:styleId="3c">
    <w:name w:val="Сетка таблицы3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-cf-title">
    <w:name w:val="b-cf-title"/>
  </w:style>
  <w:style w:type="character" w:customStyle="1" w:styleId="b-cf-value">
    <w:name w:val="b-cf-value"/>
    <w:qFormat/>
  </w:style>
  <w:style w:type="character" w:customStyle="1" w:styleId="allccustomcount">
    <w:name w:val="all_c_custom_count"/>
  </w:style>
  <w:style w:type="paragraph" w:customStyle="1" w:styleId="fs-18">
    <w:name w:val="fs-1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hname">
    <w:name w:val="thname"/>
  </w:style>
  <w:style w:type="character" w:customStyle="1" w:styleId="thvalue">
    <w:name w:val="thvalue"/>
    <w:qFormat/>
  </w:style>
  <w:style w:type="character" w:customStyle="1" w:styleId="b-propertieslabel">
    <w:name w:val="b-properties__label"/>
  </w:style>
  <w:style w:type="character" w:customStyle="1" w:styleId="b-propertiesvalue">
    <w:name w:val="b-properties__value"/>
  </w:style>
  <w:style w:type="character" w:customStyle="1" w:styleId="h20">
    <w:name w:val="h2"/>
    <w:qFormat/>
  </w:style>
  <w:style w:type="paragraph" w:customStyle="1" w:styleId="affffe">
    <w:name w:val="Стиль"/>
    <w:basedOn w:val="a0"/>
    <w:qFormat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12">
    <w:name w:val="fs12"/>
  </w:style>
  <w:style w:type="character" w:customStyle="1" w:styleId="fs16">
    <w:name w:val="fs16"/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eop">
    <w:name w:val="eop"/>
  </w:style>
  <w:style w:type="character" w:customStyle="1" w:styleId="afffff">
    <w:name w:val="Заголовок Знак"/>
    <w:basedOn w:val="a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5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Index">
    <w:name w:val="Index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dex1">
    <w:name w:val="Index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  <w:i/>
      <w:iCs/>
      <w:lang w:eastAsia="ru-RU"/>
    </w:rPr>
  </w:style>
  <w:style w:type="paragraph" w:customStyle="1" w:styleId="TableContents1">
    <w:name w:val="Table Contents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sz w:val="24"/>
    </w:rPr>
  </w:style>
  <w:style w:type="character" w:customStyle="1" w:styleId="NumberingSymbols">
    <w:name w:val="Numbering Symbols"/>
    <w:uiPriority w:val="99"/>
    <w:qFormat/>
    <w:rPr>
      <w:sz w:val="24"/>
    </w:rPr>
  </w:style>
  <w:style w:type="character" w:customStyle="1" w:styleId="BulletSymbols">
    <w:name w:val="Bullet Symbols"/>
    <w:uiPriority w:val="99"/>
    <w:qFormat/>
    <w:rPr>
      <w:rFonts w:ascii="StarSymbol" w:hAnsi="StarSymbol"/>
      <w:sz w:val="18"/>
    </w:rPr>
  </w:style>
  <w:style w:type="table" w:customStyle="1" w:styleId="44">
    <w:name w:val="Сетка таблицы4"/>
    <w:basedOn w:val="a2"/>
    <w:uiPriority w:val="99"/>
    <w:semiHidden/>
    <w:pPr>
      <w:spacing w:after="6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fix">
    <w:name w:val="clearfix"/>
  </w:style>
  <w:style w:type="character" w:customStyle="1" w:styleId="2e">
    <w:name w:val="Основной текст (2)_"/>
    <w:basedOn w:val="a1"/>
    <w:rPr>
      <w:rFonts w:ascii="Verdana" w:eastAsia="Verdana" w:hAnsi="Verdana" w:cs="Verdana"/>
      <w:sz w:val="18"/>
      <w:szCs w:val="18"/>
      <w:u w:val="none"/>
    </w:rPr>
  </w:style>
  <w:style w:type="character" w:customStyle="1" w:styleId="2f">
    <w:name w:val="Основной текст (2)"/>
    <w:basedOn w:val="2e"/>
    <w:qFormat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63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afffff0">
    <w:name w:val="Другое_"/>
    <w:link w:val="afffff1"/>
    <w:qFormat/>
    <w:rPr>
      <w:rFonts w:cs="Calibri"/>
      <w:sz w:val="19"/>
      <w:szCs w:val="19"/>
    </w:rPr>
  </w:style>
  <w:style w:type="paragraph" w:customStyle="1" w:styleId="afffff1">
    <w:name w:val="Другое"/>
    <w:basedOn w:val="a0"/>
    <w:link w:val="afffff0"/>
    <w:pPr>
      <w:widowControl w:val="0"/>
      <w:spacing w:after="0" w:line="240" w:lineRule="auto"/>
    </w:pPr>
    <w:rPr>
      <w:rFonts w:asciiTheme="minorHAnsi" w:eastAsiaTheme="minorHAnsi" w:hAnsiTheme="minorHAnsi" w:cs="Calibri"/>
      <w:sz w:val="19"/>
      <w:szCs w:val="19"/>
    </w:rPr>
  </w:style>
  <w:style w:type="character" w:customStyle="1" w:styleId="typographyfsyzi47">
    <w:name w:val="_typography_fsyzi_47"/>
    <w:basedOn w:val="a1"/>
    <w:qFormat/>
  </w:style>
  <w:style w:type="character" w:customStyle="1" w:styleId="pdpa9h">
    <w:name w:val="pdp_a9h"/>
    <w:basedOn w:val="a1"/>
    <w:qFormat/>
  </w:style>
  <w:style w:type="character" w:customStyle="1" w:styleId="typography5vy1f47">
    <w:name w:val="_typography_5vy1f_47"/>
    <w:basedOn w:val="a1"/>
    <w:qFormat/>
  </w:style>
  <w:style w:type="character" w:styleId="afffff2">
    <w:name w:val="Placeholder Text"/>
    <w:basedOn w:val="a1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F991-AB3F-4359-9BD0-37730009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10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волго-дон фбу</dc:creator>
  <cp:lastModifiedBy>Отдел снабжения</cp:lastModifiedBy>
  <cp:revision>22</cp:revision>
  <cp:lastPrinted>2026-06-25T11:41:00Z</cp:lastPrinted>
  <dcterms:created xsi:type="dcterms:W3CDTF">2026-05-19T11:08:00Z</dcterms:created>
  <dcterms:modified xsi:type="dcterms:W3CDTF">2026-06-25T12:48:00Z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BE6270AEC7F0439B80F13AD67011369D_12</vt:lpwstr>
  </property>
</Properties>
</file>