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834"/>
        <w:gridCol w:w="2353"/>
        <w:gridCol w:w="2352"/>
        <w:gridCol w:w="2835"/>
      </w:tblGrid>
      <w:tr w:rsidR="009C0021">
        <w:tblPrEx>
          <w:tblCellMar>
            <w:top w:w="0" w:type="dxa"/>
            <w:left w:w="0" w:type="dxa"/>
            <w:bottom w:w="0" w:type="dxa"/>
            <w:right w:w="0" w:type="dxa"/>
          </w:tblCellMar>
        </w:tblPrEx>
        <w:tc>
          <w:tcPr>
            <w:tcW w:w="2834"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9C0021" w:rsidRDefault="009C0021">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r w:rsidR="0096484D">
              <w:rPr>
                <w:rFonts w:ascii="Times" w:hAnsi="Times" w:cs="Times"/>
                <w:b/>
                <w:bCs/>
                <w:color w:val="000000"/>
              </w:rPr>
              <w:t>__________</w:t>
            </w:r>
          </w:p>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4" w:type="dxa"/>
            <w:tcBorders>
              <w:top w:val="nil"/>
              <w:left w:val="nil"/>
              <w:bottom w:val="nil"/>
              <w:right w:val="nil"/>
            </w:tcBorders>
          </w:tcPr>
          <w:p w:rsidR="009C0021" w:rsidRDefault="009C0021">
            <w:pPr>
              <w:widowControl w:val="0"/>
              <w:autoSpaceDE w:val="0"/>
              <w:autoSpaceDN w:val="0"/>
              <w:adjustRightInd w:val="0"/>
              <w:spacing w:after="0" w:line="240" w:lineRule="auto"/>
              <w:jc w:val="right"/>
              <w:rPr>
                <w:rFonts w:ascii="Times" w:hAnsi="Times" w:cs="Times"/>
                <w:color w:val="000000"/>
                <w:sz w:val="18"/>
                <w:szCs w:val="18"/>
              </w:rPr>
            </w:pPr>
          </w:p>
        </w:tc>
      </w:tr>
      <w:tr w:rsidR="009C0021">
        <w:tblPrEx>
          <w:tblCellMar>
            <w:top w:w="0" w:type="dxa"/>
            <w:left w:w="0" w:type="dxa"/>
            <w:bottom w:w="0" w:type="dxa"/>
            <w:right w:w="0" w:type="dxa"/>
          </w:tblCellMar>
        </w:tblPrEx>
        <w:tc>
          <w:tcPr>
            <w:tcW w:w="5187"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rsidR="009C0021" w:rsidRDefault="0096484D">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w:t>
            </w:r>
            <w:r w:rsidR="009C0021">
              <w:rPr>
                <w:rFonts w:ascii="Times" w:hAnsi="Times" w:cs="Times"/>
                <w:color w:val="000000"/>
                <w:sz w:val="18"/>
                <w:szCs w:val="18"/>
              </w:rPr>
              <w:t>.09.2026</w:t>
            </w:r>
          </w:p>
        </w:tc>
      </w:tr>
    </w:tbl>
    <w:p w:rsidR="009C0021" w:rsidRDefault="0096484D">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w:t>
      </w:r>
      <w:r w:rsidR="009C0021">
        <w:rPr>
          <w:rFonts w:ascii="Times" w:hAnsi="Times" w:cs="Times"/>
          <w:color w:val="000000"/>
          <w:sz w:val="18"/>
          <w:szCs w:val="18"/>
        </w:rPr>
        <w:t xml:space="preserve">, именуемое в дальнейшем ОПЕРАТОР, в лице </w:t>
      </w:r>
      <w:r>
        <w:rPr>
          <w:rFonts w:ascii="Times" w:hAnsi="Times" w:cs="Times"/>
          <w:color w:val="000000"/>
          <w:sz w:val="18"/>
          <w:szCs w:val="18"/>
        </w:rPr>
        <w:t>_____________________</w:t>
      </w:r>
      <w:r w:rsidR="009C0021">
        <w:rPr>
          <w:rFonts w:ascii="Times" w:hAnsi="Times" w:cs="Times"/>
          <w:color w:val="000000"/>
          <w:sz w:val="18"/>
          <w:szCs w:val="18"/>
        </w:rPr>
        <w:t xml:space="preserve">, действующей на основании </w:t>
      </w:r>
      <w:r>
        <w:rPr>
          <w:rFonts w:ascii="Times" w:hAnsi="Times" w:cs="Times"/>
          <w:color w:val="000000"/>
          <w:sz w:val="18"/>
          <w:szCs w:val="18"/>
        </w:rPr>
        <w:t>___________________________</w:t>
      </w:r>
      <w:r w:rsidR="009C0021">
        <w:rPr>
          <w:rFonts w:ascii="Times" w:hAnsi="Times" w:cs="Times"/>
          <w:color w:val="000000"/>
          <w:sz w:val="18"/>
          <w:szCs w:val="18"/>
        </w:rPr>
        <w:t xml:space="preserve">, с одной стороны, и ФГБУ “ОБЪЕДИНЕННАЯ ДИРЕКЦИЯ ЗАПОВЕДНИКА “САЯНО-ШУШЕНСКИЙ” И НАЦИОНАЛЬНОГО ПАРКА “ШУШЕНСКИЙ БОР”, именуемое в дальнейшем АБОНЕНТ, в лице Директора Киселева Геннадия Викторовича, действующего на основании устава, с другой стороны, совместно именуемые в дальнейшем Стороны, руководствуясь п. </w:t>
      </w:r>
      <w:r>
        <w:rPr>
          <w:rFonts w:ascii="Times" w:hAnsi="Times" w:cs="Times"/>
          <w:color w:val="000000"/>
          <w:sz w:val="18"/>
          <w:szCs w:val="18"/>
        </w:rPr>
        <w:t>5</w:t>
      </w:r>
      <w:r w:rsidR="009C0021">
        <w:rPr>
          <w:rFonts w:ascii="Times" w:hAnsi="Times" w:cs="Times"/>
          <w:color w:val="000000"/>
          <w:sz w:val="18"/>
          <w:szCs w:val="18"/>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4" w:history="1">
        <w:r w:rsidR="0096484D">
          <w:rPr>
            <w:rFonts w:ascii="Times" w:hAnsi="Times" w:cs="Times"/>
            <w:color w:val="0000CD"/>
            <w:sz w:val="18"/>
            <w:szCs w:val="18"/>
          </w:rPr>
          <w:t>_____________</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5" w:history="1">
        <w:r w:rsidR="0096484D">
          <w:rPr>
            <w:rFonts w:ascii="Times" w:hAnsi="Times" w:cs="Times"/>
            <w:color w:val="0000CD"/>
            <w:sz w:val="18"/>
            <w:szCs w:val="18"/>
          </w:rPr>
          <w:t>____________</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6" w:history="1">
        <w:r w:rsidR="0096484D">
          <w:rPr>
            <w:rFonts w:ascii="Times" w:hAnsi="Times" w:cs="Times"/>
            <w:color w:val="0000CD"/>
            <w:sz w:val="18"/>
            <w:szCs w:val="18"/>
          </w:rPr>
          <w:t>_________________</w:t>
        </w:r>
      </w:hyperlink>
      <w:r>
        <w:rPr>
          <w:rFonts w:ascii="Times" w:hAnsi="Times" w:cs="Times"/>
          <w:color w:val="000000"/>
          <w:sz w:val="18"/>
          <w:szCs w:val="18"/>
        </w:rPr>
        <w:t xml:space="preserve"> и описывающий порядок работы с Продуктом.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7" w:history="1">
        <w:r w:rsidR="0096484D">
          <w:rPr>
            <w:rFonts w:ascii="Times" w:hAnsi="Times" w:cs="Times"/>
            <w:color w:val="0000CD"/>
            <w:sz w:val="18"/>
            <w:szCs w:val="18"/>
          </w:rPr>
          <w:t>______________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3.1. В течение 5 (пяти) календарных дней после поступления на расчетный счет Оператора оплаты 30% стоимости Договора Оператор предоставляет Абоненту право использования Продукта путем: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8" w:history="1">
        <w:r w:rsidR="00166184">
          <w:rPr>
            <w:rFonts w:ascii="Times" w:hAnsi="Times" w:cs="Times"/>
            <w:color w:val="0000CD"/>
            <w:sz w:val="18"/>
            <w:szCs w:val="18"/>
          </w:rPr>
          <w:t>_________________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9" w:history="1">
        <w:r w:rsidR="00166184">
          <w:rPr>
            <w:rFonts w:ascii="Times" w:hAnsi="Times" w:cs="Times"/>
            <w:color w:val="0000CD"/>
            <w:sz w:val="18"/>
            <w:szCs w:val="18"/>
          </w:rPr>
          <w:t>_________________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166184">
        <w:rPr>
          <w:rFonts w:ascii="Times" w:hAnsi="Times" w:cs="Times"/>
          <w:color w:val="000000"/>
          <w:sz w:val="18"/>
          <w:szCs w:val="18"/>
        </w:rPr>
        <w:t>____________________</w:t>
      </w:r>
      <w:r>
        <w:rPr>
          <w:rFonts w:ascii="Times" w:hAnsi="Times" w:cs="Times"/>
          <w:color w:val="000000"/>
          <w:sz w:val="18"/>
          <w:szCs w:val="18"/>
        </w:rPr>
        <w:t xml:space="preserve"> без ограничения по времени и количеству обращений.</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0" w:history="1">
        <w:r w:rsidR="00166184">
          <w:rPr>
            <w:rFonts w:ascii="Times" w:hAnsi="Times" w:cs="Times"/>
            <w:color w:val="0000CD"/>
            <w:sz w:val="18"/>
            <w:szCs w:val="18"/>
          </w:rPr>
          <w:t>___________________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1" w:history="1">
        <w:r w:rsidR="00166184">
          <w:rPr>
            <w:rFonts w:ascii="Times" w:hAnsi="Times" w:cs="Times"/>
            <w:color w:val="0000CD"/>
            <w:sz w:val="18"/>
            <w:szCs w:val="18"/>
          </w:rPr>
          <w:t>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Абонент оплачивает выставленный Оператором счет в течение 10 (десяти) рабочих дней с момента его получения путем перечисления 30% суммы, указанной в счете, на расчетный счет Оператора. Оставшиеся 70% оплачиваются Абонентом в течение 10 (десяти) рабочих дней с момента подписания Сторонами УПД.</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5.5. Обязательство Абонента по оплате счета считается исполненным с момента поступления денежных средств на расчетный счет </w:t>
      </w:r>
      <w:r>
        <w:rPr>
          <w:rFonts w:ascii="Times" w:hAnsi="Times" w:cs="Times"/>
          <w:color w:val="000000"/>
          <w:sz w:val="18"/>
          <w:szCs w:val="18"/>
        </w:rPr>
        <w:lastRenderedPageBreak/>
        <w:t>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5.7. Общая цена Договора составляет </w:t>
      </w:r>
      <w:r w:rsidR="00166184">
        <w:rPr>
          <w:rFonts w:ascii="Times" w:hAnsi="Times" w:cs="Times"/>
          <w:color w:val="000000"/>
          <w:sz w:val="18"/>
          <w:szCs w:val="18"/>
        </w:rPr>
        <w:t>_______________________</w:t>
      </w:r>
      <w:r>
        <w:rPr>
          <w:rFonts w:ascii="Times" w:hAnsi="Times" w:cs="Times"/>
          <w:color w:val="000000"/>
          <w:sz w:val="18"/>
          <w:szCs w:val="18"/>
        </w:rPr>
        <w:t xml:space="preserve"> рублей </w:t>
      </w:r>
      <w:r w:rsidR="00166184">
        <w:rPr>
          <w:rFonts w:ascii="Times" w:hAnsi="Times" w:cs="Times"/>
          <w:color w:val="000000"/>
          <w:sz w:val="18"/>
          <w:szCs w:val="18"/>
        </w:rPr>
        <w:t>_____</w:t>
      </w:r>
      <w:r>
        <w:rPr>
          <w:rFonts w:ascii="Times" w:hAnsi="Times" w:cs="Times"/>
          <w:color w:val="000000"/>
          <w:sz w:val="18"/>
          <w:szCs w:val="18"/>
        </w:rPr>
        <w:t xml:space="preserve"> копеек, НДС, исчисленный по ставке, установленной п. 3 ст. 164 Налогового кодекса Российской Федерации, составляет</w:t>
      </w:r>
      <w:r w:rsidR="00166184">
        <w:rPr>
          <w:rFonts w:ascii="Times" w:hAnsi="Times" w:cs="Times"/>
          <w:color w:val="000000"/>
          <w:sz w:val="18"/>
          <w:szCs w:val="18"/>
        </w:rPr>
        <w:t>_________________</w:t>
      </w:r>
      <w:r>
        <w:rPr>
          <w:rFonts w:ascii="Times" w:hAnsi="Times" w:cs="Times"/>
          <w:color w:val="000000"/>
          <w:sz w:val="18"/>
          <w:szCs w:val="18"/>
        </w:rPr>
        <w:t xml:space="preserve"> рублей </w:t>
      </w:r>
      <w:r w:rsidR="00166184">
        <w:rPr>
          <w:rFonts w:ascii="Times" w:hAnsi="Times" w:cs="Times"/>
          <w:color w:val="000000"/>
          <w:sz w:val="18"/>
          <w:szCs w:val="18"/>
        </w:rPr>
        <w:t>__</w:t>
      </w:r>
      <w:r>
        <w:rPr>
          <w:rFonts w:ascii="Times" w:hAnsi="Times" w:cs="Times"/>
          <w:color w:val="000000"/>
          <w:sz w:val="18"/>
          <w:szCs w:val="18"/>
        </w:rPr>
        <w:t xml:space="preserve"> копеек, является твердой и не может изменяться в ходе его исполнения, за исключением случаев, установленных законодательством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7.15. Факт заключения Договора не является конфиденциальной информацией.</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w:t>
      </w:r>
      <w:r>
        <w:rPr>
          <w:rFonts w:ascii="Times" w:hAnsi="Times" w:cs="Times"/>
          <w:color w:val="000000"/>
          <w:sz w:val="18"/>
          <w:szCs w:val="18"/>
        </w:rPr>
        <w:lastRenderedPageBreak/>
        <w:t>иных неправомерных действий в отношении персональных данных, в частности: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2" w:history="1">
        <w:r w:rsidR="00166184">
          <w:rPr>
            <w:rFonts w:ascii="Times" w:hAnsi="Times" w:cs="Times"/>
            <w:color w:val="0000CD"/>
            <w:sz w:val="18"/>
            <w:szCs w:val="18"/>
          </w:rPr>
          <w:t>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0F3ACD" w:rsidRDefault="000F3ACD">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10.9. ИКЗ 261244200358724420100100090000000244</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tblPr>
      <w:tblGrid>
        <w:gridCol w:w="2593"/>
        <w:gridCol w:w="2593"/>
        <w:gridCol w:w="2593"/>
        <w:gridCol w:w="2593"/>
      </w:tblGrid>
      <w:tr w:rsidR="009C0021">
        <w:tblPrEx>
          <w:tblCellMar>
            <w:top w:w="0" w:type="dxa"/>
            <w:left w:w="0" w:type="dxa"/>
            <w:bottom w:w="0" w:type="dxa"/>
            <w:right w:w="0" w:type="dxa"/>
          </w:tblCellMar>
        </w:tblPrEx>
        <w:tc>
          <w:tcPr>
            <w:tcW w:w="10372" w:type="dxa"/>
            <w:gridSpan w:val="4"/>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p>
          <w:p w:rsidR="00166184" w:rsidRDefault="00166184">
            <w:pPr>
              <w:widowControl w:val="0"/>
              <w:autoSpaceDE w:val="0"/>
              <w:autoSpaceDN w:val="0"/>
              <w:adjustRightInd w:val="0"/>
              <w:spacing w:after="0" w:line="240" w:lineRule="auto"/>
              <w:rPr>
                <w:rFonts w:ascii="Times" w:hAnsi="Times" w:cs="Times"/>
                <w:color w:val="000000"/>
                <w:sz w:val="18"/>
                <w:szCs w:val="18"/>
              </w:rPr>
            </w:pPr>
          </w:p>
          <w:p w:rsidR="00166184" w:rsidRDefault="00166184">
            <w:pPr>
              <w:widowControl w:val="0"/>
              <w:autoSpaceDE w:val="0"/>
              <w:autoSpaceDN w:val="0"/>
              <w:adjustRightInd w:val="0"/>
              <w:spacing w:after="0" w:line="240" w:lineRule="auto"/>
              <w:rPr>
                <w:rFonts w:ascii="Times" w:hAnsi="Times" w:cs="Times"/>
                <w:color w:val="000000"/>
                <w:sz w:val="18"/>
                <w:szCs w:val="18"/>
              </w:rPr>
            </w:pPr>
          </w:p>
        </w:tc>
      </w:tr>
      <w:tr w:rsidR="009C0021">
        <w:tblPrEx>
          <w:tblCellMar>
            <w:top w:w="0" w:type="dxa"/>
            <w:left w:w="0" w:type="dxa"/>
            <w:bottom w:w="0" w:type="dxa"/>
            <w:right w:w="0" w:type="dxa"/>
          </w:tblCellMar>
        </w:tblPrEx>
        <w:tc>
          <w:tcPr>
            <w:tcW w:w="10372" w:type="dxa"/>
            <w:gridSpan w:val="4"/>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Наименование: ФГБУ “ОБЪЕДИНЕННАЯ ДИРЕКЦИЯ ЗАПОВЕДНИКА “САЯНО-ШУШЕНСКИЙ” И НАЦИОНАЛЬНОГО ПАРКА “ШУШЕНСКИЙ БОР”</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Юридический адрес: 662710, Красноярский край, р-н Шушенский, гп Шушенское, ул. Заповедная, зд. 7</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2442003587 КПП 244201001</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lastRenderedPageBreak/>
              <w:t>в ОКЦ № 1 СибГУ Банка России//УФК по Новосибирской области, г Новосибирск</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Лицевой счёт казначейства 20196Ц10930 в Отделе №54 УФК по Новосибирской области</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Казначейский счёт 03214643000000015107</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ЕКС 40102810445370000043</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015004950</w:t>
            </w:r>
          </w:p>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9C0021">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13. ПОДПИСИ СТОРОН</w:t>
            </w:r>
          </w:p>
        </w:tc>
      </w:tr>
      <w:tr w:rsidR="009C0021">
        <w:tblPrEx>
          <w:tblCellMar>
            <w:top w:w="0" w:type="dxa"/>
            <w:left w:w="0" w:type="dxa"/>
            <w:bottom w:w="0" w:type="dxa"/>
            <w:right w:w="0" w:type="dxa"/>
          </w:tblCellMar>
        </w:tblPrEx>
        <w:tc>
          <w:tcPr>
            <w:tcW w:w="5186"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9C0021">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Г. В. Киселев</w:t>
            </w:r>
          </w:p>
        </w:tc>
      </w:tr>
      <w:tr w:rsidR="009C0021">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9C0021" w:rsidRDefault="009C0021">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9C0021" w:rsidRDefault="009C0021">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9C0021" w:rsidRDefault="009C0021">
      <w:pPr>
        <w:widowControl w:val="0"/>
        <w:autoSpaceDE w:val="0"/>
        <w:autoSpaceDN w:val="0"/>
        <w:adjustRightInd w:val="0"/>
        <w:spacing w:after="0" w:line="240" w:lineRule="auto"/>
        <w:rPr>
          <w:rFonts w:ascii="Arial" w:hAnsi="Arial" w:cs="Arial"/>
          <w:sz w:val="24"/>
          <w:szCs w:val="24"/>
        </w:rPr>
        <w:sectPr w:rsidR="009C0021">
          <w:pgSz w:w="11905" w:h="16837"/>
          <w:pgMar w:top="623" w:right="623" w:bottom="623" w:left="907" w:header="720" w:footer="720" w:gutter="0"/>
          <w:cols w:space="720"/>
          <w:noEndnote/>
        </w:sectPr>
      </w:pPr>
    </w:p>
    <w:tbl>
      <w:tblPr>
        <w:tblW w:w="0" w:type="auto"/>
        <w:tblLayout w:type="fixed"/>
        <w:tblCellMar>
          <w:left w:w="0" w:type="dxa"/>
          <w:right w:w="0" w:type="dxa"/>
        </w:tblCellMar>
        <w:tblLook w:val="0000"/>
      </w:tblPr>
      <w:tblGrid>
        <w:gridCol w:w="1133"/>
        <w:gridCol w:w="9467"/>
      </w:tblGrid>
      <w:tr w:rsidR="009C0021">
        <w:tblPrEx>
          <w:tblCellMar>
            <w:top w:w="0" w:type="dxa"/>
            <w:left w:w="0" w:type="dxa"/>
            <w:bottom w:w="0" w:type="dxa"/>
            <w:right w:w="0" w:type="dxa"/>
          </w:tblCellMar>
        </w:tblPrEx>
        <w:tc>
          <w:tcPr>
            <w:tcW w:w="1133"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9C0021" w:rsidRDefault="009C0021">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9C0021" w:rsidRDefault="009C0021" w:rsidP="0016618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166184">
              <w:rPr>
                <w:rFonts w:ascii="Times" w:hAnsi="Times" w:cs="Times"/>
                <w:color w:val="000000"/>
                <w:sz w:val="17"/>
                <w:szCs w:val="17"/>
              </w:rPr>
              <w:t>_____</w:t>
            </w:r>
            <w:r>
              <w:rPr>
                <w:rFonts w:ascii="Times" w:hAnsi="Times" w:cs="Times"/>
                <w:color w:val="000000"/>
                <w:sz w:val="17"/>
                <w:szCs w:val="17"/>
              </w:rPr>
              <w:t> от </w:t>
            </w:r>
            <w:r w:rsidR="00166184">
              <w:rPr>
                <w:rFonts w:ascii="Times" w:hAnsi="Times" w:cs="Times"/>
                <w:color w:val="000000"/>
                <w:sz w:val="17"/>
                <w:szCs w:val="17"/>
              </w:rPr>
              <w:t>__</w:t>
            </w:r>
            <w:r>
              <w:rPr>
                <w:rFonts w:ascii="Times" w:hAnsi="Times" w:cs="Times"/>
                <w:color w:val="000000"/>
                <w:sz w:val="17"/>
                <w:szCs w:val="17"/>
              </w:rPr>
              <w:t>.09.2026</w:t>
            </w:r>
          </w:p>
        </w:tc>
      </w:tr>
      <w:tr w:rsidR="009C0021">
        <w:tblPrEx>
          <w:tblCellMar>
            <w:top w:w="0" w:type="dxa"/>
            <w:left w:w="0" w:type="dxa"/>
            <w:bottom w:w="0" w:type="dxa"/>
            <w:right w:w="0" w:type="dxa"/>
          </w:tblCellMar>
        </w:tblPrEx>
        <w:tc>
          <w:tcPr>
            <w:tcW w:w="10600" w:type="dxa"/>
            <w:gridSpan w:val="2"/>
            <w:tcBorders>
              <w:top w:val="nil"/>
              <w:left w:val="nil"/>
              <w:bottom w:val="nil"/>
              <w:right w:val="nil"/>
            </w:tcBorders>
          </w:tcPr>
          <w:p w:rsidR="009C0021" w:rsidRDefault="009C0021">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166184">
              <w:rPr>
                <w:rFonts w:ascii="Times" w:hAnsi="Times" w:cs="Times"/>
                <w:b/>
                <w:bCs/>
                <w:color w:val="000000"/>
                <w:sz w:val="17"/>
                <w:szCs w:val="17"/>
              </w:rPr>
              <w:t>__</w:t>
            </w:r>
            <w:r>
              <w:rPr>
                <w:rFonts w:ascii="Times" w:hAnsi="Times" w:cs="Times"/>
                <w:b/>
                <w:bCs/>
                <w:color w:val="000000"/>
                <w:sz w:val="17"/>
                <w:szCs w:val="17"/>
              </w:rPr>
              <w:t>.09.2026</w:t>
            </w:r>
          </w:p>
          <w:p w:rsidR="009C0021" w:rsidRDefault="009C0021">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ФГБУ “ОБЪЕДИНЕННАЯ ДИРЕКЦИЯ ЗАПОВЕДНИКА “САЯНО-ШУШЕНСКИЙ” И НАЦИОНАЛЬНОГО ПАРКА “ШУШЕНСКИЙ БОР” (ИНН 2442003587; КПП 244201001)</w:t>
            </w:r>
          </w:p>
        </w:tc>
      </w:tr>
    </w:tbl>
    <w:p w:rsidR="009C0021" w:rsidRDefault="009C0021">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tblPr>
      <w:tblGrid>
        <w:gridCol w:w="340"/>
        <w:gridCol w:w="3401"/>
        <w:gridCol w:w="453"/>
        <w:gridCol w:w="737"/>
        <w:gridCol w:w="907"/>
        <w:gridCol w:w="1247"/>
        <w:gridCol w:w="1077"/>
        <w:gridCol w:w="850"/>
        <w:gridCol w:w="1190"/>
      </w:tblGrid>
      <w:tr w:rsidR="009C0021">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9C0021">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по тарифному плану “Бюджетник максимальный”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color w:val="000000"/>
                <w:sz w:val="16"/>
                <w:szCs w:val="16"/>
              </w:rPr>
            </w:pPr>
          </w:p>
        </w:tc>
      </w:tr>
      <w:tr w:rsidR="009C0021">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b/>
                <w:bCs/>
                <w:color w:val="000000"/>
                <w:sz w:val="16"/>
                <w:szCs w:val="16"/>
              </w:rPr>
            </w:pPr>
          </w:p>
        </w:tc>
      </w:tr>
    </w:tbl>
    <w:p w:rsidR="009C0021" w:rsidRDefault="009C0021">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tblPr>
      <w:tblGrid>
        <w:gridCol w:w="340"/>
        <w:gridCol w:w="3401"/>
        <w:gridCol w:w="453"/>
        <w:gridCol w:w="737"/>
        <w:gridCol w:w="907"/>
        <w:gridCol w:w="1247"/>
        <w:gridCol w:w="1077"/>
        <w:gridCol w:w="850"/>
        <w:gridCol w:w="1190"/>
      </w:tblGrid>
      <w:tr w:rsidR="009C0021">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9C0021">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максимальный”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color w:val="000000"/>
                <w:sz w:val="16"/>
                <w:szCs w:val="16"/>
              </w:rPr>
            </w:pPr>
          </w:p>
        </w:tc>
      </w:tr>
      <w:tr w:rsidR="009C0021">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C0021" w:rsidRDefault="009C0021">
            <w:pPr>
              <w:widowControl w:val="0"/>
              <w:autoSpaceDE w:val="0"/>
              <w:autoSpaceDN w:val="0"/>
              <w:adjustRightInd w:val="0"/>
              <w:spacing w:after="0" w:line="240" w:lineRule="auto"/>
              <w:jc w:val="right"/>
              <w:rPr>
                <w:rFonts w:ascii="Times" w:hAnsi="Times" w:cs="Times"/>
                <w:b/>
                <w:bCs/>
                <w:color w:val="000000"/>
                <w:sz w:val="16"/>
                <w:szCs w:val="16"/>
              </w:rPr>
            </w:pPr>
          </w:p>
        </w:tc>
      </w:tr>
    </w:tbl>
    <w:p w:rsidR="009C0021" w:rsidRDefault="009C0021">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166184">
        <w:rPr>
          <w:rFonts w:ascii="Times" w:hAnsi="Times" w:cs="Times"/>
          <w:color w:val="000000"/>
          <w:sz w:val="17"/>
          <w:szCs w:val="17"/>
        </w:rPr>
        <w:t>______________________________</w:t>
      </w:r>
      <w:r>
        <w:rPr>
          <w:rFonts w:ascii="Times" w:hAnsi="Times" w:cs="Times"/>
          <w:color w:val="000000"/>
          <w:sz w:val="17"/>
          <w:szCs w:val="17"/>
        </w:rPr>
        <w:t>, НДС, исчисленный по ставке, установленной п. 3 ст. 164 Налогового кодекса Российской Федерации, составляет</w:t>
      </w:r>
      <w:r w:rsidR="00FD7C76">
        <w:rPr>
          <w:rFonts w:ascii="Times" w:hAnsi="Times" w:cs="Times"/>
          <w:color w:val="000000"/>
          <w:sz w:val="17"/>
          <w:szCs w:val="17"/>
        </w:rPr>
        <w:t>______________________</w:t>
      </w:r>
    </w:p>
    <w:p w:rsidR="009C0021" w:rsidRDefault="009C002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9C0021" w:rsidRDefault="009C0021">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9C0021" w:rsidRDefault="009C002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tblPr>
      <w:tblGrid>
        <w:gridCol w:w="2650"/>
        <w:gridCol w:w="2650"/>
        <w:gridCol w:w="2650"/>
        <w:gridCol w:w="2650"/>
      </w:tblGrid>
      <w:tr w:rsidR="009C0021">
        <w:tblPrEx>
          <w:tblCellMar>
            <w:top w:w="0" w:type="dxa"/>
            <w:left w:w="0" w:type="dxa"/>
            <w:bottom w:w="0" w:type="dxa"/>
            <w:right w:w="0" w:type="dxa"/>
          </w:tblCellMar>
        </w:tblPrEx>
        <w:tc>
          <w:tcPr>
            <w:tcW w:w="5300"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9C0021">
        <w:tblPrEx>
          <w:tblCellMar>
            <w:top w:w="0" w:type="dxa"/>
            <w:left w:w="0" w:type="dxa"/>
            <w:bottom w:w="0" w:type="dxa"/>
            <w:right w:w="0" w:type="dxa"/>
          </w:tblCellMar>
        </w:tblPrEx>
        <w:tc>
          <w:tcPr>
            <w:tcW w:w="5300"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ФГБУ “ОБЪЕДИНЕННАЯ ДИРЕКЦИЯ ЗАПОВЕДНИКА “САЯНО-ШУШЕНСКИЙ” И НАЦИОНАЛЬНОГО ПАРКА “ШУШЕНСКИЙ БОР”</w:t>
            </w:r>
          </w:p>
        </w:tc>
      </w:tr>
      <w:tr w:rsidR="009C0021">
        <w:tblPrEx>
          <w:tblCellMar>
            <w:top w:w="0" w:type="dxa"/>
            <w:left w:w="0" w:type="dxa"/>
            <w:bottom w:w="0" w:type="dxa"/>
            <w:right w:w="0" w:type="dxa"/>
          </w:tblCellMar>
        </w:tblPrEx>
        <w:tc>
          <w:tcPr>
            <w:tcW w:w="5300"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Директор</w:t>
            </w:r>
          </w:p>
        </w:tc>
      </w:tr>
      <w:tr w:rsidR="009C0021">
        <w:tblPrEx>
          <w:tblCellMar>
            <w:top w:w="0" w:type="dxa"/>
            <w:left w:w="0" w:type="dxa"/>
            <w:bottom w:w="0" w:type="dxa"/>
            <w:right w:w="0" w:type="dxa"/>
          </w:tblCellMar>
        </w:tblPrEx>
        <w:tc>
          <w:tcPr>
            <w:tcW w:w="2650" w:type="dxa"/>
            <w:tcBorders>
              <w:top w:val="nil"/>
              <w:left w:val="nil"/>
              <w:bottom w:val="single" w:sz="6" w:space="0" w:color="000000"/>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Г. В. Киселев</w:t>
            </w:r>
          </w:p>
        </w:tc>
      </w:tr>
      <w:tr w:rsidR="009C0021">
        <w:tblPrEx>
          <w:tblCellMar>
            <w:top w:w="0" w:type="dxa"/>
            <w:left w:w="0" w:type="dxa"/>
            <w:bottom w:w="0" w:type="dxa"/>
            <w:right w:w="0" w:type="dxa"/>
          </w:tblCellMar>
        </w:tblPrEx>
        <w:tc>
          <w:tcPr>
            <w:tcW w:w="2650" w:type="dxa"/>
            <w:tcBorders>
              <w:top w:val="nil"/>
              <w:left w:val="nil"/>
              <w:bottom w:val="nil"/>
              <w:right w:val="nil"/>
            </w:tcBorders>
          </w:tcPr>
          <w:p w:rsidR="009C0021" w:rsidRDefault="009C0021">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9C0021" w:rsidRDefault="009C0021">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7"/>
                <w:szCs w:val="17"/>
              </w:rPr>
            </w:pPr>
          </w:p>
        </w:tc>
      </w:tr>
    </w:tbl>
    <w:p w:rsidR="009C0021" w:rsidRDefault="009C0021">
      <w:pPr>
        <w:widowControl w:val="0"/>
        <w:autoSpaceDE w:val="0"/>
        <w:autoSpaceDN w:val="0"/>
        <w:adjustRightInd w:val="0"/>
        <w:spacing w:after="0" w:line="240" w:lineRule="auto"/>
        <w:rPr>
          <w:rFonts w:ascii="Arial" w:hAnsi="Arial" w:cs="Arial"/>
          <w:sz w:val="24"/>
          <w:szCs w:val="24"/>
        </w:rPr>
        <w:sectPr w:rsidR="009C0021">
          <w:pgSz w:w="11905" w:h="16837"/>
          <w:pgMar w:top="623" w:right="623" w:bottom="623" w:left="907" w:header="720" w:footer="720" w:gutter="0"/>
          <w:cols w:space="720"/>
          <w:noEndnote/>
        </w:sectPr>
      </w:pPr>
    </w:p>
    <w:p w:rsidR="009C0021" w:rsidRDefault="009C0021">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FD7C76">
        <w:rPr>
          <w:rFonts w:ascii="Times" w:hAnsi="Times" w:cs="Times"/>
          <w:b/>
          <w:bCs/>
          <w:color w:val="000000"/>
          <w:sz w:val="18"/>
          <w:szCs w:val="18"/>
        </w:rPr>
        <w:t>_____________</w:t>
      </w:r>
    </w:p>
    <w:tbl>
      <w:tblPr>
        <w:tblW w:w="0" w:type="auto"/>
        <w:tblLayout w:type="fixed"/>
        <w:tblCellMar>
          <w:left w:w="0" w:type="dxa"/>
          <w:right w:w="0" w:type="dxa"/>
        </w:tblCellMar>
        <w:tblLook w:val="0000"/>
      </w:tblPr>
      <w:tblGrid>
        <w:gridCol w:w="8277"/>
        <w:gridCol w:w="2097"/>
      </w:tblGrid>
      <w:tr w:rsidR="009C0021">
        <w:tblPrEx>
          <w:tblCellMar>
            <w:top w:w="0" w:type="dxa"/>
            <w:left w:w="0" w:type="dxa"/>
            <w:bottom w:w="0" w:type="dxa"/>
            <w:right w:w="0" w:type="dxa"/>
          </w:tblCellMar>
        </w:tblPrEx>
        <w:tc>
          <w:tcPr>
            <w:tcW w:w="8277"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9C0021" w:rsidRDefault="00FD7C76">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w:t>
            </w:r>
            <w:r w:rsidR="009C0021">
              <w:rPr>
                <w:rFonts w:ascii="Times" w:hAnsi="Times" w:cs="Times"/>
                <w:color w:val="000000"/>
                <w:sz w:val="16"/>
                <w:szCs w:val="16"/>
              </w:rPr>
              <w:t>.09.2026</w:t>
            </w:r>
          </w:p>
        </w:tc>
      </w:tr>
    </w:tbl>
    <w:p w:rsidR="009C0021" w:rsidRDefault="00FD7C7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w:t>
      </w:r>
      <w:r w:rsidR="009C0021">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Pr>
          <w:rFonts w:ascii="Times" w:hAnsi="Times" w:cs="Times"/>
          <w:color w:val="000000"/>
          <w:sz w:val="18"/>
          <w:szCs w:val="18"/>
        </w:rPr>
        <w:t>__________________</w:t>
      </w:r>
      <w:r w:rsidR="009C0021">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3" w:history="1">
        <w:r w:rsidR="00FD7C76">
          <w:rPr>
            <w:rFonts w:ascii="Times" w:hAnsi="Times" w:cs="Times"/>
            <w:color w:val="0000CD"/>
            <w:sz w:val="18"/>
            <w:szCs w:val="18"/>
          </w:rPr>
          <w:t>______________________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w:t>
      </w:r>
      <w:r w:rsidR="00FD7C76">
        <w:rPr>
          <w:rFonts w:ascii="Times" w:hAnsi="Times" w:cs="Times"/>
          <w:color w:val="000000"/>
          <w:sz w:val="18"/>
          <w:szCs w:val="18"/>
        </w:rPr>
        <w:t xml:space="preserve"> от</w:t>
      </w:r>
      <w:r>
        <w:rPr>
          <w:rFonts w:ascii="Times" w:hAnsi="Times" w:cs="Times"/>
          <w:color w:val="000000"/>
          <w:sz w:val="18"/>
          <w:szCs w:val="18"/>
        </w:rPr>
        <w:t xml:space="preserve"> </w:t>
      </w:r>
      <w:r w:rsidR="00FD7C76">
        <w:rPr>
          <w:rFonts w:ascii="Times" w:hAnsi="Times" w:cs="Times"/>
          <w:color w:val="000000"/>
          <w:sz w:val="18"/>
          <w:szCs w:val="18"/>
        </w:rPr>
        <w:t>________________</w:t>
      </w:r>
      <w:r>
        <w:rPr>
          <w:rFonts w:ascii="Times" w:hAnsi="Times" w:cs="Times"/>
          <w:color w:val="000000"/>
          <w:sz w:val="18"/>
          <w:szCs w:val="18"/>
        </w:rPr>
        <w:t xml:space="preserve">, регистрационный номер </w:t>
      </w:r>
      <w:r w:rsidR="00FD7C76">
        <w:rPr>
          <w:rFonts w:ascii="Times" w:hAnsi="Times" w:cs="Times"/>
          <w:color w:val="000000"/>
          <w:sz w:val="18"/>
          <w:szCs w:val="18"/>
        </w:rPr>
        <w:t>____________</w:t>
      </w:r>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4" w:history="1">
        <w:r w:rsidR="00FD7C76">
          <w:rPr>
            <w:rFonts w:ascii="Times" w:hAnsi="Times" w:cs="Times"/>
            <w:color w:val="0000CD"/>
            <w:sz w:val="18"/>
            <w:szCs w:val="18"/>
          </w:rPr>
          <w:t>______________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5" w:history="1">
        <w:r w:rsidR="00FD7C76">
          <w:rPr>
            <w:rFonts w:ascii="Times" w:hAnsi="Times" w:cs="Times"/>
            <w:color w:val="0000CD"/>
            <w:sz w:val="18"/>
            <w:szCs w:val="18"/>
          </w:rPr>
          <w:t>_________________</w:t>
        </w:r>
      </w:hyperlink>
      <w:r>
        <w:rPr>
          <w:rFonts w:ascii="Times" w:hAnsi="Times" w:cs="Times"/>
          <w:color w:val="000000"/>
          <w:sz w:val="18"/>
          <w:szCs w:val="18"/>
        </w:rPr>
        <w:t>;</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9C0021" w:rsidRDefault="009C0021">
      <w:pPr>
        <w:widowControl w:val="0"/>
        <w:autoSpaceDE w:val="0"/>
        <w:autoSpaceDN w:val="0"/>
        <w:adjustRightInd w:val="0"/>
        <w:spacing w:after="0" w:line="240" w:lineRule="auto"/>
        <w:rPr>
          <w:rFonts w:ascii="Arial" w:hAnsi="Arial" w:cs="Arial"/>
          <w:sz w:val="24"/>
          <w:szCs w:val="24"/>
        </w:rPr>
        <w:sectPr w:rsidR="009C0021">
          <w:pgSz w:w="11905" w:h="16837"/>
          <w:pgMar w:top="623" w:right="623" w:bottom="623" w:left="907" w:header="720" w:footer="720" w:gutter="0"/>
          <w:cols w:space="720"/>
          <w:noEndnote/>
        </w:sectPr>
      </w:pPr>
    </w:p>
    <w:p w:rsidR="009C0021" w:rsidRDefault="009C0021">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FD7C76">
        <w:rPr>
          <w:rFonts w:ascii="Times" w:hAnsi="Times" w:cs="Times"/>
          <w:b/>
          <w:bCs/>
          <w:color w:val="000000"/>
          <w:sz w:val="18"/>
          <w:szCs w:val="18"/>
        </w:rPr>
        <w:t>_____________</w:t>
      </w:r>
    </w:p>
    <w:p w:rsidR="009C0021" w:rsidRDefault="009C002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tblPr>
      <w:tblGrid>
        <w:gridCol w:w="8277"/>
        <w:gridCol w:w="2097"/>
      </w:tblGrid>
      <w:tr w:rsidR="009C0021">
        <w:tblPrEx>
          <w:tblCellMar>
            <w:top w:w="0" w:type="dxa"/>
            <w:left w:w="0" w:type="dxa"/>
            <w:bottom w:w="0" w:type="dxa"/>
            <w:right w:w="0" w:type="dxa"/>
          </w:tblCellMar>
        </w:tblPrEx>
        <w:tc>
          <w:tcPr>
            <w:tcW w:w="8277" w:type="dxa"/>
            <w:tcBorders>
              <w:top w:val="nil"/>
              <w:left w:val="nil"/>
              <w:bottom w:val="nil"/>
              <w:right w:val="nil"/>
            </w:tcBorders>
          </w:tcPr>
          <w:p w:rsidR="009C0021" w:rsidRDefault="009C0021">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9C0021" w:rsidRDefault="00FD7C76">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w:t>
            </w:r>
            <w:r w:rsidR="009C0021">
              <w:rPr>
                <w:rFonts w:ascii="Times" w:hAnsi="Times" w:cs="Times"/>
                <w:color w:val="000000"/>
                <w:sz w:val="16"/>
                <w:szCs w:val="16"/>
              </w:rPr>
              <w:t>.09.2026</w:t>
            </w:r>
          </w:p>
        </w:tc>
      </w:tr>
    </w:tbl>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00FD7C76">
        <w:rPr>
          <w:rFonts w:ascii="Times" w:hAnsi="Times" w:cs="Times"/>
          <w:color w:val="000000"/>
          <w:sz w:val="18"/>
          <w:szCs w:val="18"/>
        </w:rPr>
        <w:t>__________________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FD7C76">
        <w:rPr>
          <w:rFonts w:ascii="Times" w:hAnsi="Times" w:cs="Times"/>
          <w:color w:val="000000"/>
          <w:sz w:val="18"/>
          <w:szCs w:val="18"/>
        </w:rPr>
        <w:t>_______________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w:t>
      </w:r>
      <w:r w:rsidR="00FD7C76">
        <w:rPr>
          <w:rFonts w:ascii="Times" w:hAnsi="Times" w:cs="Times"/>
          <w:color w:val="000000"/>
          <w:sz w:val="18"/>
          <w:szCs w:val="18"/>
        </w:rPr>
        <w:t>____________</w:t>
      </w:r>
      <w:r>
        <w:rPr>
          <w:rFonts w:ascii="Times" w:hAnsi="Times" w:cs="Times"/>
          <w:color w:val="000000"/>
          <w:sz w:val="18"/>
          <w:szCs w:val="18"/>
        </w:rPr>
        <w:t xml:space="preserve">, регистрационный номер </w:t>
      </w:r>
      <w:r w:rsidR="00FD7C76">
        <w:rPr>
          <w:rFonts w:ascii="Times" w:hAnsi="Times" w:cs="Times"/>
          <w:color w:val="000000"/>
          <w:sz w:val="18"/>
          <w:szCs w:val="18"/>
        </w:rPr>
        <w:t>_________</w:t>
      </w:r>
      <w:r>
        <w:rPr>
          <w:rFonts w:ascii="Times" w:hAnsi="Times" w:cs="Times"/>
          <w:color w:val="000000"/>
          <w:sz w:val="18"/>
          <w:szCs w:val="18"/>
        </w:rPr>
        <w:t>. Лицензия в составе сертификата ключа позволяет Сублицензиату активировать СКЗИ версии 5.0, установленное на рабочем месте Сублицензиата.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9C0021" w:rsidRDefault="009C002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9C0021" w:rsidRDefault="009C002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9C0021">
      <w:pgSz w:w="11905" w:h="16837"/>
      <w:pgMar w:top="623" w:right="623" w:bottom="623" w:left="90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A4B63"/>
    <w:rsid w:val="000F3ACD"/>
    <w:rsid w:val="00166184"/>
    <w:rsid w:val="001A4B63"/>
    <w:rsid w:val="00222D67"/>
    <w:rsid w:val="002C5DDB"/>
    <w:rsid w:val="008408C7"/>
    <w:rsid w:val="0096484D"/>
    <w:rsid w:val="009C0021"/>
    <w:rsid w:val="00FD7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ntur-extern.ru/support/start" TargetMode="External"/><Relationship Id="rId13" Type="http://schemas.openxmlformats.org/officeDocument/2006/relationships/hyperlink" Target="https://kontur.ru/about/licences" TargetMode="External"/><Relationship Id="rId3" Type="http://schemas.openxmlformats.org/officeDocument/2006/relationships/webSettings" Target="webSettings.xml"/><Relationship Id="rId7" Type="http://schemas.openxmlformats.org/officeDocument/2006/relationships/hyperlink" Target="https://kontur.ru/contacts/all" TargetMode="External"/><Relationship Id="rId12" Type="http://schemas.openxmlformats.org/officeDocument/2006/relationships/hyperlink" Target="https://kontur.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port.kontur.ru/extern" TargetMode="External"/><Relationship Id="rId11" Type="http://schemas.openxmlformats.org/officeDocument/2006/relationships/hyperlink" Target="https://support.kontur.ru/extern" TargetMode="External"/><Relationship Id="rId5" Type="http://schemas.openxmlformats.org/officeDocument/2006/relationships/hyperlink" Target="https://ca.kontur.ru" TargetMode="External"/><Relationship Id="rId15" Type="http://schemas.openxmlformats.org/officeDocument/2006/relationships/hyperlink" Target="https://support.kontur.ru/extern" TargetMode="External"/><Relationship Id="rId10" Type="http://schemas.openxmlformats.org/officeDocument/2006/relationships/hyperlink" Target="https://kontur.ru/about/licences" TargetMode="External"/><Relationship Id="rId4" Type="http://schemas.openxmlformats.org/officeDocument/2006/relationships/hyperlink" Target="https://www.kontur-extern.ru" TargetMode="External"/><Relationship Id="rId9" Type="http://schemas.openxmlformats.org/officeDocument/2006/relationships/hyperlink" Target="https://www.kontur.ru/extern"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7611</Words>
  <Characters>43385</Characters>
  <Application>Microsoft Office Word</Application>
  <DocSecurity>0</DocSecurity>
  <Lines>361</Lines>
  <Paragraphs>101</Paragraphs>
  <ScaleCrop>false</ScaleCrop>
  <Company/>
  <LinksUpToDate>false</LinksUpToDate>
  <CharactersWithSpaces>50895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2026-09-03T03:00:00Z</dcterms:created>
  <dcterms:modified xsi:type="dcterms:W3CDTF">2026-09-03T03:00:00Z</dcterms:modified>
</cp:coreProperties>
</file>