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2359C5">
        <w:rPr>
          <w:bCs/>
          <w:color w:val="000000"/>
          <w:sz w:val="22"/>
          <w:szCs w:val="22"/>
        </w:rPr>
        <w:t>синтезированные гены</w:t>
      </w:r>
      <w:bookmarkStart w:id="0" w:name="_GoBack"/>
      <w:bookmarkEnd w:id="0"/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EA16C1">
        <w:rPr>
          <w:sz w:val="22"/>
          <w:szCs w:val="22"/>
        </w:rPr>
        <w:t xml:space="preserve">течение </w:t>
      </w:r>
      <w:r w:rsidR="00D83598">
        <w:rPr>
          <w:sz w:val="22"/>
          <w:szCs w:val="22"/>
        </w:rPr>
        <w:t>60</w:t>
      </w:r>
      <w:r w:rsidR="00C405AE" w:rsidRPr="00EA16C1">
        <w:rPr>
          <w:sz w:val="22"/>
          <w:szCs w:val="22"/>
        </w:rPr>
        <w:t xml:space="preserve"> календарных </w:t>
      </w:r>
      <w:r w:rsidR="00942B10" w:rsidRPr="00EA16C1">
        <w:rPr>
          <w:sz w:val="22"/>
          <w:szCs w:val="22"/>
        </w:rPr>
        <w:t xml:space="preserve">дней </w:t>
      </w:r>
      <w:r w:rsidR="003350FA" w:rsidRPr="00EA16C1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</w:t>
      </w:r>
      <w:r w:rsidR="00D83598">
        <w:rPr>
          <w:sz w:val="22"/>
          <w:szCs w:val="22"/>
        </w:rPr>
        <w:t>заключения 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5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60"/>
        <w:gridCol w:w="3585"/>
        <w:gridCol w:w="4440"/>
      </w:tblGrid>
      <w:tr w:rsidR="00D83598" w:rsidRPr="00D83598" w:rsidTr="00BD2D66">
        <w:trPr>
          <w:trHeight w:val="885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1. Синтезированный ген с </w:t>
            </w:r>
            <w:proofErr w:type="spellStart"/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>кодоновой</w:t>
            </w:r>
            <w:proofErr w:type="spellEnd"/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оптимизацией в составе </w:t>
            </w:r>
            <w:proofErr w:type="spellStart"/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>плазмидного</w:t>
            </w:r>
            <w:proofErr w:type="spellEnd"/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вектора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83598">
              <w:rPr>
                <w:rFonts w:eastAsiaTheme="minorHAnsi"/>
                <w:b/>
                <w:bCs/>
                <w:color w:val="000000"/>
                <w:lang w:eastAsia="en-US"/>
              </w:rPr>
              <w:t>11 шт.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Синтез гена согласно присланному дизайну заказчика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72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Оптимизация кодонов для эффективной экспрессии в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эукариотических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клетках (млекопитающих)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Отсутствие нежелательных вторичных структур (шпилек, дуплексов)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12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Исключение внутренних сайтов узнавания для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эндонуклеаз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рестрикции, планируемых к использованию при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субклонировании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по согласованию с заказчиком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Подтверждение последовательности методом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секвенирования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по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Сэнгеру</w:t>
            </w:r>
            <w:proofErr w:type="spellEnd"/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Отсутствие ошибок в последовательности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Вставка в стандартные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плазмидные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векторы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960"/>
        </w:trPr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Форма поставки: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плазмида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с клонированным геном в виде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лиофилизированного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порошка и в растворе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960"/>
        </w:trPr>
        <w:tc>
          <w:tcPr>
            <w:tcW w:w="6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9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 xml:space="preserve">Содержание бактериальных эндотоксинов в финальном препарате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плазмиды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(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Endotoxin-free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или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Advanced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Low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D83598">
              <w:rPr>
                <w:rFonts w:eastAsiaTheme="minorHAnsi"/>
                <w:color w:val="000000"/>
                <w:lang w:eastAsia="en-US"/>
              </w:rPr>
              <w:t>Endotoxin</w:t>
            </w:r>
            <w:proofErr w:type="spellEnd"/>
            <w:r w:rsidRPr="00D83598">
              <w:rPr>
                <w:rFonts w:eastAsiaTheme="minorHAnsi"/>
                <w:color w:val="000000"/>
                <w:lang w:eastAsia="en-US"/>
              </w:rPr>
              <w:t>)</w:t>
            </w:r>
          </w:p>
        </w:tc>
        <w:tc>
          <w:tcPr>
            <w:tcW w:w="44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solid" w:color="FFFFFF" w:fill="auto"/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соответствие</w:t>
            </w:r>
          </w:p>
        </w:tc>
      </w:tr>
      <w:tr w:rsidR="00D83598" w:rsidRPr="00D83598" w:rsidTr="00BD2D66">
        <w:trPr>
          <w:trHeight w:val="48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Количество нуклеотидов в одном гене, не менее единиц</w:t>
            </w:r>
          </w:p>
        </w:tc>
        <w:tc>
          <w:tcPr>
            <w:tcW w:w="4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598" w:rsidRPr="00D83598" w:rsidRDefault="00D83598" w:rsidP="00D835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D83598">
              <w:rPr>
                <w:rFonts w:eastAsiaTheme="minorHAnsi"/>
                <w:color w:val="000000"/>
                <w:lang w:eastAsia="en-US"/>
              </w:rPr>
              <w:t>2000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367C9C" w:rsidRPr="00BA65A9" w:rsidRDefault="00367C9C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CD0" w:rsidRDefault="003C4CD0" w:rsidP="00E20271">
      <w:r>
        <w:separator/>
      </w:r>
    </w:p>
  </w:endnote>
  <w:endnote w:type="continuationSeparator" w:id="0">
    <w:p w:rsidR="003C4CD0" w:rsidRDefault="003C4CD0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359C5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CD0" w:rsidRDefault="003C4CD0" w:rsidP="00E20271">
      <w:r>
        <w:separator/>
      </w:r>
    </w:p>
  </w:footnote>
  <w:footnote w:type="continuationSeparator" w:id="0">
    <w:p w:rsidR="003C4CD0" w:rsidRDefault="003C4CD0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359C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67C9C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C4CD0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12F5A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3655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C7695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7C33"/>
    <w:rsid w:val="007F6063"/>
    <w:rsid w:val="0083097A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1F37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83598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16C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0">
    <w:name w:val="Сетка таблицы2"/>
    <w:basedOn w:val="a1"/>
    <w:next w:val="af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11729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17</cp:revision>
  <cp:lastPrinted>2014-01-10T08:33:00Z</cp:lastPrinted>
  <dcterms:created xsi:type="dcterms:W3CDTF">2026-03-27T10:31:00Z</dcterms:created>
  <dcterms:modified xsi:type="dcterms:W3CDTF">2026-08-04T09:59:00Z</dcterms:modified>
</cp:coreProperties>
</file>