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76" w:before="0" w:after="0"/>
        <w:contextualSpacing/>
        <w:rPr>
          <w:sz w:val="24"/>
          <w:szCs w:val="24"/>
        </w:rPr>
      </w:pPr>
      <w:r>
        <w:rPr>
          <w:bCs/>
          <w:sz w:val="24"/>
          <w:szCs w:val="24"/>
          <w:shd w:fill="FFFFFF" w:val="clear"/>
        </w:rPr>
        <w:t>КОНТРАКТ</w:t>
      </w:r>
      <w:bookmarkStart w:id="0" w:name="_title_1"/>
      <w:bookmarkStart w:id="1" w:name="_ref_190246"/>
      <w:r>
        <w:rPr>
          <w:bCs/>
          <w:sz w:val="24"/>
          <w:szCs w:val="24"/>
          <w:shd w:fill="FFFFFF" w:val="clear"/>
        </w:rPr>
        <w:t xml:space="preserve"> № </w:t>
      </w:r>
      <w:bookmarkEnd w:id="0"/>
      <w:bookmarkEnd w:id="1"/>
    </w:p>
    <w:p>
      <w:pPr>
        <w:pStyle w:val="Normal"/>
        <w:spacing w:before="0" w:after="0"/>
        <w:ind w:hanging="0"/>
        <w:jc w:val="center"/>
        <w:rPr>
          <w:sz w:val="24"/>
          <w:szCs w:val="24"/>
        </w:rPr>
      </w:pPr>
      <w:r>
        <w:rPr>
          <w:b/>
          <w:bCs/>
          <w:kern w:val="2"/>
          <w:sz w:val="24"/>
          <w:szCs w:val="24"/>
          <w:shd w:fill="FFFFFF" w:val="clear"/>
        </w:rPr>
        <w:t>оказания услуг</w:t>
      </w:r>
    </w:p>
    <w:p>
      <w:pPr>
        <w:pStyle w:val="Normal"/>
        <w:spacing w:before="0" w:after="0"/>
        <w:ind w:hanging="0"/>
        <w:jc w:val="center"/>
        <w:rPr>
          <w:shd w:fill="FFFFFF" w:val="clear"/>
        </w:rPr>
      </w:pPr>
      <w:r>
        <w:rPr>
          <w:shd w:fill="FFFFFF" w:val="clear"/>
        </w:rPr>
      </w:r>
    </w:p>
    <w:p>
      <w:pPr>
        <w:pStyle w:val="Normal"/>
        <w:spacing w:before="0" w:after="0"/>
        <w:ind w:hanging="0"/>
        <w:rPr>
          <w:shd w:fill="FFFFFF" w:val="clear"/>
        </w:rPr>
      </w:pPr>
      <w:r>
        <w:rPr>
          <w:rFonts w:eastAsia="Calibri"/>
          <w:sz w:val="24"/>
          <w:szCs w:val="24"/>
          <w:shd w:fill="FFFFFF" w:val="clear"/>
        </w:rPr>
        <w:t>Кемеровская область — Кузбасс, г. Кемерово</w:t>
      </w:r>
      <w:r>
        <w:rPr>
          <w:rFonts w:eastAsia="Calibri"/>
          <w:color w:val="FF0000"/>
          <w:sz w:val="24"/>
          <w:szCs w:val="24"/>
          <w:shd w:fill="FFFFFF" w:val="clear"/>
        </w:rPr>
        <w:tab/>
      </w:r>
      <w:r>
        <w:rPr>
          <w:rFonts w:eastAsia="Calibri"/>
          <w:sz w:val="24"/>
          <w:szCs w:val="24"/>
          <w:shd w:fill="FFFFFF" w:val="clear"/>
        </w:rPr>
        <w:tab/>
        <w:tab/>
        <w:t xml:space="preserve">         «  » ____________2026 г.</w:t>
      </w:r>
    </w:p>
    <w:p>
      <w:pPr>
        <w:pStyle w:val="Normal"/>
        <w:spacing w:before="0" w:after="0"/>
        <w:ind w:hanging="0"/>
        <w:rPr>
          <w:rFonts w:eastAsia="Calibri"/>
          <w:sz w:val="24"/>
          <w:szCs w:val="24"/>
          <w:shd w:fill="FFFFFF" w:val="clear"/>
        </w:rPr>
      </w:pPr>
      <w:r>
        <w:rPr>
          <w:rFonts w:eastAsia="Calibri"/>
          <w:sz w:val="24"/>
          <w:szCs w:val="24"/>
          <w:shd w:fill="FFFFFF" w:val="clear"/>
        </w:rPr>
      </w:r>
    </w:p>
    <w:p>
      <w:pPr>
        <w:pStyle w:val="Normal"/>
        <w:spacing w:before="0" w:after="0"/>
        <w:ind w:firstLine="720"/>
        <w:rPr>
          <w:shd w:fill="FFFFFF" w:val="clear"/>
        </w:rPr>
      </w:pPr>
      <w:r>
        <w:rPr>
          <w:shd w:fill="FFFFFF" w:val="clear"/>
        </w:rPr>
        <w:t xml:space="preserve"> </w:t>
      </w:r>
      <w:r>
        <w:rPr>
          <w:bCs/>
          <w:sz w:val="24"/>
          <w:szCs w:val="24"/>
          <w:shd w:fill="FFFFFF" w:val="clear"/>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именуемое в дальнейшем </w:t>
      </w:r>
      <w:r>
        <w:rPr>
          <w:b/>
          <w:bCs/>
          <w:sz w:val="24"/>
          <w:szCs w:val="24"/>
          <w:shd w:fill="FFFFFF" w:val="clear"/>
        </w:rPr>
        <w:t>«Заказчик»</w:t>
      </w:r>
      <w:r>
        <w:rPr>
          <w:bCs/>
          <w:sz w:val="24"/>
          <w:szCs w:val="24"/>
          <w:shd w:fill="FFFFFF" w:val="clea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с одной стороны, и ____________________, в лице ____________________, именуемого в дальнейшем </w:t>
      </w:r>
      <w:r>
        <w:rPr>
          <w:b/>
          <w:bCs/>
          <w:sz w:val="24"/>
          <w:szCs w:val="24"/>
          <w:shd w:fill="FFFFFF" w:val="clear"/>
        </w:rPr>
        <w:t>«Исполнитель</w:t>
      </w:r>
      <w:r>
        <w:rPr>
          <w:bCs/>
          <w:sz w:val="24"/>
          <w:szCs w:val="24"/>
          <w:shd w:fill="FFFFFF" w:val="clear"/>
        </w:rPr>
        <w:t xml:space="preserve">», с другой стороны, именуемые совместно — </w:t>
      </w:r>
      <w:r>
        <w:rPr>
          <w:b/>
          <w:bCs/>
          <w:sz w:val="24"/>
          <w:szCs w:val="24"/>
          <w:shd w:fill="FFFFFF" w:val="clear"/>
        </w:rPr>
        <w:t>«Стороны/Сторона»</w:t>
      </w:r>
      <w:r>
        <w:rPr>
          <w:bCs/>
          <w:sz w:val="24"/>
          <w:szCs w:val="24"/>
          <w:shd w:fill="FFFFFF" w:val="clear"/>
        </w:rPr>
        <w:t xml:space="preserve">, </w:t>
      </w:r>
      <w:r>
        <w:rPr>
          <w:rFonts w:eastAsia="Arial" w:cs="Times New Roman"/>
          <w:bCs/>
          <w:kern w:val="0"/>
          <w:sz w:val="24"/>
          <w:szCs w:val="24"/>
          <w:shd w:fill="FFFFFF" w:val="clear"/>
          <w:lang w:val="x-none" w:eastAsia="zh-CN"/>
        </w:rPr>
        <w:t>в соответствии с пунктом 4 части 1 статьи 93 Федерального закона от 05.04.2013 № 44-ФЗ «О контрактной системе в сфере закупок</w:t>
      </w:r>
      <w:r>
        <w:rPr>
          <w:rFonts w:eastAsia="Arial" w:cs="Times New Roman"/>
          <w:b/>
          <w:bCs/>
          <w:kern w:val="0"/>
          <w:sz w:val="24"/>
          <w:szCs w:val="24"/>
          <w:shd w:fill="FFFFFF" w:val="clear"/>
          <w:lang w:val="x-none" w:eastAsia="zh-CN"/>
        </w:rPr>
        <w:t xml:space="preserve"> </w:t>
      </w:r>
      <w:r>
        <w:rPr>
          <w:rFonts w:eastAsia="Arial" w:cs="Times New Roman"/>
          <w:bCs/>
          <w:kern w:val="0"/>
          <w:sz w:val="24"/>
          <w:szCs w:val="24"/>
          <w:shd w:fill="FFFFFF" w:val="clear"/>
          <w:lang w:val="x-none" w:eastAsia="zh-CN"/>
        </w:rPr>
        <w:t>товаров, работ, услуг для обеспечения государственных и муниципальных нужд</w:t>
      </w:r>
      <w:r>
        <w:rPr>
          <w:rFonts w:eastAsia="Arial" w:cs="Times New Roman"/>
          <w:b/>
          <w:bCs/>
          <w:kern w:val="0"/>
          <w:sz w:val="24"/>
          <w:szCs w:val="24"/>
          <w:shd w:fill="FFFFFF" w:val="clear"/>
          <w:lang w:val="x-none" w:eastAsia="zh-CN"/>
        </w:rPr>
        <w:t>»,</w:t>
      </w:r>
      <w:r>
        <w:rPr>
          <w:rFonts w:eastAsia="Arial" w:cs="Times New Roman"/>
          <w:bCs/>
          <w:kern w:val="0"/>
          <w:sz w:val="24"/>
          <w:szCs w:val="24"/>
          <w:shd w:fill="FFFFFF" w:val="clear"/>
          <w:lang w:val="x-none" w:eastAsia="zh-CN"/>
        </w:rPr>
        <w:t xml:space="preserve"> заключили настоящий контракт о нижеследующем:</w:t>
      </w:r>
    </w:p>
    <w:p>
      <w:pPr>
        <w:pStyle w:val="Normal"/>
        <w:spacing w:before="360" w:after="120"/>
        <w:ind w:hanging="0"/>
        <w:jc w:val="center"/>
        <w:rPr>
          <w:shd w:fill="FFFFFF" w:val="clear"/>
        </w:rPr>
      </w:pPr>
      <w:r>
        <w:rPr>
          <w:rFonts w:eastAsia="Calibri"/>
          <w:b/>
          <w:bCs/>
          <w:sz w:val="24"/>
          <w:szCs w:val="24"/>
          <w:shd w:fill="FFFFFF" w:val="clear"/>
        </w:rPr>
        <w:t>ПОНЯТИЯ, ИСПОЛЬЗУЕМЫЕ В НАСТОЯЩЕМ КОНТРАКТЕ:</w:t>
      </w:r>
    </w:p>
    <w:p>
      <w:pPr>
        <w:pStyle w:val="Heading2"/>
        <w:numPr>
          <w:ilvl w:val="0"/>
          <w:numId w:val="0"/>
        </w:numPr>
        <w:ind w:hanging="0" w:left="0"/>
        <w:rPr>
          <w:shd w:fill="FFFFFF" w:val="clear"/>
        </w:rPr>
      </w:pPr>
      <w:r>
        <w:rPr>
          <w:rFonts w:eastAsia="Calibri"/>
          <w:b/>
          <w:sz w:val="24"/>
          <w:szCs w:val="24"/>
          <w:shd w:fill="FFFFFF" w:val="clear"/>
        </w:rPr>
        <w:t>Спецификация</w:t>
      </w:r>
      <w:r>
        <w:rPr>
          <w:rFonts w:eastAsia="Calibri"/>
          <w:sz w:val="24"/>
          <w:szCs w:val="24"/>
          <w:shd w:fill="FFFFFF" w:val="clear"/>
        </w:rPr>
        <w:t xml:space="preserve">– Приложение № 1  к настоящему контракту, в котором Стороны определяют </w:t>
      </w:r>
      <w:r>
        <w:rPr>
          <w:rFonts w:eastAsia="Calibri"/>
          <w:color w:val="000000"/>
          <w:sz w:val="24"/>
          <w:szCs w:val="24"/>
          <w:shd w:fill="auto" w:val="clear"/>
        </w:rPr>
        <w:t>количество печатных страниц и</w:t>
      </w:r>
      <w:r>
        <w:rPr>
          <w:rFonts w:eastAsia="Calibri"/>
          <w:sz w:val="24"/>
          <w:szCs w:val="24"/>
          <w:shd w:fill="FFFFFF" w:val="clear"/>
        </w:rPr>
        <w:t xml:space="preserve"> стоимость, публикации в международные рецензируемые научные журналы, перевода статей и других информационных материалов из журналов, книг и других изданий Заказчика, информационно - консультационных услуг. </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Предмет контракта</w:t>
      </w:r>
    </w:p>
    <w:p>
      <w:pPr>
        <w:pStyle w:val="Heading2"/>
        <w:widowControl/>
        <w:numPr>
          <w:ilvl w:val="0"/>
          <w:numId w:val="0"/>
        </w:numPr>
        <w:suppressAutoHyphens w:val="true"/>
        <w:bidi w:val="0"/>
        <w:spacing w:lineRule="auto" w:line="276" w:before="120" w:after="120"/>
        <w:ind w:hanging="0" w:left="0"/>
        <w:jc w:val="both"/>
        <w:rPr>
          <w:rFonts w:ascii="Times New Roman" w:hAnsi="Times New Roman" w:eastAsia="Calibri" w:cs="Times New Roman"/>
          <w:color w:val="auto"/>
          <w:kern w:val="0"/>
          <w:sz w:val="24"/>
          <w:szCs w:val="24"/>
          <w:shd w:fill="FFFFFF" w:val="clear"/>
          <w:lang w:val="ru-RU" w:eastAsia="ru-RU" w:bidi="ar-SA"/>
        </w:rPr>
      </w:pPr>
      <w:r>
        <w:rPr>
          <w:rFonts w:eastAsia="Calibri" w:cs="Times New Roman"/>
          <w:b/>
          <w:bCs/>
          <w:color w:val="000000"/>
          <w:kern w:val="0"/>
          <w:sz w:val="24"/>
          <w:szCs w:val="24"/>
          <w:shd w:fill="FFFFFF" w:val="clear"/>
          <w:lang w:val="ru-RU" w:eastAsia="ru-RU" w:bidi="ar-SA"/>
        </w:rPr>
        <w:t>1.1.</w:t>
      </w:r>
      <w:r>
        <w:rPr>
          <w:rFonts w:eastAsia="Calibri" w:cs="Times New Roman"/>
          <w:color w:val="000000"/>
          <w:kern w:val="0"/>
          <w:sz w:val="24"/>
          <w:szCs w:val="24"/>
          <w:shd w:fill="FFFFFF" w:val="clear"/>
          <w:lang w:val="ru-RU" w:eastAsia="ru-RU" w:bidi="ar-SA"/>
        </w:rPr>
        <w:t xml:space="preserve"> По настоящему контракту Заказчик поручает, а Исполнитель принимает на себя обязательства оказать услуг по подготовке к подаче, сопровождению подачи научной статьи </w:t>
      </w:r>
      <w:r>
        <w:rPr>
          <w:rFonts w:eastAsia="Calibri" w:cs="Times New Roman"/>
          <w:bCs/>
          <w:color w:val="000000"/>
          <w:kern w:val="0"/>
          <w:sz w:val="24"/>
          <w:szCs w:val="24"/>
          <w:shd w:fill="FFFFFF" w:val="clear"/>
          <w:lang w:val="ru-RU" w:eastAsia="ru-RU" w:bidi="ar-SA"/>
        </w:rPr>
        <w:t>«Mesenchymal Stem Cells of Epicardial Adipose Tissue Show Differences in Immunophenotype and Osteogenic Potential in Patients with Coronary and Non-Coronary Heart Disease» («Мезенхимальные стволовые клетки эпикардиальной жировой ткани демонстрируют различия в иммунофенотипе и остеогенном потенциале у пациентов с ишемической болезнью сердца и без нее») авторов: Груздевой О.В., Слесаревой Т.А., Горбатовской Е.Е., Долматовой С.Е., Дылевой Ю.А., Фанасковой Е.В., Кокова А.Н., Барбараш О.Л.  и опубликованию ее в международном рецензируемом научном журнале «MDPI», в том числе оплату услуг журнала, (далее по тексту «Услуги») в соответствии с Прило</w:t>
      </w:r>
      <w:r>
        <w:rPr>
          <w:rFonts w:eastAsia="Calibri" w:cs="Times New Roman"/>
          <w:color w:val="000000"/>
          <w:kern w:val="0"/>
          <w:sz w:val="24"/>
          <w:szCs w:val="24"/>
          <w:shd w:fill="FFFFFF" w:val="clear"/>
          <w:lang w:val="ru-RU" w:eastAsia="ru-RU" w:bidi="ar-SA"/>
        </w:rPr>
        <w:t xml:space="preserve">жением № 1 к контракту (Спецификация). </w:t>
      </w:r>
    </w:p>
    <w:p>
      <w:pPr>
        <w:pStyle w:val="Heading2"/>
        <w:widowControl/>
        <w:numPr>
          <w:ilvl w:val="0"/>
          <w:numId w:val="0"/>
        </w:numPr>
        <w:suppressAutoHyphens w:val="true"/>
        <w:bidi w:val="0"/>
        <w:spacing w:lineRule="auto" w:line="276" w:before="120" w:after="120"/>
        <w:ind w:hanging="0" w:left="0"/>
        <w:jc w:val="both"/>
        <w:rPr>
          <w:shd w:fill="FFFFFF" w:val="clear"/>
        </w:rPr>
      </w:pPr>
      <w:r>
        <w:rPr>
          <w:rFonts w:eastAsia="Calibri" w:cs="Times New Roman"/>
          <w:b/>
          <w:bCs/>
          <w:color w:val="000000"/>
          <w:kern w:val="0"/>
          <w:sz w:val="24"/>
          <w:szCs w:val="24"/>
          <w:shd w:fill="FFFFFF" w:val="clear"/>
          <w:lang w:val="ru-RU" w:eastAsia="ru-RU" w:bidi="ar-SA"/>
        </w:rPr>
        <w:t>1.2.</w:t>
      </w:r>
      <w:r>
        <w:rPr>
          <w:rFonts w:eastAsia="Calibri" w:cs="Times New Roman"/>
          <w:color w:val="000000"/>
          <w:kern w:val="0"/>
          <w:sz w:val="24"/>
          <w:szCs w:val="24"/>
          <w:shd w:fill="FFFFFF" w:val="clear"/>
          <w:lang w:val="ru-RU" w:eastAsia="ru-RU" w:bidi="ar-SA"/>
        </w:rPr>
        <w:t xml:space="preserve">  Заказчик обязуется принять результат оказанных услуг и оплатить его в</w:t>
      </w:r>
      <w:r>
        <w:rPr>
          <w:sz w:val="24"/>
          <w:szCs w:val="24"/>
          <w:shd w:fill="FFFFFF" w:val="clear"/>
        </w:rPr>
        <w:t xml:space="preserve"> сумме и в сроки, согласованные Сторонами в контракте и указанными</w:t>
      </w:r>
      <w:bookmarkStart w:id="2" w:name="_Hlk115181875"/>
      <w:r>
        <w:rPr>
          <w:sz w:val="24"/>
          <w:szCs w:val="24"/>
          <w:shd w:fill="FFFFFF" w:val="clear"/>
        </w:rPr>
        <w:t xml:space="preserve"> в Спецификации</w:t>
      </w:r>
      <w:bookmarkStart w:id="3" w:name="_Hlk115182222"/>
      <w:r>
        <w:rPr>
          <w:sz w:val="24"/>
          <w:szCs w:val="24"/>
          <w:shd w:fill="FFFFFF" w:val="clear"/>
        </w:rPr>
        <w:t xml:space="preserve"> </w:t>
      </w:r>
      <w:bookmarkEnd w:id="3"/>
      <w:r>
        <w:rPr>
          <w:sz w:val="24"/>
          <w:szCs w:val="24"/>
          <w:shd w:fill="FFFFFF" w:val="clear"/>
        </w:rPr>
        <w:t>(Приложение № 1 к контракту)</w:t>
      </w:r>
      <w:bookmarkEnd w:id="2"/>
      <w:r>
        <w:rPr>
          <w:sz w:val="24"/>
          <w:szCs w:val="24"/>
          <w:shd w:fill="FFFFFF" w:val="clear"/>
        </w:rPr>
        <w:t xml:space="preserve">. </w:t>
      </w:r>
    </w:p>
    <w:p>
      <w:pPr>
        <w:pStyle w:val="Heading2"/>
        <w:numPr>
          <w:ilvl w:val="0"/>
          <w:numId w:val="0"/>
        </w:numPr>
        <w:spacing w:before="0" w:after="0"/>
        <w:ind w:hanging="0" w:left="0"/>
        <w:rPr>
          <w:shd w:fill="FFFFFF" w:val="clear"/>
        </w:rPr>
      </w:pPr>
      <w:r>
        <w:rPr>
          <w:b/>
          <w:bCs/>
          <w:sz w:val="24"/>
          <w:szCs w:val="24"/>
          <w:shd w:fill="FFFFFF" w:val="clear"/>
        </w:rPr>
        <w:t>1.3.</w:t>
      </w:r>
      <w:r>
        <w:rPr>
          <w:sz w:val="24"/>
          <w:szCs w:val="24"/>
          <w:shd w:fill="FFFFFF" w:val="clear"/>
        </w:rPr>
        <w:t xml:space="preserve">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Интеллектуальная собственность</w:t>
      </w:r>
    </w:p>
    <w:p>
      <w:pPr>
        <w:pStyle w:val="Heading2"/>
        <w:spacing w:before="0" w:after="0"/>
        <w:rPr>
          <w:shd w:fill="FFFFFF" w:val="clear"/>
        </w:rPr>
      </w:pPr>
      <w:r>
        <w:rPr>
          <w:sz w:val="24"/>
          <w:szCs w:val="24"/>
          <w:shd w:fill="FFFFFF" w:val="clear"/>
        </w:rPr>
        <w:t>Исполнитель не приобретает права на переданные ему Заказчиком материалы. Заказчик и Исполнитель настоящим соглашаются с тем, что Заказчик будет являться единственным правообладателем исключительных имущественных (интеллектуальных) прав в отношении любых объектов интеллектуальной собственности, информации и результатов, полученных в ходе оказания услуг по настоящему контракту, и имеет право использовать их для любых целей.</w:t>
      </w:r>
    </w:p>
    <w:p>
      <w:pPr>
        <w:pStyle w:val="Heading2"/>
        <w:spacing w:before="0" w:after="0"/>
        <w:rPr>
          <w:shd w:fill="FFFFFF" w:val="clear"/>
        </w:rPr>
      </w:pPr>
      <w:r>
        <w:rPr>
          <w:sz w:val="24"/>
          <w:szCs w:val="24"/>
          <w:shd w:fill="FFFFFF" w:val="clear"/>
        </w:rPr>
        <w:t>В отношении любого и всех объектов авторского права и иных объектов интеллектуальной собственности, которые могут быть созданы в результате оказания услуг Исполнителем по настоящему контракту («ИС»), Исполнитель соглашается передать Заказчику и в силу настоящего контракта считается передавшим Заказчику исключительные права в полном объеме.</w:t>
      </w:r>
    </w:p>
    <w:p>
      <w:pPr>
        <w:pStyle w:val="Heading2"/>
        <w:spacing w:before="0" w:after="0"/>
        <w:rPr>
          <w:shd w:fill="FFFFFF" w:val="clear"/>
        </w:rPr>
      </w:pPr>
      <w:r>
        <w:rPr>
          <w:sz w:val="24"/>
          <w:szCs w:val="24"/>
          <w:shd w:fill="FFFFFF" w:val="clear"/>
        </w:rPr>
        <w:t>Стороны настоящим соглашаются, что права, указанные в пунктах 2.1 и 2.2 настоящего контракта, передаются Заказчику как в отношении объектов ИС целиком, так и в отношении любых отдельных элементов, фрагментов и частей объектов ИС.</w:t>
      </w:r>
    </w:p>
    <w:p>
      <w:pPr>
        <w:pStyle w:val="Heading2"/>
        <w:spacing w:before="0" w:after="0"/>
        <w:rPr>
          <w:shd w:fill="FFFFFF" w:val="clear"/>
        </w:rPr>
      </w:pPr>
      <w:r>
        <w:rPr>
          <w:sz w:val="24"/>
          <w:szCs w:val="24"/>
          <w:shd w:fill="FFFFFF" w:val="clear"/>
        </w:rPr>
        <w:t>Все права, перечисленные в пунктах 2.1 и 2.2 настоящего контракта, Заказчик вправе использовать самостоятельно и/или передавать или предоставлять любым третьим лицам по своему усмотрению без дополнительного согласования с Исполнителем и без дополнительных выплат Исполнителю.</w:t>
      </w:r>
    </w:p>
    <w:p>
      <w:pPr>
        <w:pStyle w:val="Heading2"/>
        <w:spacing w:before="0" w:after="0"/>
        <w:rPr>
          <w:shd w:fill="FFFFFF" w:val="clear"/>
        </w:rPr>
      </w:pPr>
      <w:r>
        <w:rPr>
          <w:sz w:val="24"/>
          <w:szCs w:val="24"/>
          <w:shd w:fill="FFFFFF" w:val="clear"/>
        </w:rPr>
        <w:t>Права, перечисленные в пунктах 2.1 и 2.2 настоящего контракта, переходят к Заказчику незамедлительно с момента появления соответствующих объектов ИС.</w:t>
      </w:r>
    </w:p>
    <w:p>
      <w:pPr>
        <w:pStyle w:val="Heading2"/>
        <w:spacing w:before="0" w:after="0"/>
        <w:rPr>
          <w:shd w:fill="FFFFFF" w:val="clear"/>
        </w:rPr>
      </w:pPr>
      <w:r>
        <w:rPr>
          <w:sz w:val="24"/>
          <w:szCs w:val="24"/>
          <w:shd w:fill="FFFFFF" w:val="clear"/>
        </w:rPr>
        <w:t>Стороны настоящим соглашаются, что заключение настоящего контракта лишает Исполнителя права на самостоятельное использование объектов ИС, созданных им в рамках исполнения обязательств по настоящему контракту, или на передачу прав в отношении объектов ИС третьим лицам.</w:t>
      </w:r>
    </w:p>
    <w:p>
      <w:pPr>
        <w:pStyle w:val="Heading2"/>
        <w:spacing w:before="0" w:after="0"/>
        <w:rPr>
          <w:shd w:fill="FFFFFF" w:val="clear"/>
        </w:rPr>
      </w:pPr>
      <w:r>
        <w:rPr>
          <w:sz w:val="24"/>
          <w:szCs w:val="24"/>
          <w:shd w:fill="FFFFFF" w:val="clear"/>
        </w:rPr>
        <w:t>В случае необходимости Исполнитель по требованию Заказчика обязуется подписать все документы, которые могут оказаться необходимыми для подтверждения и обеспечения возможности надлежащего использования Заказчиком исключительных прав на результаты работ, полученные в рамках настоящего контракта.</w:t>
      </w:r>
    </w:p>
    <w:p>
      <w:pPr>
        <w:pStyle w:val="Heading2"/>
        <w:spacing w:before="0" w:after="0"/>
        <w:rPr>
          <w:shd w:fill="FFFFFF" w:val="clear"/>
        </w:rPr>
      </w:pPr>
      <w:r>
        <w:rPr>
          <w:sz w:val="24"/>
          <w:szCs w:val="24"/>
          <w:shd w:fill="FFFFFF" w:val="clear"/>
        </w:rPr>
        <w:t xml:space="preserve">В отношении использования объектов ИС Исполнитель настоящим разрешает Заказчику по его собственному усмотрению определять, будет ли при таком использовании указываться подлинное имя Исполнителя или нет. </w:t>
      </w:r>
    </w:p>
    <w:p>
      <w:pPr>
        <w:pStyle w:val="Heading2"/>
        <w:spacing w:before="0" w:after="0"/>
        <w:rPr>
          <w:shd w:fill="FFFFFF" w:val="clear"/>
        </w:rPr>
      </w:pPr>
      <w:r>
        <w:rPr>
          <w:sz w:val="24"/>
          <w:szCs w:val="24"/>
          <w:shd w:fill="FFFFFF" w:val="clear"/>
        </w:rPr>
        <w:t>Исполнитель обязуется не совершать и не допускать совершение действий, которые могут нанести ущерб, подвергнуть опасности или поставить под угрозу какое-либо из прав, оговоренных в настоящем разделе контракта, или действий, которые могут представлять угрозу для поданных Заказчиком заявок на получение патентов, товарных знаков, промышленных образцов и т.п. или иные объекты интеллектуальной собственности Заказчика в любой стране мира.</w:t>
      </w:r>
    </w:p>
    <w:p>
      <w:pPr>
        <w:pStyle w:val="Heading2"/>
        <w:numPr>
          <w:ilvl w:val="0"/>
          <w:numId w:val="0"/>
        </w:numPr>
        <w:spacing w:before="0" w:after="0"/>
        <w:ind w:hanging="0" w:left="0"/>
        <w:rPr>
          <w:sz w:val="24"/>
          <w:szCs w:val="24"/>
          <w:shd w:fill="FFFFFF" w:val="clear"/>
        </w:rPr>
      </w:pPr>
      <w:r>
        <w:rPr>
          <w:sz w:val="24"/>
          <w:szCs w:val="24"/>
          <w:shd w:fill="FFFFFF" w:val="clear"/>
        </w:rPr>
      </w:r>
    </w:p>
    <w:p>
      <w:pPr>
        <w:pStyle w:val="Heading1"/>
        <w:spacing w:before="0" w:after="0"/>
        <w:rPr>
          <w:shd w:fill="FFFFFF" w:val="clear"/>
        </w:rPr>
      </w:pPr>
      <w:bookmarkStart w:id="4" w:name="_ref_766889"/>
      <w:r>
        <w:rPr>
          <w:szCs w:val="24"/>
          <w:shd w:fill="FFFFFF" w:val="clear"/>
        </w:rPr>
        <w:t>Цена услуг и порядок оплаты</w:t>
      </w:r>
      <w:bookmarkEnd w:id="4"/>
    </w:p>
    <w:p>
      <w:pPr>
        <w:pStyle w:val="Heading2"/>
        <w:rPr>
          <w:shd w:fill="FFFFFF" w:val="clear"/>
        </w:rPr>
      </w:pPr>
      <w:bookmarkStart w:id="5" w:name="_ref_766891"/>
      <w:r>
        <w:rPr>
          <w:sz w:val="24"/>
          <w:szCs w:val="24"/>
          <w:shd w:fill="FFFFFF" w:val="clear"/>
        </w:rPr>
        <w:t>Цена контракта составляет</w:t>
      </w:r>
      <w:bookmarkStart w:id="6" w:name="_Hlk126060613"/>
      <w:r>
        <w:rPr>
          <w:sz w:val="24"/>
          <w:szCs w:val="24"/>
          <w:shd w:fill="FFFFFF" w:val="clear"/>
        </w:rPr>
        <w:t xml:space="preserve"> </w:t>
      </w:r>
      <w:bookmarkEnd w:id="6"/>
      <w:r>
        <w:rPr>
          <w:b/>
          <w:sz w:val="24"/>
          <w:szCs w:val="24"/>
          <w:shd w:fill="FFFFFF" w:val="clear"/>
        </w:rPr>
        <w:t>______________________________________________</w:t>
      </w:r>
      <w:r>
        <w:rPr>
          <w:sz w:val="24"/>
          <w:szCs w:val="24"/>
          <w:shd w:fill="FFFFFF" w:val="clear"/>
        </w:rPr>
        <w:t xml:space="preserve">, НДС </w:t>
      </w:r>
      <w:bookmarkEnd w:id="5"/>
      <w:r>
        <w:rPr>
          <w:sz w:val="24"/>
          <w:szCs w:val="24"/>
          <w:shd w:fill="FFFFFF" w:val="clear"/>
        </w:rPr>
        <w:t>_____________________________________________</w:t>
      </w:r>
      <w:bookmarkStart w:id="7" w:name="_ref_766896"/>
    </w:p>
    <w:p>
      <w:pPr>
        <w:pStyle w:val="Heading2"/>
        <w:numPr>
          <w:ilvl w:val="0"/>
          <w:numId w:val="0"/>
        </w:numPr>
        <w:spacing w:before="0" w:after="0"/>
        <w:ind w:hanging="0" w:left="0"/>
        <w:rPr>
          <w:shd w:fill="FFFFFF" w:val="clear"/>
        </w:rPr>
      </w:pPr>
      <w:r>
        <w:rPr>
          <w:sz w:val="24"/>
          <w:szCs w:val="24"/>
          <w:shd w:fill="FFFFFF" w:val="clear"/>
        </w:rPr>
        <w:t xml:space="preserve">Цена контракта включает в себя: </w:t>
      </w:r>
      <w:bookmarkStart w:id="8" w:name="_Hlk115786888"/>
      <w:r>
        <w:rPr>
          <w:sz w:val="24"/>
          <w:szCs w:val="24"/>
          <w:shd w:fill="FFFFFF" w:val="clear"/>
        </w:rPr>
        <w:t>стоимость услуг Исполнителя по подготовке и направлению статьи в Журнал, стоимость услуг Журнала, расходы на оплату налогов, сборов, комиссий и других обязательных платежей, необходимых для выполнения контракта Исполнителем.</w:t>
      </w:r>
      <w:bookmarkEnd w:id="8"/>
    </w:p>
    <w:p>
      <w:pPr>
        <w:pStyle w:val="Heading2"/>
        <w:spacing w:before="0" w:after="0"/>
        <w:rPr>
          <w:shd w:fill="FFFFFF" w:val="clear"/>
        </w:rPr>
      </w:pPr>
      <w:r>
        <w:rPr>
          <w:sz w:val="24"/>
          <w:szCs w:val="24"/>
          <w:shd w:fill="FFFFFF" w:val="clear"/>
        </w:rPr>
        <w:t>Цена настоящего контракта является твердой и не может изменяться в ходе его исполнения, кроме случаев, перечисленных в п. 9.1 и п. 9.2 контракта.</w:t>
      </w:r>
    </w:p>
    <w:p>
      <w:pPr>
        <w:pStyle w:val="Heading2"/>
        <w:spacing w:before="0" w:after="0"/>
        <w:rPr>
          <w:shd w:fill="FFFFFF" w:val="clear"/>
        </w:rPr>
      </w:pPr>
      <w:r>
        <w:rPr>
          <w:sz w:val="24"/>
          <w:szCs w:val="24"/>
          <w:shd w:fill="FFFFFF" w:val="clear"/>
        </w:rPr>
        <w:t>Оплата оказанных услуг осуществляется по цене, установленной настоящим контрактом.</w:t>
      </w:r>
      <w:bookmarkStart w:id="9" w:name="_ref_766899"/>
      <w:bookmarkEnd w:id="7"/>
    </w:p>
    <w:p>
      <w:pPr>
        <w:pStyle w:val="Heading2"/>
        <w:spacing w:before="0" w:after="0"/>
        <w:rPr>
          <w:shd w:fill="FFFFFF" w:val="clear"/>
        </w:rPr>
      </w:pPr>
      <w:r>
        <w:rPr>
          <w:sz w:val="24"/>
          <w:szCs w:val="24"/>
          <w:shd w:fill="FFFFFF" w:val="clear"/>
        </w:rPr>
        <w:t>Заказчик производит оплату по контракту за счет средств</w:t>
      </w:r>
      <w:r>
        <w:rPr/>
        <w:t xml:space="preserve"> фундаментальной темы НИИ КПССЗ №  0419-2022-0002 «Разработка инновационных моделей управления риском развития болезней системы кровообращения с учетом коморбидности на основе изучения фундаментальных, клинических, эпидемиологических механизмов и организационных технологий медицинской помощи в условиях промышленного региона Сибири».</w:t>
      </w:r>
    </w:p>
    <w:p>
      <w:pPr>
        <w:pStyle w:val="Heading2"/>
        <w:spacing w:before="0" w:after="0"/>
        <w:rPr>
          <w:shd w:fill="FFFFFF" w:val="clear"/>
        </w:rPr>
      </w:pPr>
      <w:r>
        <w:rPr>
          <w:sz w:val="24"/>
          <w:szCs w:val="24"/>
          <w:shd w:fill="FFFFFF" w:val="clear"/>
        </w:rPr>
        <w:t>Расчеты по контракту осуществляются в безналичной форме платежным поручением.</w:t>
      </w:r>
      <w:bookmarkStart w:id="10" w:name="_ref_773513"/>
      <w:bookmarkEnd w:id="9"/>
    </w:p>
    <w:p>
      <w:pPr>
        <w:pStyle w:val="Heading2"/>
        <w:spacing w:before="0" w:after="0"/>
        <w:rPr>
          <w:shd w:fill="FFFFFF" w:val="clear"/>
        </w:rPr>
      </w:pPr>
      <w:r>
        <w:rPr>
          <w:sz w:val="24"/>
          <w:szCs w:val="24"/>
          <w:shd w:fill="FFFFFF" w:val="clear"/>
        </w:rPr>
        <w:t xml:space="preserve">Расчет по настоящему контракту производится Заказчиком в течение 7 (семи) рабочих дней с момента приемки услуг по качеству на основании </w:t>
      </w:r>
      <w:r>
        <w:rPr>
          <w:sz w:val="24"/>
          <w:szCs w:val="24"/>
          <w:shd w:fill="auto" w:val="clear"/>
        </w:rPr>
        <w:t xml:space="preserve">подписанного Заказчиком и Исполнителем Акта приемки (ф. 0510452). </w:t>
      </w:r>
    </w:p>
    <w:p>
      <w:pPr>
        <w:pStyle w:val="Heading2"/>
        <w:spacing w:before="0" w:after="0"/>
        <w:rPr>
          <w:shd w:fill="FFFFFF" w:val="clear"/>
        </w:rPr>
      </w:pPr>
      <w:r>
        <w:rPr>
          <w:sz w:val="24"/>
          <w:szCs w:val="24"/>
          <w:shd w:fill="FFFFFF" w:val="clear"/>
        </w:rPr>
        <w:t xml:space="preserve"> </w:t>
      </w:r>
      <w:r>
        <w:rPr>
          <w:sz w:val="24"/>
          <w:szCs w:val="24"/>
          <w:shd w:fill="FFFFFF" w:val="clear"/>
        </w:rPr>
        <w:t xml:space="preserve">Оплата принятых обязательств осуществляется Заказчиком по реквизитам Исполнителя, указанным в контракте. Обязательство Заказчика по оплате считается исполненным </w:t>
      </w:r>
      <w:bookmarkEnd w:id="10"/>
      <w:r>
        <w:rPr>
          <w:sz w:val="24"/>
          <w:szCs w:val="24"/>
          <w:shd w:fill="FFFFFF" w:val="clear"/>
        </w:rPr>
        <w:t>в момент поступления денежных средств на расчетный счет Исполнителя. Заказчик освобождается от ответственности за просрочку исполнения обязательства по оплате в случае, если обязательства по оплате не были исполнены по вине Исполнителя в связи с несвоевременным уведомлением Заказчика о смене реквизитов, в том числе для исполнения обязательства по оплате.</w:t>
      </w:r>
    </w:p>
    <w:p>
      <w:pPr>
        <w:pStyle w:val="Heading2"/>
        <w:spacing w:before="0" w:after="0"/>
        <w:rPr>
          <w:shd w:fill="FFFFFF" w:val="clear"/>
        </w:rPr>
      </w:pPr>
      <w:r>
        <w:rPr>
          <w:sz w:val="24"/>
          <w:szCs w:val="24"/>
          <w:shd w:fill="FFFFFF" w:val="clear"/>
        </w:rPr>
        <w:t>Сторонами согласовывается, что Исполнитель принимает услугу к исполнению при наличии у Исполнителя фактической возможности её исполнения с учетом действующих на момент заключения контракта ограничений (в том числе, санкционных), а также возможности Исполнителя самостоятельно, либо с привлечением третьих лиц обеспечить, в том числе, оплату услуг Журнала. В случае невозможности произвести оплату услуг Журнала, Исполнитель обязан не позднее 5 (пяти) рабочих дней с момента заключения контракта направить в адрес Заказчика письменное Уведомление о невозможности оказания услуги.</w:t>
      </w:r>
    </w:p>
    <w:p>
      <w:pPr>
        <w:pStyle w:val="Normal"/>
        <w:spacing w:before="0" w:after="0"/>
        <w:ind w:hanging="0"/>
        <w:rPr>
          <w:shd w:fill="FFFFFF" w:val="clear"/>
        </w:rPr>
      </w:pPr>
      <w:r>
        <w:rPr>
          <w:shd w:fill="FFFFFF" w:val="clear"/>
        </w:rPr>
      </w:r>
    </w:p>
    <w:p>
      <w:pPr>
        <w:pStyle w:val="Heading1"/>
        <w:spacing w:before="0" w:after="0"/>
        <w:rPr>
          <w:shd w:fill="FFFFFF" w:val="clear"/>
        </w:rPr>
      </w:pPr>
      <w:r>
        <w:rPr>
          <w:szCs w:val="24"/>
          <w:shd w:fill="FFFFFF" w:val="clear"/>
        </w:rPr>
        <w:t>Права и Обязанности Сторон.</w:t>
      </w:r>
    </w:p>
    <w:p>
      <w:pPr>
        <w:pStyle w:val="Heading2"/>
        <w:spacing w:before="0" w:after="0"/>
        <w:rPr>
          <w:shd w:fill="FFFFFF" w:val="clear"/>
        </w:rPr>
      </w:pPr>
      <w:bookmarkStart w:id="11" w:name="_Hlk115178502"/>
      <w:bookmarkEnd w:id="11"/>
      <w:r>
        <w:rPr>
          <w:sz w:val="24"/>
          <w:szCs w:val="24"/>
          <w:shd w:fill="FFFFFF" w:val="clear"/>
        </w:rPr>
        <w:t>Исполнитель обязуется:</w:t>
      </w:r>
    </w:p>
    <w:p>
      <w:pPr>
        <w:pStyle w:val="Heading3"/>
        <w:spacing w:before="0" w:after="0"/>
        <w:rPr>
          <w:shd w:fill="FFFFFF" w:val="clear"/>
        </w:rPr>
      </w:pPr>
      <w:r>
        <w:rPr>
          <w:sz w:val="24"/>
          <w:szCs w:val="24"/>
          <w:shd w:fill="FFFFFF" w:val="clear"/>
        </w:rPr>
        <w:t>Оказать Услуги качественно, в срок и в соответствие с условиями настоящего контракта и Приложений к нему.</w:t>
      </w:r>
    </w:p>
    <w:p>
      <w:pPr>
        <w:pStyle w:val="Heading3"/>
        <w:spacing w:before="0" w:after="0"/>
        <w:rPr>
          <w:shd w:fill="FFFFFF" w:val="clear"/>
        </w:rPr>
      </w:pPr>
      <w:r>
        <w:rPr>
          <w:sz w:val="24"/>
          <w:szCs w:val="24"/>
          <w:shd w:fill="FFFFFF" w:val="clear"/>
        </w:rPr>
        <w:t xml:space="preserve">В течение 5 (пяти) рабочих дней с даты оказания услуг представить Заказчику: </w:t>
      </w:r>
    </w:p>
    <w:p>
      <w:pPr>
        <w:pStyle w:val="Normal"/>
        <w:spacing w:before="0" w:after="0"/>
        <w:rPr>
          <w:shd w:fill="FFFFFF" w:val="clear"/>
        </w:rPr>
      </w:pPr>
      <w:r>
        <w:rPr>
          <w:sz w:val="24"/>
          <w:szCs w:val="24"/>
          <w:shd w:fill="FFFFFF" w:val="clear"/>
        </w:rPr>
        <w:t>- акт об оказании услуги;</w:t>
      </w:r>
    </w:p>
    <w:p>
      <w:pPr>
        <w:pStyle w:val="Heading2"/>
        <w:numPr>
          <w:ilvl w:val="0"/>
          <w:numId w:val="0"/>
        </w:numPr>
        <w:spacing w:before="0" w:after="0"/>
        <w:ind w:firstLine="284" w:left="142"/>
        <w:rPr>
          <w:shd w:fill="FFFFFF" w:val="clear"/>
        </w:rPr>
      </w:pPr>
      <w:r>
        <w:rPr>
          <w:kern w:val="2"/>
          <w:sz w:val="24"/>
          <w:szCs w:val="24"/>
          <w:shd w:fill="FFFFFF" w:val="clear"/>
        </w:rPr>
        <w:t xml:space="preserve">- </w:t>
      </w:r>
      <w:r>
        <w:rPr>
          <w:sz w:val="24"/>
          <w:szCs w:val="24"/>
          <w:shd w:fill="FFFFFF" w:val="clear"/>
        </w:rPr>
        <w:t>УПД</w:t>
      </w:r>
      <w:r>
        <w:rPr>
          <w:iCs/>
          <w:kern w:val="2"/>
          <w:sz w:val="24"/>
          <w:szCs w:val="24"/>
          <w:shd w:fill="FFFFFF" w:val="clear"/>
        </w:rPr>
        <w:t xml:space="preserve">; </w:t>
      </w:r>
    </w:p>
    <w:p>
      <w:pPr>
        <w:pStyle w:val="Normal"/>
        <w:tabs>
          <w:tab w:val="clear" w:pos="720"/>
          <w:tab w:val="left" w:pos="-2160" w:leader="none"/>
        </w:tabs>
        <w:spacing w:before="0" w:after="0"/>
        <w:ind w:firstLine="284" w:left="142"/>
        <w:rPr>
          <w:shd w:fill="FFFFFF" w:val="clear"/>
        </w:rPr>
      </w:pPr>
      <w:r>
        <w:rPr>
          <w:kern w:val="2"/>
          <w:sz w:val="24"/>
          <w:szCs w:val="24"/>
          <w:shd w:fill="FFFFFF" w:val="clear"/>
        </w:rPr>
        <w:t>- счет на оплату;</w:t>
      </w:r>
    </w:p>
    <w:p>
      <w:pPr>
        <w:pStyle w:val="Normal"/>
        <w:tabs>
          <w:tab w:val="clear" w:pos="720"/>
          <w:tab w:val="left" w:pos="-2160" w:leader="none"/>
        </w:tabs>
        <w:spacing w:before="0" w:after="0"/>
        <w:ind w:firstLine="284" w:left="142"/>
        <w:rPr>
          <w:shd w:fill="FFFFFF" w:val="clear"/>
        </w:rPr>
      </w:pPr>
      <w:r>
        <w:rPr>
          <w:kern w:val="2"/>
          <w:sz w:val="24"/>
          <w:szCs w:val="24"/>
          <w:shd w:fill="FFFFFF" w:val="clear"/>
        </w:rPr>
        <w:t>- документы, подтверждающие факт оказания услуг в соответствии с п. 5.3.1. контракта;</w:t>
      </w:r>
    </w:p>
    <w:p>
      <w:pPr>
        <w:pStyle w:val="Normal"/>
        <w:tabs>
          <w:tab w:val="clear" w:pos="720"/>
          <w:tab w:val="left" w:pos="-2160" w:leader="none"/>
        </w:tabs>
        <w:spacing w:before="0" w:after="0"/>
        <w:ind w:firstLine="284" w:left="142"/>
        <w:rPr>
          <w:shd w:fill="FFFFFF" w:val="clear"/>
        </w:rPr>
      </w:pPr>
      <w:r>
        <w:rPr>
          <w:sz w:val="24"/>
          <w:szCs w:val="24"/>
          <w:shd w:fill="auto" w:val="clear"/>
        </w:rPr>
        <w:t>В случае если документы, указанные в настоящем пункте контракта, будут переданы Исполнителем позже</w:t>
      </w:r>
      <w:r>
        <w:rPr>
          <w:bCs/>
          <w:sz w:val="24"/>
          <w:szCs w:val="24"/>
          <w:shd w:fill="auto" w:val="clear"/>
        </w:rPr>
        <w:t xml:space="preserve"> даты сдачи Заказчику оказанных услуг,</w:t>
      </w:r>
      <w:r>
        <w:rPr>
          <w:bCs/>
          <w:sz w:val="24"/>
          <w:szCs w:val="24"/>
          <w:shd w:fill="FFFFFF" w:val="clear"/>
        </w:rPr>
        <w:t xml:space="preserve"> </w:t>
      </w:r>
      <w:r>
        <w:rPr>
          <w:sz w:val="24"/>
          <w:szCs w:val="24"/>
          <w:shd w:fill="FFFFFF" w:val="clear"/>
        </w:rPr>
        <w:t>то документы должны быть переданы только с сопроводительным письмом с указанием даты фактической передачи.</w:t>
      </w:r>
    </w:p>
    <w:p>
      <w:pPr>
        <w:pStyle w:val="Normal"/>
        <w:tabs>
          <w:tab w:val="clear" w:pos="720"/>
          <w:tab w:val="left" w:pos="-2160" w:leader="none"/>
        </w:tabs>
        <w:spacing w:before="0" w:after="0"/>
        <w:ind w:firstLine="284" w:left="142"/>
        <w:rPr>
          <w:shd w:fill="FFFFFF" w:val="clear"/>
        </w:rPr>
      </w:pPr>
      <w:r>
        <w:rPr>
          <w:sz w:val="24"/>
          <w:szCs w:val="24"/>
          <w:shd w:fill="FFFFFF" w:val="clear"/>
        </w:rPr>
        <w:t>4.1.3. Не позднее 3 (трех) рабочих дней письменно, путем направления официального письма, уведомить Заказчика об изменении реквизитов Исполнителя.</w:t>
      </w:r>
    </w:p>
    <w:p>
      <w:pPr>
        <w:pStyle w:val="Heading2"/>
        <w:spacing w:before="0" w:after="0"/>
        <w:rPr>
          <w:shd w:fill="FFFFFF" w:val="clear"/>
        </w:rPr>
      </w:pPr>
      <w:bookmarkStart w:id="12" w:name="_Hlk115178502_Копия_1"/>
      <w:bookmarkStart w:id="13" w:name="_Hlk115178749"/>
      <w:bookmarkEnd w:id="12"/>
      <w:bookmarkEnd w:id="13"/>
      <w:r>
        <w:rPr>
          <w:sz w:val="24"/>
          <w:szCs w:val="24"/>
          <w:shd w:fill="FFFFFF" w:val="clear"/>
        </w:rPr>
        <w:t>Исполнитель вправе:</w:t>
      </w:r>
    </w:p>
    <w:p>
      <w:pPr>
        <w:pStyle w:val="Heading3"/>
        <w:spacing w:before="0" w:after="0"/>
        <w:rPr>
          <w:shd w:fill="FFFFFF" w:val="clear"/>
        </w:rPr>
      </w:pPr>
      <w:r>
        <w:rPr>
          <w:sz w:val="24"/>
          <w:szCs w:val="24"/>
          <w:shd w:fill="FFFFFF" w:val="clear"/>
        </w:rPr>
        <w:t>Требовать своевременного рассмотрения и принятия решения о приемке оказанных услуг, и подписании Заказчиком акта сдачи-приемки оказанных услуг либо мотивированного отказа Заказчика.</w:t>
      </w:r>
    </w:p>
    <w:p>
      <w:pPr>
        <w:pStyle w:val="Heading3"/>
        <w:spacing w:before="0" w:after="0"/>
        <w:rPr>
          <w:shd w:fill="FFFFFF" w:val="clear"/>
        </w:rPr>
      </w:pPr>
      <w:r>
        <w:rPr>
          <w:sz w:val="24"/>
          <w:szCs w:val="24"/>
          <w:shd w:fill="FFFFFF" w:val="clear"/>
        </w:rPr>
        <w:t>Требовать своевременной оплаты оказанных услуг в соответствии с условиями оплаты по настоящему контракту.</w:t>
      </w:r>
    </w:p>
    <w:p>
      <w:pPr>
        <w:pStyle w:val="Heading3"/>
        <w:spacing w:before="0" w:after="0"/>
        <w:rPr>
          <w:shd w:fill="FFFFFF" w:val="clear"/>
        </w:rPr>
      </w:pPr>
      <w:bookmarkStart w:id="14" w:name="_Hlk115178749_Копия_1"/>
      <w:bookmarkStart w:id="15" w:name="_Hlk82149439"/>
      <w:bookmarkEnd w:id="14"/>
      <w:bookmarkEnd w:id="15"/>
      <w:r>
        <w:rPr>
          <w:sz w:val="24"/>
          <w:szCs w:val="24"/>
          <w:shd w:fill="FFFFFF" w:val="clear"/>
        </w:rPr>
        <w:t>Принять решение об одностороннем отказе от исполнения контракта по основаниям, предусмотренным Гражданским кодексом Российской Федерации и условиями настоящего контракта.</w:t>
      </w:r>
    </w:p>
    <w:p>
      <w:pPr>
        <w:pStyle w:val="Heading3"/>
        <w:spacing w:before="0" w:after="0"/>
        <w:rPr>
          <w:shd w:fill="FFFFFF" w:val="clear"/>
        </w:rPr>
      </w:pPr>
      <w:r>
        <w:rPr>
          <w:sz w:val="24"/>
          <w:szCs w:val="24"/>
          <w:shd w:fill="FFFFFF" w:val="clear"/>
        </w:rPr>
        <w:t>Поручить оказание услуг полностью или частично другим лицам.</w:t>
      </w:r>
    </w:p>
    <w:p>
      <w:pPr>
        <w:pStyle w:val="Heading2"/>
        <w:spacing w:before="0" w:after="0"/>
        <w:rPr>
          <w:shd w:fill="FFFFFF" w:val="clear"/>
        </w:rPr>
      </w:pPr>
      <w:bookmarkStart w:id="16" w:name="_Hlk82149439_Копия_1"/>
      <w:bookmarkStart w:id="17" w:name="P246"/>
      <w:bookmarkEnd w:id="16"/>
      <w:bookmarkEnd w:id="17"/>
      <w:r>
        <w:rPr>
          <w:sz w:val="24"/>
          <w:szCs w:val="24"/>
          <w:shd w:fill="FFFFFF" w:val="clear"/>
        </w:rPr>
        <w:t xml:space="preserve">Заказчик обязуется: </w:t>
      </w:r>
    </w:p>
    <w:p>
      <w:pPr>
        <w:pStyle w:val="Heading3"/>
        <w:spacing w:before="0" w:after="0"/>
        <w:rPr>
          <w:shd w:fill="FFFFFF" w:val="clear"/>
        </w:rPr>
      </w:pPr>
      <w:r>
        <w:rPr>
          <w:sz w:val="24"/>
          <w:szCs w:val="24"/>
          <w:shd w:fill="FFFFFF" w:val="clear"/>
        </w:rPr>
        <w:t>Своевременно произвести оплату оказанных Услуг в соответствии с положениями настоящего контракта.</w:t>
      </w:r>
    </w:p>
    <w:p>
      <w:pPr>
        <w:pStyle w:val="Heading3"/>
        <w:spacing w:before="0" w:after="0"/>
        <w:rPr>
          <w:shd w:fill="FFFFFF" w:val="clear"/>
        </w:rPr>
      </w:pPr>
      <w:r>
        <w:rPr>
          <w:sz w:val="24"/>
          <w:szCs w:val="24"/>
          <w:shd w:fill="FFFFFF" w:val="clear"/>
        </w:rPr>
        <w:t>Направить Исполнителю инвойс, полученный от международного рецензируемого научного журнала, содержащий сумму и реквизиты для оплаты услуг журнала.</w:t>
      </w:r>
    </w:p>
    <w:p>
      <w:pPr>
        <w:pStyle w:val="Heading2"/>
        <w:spacing w:before="0" w:after="0"/>
        <w:rPr>
          <w:shd w:fill="FFFFFF" w:val="clear"/>
        </w:rPr>
      </w:pPr>
      <w:bookmarkStart w:id="18" w:name="_Hlk115178436"/>
      <w:bookmarkEnd w:id="18"/>
      <w:r>
        <w:rPr>
          <w:sz w:val="24"/>
          <w:szCs w:val="24"/>
          <w:shd w:fill="FFFFFF" w:val="clear"/>
        </w:rPr>
        <w:t>Заказчик вправе:</w:t>
      </w:r>
    </w:p>
    <w:p>
      <w:pPr>
        <w:pStyle w:val="Heading3"/>
        <w:spacing w:before="0" w:after="0"/>
        <w:rPr>
          <w:shd w:fill="FFFFFF" w:val="clear"/>
        </w:rPr>
      </w:pPr>
      <w:r>
        <w:rPr>
          <w:sz w:val="24"/>
          <w:szCs w:val="24"/>
          <w:shd w:fill="FFFFFF" w:val="clear"/>
        </w:rPr>
        <w:t>Требовать от Исполнителя надлежащего оказания услуг по контракту.</w:t>
      </w:r>
    </w:p>
    <w:p>
      <w:pPr>
        <w:pStyle w:val="Heading3"/>
        <w:spacing w:before="0" w:after="0"/>
        <w:rPr/>
      </w:pPr>
      <w:bookmarkStart w:id="19" w:name="_Hlk82149429"/>
      <w:bookmarkEnd w:id="19"/>
      <w:r>
        <w:rPr>
          <w:sz w:val="24"/>
          <w:szCs w:val="24"/>
          <w:shd w:fill="FFFFFF" w:val="clear"/>
        </w:rPr>
        <w:t xml:space="preserve">Принять решение об одностороннем отказе от исполнения контракта по основаниям, предусмотренным Гражданским </w:t>
      </w:r>
      <w:hyperlink r:id="rId2">
        <w:r>
          <w:rPr>
            <w:rStyle w:val="Hyperlink"/>
            <w:color w:val="000000"/>
            <w:sz w:val="24"/>
            <w:szCs w:val="24"/>
            <w:u w:val="none"/>
            <w:shd w:fill="FFFFFF" w:val="clear"/>
          </w:rPr>
          <w:t>кодексом</w:t>
        </w:r>
      </w:hyperlink>
      <w:r>
        <w:rPr>
          <w:sz w:val="24"/>
          <w:szCs w:val="24"/>
          <w:shd w:fill="FFFFFF" w:val="clear"/>
        </w:rPr>
        <w:t xml:space="preserve"> Российской Федерации и условиями настоящего контракта.</w:t>
      </w:r>
    </w:p>
    <w:p>
      <w:pPr>
        <w:pStyle w:val="Heading3"/>
        <w:spacing w:before="0" w:after="0"/>
        <w:rPr>
          <w:shd w:fill="FFFFFF" w:val="clear"/>
        </w:rPr>
      </w:pPr>
      <w:bookmarkStart w:id="20" w:name="_Hlk82149429_Копия_1"/>
      <w:bookmarkStart w:id="21" w:name="_Hlk77657090"/>
      <w:bookmarkEnd w:id="20"/>
      <w:bookmarkEnd w:id="21"/>
      <w:r>
        <w:rPr>
          <w:sz w:val="24"/>
          <w:szCs w:val="24"/>
          <w:shd w:fill="FFFFFF" w:val="clear"/>
        </w:rPr>
        <w:t>В случае просрочки предоставления Исполнителем любого из указанных в п.4.1.2. контракта документа увеличить срок оплаты соразмерно сроку просрочки предоставления всего комплекта документов.</w:t>
      </w:r>
    </w:p>
    <w:p>
      <w:pPr>
        <w:pStyle w:val="Heading2"/>
        <w:spacing w:before="0" w:after="0"/>
        <w:rPr>
          <w:shd w:fill="FFFFFF" w:val="clear"/>
        </w:rPr>
      </w:pPr>
      <w:r>
        <w:rPr>
          <w:sz w:val="24"/>
          <w:szCs w:val="24"/>
          <w:shd w:fill="FFFFFF" w:val="clear"/>
        </w:rPr>
        <w:t>Заказчик гарантирует, что информационные материалы, передаваемые им в адрес Исполнителя, не содержат (ни полностью, ни в какой-либо части, ни в каком-либо виде) сведений, составляющих государственную либо любую иную охраняемую законом тайну.</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bookmarkStart w:id="22" w:name="_ref_712497"/>
      <w:bookmarkStart w:id="23" w:name="_Hlk115178436_Копия_1"/>
      <w:bookmarkStart w:id="24" w:name="_Hlk77657090_Копия_1"/>
      <w:bookmarkEnd w:id="23"/>
      <w:bookmarkEnd w:id="24"/>
      <w:r>
        <w:rPr>
          <w:szCs w:val="24"/>
          <w:shd w:fill="FFFFFF" w:val="clear"/>
        </w:rPr>
        <w:t>Сроки и условия оказания услуг</w:t>
      </w:r>
      <w:bookmarkEnd w:id="22"/>
      <w:r>
        <w:rPr>
          <w:szCs w:val="24"/>
          <w:shd w:fill="FFFFFF" w:val="clear"/>
        </w:rPr>
        <w:t>. Приемка услуг</w:t>
      </w:r>
    </w:p>
    <w:p>
      <w:pPr>
        <w:pStyle w:val="Heading2"/>
        <w:spacing w:before="0" w:after="0"/>
        <w:rPr>
          <w:shd w:fill="FFFFFF" w:val="clear"/>
        </w:rPr>
      </w:pPr>
      <w:bookmarkStart w:id="25" w:name="_Hlk126060708"/>
      <w:bookmarkStart w:id="26" w:name="_ref_713976"/>
      <w:r>
        <w:rPr>
          <w:sz w:val="24"/>
          <w:szCs w:val="24"/>
          <w:shd w:fill="FFFFFF" w:val="clear"/>
        </w:rPr>
        <w:t xml:space="preserve">Сроки оказания услуг </w:t>
      </w:r>
      <w:bookmarkEnd w:id="25"/>
      <w:bookmarkEnd w:id="26"/>
      <w:r>
        <w:rPr>
          <w:sz w:val="24"/>
          <w:szCs w:val="24"/>
          <w:shd w:fill="FFFFFF" w:val="clear"/>
        </w:rPr>
        <w:t xml:space="preserve">в период: с даты подписания контракта последним подписантом и </w:t>
      </w:r>
      <w:r>
        <w:rPr>
          <w:b/>
          <w:bCs/>
          <w:sz w:val="24"/>
          <w:szCs w:val="24"/>
          <w:shd w:fill="FFFFFF" w:val="clear"/>
        </w:rPr>
        <w:t xml:space="preserve">до </w:t>
      </w:r>
      <w:r>
        <w:rPr>
          <w:b/>
          <w:bCs/>
          <w:sz w:val="24"/>
          <w:szCs w:val="24"/>
          <w:shd w:fill="FFFFFF" w:val="clear"/>
        </w:rPr>
        <w:t>29</w:t>
      </w:r>
      <w:r>
        <w:rPr>
          <w:b/>
          <w:bCs/>
          <w:sz w:val="24"/>
          <w:szCs w:val="24"/>
          <w:shd w:fill="FFFFFF" w:val="clear"/>
        </w:rPr>
        <w:t>.0</w:t>
      </w:r>
      <w:r>
        <w:rPr>
          <w:b/>
          <w:bCs/>
          <w:sz w:val="24"/>
          <w:szCs w:val="24"/>
          <w:shd w:fill="FFFFFF" w:val="clear"/>
        </w:rPr>
        <w:t>8</w:t>
      </w:r>
      <w:r>
        <w:rPr>
          <w:b/>
          <w:bCs/>
          <w:sz w:val="24"/>
          <w:szCs w:val="24"/>
          <w:shd w:fill="FFFFFF" w:val="clear"/>
        </w:rPr>
        <w:t>.2026 г.</w:t>
      </w:r>
    </w:p>
    <w:p>
      <w:pPr>
        <w:pStyle w:val="Heading2"/>
        <w:numPr>
          <w:ilvl w:val="0"/>
          <w:numId w:val="0"/>
        </w:numPr>
        <w:spacing w:before="0" w:after="0"/>
        <w:ind w:hanging="0" w:left="0"/>
        <w:rPr>
          <w:shd w:fill="FFFFFF" w:val="clear"/>
        </w:rPr>
      </w:pPr>
      <w:r>
        <w:rPr>
          <w:sz w:val="24"/>
          <w:szCs w:val="24"/>
          <w:shd w:fill="FFFFFF" w:val="clear"/>
        </w:rPr>
        <w:t>При нарушении срока оказания услуг Заказчик теряет интерес к настоящему контракту. Исполнитель вправе исполнить контракт до наступления или после определенного в нем срока оказания услуг только с согласия Заказчика.</w:t>
      </w:r>
      <w:bookmarkStart w:id="27" w:name="_ref_720907"/>
    </w:p>
    <w:p>
      <w:pPr>
        <w:pStyle w:val="Heading2"/>
        <w:spacing w:before="0" w:after="0"/>
        <w:rPr>
          <w:shd w:fill="FFFFFF" w:val="clear"/>
        </w:rPr>
      </w:pPr>
      <w:r>
        <w:rPr>
          <w:sz w:val="24"/>
          <w:szCs w:val="24"/>
          <w:shd w:fill="FFFFFF" w:val="clear"/>
        </w:rPr>
        <w:t>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27"/>
      <w:r>
        <w:rPr>
          <w:sz w:val="24"/>
          <w:szCs w:val="24"/>
          <w:shd w:fill="FFFFFF" w:val="clear"/>
        </w:rPr>
        <w:t>.</w:t>
      </w:r>
      <w:bookmarkStart w:id="28" w:name="_ref_722295"/>
    </w:p>
    <w:p>
      <w:pPr>
        <w:pStyle w:val="Heading2"/>
        <w:spacing w:before="0" w:after="0"/>
        <w:rPr>
          <w:shd w:fill="FFFFFF" w:val="clear"/>
        </w:rPr>
      </w:pPr>
      <w:r>
        <w:rPr>
          <w:sz w:val="24"/>
          <w:szCs w:val="24"/>
          <w:shd w:fill="FFFFFF" w:val="clear"/>
        </w:rPr>
        <w:t>Подтверждение факта оказания услуг</w:t>
      </w:r>
      <w:bookmarkEnd w:id="28"/>
      <w:r>
        <w:rPr>
          <w:sz w:val="24"/>
          <w:szCs w:val="24"/>
          <w:shd w:fill="FFFFFF" w:val="clear"/>
        </w:rPr>
        <w:t>:</w:t>
      </w:r>
    </w:p>
    <w:p>
      <w:pPr>
        <w:pStyle w:val="Heading3"/>
        <w:spacing w:before="0" w:after="0"/>
        <w:ind w:firstLine="567"/>
        <w:rPr>
          <w:shd w:fill="FFFFFF" w:val="clear"/>
        </w:rPr>
      </w:pPr>
      <w:r>
        <w:rPr>
          <w:sz w:val="23"/>
          <w:szCs w:val="23"/>
          <w:shd w:fill="FFFFFF" w:val="clear"/>
        </w:rPr>
        <w:t xml:space="preserve">Факт надлежащего оказания услуг подтверждается завершением оплаты Исполнителем услуг Журнала </w:t>
      </w:r>
      <w:r>
        <w:rPr>
          <w:sz w:val="24"/>
          <w:szCs w:val="24"/>
          <w:shd w:fill="FFFFFF" w:val="clear"/>
        </w:rPr>
        <w:t>по предоставленному Заказчиком инвойсу (</w:t>
      </w:r>
      <w:r>
        <w:rPr>
          <w:sz w:val="24"/>
          <w:szCs w:val="24"/>
          <w:shd w:fill="FFFFFF" w:val="clear"/>
          <w:lang w:val="en-US"/>
        </w:rPr>
        <w:t>invoice</w:t>
      </w:r>
      <w:r>
        <w:rPr>
          <w:sz w:val="24"/>
          <w:szCs w:val="24"/>
          <w:shd w:fill="FFFFFF" w:val="clear"/>
        </w:rPr>
        <w:t>), данный факт может быть подтвержден как электронным письмом от журнала о получении средств (не имеет значение оплачен был инвойс Исполнителем лично или другим лицом по поручению Исполнителя), так и банковским подтверждением о перечислении средств в соответствии с инвойсом (</w:t>
      </w:r>
      <w:r>
        <w:rPr>
          <w:sz w:val="24"/>
          <w:szCs w:val="24"/>
          <w:shd w:fill="FFFFFF" w:val="clear"/>
          <w:lang w:val="en-US"/>
        </w:rPr>
        <w:t>invoice</w:t>
      </w:r>
      <w:r>
        <w:rPr>
          <w:sz w:val="24"/>
          <w:szCs w:val="24"/>
          <w:shd w:fill="FFFFFF" w:val="clear"/>
        </w:rPr>
        <w:t xml:space="preserve">) со счета Исполнителя (или другого лица по поручению Исполнителя), на счет журнала. </w:t>
      </w:r>
    </w:p>
    <w:p>
      <w:pPr>
        <w:pStyle w:val="Heading3"/>
        <w:spacing w:before="0" w:after="0"/>
        <w:ind w:firstLine="567"/>
        <w:rPr>
          <w:shd w:fill="FFFFFF" w:val="clear"/>
        </w:rPr>
      </w:pPr>
      <w:r>
        <w:rPr>
          <w:sz w:val="24"/>
          <w:szCs w:val="24"/>
          <w:shd w:fill="FFFFFF" w:val="clear"/>
        </w:rPr>
        <w:t xml:space="preserve">Заказчик считается осведомленным о том, что срок зачисления денежных средств на счет Журнала отправленных банковским переводом через систему </w:t>
      </w:r>
      <w:r>
        <w:rPr>
          <w:sz w:val="24"/>
          <w:szCs w:val="24"/>
          <w:shd w:fill="FFFFFF" w:val="clear"/>
          <w:lang w:val="en-US"/>
        </w:rPr>
        <w:t>SWIFT</w:t>
      </w:r>
      <w:r>
        <w:rPr>
          <w:sz w:val="24"/>
          <w:szCs w:val="24"/>
          <w:shd w:fill="FFFFFF" w:val="clear"/>
        </w:rPr>
        <w:t xml:space="preserve"> может составлять до 30 банковских дней.</w:t>
      </w:r>
    </w:p>
    <w:p>
      <w:pPr>
        <w:pStyle w:val="Heading3"/>
        <w:spacing w:before="0" w:after="0"/>
        <w:ind w:firstLine="567"/>
        <w:rPr>
          <w:shd w:fill="FFFFFF" w:val="clear"/>
        </w:rPr>
      </w:pPr>
      <w:r>
        <w:rPr>
          <w:sz w:val="24"/>
          <w:szCs w:val="24"/>
          <w:shd w:fill="FFFFFF" w:val="clear"/>
        </w:rPr>
        <w:t xml:space="preserve">В случае, если Журнал отзывает статью по причинам, не связанным с оплатой инвойса, </w:t>
      </w:r>
      <w:r>
        <w:rPr>
          <w:sz w:val="24"/>
          <w:szCs w:val="24"/>
          <w:shd w:fill="auto" w:val="clear"/>
        </w:rPr>
        <w:t xml:space="preserve">Заказчик самостоятельно осуществляет возврат средств от Журнала. </w:t>
      </w:r>
    </w:p>
    <w:p>
      <w:pPr>
        <w:pStyle w:val="Heading3"/>
        <w:spacing w:before="0" w:after="0"/>
        <w:ind w:firstLine="567"/>
        <w:rPr>
          <w:shd w:fill="FFFFFF" w:val="clear"/>
        </w:rPr>
      </w:pPr>
      <w:r>
        <w:rPr>
          <w:sz w:val="24"/>
          <w:szCs w:val="24"/>
          <w:shd w:fill="FFFFFF" w:val="clear"/>
        </w:rPr>
        <w:t xml:space="preserve">По итогам оказания услуг Исполнитель передает Заказчику документы в соответствии с п. 4.1.2. контракта для формирования акта приемки товаров, работ, услуг (ф.0510452). </w:t>
      </w:r>
    </w:p>
    <w:p>
      <w:pPr>
        <w:pStyle w:val="Heading3"/>
        <w:spacing w:before="0" w:after="0"/>
        <w:ind w:firstLine="567"/>
        <w:rPr>
          <w:shd w:fill="FFFFFF" w:val="clear"/>
        </w:rPr>
      </w:pPr>
      <w:r>
        <w:rPr>
          <w:sz w:val="24"/>
          <w:szCs w:val="24"/>
          <w:shd w:fill="FFFFFF" w:val="clear"/>
        </w:rPr>
        <w:t xml:space="preserve">Акт приемки товаров, работ, услуг (ф.0510452) формируется Заказчиком на основании представленных Исполнителем документов в соответствии с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 Приказом Минфина России от 15.04.2021 N 61н: </w:t>
      </w:r>
    </w:p>
    <w:p>
      <w:pPr>
        <w:pStyle w:val="Heading3"/>
        <w:spacing w:before="0" w:after="0"/>
        <w:ind w:firstLine="567"/>
        <w:rPr>
          <w:shd w:fill="FFFFFF" w:val="clear"/>
        </w:rPr>
      </w:pPr>
      <w:bookmarkStart w:id="29" w:name="_ref_723780"/>
      <w:r>
        <w:rPr>
          <w:sz w:val="24"/>
          <w:szCs w:val="24"/>
          <w:shd w:fill="FFFFFF" w:val="clear"/>
        </w:rPr>
        <w:t xml:space="preserve">Заказчик в течение </w:t>
      </w:r>
      <w:r>
        <w:rPr>
          <w:b/>
          <w:bCs/>
          <w:sz w:val="24"/>
          <w:szCs w:val="24"/>
          <w:shd w:fill="FFFFFF" w:val="clear"/>
        </w:rPr>
        <w:t>10 (десяти) рабочих дней</w:t>
      </w:r>
      <w:r>
        <w:rPr>
          <w:sz w:val="24"/>
          <w:szCs w:val="24"/>
          <w:shd w:fill="FFFFFF" w:val="clear"/>
        </w:rPr>
        <w:t xml:space="preserve"> с момента получения от Исполнителя результатов оказанных Услуг обязан осуществить приемку оказанных услуг с составлением Акта приемки услуг (ф.0510452),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29"/>
    </w:p>
    <w:p>
      <w:pPr>
        <w:pStyle w:val="Heading2"/>
        <w:spacing w:before="0" w:after="0"/>
        <w:rPr>
          <w:shd w:fill="FFFFFF" w:val="clear"/>
        </w:rPr>
      </w:pPr>
      <w:r>
        <w:rPr>
          <w:sz w:val="24"/>
          <w:szCs w:val="24"/>
          <w:shd w:fill="FFFFFF" w:val="clear"/>
        </w:rPr>
        <w:t>По решению Заказчика для приемки оказанных услуг может создаваться приемочная комиссия.</w:t>
      </w:r>
    </w:p>
    <w:p>
      <w:pPr>
        <w:pStyle w:val="Heading2"/>
        <w:spacing w:before="0" w:after="0"/>
        <w:rPr>
          <w:shd w:fill="FFFFFF" w:val="clear"/>
        </w:rPr>
      </w:pPr>
      <w:r>
        <w:rPr>
          <w:sz w:val="24"/>
          <w:szCs w:val="24"/>
          <w:shd w:fill="FFFFFF" w:val="clear"/>
        </w:rPr>
        <w:t>В ходе приемки осуществляется проверка соответствия оказанных услуг требованиям, установленным в Спецификации (Приложение № 1 к контракту) и наличие документов, указанных в п. 4.1.2. контракта.</w:t>
      </w:r>
    </w:p>
    <w:p>
      <w:pPr>
        <w:pStyle w:val="Heading2"/>
        <w:spacing w:before="0" w:after="0"/>
        <w:rPr>
          <w:shd w:fill="FFFFFF" w:val="clear"/>
        </w:rPr>
      </w:pPr>
      <w:r>
        <w:rPr>
          <w:sz w:val="24"/>
          <w:szCs w:val="24"/>
          <w:shd w:fill="FFFFFF" w:val="clear"/>
        </w:rPr>
        <w:t>Проверка услуг осуществляется в соответствии с обычно применяемым в отношении данных услуг порядком проверки, если иное не предусмотрено законом или иным правовым актом.</w:t>
      </w:r>
    </w:p>
    <w:p>
      <w:pPr>
        <w:pStyle w:val="Heading2"/>
        <w:spacing w:before="0" w:after="0"/>
        <w:rPr>
          <w:shd w:fill="FFFFFF" w:val="clear"/>
        </w:rPr>
      </w:pPr>
      <w:r>
        <w:rPr>
          <w:sz w:val="24"/>
          <w:szCs w:val="24"/>
          <w:shd w:fill="FFFFFF" w:val="clear"/>
        </w:rPr>
        <w:t xml:space="preserve">Заказчик не принимает оказанные Услуги, если в ходе проверки обнаружится, что они не соответствует условиям контракта. В этом случае Заказчик будет обязан направить Исполнителю мотивированный отказ от приемки в письменной форме в течение 10 (десяти) рабочих дней с момента получения от Исполнителя документов в соответствии с п. 4.1.2. контракта. </w:t>
      </w:r>
    </w:p>
    <w:p>
      <w:pPr>
        <w:pStyle w:val="Heading2"/>
        <w:spacing w:before="0" w:after="0"/>
        <w:rPr>
          <w:shd w:fill="FFFFFF" w:val="clear"/>
        </w:rPr>
      </w:pPr>
      <w:r>
        <w:rPr>
          <w:sz w:val="24"/>
          <w:szCs w:val="24"/>
          <w:shd w:fill="FFFFFF" w:val="clear"/>
        </w:rPr>
        <w:t>В случае получения от Заказчика мотивированного отказа Исполнитель обязан своими силами и за свой счет устранять дефекты (недостатки) в течение 2 (двух) рабочих дней с момента предъявления Заказчиком претензии Исполнителю.</w:t>
      </w:r>
      <w:bookmarkStart w:id="30" w:name="_ref_1059807"/>
    </w:p>
    <w:p>
      <w:pPr>
        <w:pStyle w:val="Heading2"/>
        <w:spacing w:before="0" w:after="0"/>
        <w:rPr>
          <w:shd w:fill="FFFFFF" w:val="clear"/>
        </w:rPr>
      </w:pPr>
      <w:r>
        <w:rPr>
          <w:sz w:val="24"/>
          <w:szCs w:val="24"/>
          <w:shd w:fill="FFFFFF" w:val="clear"/>
        </w:rPr>
        <w:t>Заказчик вправе не отказывать в приемке оказанных услуг в случае выявления несоответствия этой Услуги условиям контракта, если выявленное несоответствие не препятствует приемке данных услуг и устранено Исполнителем.</w:t>
      </w:r>
      <w:bookmarkEnd w:id="30"/>
    </w:p>
    <w:p>
      <w:pPr>
        <w:pStyle w:val="Heading2"/>
        <w:spacing w:before="0" w:after="0"/>
        <w:rPr>
          <w:shd w:fill="FFFFFF" w:val="clear"/>
        </w:rPr>
      </w:pPr>
      <w:r>
        <w:rPr>
          <w:sz w:val="24"/>
          <w:szCs w:val="24"/>
          <w:shd w:fill="FFFFFF" w:val="clear"/>
        </w:rPr>
        <w:t>Услуги считаются принятым с момента подписания сторонами акта приемки услуг (ф.0510452).</w:t>
      </w:r>
    </w:p>
    <w:p>
      <w:pPr>
        <w:pStyle w:val="Heading2"/>
        <w:spacing w:before="0" w:after="0"/>
        <w:rPr>
          <w:shd w:fill="FFFFFF" w:val="clear"/>
        </w:rPr>
      </w:pPr>
      <w:r>
        <w:rPr>
          <w:sz w:val="24"/>
          <w:szCs w:val="24"/>
          <w:shd w:fill="FFFFFF" w:val="clear"/>
        </w:rPr>
        <w:t>В случае, когда после принятия услуг, Журнал возвращает</w:t>
      </w:r>
      <w:r>
        <w:rPr>
          <w:b/>
          <w:i/>
          <w:color w:val="0000FF"/>
          <w:sz w:val="24"/>
          <w:szCs w:val="24"/>
          <w:shd w:fill="FFFFFF" w:val="clear"/>
        </w:rPr>
        <w:t xml:space="preserve"> </w:t>
      </w:r>
      <w:r>
        <w:rPr>
          <w:sz w:val="24"/>
          <w:szCs w:val="24"/>
          <w:shd w:fill="FFFFFF" w:val="clear"/>
        </w:rPr>
        <w:t xml:space="preserve">оплату по предоставленному Заказчиком инвойсу, Исполнитель уведомляет об этом Заказчика. В данном случае Стороны предпринимают попытку повторной оплаты услуг Журнал. В случае неуспешной повторной попытки оплаты Стороны подписывают Соглашение о расторжении контракта, в котором стороны согласуют объем денежных средств, подлежащих возвращению Исполнителем Заказчику в течение 10 (десяти) дней с учетом оплаты Исполнителю понесенных расходов в размере не более 20% от цены контракта. </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bookmarkStart w:id="31" w:name="_ref_783537"/>
      <w:r>
        <w:rPr>
          <w:szCs w:val="24"/>
          <w:shd w:fill="FFFFFF" w:val="clear"/>
        </w:rPr>
        <w:t>Ответственность сторон</w:t>
      </w:r>
      <w:bookmarkEnd w:id="31"/>
      <w:r>
        <w:rPr>
          <w:szCs w:val="24"/>
          <w:shd w:fill="FFFFFF" w:val="clear"/>
        </w:rPr>
        <w:t>. Обеспечение контракта. Условия о соответствии Исполнителя обязательным требованиям. Условие заключения контракта с Исполнителем.</w:t>
      </w:r>
    </w:p>
    <w:p>
      <w:pPr>
        <w:pStyle w:val="Heading2"/>
        <w:spacing w:before="0" w:after="0"/>
        <w:rPr>
          <w:shd w:fill="FFFFFF" w:val="clear"/>
        </w:rPr>
      </w:pPr>
      <w:r>
        <w:rPr>
          <w:sz w:val="24"/>
          <w:szCs w:val="24"/>
          <w:shd w:fill="FFFFFF" w:val="clear"/>
        </w:rPr>
        <w:t>За неоказание или ненадлежащее оказание услуг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pPr>
        <w:pStyle w:val="Heading2"/>
        <w:spacing w:before="0" w:after="0"/>
        <w:rPr>
          <w:shd w:fill="FFFFFF" w:val="clear"/>
        </w:rPr>
      </w:pPr>
      <w:r>
        <w:rPr>
          <w:sz w:val="24"/>
          <w:szCs w:val="24"/>
          <w:shd w:fill="FFFFFF" w:val="clear"/>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Heading3"/>
        <w:spacing w:before="0" w:after="0"/>
        <w:rPr>
          <w:shd w:fill="FFFFFF" w:val="clear"/>
        </w:rPr>
      </w:pPr>
      <w:r>
        <w:rPr>
          <w:sz w:val="24"/>
          <w:szCs w:val="24"/>
          <w:shd w:fill="FFFFFF" w:val="clear"/>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Heading3"/>
        <w:spacing w:before="0" w:after="0"/>
        <w:rPr/>
      </w:pPr>
      <w:r>
        <w:rPr>
          <w:sz w:val="24"/>
          <w:szCs w:val="24"/>
          <w:shd w:fill="FFFFFF" w:val="clear"/>
        </w:rPr>
        <w:t xml:space="preserve">Если иное не предусмотрено законом, за каждый факт неисполнения или ненадлежащего исполнения Заказчиком обязательства, предусмотренного контрактом, которое не имеет стоимостного выражения, размер штрафа устанавливается в размере </w:t>
      </w:r>
      <w:r>
        <w:rPr>
          <w:b/>
          <w:bCs/>
          <w:sz w:val="24"/>
          <w:szCs w:val="24"/>
          <w:shd w:fill="FFFFFF" w:val="clear"/>
        </w:rPr>
        <w:t xml:space="preserve">1 000,00 руб.(Одна тысяча руб </w:t>
      </w:r>
      <w:r>
        <w:rPr>
          <w:b/>
          <w:bCs/>
          <w:sz w:val="24"/>
          <w:szCs w:val="24"/>
          <w:shd w:fill="FFFFFF" w:val="clear"/>
        </w:rPr>
        <w:t>00 коп</w:t>
      </w:r>
      <w:r>
        <w:rPr>
          <w:b/>
          <w:bCs/>
          <w:sz w:val="24"/>
          <w:szCs w:val="24"/>
          <w:shd w:fill="FFFFFF" w:val="clear"/>
        </w:rPr>
        <w:t>).</w:t>
      </w:r>
    </w:p>
    <w:p>
      <w:pPr>
        <w:pStyle w:val="Heading2"/>
        <w:spacing w:before="0" w:after="0"/>
        <w:rPr>
          <w:shd w:fill="FFFFFF" w:val="clear"/>
        </w:rPr>
      </w:pPr>
      <w:r>
        <w:rPr>
          <w:sz w:val="24"/>
          <w:szCs w:val="24"/>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Heading3"/>
        <w:spacing w:before="0" w:after="0"/>
        <w:rPr>
          <w:shd w:fill="FFFFFF" w:val="clear"/>
        </w:rPr>
      </w:pPr>
      <w:r>
        <w:rPr>
          <w:sz w:val="24"/>
          <w:szCs w:val="24"/>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Heading3"/>
        <w:spacing w:before="0" w:after="0"/>
        <w:rPr>
          <w:shd w:fill="FFFFFF" w:val="clear"/>
        </w:rPr>
      </w:pPr>
      <w:r>
        <w:rPr>
          <w:sz w:val="24"/>
          <w:szCs w:val="24"/>
          <w:shd w:fill="FFFFFF" w:val="clear"/>
        </w:rPr>
        <w:t>Штрафы начисляются за неисполнение или ненадлежащее исполнение Исполнителем обязательств, предусмотренных контрактом.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в виде фиксированной суммы, определяемой, как 2,5 процента цены контракта.</w:t>
      </w:r>
    </w:p>
    <w:p>
      <w:pPr>
        <w:pStyle w:val="Heading3"/>
        <w:spacing w:before="0" w:after="0"/>
        <w:rPr>
          <w:shd w:fill="FFFFFF" w:val="clear"/>
        </w:rPr>
      </w:pPr>
      <w:r>
        <w:rPr>
          <w:sz w:val="24"/>
          <w:szCs w:val="24"/>
          <w:shd w:fill="FFFFFF" w:val="clear"/>
        </w:rPr>
        <w:t xml:space="preserve">Если иное не предусмотрено законом,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Pr>
          <w:b/>
          <w:bCs/>
          <w:sz w:val="24"/>
          <w:szCs w:val="24"/>
          <w:shd w:fill="FFFFFF" w:val="clear"/>
        </w:rPr>
        <w:t xml:space="preserve">1 000,00 </w:t>
      </w:r>
      <w:r>
        <w:rPr>
          <w:b/>
          <w:bCs/>
          <w:sz w:val="24"/>
          <w:szCs w:val="24"/>
          <w:shd w:fill="FFFFFF" w:val="clear"/>
        </w:rPr>
        <w:t>руб</w:t>
      </w:r>
      <w:r>
        <w:rPr>
          <w:b/>
          <w:bCs/>
          <w:sz w:val="24"/>
          <w:szCs w:val="24"/>
          <w:shd w:fill="FFFFFF" w:val="clear"/>
        </w:rPr>
        <w:t xml:space="preserve"> (Одна тысяча руб </w:t>
      </w:r>
      <w:r>
        <w:rPr>
          <w:b/>
          <w:bCs/>
          <w:sz w:val="24"/>
          <w:szCs w:val="24"/>
          <w:shd w:fill="FFFFFF" w:val="clear"/>
        </w:rPr>
        <w:t>00 коп</w:t>
      </w:r>
      <w:r>
        <w:rPr>
          <w:b/>
          <w:bCs/>
          <w:sz w:val="24"/>
          <w:szCs w:val="24"/>
          <w:shd w:fill="FFFFFF" w:val="clear"/>
        </w:rPr>
        <w:t>).</w:t>
      </w:r>
    </w:p>
    <w:p>
      <w:pPr>
        <w:pStyle w:val="Heading2"/>
        <w:spacing w:before="0" w:after="0"/>
        <w:rPr>
          <w:shd w:fill="FFFFFF" w:val="clear"/>
        </w:rPr>
      </w:pPr>
      <w:r>
        <w:rPr>
          <w:sz w:val="24"/>
          <w:szCs w:val="24"/>
          <w:shd w:fill="FFFFFF"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обстоятельств или по вине другой стороны.</w:t>
      </w:r>
      <w:bookmarkStart w:id="32" w:name="_ref_844740"/>
    </w:p>
    <w:p>
      <w:pPr>
        <w:pStyle w:val="Heading2"/>
        <w:spacing w:before="0" w:after="0"/>
        <w:rPr>
          <w:shd w:fill="FFFFFF" w:val="clear"/>
        </w:rPr>
      </w:pPr>
      <w:r>
        <w:rPr>
          <w:sz w:val="24"/>
          <w:szCs w:val="24"/>
          <w:shd w:fill="FFFFFF" w:val="clear"/>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32"/>
    </w:p>
    <w:p>
      <w:pPr>
        <w:pStyle w:val="Heading2"/>
        <w:spacing w:before="0" w:after="0"/>
        <w:rPr>
          <w:shd w:fill="FFFFFF" w:val="clear"/>
        </w:rPr>
      </w:pPr>
      <w:r>
        <w:rPr>
          <w:b/>
          <w:sz w:val="24"/>
          <w:szCs w:val="24"/>
          <w:shd w:fill="FFFFFF" w:val="clear"/>
        </w:rPr>
        <w:t>Условия о соответствии Исполнителя обязательным требованиям:</w:t>
      </w:r>
    </w:p>
    <w:p>
      <w:pPr>
        <w:pStyle w:val="Heading3"/>
        <w:spacing w:before="0" w:after="0"/>
        <w:rPr>
          <w:shd w:fill="FFFFFF" w:val="clear"/>
        </w:rPr>
      </w:pPr>
      <w:r>
        <w:rPr>
          <w:sz w:val="24"/>
          <w:szCs w:val="24"/>
          <w:shd w:fill="FFFFFF" w:val="clear"/>
        </w:rPr>
        <w:t>Исполнитель гарантирует, что на момент заключения контракта соответствует требованиям, установленным законодательством Российской Федерации к лицам, осуществляющим оказание услуг, являющихся предметом контракта.</w:t>
      </w:r>
    </w:p>
    <w:p>
      <w:pPr>
        <w:pStyle w:val="Heading3"/>
        <w:spacing w:before="0" w:after="0"/>
        <w:rPr>
          <w:shd w:fill="FFFFFF" w:val="clear"/>
        </w:rPr>
      </w:pPr>
      <w:r>
        <w:rPr>
          <w:sz w:val="24"/>
          <w:szCs w:val="24"/>
          <w:shd w:fill="FFFFFF" w:val="clear"/>
        </w:rPr>
        <w:t>В отношении Исполнителя – юридического лица не должна проводиться процедура ликвидации и отсутствовать решение арбитражного суда о признании Исполнителя – юридического лица несостоятельным (банкротом) и об открытии конкурсного производства.</w:t>
      </w:r>
    </w:p>
    <w:p>
      <w:pPr>
        <w:pStyle w:val="Heading3"/>
        <w:spacing w:before="0" w:after="0"/>
        <w:rPr>
          <w:shd w:fill="FFFFFF" w:val="clear"/>
        </w:rPr>
      </w:pPr>
      <w:r>
        <w:rPr>
          <w:sz w:val="24"/>
          <w:szCs w:val="24"/>
          <w:shd w:fill="FFFFFF" w:val="clear"/>
        </w:rPr>
        <w:t>Деятельность Исполнителя не должна быть приостановлена в порядке, предусмотренном Кодексом Российской Федерации об административных правонарушениях.</w:t>
      </w:r>
    </w:p>
    <w:p>
      <w:pPr>
        <w:pStyle w:val="Heading3"/>
        <w:spacing w:before="0" w:after="0"/>
        <w:rPr>
          <w:shd w:fill="FFFFFF" w:val="clear"/>
        </w:rPr>
      </w:pPr>
      <w:r>
        <w:rPr>
          <w:sz w:val="24"/>
          <w:szCs w:val="24"/>
          <w:shd w:fill="FFFFFF" w:val="clear"/>
        </w:rPr>
        <w:t xml:space="preserve">У Исполнителя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w:t>
      </w:r>
    </w:p>
    <w:p>
      <w:pPr>
        <w:pStyle w:val="Heading3"/>
        <w:spacing w:before="0" w:after="0"/>
        <w:rPr>
          <w:shd w:fill="FFFFFF" w:val="clear"/>
        </w:rPr>
      </w:pPr>
      <w:r>
        <w:rPr>
          <w:sz w:val="24"/>
          <w:szCs w:val="24"/>
          <w:shd w:fill="FFFFFF" w:val="clear"/>
        </w:rPr>
        <w:t>Отсутствие у руководителя, членов коллегиального органа Исполнителя или главного бухгалтера юридического лица – Исполнителя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настоящего контракта, и административного наказания в виде дисквалификации.</w:t>
      </w:r>
    </w:p>
    <w:p>
      <w:pPr>
        <w:pStyle w:val="Heading3"/>
        <w:spacing w:before="0" w:after="0"/>
        <w:rPr>
          <w:shd w:fill="FFFFFF" w:val="clear"/>
        </w:rPr>
      </w:pPr>
      <w:r>
        <w:rPr>
          <w:sz w:val="24"/>
          <w:szCs w:val="24"/>
          <w:shd w:fill="FFFFFF" w:val="clear"/>
        </w:rPr>
        <w:t>Отсутствие между Исполнителем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(Исполнителя)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Исполнителя, с физическими лицами, в том числе зарегистрированными в качестве индивидуального предпринимателя,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Heading2"/>
        <w:spacing w:before="0" w:after="0"/>
        <w:rPr>
          <w:shd w:fill="FFFFFF" w:val="clear"/>
        </w:rPr>
      </w:pPr>
      <w:r>
        <w:rPr>
          <w:sz w:val="24"/>
          <w:szCs w:val="24"/>
          <w:shd w:fill="FFFFFF" w:val="clear"/>
        </w:rPr>
        <w:t>Условие заключения контракта с Исполнителем:</w:t>
      </w:r>
    </w:p>
    <w:p>
      <w:pPr>
        <w:pStyle w:val="Heading3"/>
        <w:spacing w:before="0" w:after="0"/>
        <w:rPr>
          <w:shd w:fill="FFFFFF" w:val="clear"/>
        </w:rPr>
      </w:pPr>
      <w:r>
        <w:rPr>
          <w:sz w:val="24"/>
          <w:szCs w:val="24"/>
          <w:shd w:fill="FFFFFF" w:val="clear"/>
        </w:rPr>
        <w:t>Обязательным условием настоящего контракта является согласие Исполнителя на осуществление проверок Министерством науки и высшего образования Российской Федерации и органами Государственного финансового контроля в рамках настоящего контракта. Выражение согласия Исполнителя на осуществление указанных проверок осуществляется путем подписания настоящего контракта.</w:t>
      </w:r>
    </w:p>
    <w:p>
      <w:pPr>
        <w:pStyle w:val="Heading2"/>
        <w:spacing w:before="0" w:after="0"/>
        <w:rPr>
          <w:shd w:fill="FFFFFF" w:val="clear"/>
        </w:rPr>
      </w:pPr>
      <w:r>
        <w:rPr>
          <w:sz w:val="24"/>
          <w:szCs w:val="24"/>
          <w:shd w:fill="FFFFFF" w:val="clear"/>
        </w:rPr>
        <w:t>Ответственность за корректность предоставленного инвойса (п. 4.3.2, п. 5.3.1 контракта), в том числе на соответствие совершаемого платежа требованиям законодательства РФ</w:t>
      </w:r>
      <w:r>
        <w:rPr>
          <w:color w:val="000000"/>
          <w:sz w:val="24"/>
          <w:szCs w:val="24"/>
          <w:shd w:fill="FFFFFF" w:val="clear"/>
        </w:rPr>
        <w:t xml:space="preserve"> в части соблюдения правового режима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Pr>
          <w:sz w:val="24"/>
          <w:szCs w:val="24"/>
          <w:shd w:fill="FFFFFF" w:val="clear"/>
        </w:rPr>
        <w:t>, лежит исключительно на Заказчике.</w:t>
      </w:r>
    </w:p>
    <w:p>
      <w:pPr>
        <w:pStyle w:val="Normal"/>
        <w:spacing w:before="0" w:after="0"/>
        <w:ind w:hanging="0"/>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 xml:space="preserve"> </w:t>
      </w:r>
      <w:r>
        <w:rPr>
          <w:szCs w:val="24"/>
          <w:shd w:fill="FFFFFF" w:val="clear"/>
        </w:rPr>
        <w:t>Обстоятельства непреодолимой силы.</w:t>
      </w:r>
    </w:p>
    <w:p>
      <w:pPr>
        <w:pStyle w:val="Heading2"/>
        <w:spacing w:before="0" w:after="0"/>
        <w:rPr>
          <w:shd w:fill="FFFFFF" w:val="clear"/>
        </w:rPr>
      </w:pPr>
      <w:r>
        <w:rPr>
          <w:sz w:val="24"/>
          <w:szCs w:val="24"/>
          <w:shd w:fill="FFFFFF" w:val="clear"/>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pPr>
        <w:pStyle w:val="Heading2"/>
        <w:numPr>
          <w:ilvl w:val="0"/>
          <w:numId w:val="0"/>
        </w:numPr>
        <w:spacing w:before="0" w:after="0"/>
        <w:ind w:hanging="0" w:left="0"/>
        <w:rPr>
          <w:shd w:fill="FFFFFF" w:val="clear"/>
        </w:rPr>
      </w:pPr>
      <w:r>
        <w:rPr>
          <w:sz w:val="24"/>
          <w:szCs w:val="24"/>
          <w:shd w:fill="FFFFFF" w:val="clear"/>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pPr>
        <w:pStyle w:val="NoSpacing"/>
        <w:spacing w:lineRule="auto" w:line="276"/>
        <w:jc w:val="both"/>
        <w:rPr>
          <w:sz w:val="24"/>
          <w:szCs w:val="24"/>
          <w:shd w:fill="FFFFFF" w:val="clear"/>
        </w:rPr>
      </w:pPr>
      <w:r>
        <w:rPr>
          <w:sz w:val="24"/>
          <w:szCs w:val="24"/>
          <w:shd w:fill="FFFFFF" w:val="clear"/>
        </w:rPr>
      </w:r>
    </w:p>
    <w:p>
      <w:pPr>
        <w:pStyle w:val="Heading1"/>
        <w:spacing w:before="0" w:after="0"/>
        <w:rPr>
          <w:shd w:fill="FFFFFF" w:val="clear"/>
        </w:rPr>
      </w:pPr>
      <w:r>
        <w:rPr>
          <w:szCs w:val="24"/>
          <w:shd w:fill="FFFFFF" w:val="clear"/>
        </w:rPr>
        <w:t>Порядок урегулирования споров.</w:t>
      </w:r>
    </w:p>
    <w:p>
      <w:pPr>
        <w:pStyle w:val="Heading2"/>
        <w:spacing w:before="0" w:after="0"/>
        <w:rPr>
          <w:shd w:fill="FFFFFF" w:val="clear"/>
        </w:rPr>
      </w:pPr>
      <w:bookmarkStart w:id="33" w:name="_Hlk82150084"/>
      <w:r>
        <w:rPr>
          <w:sz w:val="24"/>
          <w:szCs w:val="24"/>
          <w:shd w:fill="FFFFFF" w:val="clear"/>
        </w:rPr>
        <w:t xml:space="preserve">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w:t>
      </w:r>
      <w:r>
        <w:rPr>
          <w:sz w:val="24"/>
          <w:szCs w:val="24"/>
          <w:shd w:fill="FFFFFF" w:val="clear"/>
        </w:rPr>
        <w:t>договор</w:t>
      </w:r>
      <w:r>
        <w:rPr>
          <w:sz w:val="24"/>
          <w:szCs w:val="24"/>
          <w:shd w:fill="FFFFFF" w:val="clear"/>
        </w:rPr>
        <w:t>енности оформлять в виде дополнительных соглашений, протоколов или иных документов, подписанных Сторонами и скрепленных печатями.</w:t>
      </w:r>
      <w:bookmarkEnd w:id="33"/>
    </w:p>
    <w:p>
      <w:pPr>
        <w:pStyle w:val="Heading2"/>
        <w:spacing w:before="0" w:after="0"/>
        <w:rPr>
          <w:shd w:fill="FFFFFF" w:val="clear"/>
        </w:rPr>
      </w:pPr>
      <w:r>
        <w:rPr>
          <w:sz w:val="24"/>
          <w:szCs w:val="24"/>
          <w:shd w:fill="FFFFFF" w:val="clear"/>
        </w:rPr>
        <w:t>Досудебный (Претензионный) порядок разрешения споров:</w:t>
      </w:r>
    </w:p>
    <w:p>
      <w:pPr>
        <w:pStyle w:val="Heading3"/>
        <w:spacing w:before="0" w:after="0"/>
        <w:rPr>
          <w:shd w:fill="FFFFFF" w:val="clear"/>
        </w:rPr>
      </w:pPr>
      <w:r>
        <w:rPr>
          <w:sz w:val="24"/>
          <w:szCs w:val="24"/>
          <w:shd w:fill="FFFFFF" w:val="clear"/>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pPr>
        <w:pStyle w:val="Heading3"/>
        <w:spacing w:before="0" w:after="0"/>
        <w:rPr>
          <w:shd w:fill="FFFFFF" w:val="clear"/>
        </w:rPr>
      </w:pPr>
      <w:r>
        <w:rPr>
          <w:sz w:val="24"/>
          <w:szCs w:val="24"/>
          <w:shd w:fill="FFFFFF" w:val="clear"/>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pPr>
        <w:pStyle w:val="Heading3"/>
        <w:spacing w:before="0" w:after="0"/>
        <w:rPr>
          <w:shd w:fill="FFFFFF" w:val="clear"/>
        </w:rPr>
      </w:pPr>
      <w:r>
        <w:rPr>
          <w:sz w:val="24"/>
          <w:szCs w:val="24"/>
          <w:shd w:fill="FFFFFF" w:val="clear"/>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pPr>
        <w:pStyle w:val="Heading3"/>
        <w:spacing w:before="0" w:after="0"/>
        <w:rPr>
          <w:shd w:fill="FFFFFF" w:val="clear"/>
        </w:rPr>
      </w:pPr>
      <w:r>
        <w:rPr>
          <w:sz w:val="24"/>
          <w:szCs w:val="24"/>
          <w:shd w:fill="FFFFFF" w:val="clear"/>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Heading3"/>
        <w:spacing w:before="0" w:after="0"/>
        <w:rPr>
          <w:shd w:fill="FFFFFF" w:val="clear"/>
        </w:rPr>
      </w:pPr>
      <w:r>
        <w:rPr>
          <w:sz w:val="24"/>
          <w:szCs w:val="24"/>
          <w:shd w:fill="FFFFFF" w:val="clear"/>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по месту нахождения Истца.</w:t>
      </w:r>
    </w:p>
    <w:p>
      <w:pPr>
        <w:pStyle w:val="NoSpacing"/>
        <w:spacing w:lineRule="auto" w:line="276"/>
        <w:jc w:val="center"/>
        <w:rPr>
          <w:b/>
          <w:sz w:val="24"/>
          <w:szCs w:val="24"/>
          <w:shd w:fill="FFFFFF" w:val="clear"/>
        </w:rPr>
      </w:pPr>
      <w:r>
        <w:rPr>
          <w:b/>
          <w:sz w:val="24"/>
          <w:szCs w:val="24"/>
          <w:shd w:fill="FFFFFF" w:val="clear"/>
        </w:rPr>
      </w:r>
    </w:p>
    <w:p>
      <w:pPr>
        <w:pStyle w:val="Heading1"/>
        <w:spacing w:before="0" w:after="0"/>
        <w:rPr>
          <w:shd w:fill="FFFFFF" w:val="clear"/>
        </w:rPr>
      </w:pPr>
      <w:r>
        <w:rPr>
          <w:szCs w:val="24"/>
          <w:shd w:fill="FFFFFF" w:val="clear"/>
        </w:rPr>
        <w:t xml:space="preserve">Порядок изменения и расторжения контракта. </w:t>
      </w:r>
    </w:p>
    <w:p>
      <w:pPr>
        <w:pStyle w:val="Heading2"/>
        <w:spacing w:before="0" w:after="0"/>
        <w:rPr>
          <w:shd w:fill="FFFFFF" w:val="clear"/>
        </w:rPr>
      </w:pPr>
      <w:r>
        <w:rPr>
          <w:sz w:val="24"/>
          <w:szCs w:val="24"/>
          <w:shd w:fill="FFFFFF" w:val="clear"/>
        </w:rPr>
        <w:t>Изменение положений контракта допускается в случаях, предусмотренных законодательством Российской Федерации.</w:t>
      </w:r>
    </w:p>
    <w:p>
      <w:pPr>
        <w:pStyle w:val="Heading2"/>
        <w:spacing w:before="0" w:after="0"/>
        <w:rPr>
          <w:shd w:fill="FFFFFF" w:val="clear"/>
        </w:rPr>
      </w:pPr>
      <w:r>
        <w:rPr>
          <w:sz w:val="24"/>
          <w:szCs w:val="24"/>
          <w:shd w:fill="FFFFFF" w:val="clear"/>
        </w:rPr>
        <w:t>Заказчик по согласованию с Исполнителем при исполнении контракта вправе изменить:</w:t>
      </w:r>
    </w:p>
    <w:p>
      <w:pPr>
        <w:pStyle w:val="Heading3"/>
        <w:spacing w:before="0" w:after="0"/>
        <w:rPr>
          <w:shd w:fill="FFFFFF" w:val="clear"/>
        </w:rPr>
      </w:pPr>
      <w:r>
        <w:rPr>
          <w:sz w:val="24"/>
          <w:szCs w:val="24"/>
          <w:shd w:fill="FFFFFF" w:val="clear"/>
        </w:rPr>
        <w:t>Цену контракта в следующих случаях:</w:t>
      </w:r>
    </w:p>
    <w:p>
      <w:pPr>
        <w:pStyle w:val="Heading3"/>
        <w:numPr>
          <w:ilvl w:val="0"/>
          <w:numId w:val="0"/>
        </w:numPr>
        <w:spacing w:before="0" w:after="0"/>
        <w:ind w:hanging="0" w:left="482"/>
        <w:rPr>
          <w:shd w:fill="FFFFFF" w:val="clear"/>
        </w:rPr>
      </w:pPr>
      <w:r>
        <w:rPr>
          <w:sz w:val="24"/>
          <w:szCs w:val="24"/>
          <w:shd w:fill="FFFFFF" w:val="clear"/>
          <w:lang w:eastAsia="ar-SA"/>
        </w:rPr>
        <w:t>а) изменение цены контракта путем ее уменьшения без изменения иных условий исполнения контракта.</w:t>
      </w:r>
    </w:p>
    <w:p>
      <w:pPr>
        <w:pStyle w:val="Heading3"/>
        <w:numPr>
          <w:ilvl w:val="0"/>
          <w:numId w:val="0"/>
        </w:numPr>
        <w:spacing w:before="0" w:after="0"/>
        <w:ind w:hanging="0" w:left="482"/>
        <w:rPr>
          <w:shd w:fill="FFFFFF" w:val="clear"/>
        </w:rPr>
      </w:pPr>
      <w:r>
        <w:rPr>
          <w:sz w:val="24"/>
          <w:szCs w:val="24"/>
          <w:shd w:fill="FFFFFF" w:val="clear"/>
          <w:lang w:eastAsia="ar-SA"/>
        </w:rPr>
        <w:t>б)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pPr>
        <w:pStyle w:val="Heading3"/>
        <w:numPr>
          <w:ilvl w:val="0"/>
          <w:numId w:val="0"/>
        </w:numPr>
        <w:spacing w:before="0" w:after="0"/>
        <w:ind w:hanging="0" w:left="482"/>
        <w:rPr>
          <w:shd w:fill="FFFFFF" w:val="clear"/>
        </w:rPr>
      </w:pPr>
      <w:r>
        <w:rPr>
          <w:sz w:val="24"/>
          <w:szCs w:val="24"/>
          <w:shd w:fill="FFFFFF" w:val="clear"/>
          <w:lang w:eastAsia="ar-SA"/>
        </w:rPr>
        <w:t>в) в случае изменения в соответствии с законодательством Российской Федерации регулируемых государством цен (тарифов).</w:t>
      </w:r>
    </w:p>
    <w:p>
      <w:pPr>
        <w:pStyle w:val="Heading3"/>
        <w:spacing w:before="0" w:after="0"/>
        <w:rPr>
          <w:shd w:fill="FFFFFF" w:val="clear"/>
        </w:rPr>
      </w:pPr>
      <w:r>
        <w:rPr>
          <w:sz w:val="24"/>
          <w:szCs w:val="24"/>
          <w:shd w:fill="FFFFFF" w:val="clear"/>
        </w:rPr>
        <w:t>Сроки контракта в следующих случаях:</w:t>
      </w:r>
    </w:p>
    <w:p>
      <w:pPr>
        <w:pStyle w:val="Heading3"/>
        <w:numPr>
          <w:ilvl w:val="0"/>
          <w:numId w:val="0"/>
        </w:numPr>
        <w:spacing w:before="0" w:after="0"/>
        <w:ind w:hanging="0" w:left="482"/>
        <w:rPr>
          <w:shd w:fill="FFFFFF" w:val="clear"/>
        </w:rPr>
      </w:pPr>
      <w:r>
        <w:rPr>
          <w:sz w:val="24"/>
          <w:szCs w:val="24"/>
          <w:shd w:fill="FFFFFF" w:val="clear"/>
          <w:lang w:eastAsia="ar-SA"/>
        </w:rPr>
        <w:t>а) сроки исполнения обязательств по контракту,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контракту.</w:t>
      </w:r>
    </w:p>
    <w:p>
      <w:pPr>
        <w:pStyle w:val="Heading3"/>
        <w:spacing w:before="0" w:after="0"/>
        <w:rPr>
          <w:shd w:fill="FFFFFF" w:val="clear"/>
        </w:rPr>
      </w:pPr>
      <w:r>
        <w:rPr>
          <w:sz w:val="24"/>
          <w:szCs w:val="24"/>
          <w:shd w:fill="FFFFFF" w:val="clear"/>
          <w:lang w:eastAsia="ar-SA"/>
        </w:rPr>
        <w:t>Иные условия контракта:</w:t>
      </w:r>
    </w:p>
    <w:p>
      <w:pPr>
        <w:pStyle w:val="Heading3"/>
        <w:numPr>
          <w:ilvl w:val="0"/>
          <w:numId w:val="0"/>
        </w:numPr>
        <w:spacing w:before="0" w:after="0"/>
        <w:ind w:hanging="0" w:left="482"/>
        <w:rPr>
          <w:shd w:fill="FFFFFF" w:val="clear"/>
        </w:rPr>
      </w:pPr>
      <w:r>
        <w:rPr>
          <w:sz w:val="24"/>
          <w:szCs w:val="24"/>
          <w:shd w:fill="FFFFFF" w:val="clear"/>
        </w:rPr>
        <w:t>а) иные условия исполнения контракта, если такое изменение контракта допускается законом.</w:t>
      </w:r>
    </w:p>
    <w:p>
      <w:pPr>
        <w:pStyle w:val="Heading2"/>
        <w:spacing w:before="0" w:after="0"/>
        <w:rPr>
          <w:shd w:fill="FFFFFF" w:val="clear"/>
        </w:rPr>
      </w:pPr>
      <w:r>
        <w:rPr>
          <w:sz w:val="24"/>
          <w:szCs w:val="24"/>
          <w:shd w:fill="FFFFFF" w:val="clear"/>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pPr>
        <w:pStyle w:val="Heading2"/>
        <w:spacing w:before="0" w:after="0"/>
        <w:rPr>
          <w:shd w:fill="FFFFFF" w:val="clear"/>
        </w:rPr>
      </w:pPr>
      <w:r>
        <w:rPr>
          <w:sz w:val="24"/>
          <w:szCs w:val="24"/>
          <w:shd w:fill="FFFFFF" w:val="clear"/>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Heading2"/>
        <w:spacing w:before="0" w:after="0"/>
        <w:rPr>
          <w:shd w:fill="FFFFFF" w:val="clear"/>
        </w:rPr>
      </w:pPr>
      <w:r>
        <w:rPr>
          <w:sz w:val="24"/>
          <w:szCs w:val="24"/>
          <w:shd w:fill="FFFFFF" w:val="clear"/>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Heading2"/>
        <w:spacing w:before="0" w:after="0"/>
        <w:rPr>
          <w:shd w:fill="FFFFFF" w:val="clear"/>
        </w:rPr>
      </w:pPr>
      <w:r>
        <w:rPr>
          <w:sz w:val="24"/>
          <w:szCs w:val="24"/>
          <w:shd w:fill="FFFFFF" w:val="clear"/>
        </w:rPr>
        <w:t xml:space="preserve"> </w:t>
      </w:r>
      <w:r>
        <w:rPr>
          <w:sz w:val="24"/>
          <w:szCs w:val="24"/>
          <w:shd w:fill="FFFFFF" w:val="clear"/>
        </w:rPr>
        <w:t xml:space="preserve">В случае невозможности произвести оплату услуг Журнала в соответствии с п. 1.1 контракта, в силу финансовых ограничений, наложенных на банковскую систему РФ, недружественной политики кредитных учреждений иностранных государств, а также в иных случаях ограничения осуществления платежей Исполнителя, по независящим от него причинам, Исполнитель уведомляет Заказчика о прекращении его обязательства в связи с невозможностью исполнения в порядке ст. 416 ГК РФ. Стороны заключают Соглашение о расторжении контракта с возмещением Исполнителю фактически понесенных расходов, в размере, не превышающем 20% от цены контракта. </w:t>
      </w:r>
    </w:p>
    <w:p>
      <w:pPr>
        <w:pStyle w:val="Heading2"/>
        <w:spacing w:before="0" w:after="0"/>
        <w:rPr>
          <w:shd w:fill="FFFFFF" w:val="clear"/>
        </w:rPr>
      </w:pPr>
      <w:r>
        <w:rPr>
          <w:sz w:val="24"/>
          <w:szCs w:val="24"/>
          <w:shd w:fill="FFFFFF" w:val="clear"/>
        </w:rPr>
        <w:t>Следующие нарушения контракта Исполнителем признаются сторонами существенными и дают Заказчику право потребовать расторжения контракта:</w:t>
      </w:r>
    </w:p>
    <w:p>
      <w:pPr>
        <w:pStyle w:val="Heading2"/>
        <w:numPr>
          <w:ilvl w:val="0"/>
          <w:numId w:val="2"/>
        </w:numPr>
        <w:spacing w:before="0" w:after="0"/>
        <w:rPr>
          <w:shd w:fill="FFFFFF" w:val="clear"/>
        </w:rPr>
      </w:pPr>
      <w:r>
        <w:rPr>
          <w:sz w:val="24"/>
          <w:szCs w:val="24"/>
          <w:shd w:fill="FFFFFF" w:val="clear"/>
        </w:rPr>
        <w:t>неоднократное нарушение срока оказания услуг;</w:t>
      </w:r>
    </w:p>
    <w:p>
      <w:pPr>
        <w:pStyle w:val="Heading2"/>
        <w:numPr>
          <w:ilvl w:val="0"/>
          <w:numId w:val="2"/>
        </w:numPr>
        <w:spacing w:before="0" w:after="0"/>
        <w:rPr>
          <w:shd w:fill="FFFFFF" w:val="clear"/>
        </w:rPr>
      </w:pPr>
      <w:r>
        <w:rPr>
          <w:sz w:val="24"/>
          <w:szCs w:val="24"/>
          <w:shd w:fill="FFFFFF" w:val="clear"/>
        </w:rPr>
        <w:t>оказание услуг ненадлежащего качества с недостатками, которые не могут быть устранены в приемлемый для Заказчика срок;</w:t>
      </w:r>
    </w:p>
    <w:p>
      <w:pPr>
        <w:pStyle w:val="Heading2"/>
        <w:rPr>
          <w:shd w:fill="FFFFFF" w:val="clear"/>
        </w:rPr>
      </w:pPr>
      <w:r>
        <w:rPr>
          <w:sz w:val="24"/>
          <w:szCs w:val="24"/>
          <w:shd w:fill="FFFFFF" w:val="clear"/>
        </w:rPr>
        <w:t>Следующие нарушения контракта Заказчиком признаются сторонами существенными и дают Исполнителю право потребовать расторжения контракта</w:t>
      </w:r>
      <w:r>
        <w:rPr>
          <w:shd w:fill="FFFFFF" w:val="clear"/>
        </w:rPr>
        <w:t>:</w:t>
      </w:r>
    </w:p>
    <w:p>
      <w:pPr>
        <w:pStyle w:val="Heading2"/>
        <w:numPr>
          <w:ilvl w:val="0"/>
          <w:numId w:val="3"/>
        </w:numPr>
        <w:spacing w:before="0" w:after="0"/>
        <w:rPr>
          <w:shd w:fill="FFFFFF" w:val="clear"/>
        </w:rPr>
      </w:pPr>
      <w:r>
        <w:rPr>
          <w:sz w:val="24"/>
          <w:szCs w:val="24"/>
          <w:shd w:fill="FFFFFF" w:val="clear"/>
        </w:rPr>
        <w:t>неоднократное нарушение сроков оплаты услуг.</w:t>
      </w:r>
    </w:p>
    <w:p>
      <w:pPr>
        <w:pStyle w:val="NoSpacing"/>
        <w:spacing w:lineRule="auto" w:line="276"/>
        <w:jc w:val="both"/>
        <w:rPr>
          <w:sz w:val="24"/>
          <w:szCs w:val="24"/>
          <w:shd w:fill="FFFFFF" w:val="clear"/>
          <w:lang w:eastAsia="ar-SA"/>
        </w:rPr>
      </w:pPr>
      <w:r>
        <w:rPr>
          <w:sz w:val="24"/>
          <w:szCs w:val="24"/>
          <w:shd w:fill="FFFFFF" w:val="clear"/>
          <w:lang w:eastAsia="ar-SA"/>
        </w:rPr>
      </w:r>
    </w:p>
    <w:p>
      <w:pPr>
        <w:pStyle w:val="Heading1"/>
        <w:spacing w:before="0" w:after="0"/>
        <w:rPr>
          <w:shd w:fill="FFFFFF" w:val="clear"/>
        </w:rPr>
      </w:pPr>
      <w:r>
        <w:rPr>
          <w:szCs w:val="24"/>
          <w:shd w:fill="FFFFFF" w:val="clear"/>
        </w:rPr>
        <w:t>Антикоррупционная оговорка</w:t>
      </w:r>
    </w:p>
    <w:p>
      <w:pPr>
        <w:pStyle w:val="Heading2"/>
        <w:spacing w:before="0" w:after="0"/>
        <w:rPr>
          <w:shd w:fill="FFFFFF" w:val="clear"/>
        </w:rPr>
      </w:pPr>
      <w:r>
        <w:rPr>
          <w:sz w:val="24"/>
          <w:szCs w:val="24"/>
          <w:shd w:fill="FFFFFF" w:val="clear"/>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Heading2"/>
        <w:spacing w:before="0" w:after="0"/>
        <w:rPr>
          <w:shd w:fill="FFFFFF" w:val="clear"/>
        </w:rPr>
      </w:pPr>
      <w:r>
        <w:rPr>
          <w:sz w:val="24"/>
          <w:szCs w:val="24"/>
          <w:shd w:fill="FFFFFF" w:val="clear"/>
        </w:rPr>
        <w:t>В случае возникновения у Стороны подозрений, что произошло или может произойти нарушение каких-либо положений п. 10.1,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Spacing"/>
        <w:spacing w:lineRule="auto" w:line="276"/>
        <w:jc w:val="both"/>
        <w:rPr>
          <w:sz w:val="24"/>
          <w:szCs w:val="24"/>
          <w:shd w:fill="FFFFFF" w:val="clear"/>
          <w:lang w:eastAsia="ar-SA"/>
        </w:rPr>
      </w:pPr>
      <w:r>
        <w:rPr>
          <w:sz w:val="24"/>
          <w:szCs w:val="24"/>
          <w:shd w:fill="FFFFFF" w:val="clear"/>
          <w:lang w:eastAsia="ar-SA"/>
        </w:rPr>
      </w:r>
    </w:p>
    <w:p>
      <w:pPr>
        <w:pStyle w:val="Heading1"/>
        <w:spacing w:before="0" w:after="0"/>
        <w:rPr>
          <w:shd w:fill="FFFFFF" w:val="clear"/>
        </w:rPr>
      </w:pPr>
      <w:r>
        <w:rPr>
          <w:szCs w:val="24"/>
          <w:shd w:fill="FFFFFF" w:val="clear"/>
        </w:rPr>
        <w:t>Заключительные положения.</w:t>
      </w:r>
    </w:p>
    <w:p>
      <w:pPr>
        <w:pStyle w:val="Heading2"/>
        <w:spacing w:before="0" w:after="0"/>
        <w:rPr>
          <w:shd w:fill="FFFFFF" w:val="clear"/>
        </w:rPr>
      </w:pPr>
      <w:r>
        <w:rPr>
          <w:sz w:val="24"/>
          <w:szCs w:val="24"/>
          <w:shd w:fill="FFFFFF" w:val="clear"/>
        </w:rPr>
        <w:t xml:space="preserve">Настоящий контракт вступает в силу с момента его подписания Сторонами и действует </w:t>
      </w:r>
      <w:r>
        <w:rPr>
          <w:b/>
          <w:bCs/>
          <w:sz w:val="24"/>
          <w:szCs w:val="24"/>
          <w:shd w:fill="FFFFFF" w:val="clear"/>
        </w:rPr>
        <w:t xml:space="preserve">до </w:t>
      </w:r>
      <w:r>
        <w:rPr>
          <w:b/>
          <w:bCs/>
          <w:sz w:val="24"/>
          <w:szCs w:val="24"/>
          <w:shd w:fill="FFFFFF" w:val="clear"/>
        </w:rPr>
        <w:t>30</w:t>
      </w:r>
      <w:r>
        <w:rPr>
          <w:b/>
          <w:bCs/>
          <w:sz w:val="24"/>
          <w:szCs w:val="24"/>
          <w:shd w:fill="FFFFFF" w:val="clear"/>
        </w:rPr>
        <w:t>.0</w:t>
      </w:r>
      <w:r>
        <w:rPr>
          <w:b/>
          <w:bCs/>
          <w:sz w:val="24"/>
          <w:szCs w:val="24"/>
          <w:shd w:fill="FFFFFF" w:val="clear"/>
        </w:rPr>
        <w:t>9</w:t>
      </w:r>
      <w:r>
        <w:rPr>
          <w:b/>
          <w:bCs/>
          <w:sz w:val="24"/>
          <w:szCs w:val="24"/>
          <w:shd w:fill="FFFFFF" w:val="clear"/>
        </w:rPr>
        <w:t>.2026 г</w:t>
      </w:r>
      <w:r>
        <w:rPr>
          <w:sz w:val="24"/>
          <w:szCs w:val="24"/>
          <w:shd w:fill="FFFFFF" w:val="clear"/>
        </w:rPr>
        <w:t>., или до даты расторжения в порядке и на условиях, предусмотренных настоящим контрактом.</w:t>
      </w:r>
    </w:p>
    <w:p>
      <w:pPr>
        <w:pStyle w:val="Heading2"/>
        <w:numPr>
          <w:ilvl w:val="0"/>
          <w:numId w:val="0"/>
        </w:numPr>
        <w:spacing w:before="0" w:after="0"/>
        <w:ind w:hanging="0" w:left="0"/>
        <w:rPr>
          <w:shd w:fill="FFFFFF" w:val="clear"/>
        </w:rPr>
      </w:pPr>
      <w:r>
        <w:rPr>
          <w:sz w:val="24"/>
          <w:szCs w:val="24"/>
          <w:shd w:fill="FFFFFF" w:val="clear"/>
        </w:rPr>
        <w:t>Истечение срока действия контракта не освобождает Стороны от ответственности за неисполнение обязательств по настоящему контракту, в т.ч. от гарантийных обязательств. Гарантийный срок на оказанные услуги составляет 30 календарных дней с момента принятия их Заказчиком.</w:t>
      </w:r>
    </w:p>
    <w:p>
      <w:pPr>
        <w:pStyle w:val="Heading2"/>
        <w:spacing w:before="0" w:after="0"/>
        <w:rPr>
          <w:shd w:fill="FFFFFF" w:val="clear"/>
        </w:rPr>
      </w:pPr>
      <w:r>
        <w:rPr>
          <w:sz w:val="24"/>
          <w:szCs w:val="24"/>
          <w:shd w:fill="FFFFFF" w:val="clear"/>
        </w:rPr>
        <w:t>Взаимоотношения Сторон по оказанию услуг в рамках настоящего контракта в части, не предусмотренной настоящим контрактом, регулируются действующим законодательством Российской Федерации.</w:t>
      </w:r>
    </w:p>
    <w:p>
      <w:pPr>
        <w:pStyle w:val="Heading2"/>
        <w:spacing w:before="0" w:after="0"/>
        <w:rPr>
          <w:shd w:fill="FFFFFF" w:val="clear"/>
        </w:rPr>
      </w:pPr>
      <w:r>
        <w:rPr>
          <w:sz w:val="24"/>
          <w:szCs w:val="24"/>
          <w:shd w:fill="FFFFFF" w:val="clear"/>
        </w:rPr>
        <w:t>Изменение существенных условий контракта не допускается за исключением случаев, предусмотренных пунктом 9.2. контракта.</w:t>
      </w:r>
    </w:p>
    <w:p>
      <w:pPr>
        <w:pStyle w:val="Heading2"/>
        <w:spacing w:before="0" w:after="0"/>
        <w:rPr>
          <w:shd w:fill="FFFFFF" w:val="clear"/>
        </w:rPr>
      </w:pPr>
      <w:r>
        <w:rPr>
          <w:sz w:val="24"/>
          <w:szCs w:val="24"/>
          <w:shd w:fill="FFFFFF" w:val="clear"/>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bookmarkStart w:id="34" w:name="_ref_1438057"/>
    </w:p>
    <w:p>
      <w:pPr>
        <w:pStyle w:val="Heading2"/>
        <w:spacing w:before="0" w:after="0"/>
        <w:rPr>
          <w:shd w:fill="FFFFFF" w:val="clear"/>
        </w:rPr>
      </w:pPr>
      <w:r>
        <w:rPr>
          <w:sz w:val="24"/>
          <w:szCs w:val="24"/>
          <w:shd w:fill="FFFFFF" w:val="clear"/>
        </w:rPr>
        <w:t>В случае изменения своих реквизитов, указанных в контракте, Исполнитель обязан в течение 2 (двух) рабочих дней уведомить об этом Заказчика и сообщить новые реквизиты.</w:t>
      </w:r>
    </w:p>
    <w:p>
      <w:pPr>
        <w:pStyle w:val="Heading2"/>
        <w:spacing w:before="0" w:after="0"/>
        <w:rPr>
          <w:shd w:fill="FFFFFF" w:val="clear"/>
        </w:rPr>
      </w:pPr>
      <w:r>
        <w:rPr>
          <w:sz w:val="24"/>
          <w:szCs w:val="24"/>
          <w:shd w:fill="FFFFFF" w:val="clear"/>
        </w:rPr>
        <w:t>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pPr>
        <w:pStyle w:val="Heading2"/>
        <w:spacing w:before="0" w:after="0"/>
        <w:rPr>
          <w:shd w:fill="FFFFFF" w:val="clear"/>
        </w:rPr>
      </w:pPr>
      <w:r>
        <w:rPr>
          <w:sz w:val="24"/>
          <w:szCs w:val="24"/>
          <w:shd w:fill="FFFFFF" w:val="clear"/>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pPr>
        <w:pStyle w:val="Heading2"/>
        <w:numPr>
          <w:ilvl w:val="0"/>
          <w:numId w:val="4"/>
        </w:numPr>
        <w:spacing w:before="0" w:after="0"/>
        <w:rPr>
          <w:shd w:fill="FFFFFF" w:val="clear"/>
        </w:rPr>
      </w:pPr>
      <w:r>
        <w:rPr>
          <w:sz w:val="24"/>
          <w:szCs w:val="24"/>
          <w:shd w:fill="FFFFFF" w:val="clear"/>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pPr>
        <w:pStyle w:val="Heading2"/>
        <w:numPr>
          <w:ilvl w:val="0"/>
          <w:numId w:val="4"/>
        </w:numPr>
        <w:spacing w:before="0" w:after="0"/>
        <w:rPr>
          <w:shd w:fill="FFFFFF" w:val="clear"/>
        </w:rPr>
      </w:pPr>
      <w:r>
        <w:rPr>
          <w:sz w:val="24"/>
          <w:szCs w:val="24"/>
          <w:shd w:fill="FFFFFF" w:val="clear"/>
        </w:rPr>
        <w:t>заказным письмом с уведомлением о вручении;</w:t>
      </w:r>
    </w:p>
    <w:p>
      <w:pPr>
        <w:pStyle w:val="Heading2"/>
        <w:numPr>
          <w:ilvl w:val="0"/>
          <w:numId w:val="4"/>
        </w:numPr>
        <w:spacing w:before="0" w:after="0"/>
        <w:rPr>
          <w:shd w:fill="FFFFFF" w:val="clear"/>
        </w:rPr>
      </w:pPr>
      <w:r>
        <w:rPr>
          <w:sz w:val="24"/>
          <w:szCs w:val="24"/>
          <w:shd w:fill="FFFFFF" w:val="clear"/>
        </w:rPr>
        <w:t>ценным письмом с описью вложения и уведомлением о вручении;</w:t>
      </w:r>
    </w:p>
    <w:p>
      <w:pPr>
        <w:pStyle w:val="Heading2"/>
        <w:numPr>
          <w:ilvl w:val="0"/>
          <w:numId w:val="4"/>
        </w:numPr>
        <w:spacing w:before="0" w:after="0"/>
        <w:rPr>
          <w:shd w:fill="FFFFFF" w:val="clear"/>
        </w:rPr>
      </w:pPr>
      <w:r>
        <w:rPr>
          <w:sz w:val="24"/>
          <w:szCs w:val="24"/>
          <w:shd w:fill="FFFFFF" w:val="clear"/>
        </w:rPr>
        <w:t>по электронной почте.</w:t>
      </w:r>
    </w:p>
    <w:p>
      <w:pPr>
        <w:pStyle w:val="Heading2"/>
        <w:spacing w:before="0" w:after="0"/>
        <w:rPr>
          <w:shd w:fill="FFFFFF" w:val="clear"/>
        </w:rPr>
      </w:pPr>
      <w:r>
        <w:rPr>
          <w:sz w:val="24"/>
          <w:szCs w:val="24"/>
          <w:shd w:fill="FFFFFF" w:val="clear"/>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Start w:id="35" w:name="_ref_2117126"/>
    </w:p>
    <w:p>
      <w:pPr>
        <w:pStyle w:val="Heading2"/>
        <w:spacing w:before="0" w:after="0"/>
        <w:rPr>
          <w:shd w:fill="FFFFFF" w:val="clear"/>
        </w:rPr>
      </w:pPr>
      <w:r>
        <w:rPr>
          <w:sz w:val="24"/>
          <w:szCs w:val="24"/>
          <w:shd w:fill="FFFFFF" w:val="clear"/>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bookmarkEnd w:id="35"/>
    </w:p>
    <w:p>
      <w:pPr>
        <w:pStyle w:val="Heading2"/>
        <w:spacing w:before="0" w:after="0"/>
        <w:rPr>
          <w:shd w:fill="FFFFFF" w:val="clear"/>
        </w:rPr>
      </w:pPr>
      <w:r>
        <w:rPr>
          <w:sz w:val="24"/>
          <w:szCs w:val="24"/>
          <w:shd w:fill="FFFFFF" w:val="clear"/>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pPr>
        <w:pStyle w:val="Heading2"/>
        <w:spacing w:before="0" w:after="0"/>
        <w:rPr>
          <w:shd w:fill="FFFFFF" w:val="clear"/>
        </w:rPr>
      </w:pPr>
      <w:r>
        <w:rPr>
          <w:sz w:val="24"/>
          <w:szCs w:val="24"/>
          <w:shd w:fill="FFFFFF" w:val="clear"/>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End w:id="34"/>
    </w:p>
    <w:p>
      <w:pPr>
        <w:pStyle w:val="Heading2"/>
        <w:spacing w:before="0" w:after="0"/>
        <w:rPr>
          <w:shd w:fill="FFFFFF" w:val="clear"/>
        </w:rPr>
      </w:pPr>
      <w:r>
        <w:rPr>
          <w:sz w:val="24"/>
          <w:szCs w:val="24"/>
          <w:shd w:fill="FFFFFF" w:val="clear"/>
        </w:rPr>
        <w:t>Настоящий контракт составлен в двух экземплярах, имеющих одинаковую юридическую силу, по одному экземпляру для каждой из Сторон и имеет Приложения, являющиеся неотъемлемой частью настоящего контракта:</w:t>
      </w:r>
    </w:p>
    <w:p>
      <w:pPr>
        <w:pStyle w:val="Heading3"/>
        <w:numPr>
          <w:ilvl w:val="0"/>
          <w:numId w:val="0"/>
        </w:numPr>
        <w:spacing w:before="0" w:after="0"/>
        <w:ind w:hanging="0" w:left="0"/>
        <w:rPr>
          <w:shd w:fill="FFFFFF" w:val="clear"/>
        </w:rPr>
      </w:pPr>
      <w:bookmarkStart w:id="36" w:name="_ref_964349"/>
      <w:r>
        <w:rPr>
          <w:sz w:val="24"/>
          <w:szCs w:val="24"/>
          <w:shd w:fill="FFFFFF" w:val="clear"/>
        </w:rPr>
        <w:t>- Приложение № 1 - Спецификаци</w:t>
      </w:r>
      <w:bookmarkEnd w:id="36"/>
      <w:r>
        <w:rPr>
          <w:sz w:val="24"/>
          <w:szCs w:val="24"/>
          <w:shd w:fill="FFFFFF" w:val="clear"/>
        </w:rPr>
        <w:t>я.</w:t>
      </w:r>
    </w:p>
    <w:p>
      <w:pPr>
        <w:pStyle w:val="Heading1"/>
        <w:numPr>
          <w:ilvl w:val="0"/>
          <w:numId w:val="0"/>
        </w:numPr>
        <w:spacing w:before="0" w:after="0"/>
        <w:ind w:hanging="0" w:left="0"/>
        <w:rPr>
          <w:szCs w:val="24"/>
          <w:shd w:fill="FFFFFF" w:val="clear"/>
        </w:rPr>
      </w:pPr>
      <w:r>
        <w:rPr>
          <w:szCs w:val="24"/>
          <w:shd w:fill="FFFFFF" w:val="clear"/>
        </w:rPr>
      </w:r>
    </w:p>
    <w:p>
      <w:pPr>
        <w:pStyle w:val="Heading1"/>
        <w:spacing w:before="0" w:after="0"/>
        <w:rPr>
          <w:shd w:fill="FFFFFF" w:val="clear"/>
        </w:rPr>
      </w:pPr>
      <w:bookmarkStart w:id="37" w:name="_ref_883505"/>
      <w:r>
        <w:rPr>
          <w:szCs w:val="24"/>
          <w:shd w:fill="FFFFFF" w:val="clear"/>
        </w:rPr>
        <w:t>Адреса и реквизиты сторон</w:t>
      </w:r>
      <w:bookmarkEnd w:id="37"/>
    </w:p>
    <w:p>
      <w:pPr>
        <w:pStyle w:val="QuoteMargin"/>
        <w:spacing w:before="0" w:after="120"/>
        <w:ind w:hanging="0"/>
        <w:rPr>
          <w:sz w:val="24"/>
          <w:szCs w:val="24"/>
          <w:shd w:fill="FFFFFF" w:val="clear"/>
        </w:rPr>
      </w:pPr>
      <w:r>
        <w:rPr>
          <w:sz w:val="24"/>
          <w:szCs w:val="24"/>
          <w:shd w:fill="FFFFFF" w:val="clear"/>
        </w:rPr>
      </w:r>
    </w:p>
    <w:tbl>
      <w:tblPr>
        <w:tblW w:w="988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6"/>
        <w:gridCol w:w="5102"/>
      </w:tblGrid>
      <w:tr>
        <w:trPr>
          <w:trHeight w:val="2875"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jc w:val="left"/>
              <w:rPr>
                <w:shd w:fill="FFFFFF" w:val="clear"/>
              </w:rPr>
            </w:pPr>
            <w:bookmarkStart w:id="38" w:name="_docEnd_1"/>
            <w:bookmarkEnd w:id="38"/>
            <w:r>
              <w:rPr>
                <w:b/>
                <w:bCs/>
                <w:sz w:val="24"/>
                <w:szCs w:val="24"/>
                <w:shd w:fill="FFFFFF" w:val="clear"/>
              </w:rPr>
              <w:t>ЗАКАЗЧИК:</w:t>
            </w:r>
          </w:p>
          <w:p>
            <w:pPr>
              <w:pStyle w:val="Normal"/>
              <w:widowControl w:val="false"/>
              <w:spacing w:before="0" w:after="0"/>
              <w:ind w:hanging="0"/>
              <w:jc w:val="left"/>
              <w:rPr>
                <w:shd w:fill="FFFFFF" w:val="clear"/>
              </w:rPr>
            </w:pPr>
            <w:r>
              <w:rPr>
                <w:b/>
                <w:bCs/>
                <w:sz w:val="24"/>
                <w:szCs w:val="24"/>
                <w:shd w:fill="FFFFFF" w:val="clear"/>
              </w:rPr>
              <w:t>НИИ КПССЗ</w:t>
            </w:r>
          </w:p>
          <w:p>
            <w:pPr>
              <w:pStyle w:val="Normal"/>
              <w:rPr>
                <w:b/>
                <w:bCs/>
              </w:rPr>
            </w:pPr>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ind w:hanging="0" w:left="0"/>
              <w:jc w:val="left"/>
              <w:rPr/>
            </w:pPr>
            <w:r>
              <w:rPr/>
              <w:t>Юридический и фактический адрес:</w:t>
            </w:r>
          </w:p>
          <w:p>
            <w:pPr>
              <w:pStyle w:val="Normal"/>
              <w:ind w:hanging="0" w:left="0"/>
              <w:jc w:val="left"/>
              <w:rPr/>
            </w:pPr>
            <w:r>
              <w:rPr/>
              <w:t>650002, Кемеровская область — Кузбасс, г. Кемерово, бульвар имени академика Л.С. Барбараша, стр. 6</w:t>
            </w:r>
          </w:p>
          <w:p>
            <w:pPr>
              <w:pStyle w:val="Normal"/>
              <w:ind w:hanging="0" w:left="0"/>
              <w:jc w:val="left"/>
              <w:rPr/>
            </w:pPr>
            <w:r>
              <w:rPr/>
              <w:t>Тел.: +7 (3842) 64-33-08</w:t>
            </w:r>
          </w:p>
          <w:p>
            <w:pPr>
              <w:pStyle w:val="Normal"/>
              <w:ind w:hanging="0" w:left="0"/>
              <w:jc w:val="left"/>
              <w:rPr/>
            </w:pPr>
            <w:r>
              <w:rPr/>
              <w:t>Эл.почта: reception@kemcardio.ru</w:t>
            </w:r>
          </w:p>
          <w:p>
            <w:pPr>
              <w:pStyle w:val="Normal"/>
              <w:jc w:val="left"/>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ind w:hanging="0" w:left="0"/>
              <w:jc w:val="left"/>
              <w:rPr/>
            </w:pPr>
            <w:r>
              <w:rPr/>
              <w:t>Банковские реквизиты:</w:t>
            </w:r>
          </w:p>
          <w:p>
            <w:pPr>
              <w:pStyle w:val="Normal"/>
              <w:jc w:val="left"/>
              <w:rPr/>
            </w:pPr>
            <w:r>
              <w:rPr/>
              <w:t>УФК по Новосибирской области (НИИ КПССЗ л/с 20396Х66880)</w:t>
            </w:r>
          </w:p>
          <w:p>
            <w:pPr>
              <w:pStyle w:val="Normal"/>
              <w:jc w:val="left"/>
              <w:rPr/>
            </w:pPr>
            <w:r>
              <w:rPr/>
              <w:t>УФК по Новосибирской области (НИИ КПССЗ л/с 22396Х66880)</w:t>
            </w:r>
          </w:p>
          <w:p>
            <w:pPr>
              <w:pStyle w:val="Normal"/>
              <w:jc w:val="left"/>
              <w:rPr/>
            </w:pPr>
            <w:r>
              <w:rPr/>
              <w:t>УФК по Новосибирской области (НИИ КПССЗ л/с 21396Х66880)</w:t>
            </w:r>
          </w:p>
          <w:p>
            <w:pPr>
              <w:pStyle w:val="Normal"/>
              <w:jc w:val="left"/>
              <w:rPr/>
            </w:pPr>
            <w:r>
              <w:rPr/>
              <w:t>ИНН 4205012290</w:t>
            </w:r>
          </w:p>
          <w:p>
            <w:pPr>
              <w:pStyle w:val="Normal"/>
              <w:jc w:val="left"/>
              <w:rPr/>
            </w:pPr>
            <w:r>
              <w:rPr/>
              <w:t>КПП 420501001</w:t>
            </w:r>
          </w:p>
          <w:p>
            <w:pPr>
              <w:pStyle w:val="Normal"/>
              <w:jc w:val="left"/>
              <w:rPr/>
            </w:pPr>
            <w:r>
              <w:rPr/>
              <w:t>КС 03214643000000015106</w:t>
            </w:r>
          </w:p>
          <w:p>
            <w:pPr>
              <w:pStyle w:val="Normal"/>
              <w:jc w:val="left"/>
              <w:rPr/>
            </w:pPr>
            <w:r>
              <w:rPr/>
              <w:t>ОКЦ № 1 СибГУ Банка России//УФК по Новосибирской области, г. Новосибирск</w:t>
            </w:r>
          </w:p>
          <w:p>
            <w:pPr>
              <w:pStyle w:val="Normal"/>
              <w:jc w:val="left"/>
              <w:rPr/>
            </w:pPr>
            <w:r>
              <w:rPr/>
              <w:t>БИК 015004950</w:t>
            </w:r>
          </w:p>
          <w:p>
            <w:pPr>
              <w:pStyle w:val="Normal"/>
              <w:jc w:val="left"/>
              <w:rPr/>
            </w:pPr>
            <w:r>
              <w:rPr/>
              <w:t>ЕКС 40102810445370000043</w:t>
            </w:r>
          </w:p>
          <w:p>
            <w:pPr>
              <w:pStyle w:val="Normal"/>
              <w:jc w:val="left"/>
              <w:rPr/>
            </w:pPr>
            <w:r>
              <w:rPr/>
              <w:t>КБК 00000000000000000130</w:t>
            </w:r>
          </w:p>
          <w:p>
            <w:pPr>
              <w:pStyle w:val="Normal"/>
              <w:jc w:val="left"/>
              <w:rPr/>
            </w:pPr>
            <w:r>
              <w:rPr/>
              <w:t>ОГРН 1034205024479</w:t>
            </w:r>
          </w:p>
          <w:p>
            <w:pPr>
              <w:pStyle w:val="Normal"/>
              <w:jc w:val="left"/>
              <w:rPr/>
            </w:pPr>
            <w:r>
              <w:rPr/>
              <w:t>ОКПО 55608705</w:t>
            </w:r>
          </w:p>
          <w:p>
            <w:pPr>
              <w:pStyle w:val="Normal"/>
              <w:jc w:val="left"/>
              <w:rPr/>
            </w:pPr>
            <w:r>
              <w:rPr/>
              <w:t>ОКАТО 32401000000</w:t>
            </w:r>
          </w:p>
          <w:p>
            <w:pPr>
              <w:pStyle w:val="Normal"/>
              <w:jc w:val="left"/>
              <w:rPr/>
            </w:pPr>
            <w:r>
              <w:rPr/>
              <w:t>ОКТМО 32701000</w:t>
            </w:r>
          </w:p>
          <w:p>
            <w:pPr>
              <w:pStyle w:val="Normal"/>
              <w:jc w:val="left"/>
              <w:rPr/>
            </w:pPr>
            <w:r>
              <w:rPr/>
              <w:t>ОКОГУ 1330612</w:t>
            </w:r>
          </w:p>
          <w:p>
            <w:pPr>
              <w:pStyle w:val="Normal"/>
              <w:jc w:val="left"/>
              <w:rPr/>
            </w:pPr>
            <w:r>
              <w:rPr/>
              <w:t>ОКФС 12</w:t>
            </w:r>
          </w:p>
          <w:p>
            <w:pPr>
              <w:pStyle w:val="Normal"/>
              <w:jc w:val="left"/>
              <w:rPr/>
            </w:pPr>
            <w:r>
              <w:rPr/>
              <w:t>ОКОПФ 75103</w:t>
            </w:r>
          </w:p>
          <w:p>
            <w:pPr>
              <w:pStyle w:val="Normal"/>
              <w:jc w:val="left"/>
              <w:rPr/>
            </w:pPr>
            <w:r>
              <w:rPr/>
              <w:t>ОКВЭД 72.19</w:t>
            </w:r>
          </w:p>
          <w:p>
            <w:pPr>
              <w:pStyle w:val="Normal"/>
              <w:jc w:val="left"/>
              <w:rPr/>
            </w:pPr>
            <w:r>
              <w:rPr/>
            </w:r>
          </w:p>
          <w:p>
            <w:pPr>
              <w:pStyle w:val="Normal"/>
              <w:jc w:val="left"/>
              <w:rPr>
                <w:rFonts w:eastAsia="Times New Roman" w:cs="Times New Roman"/>
                <w:sz w:val="20"/>
                <w:szCs w:val="20"/>
                <w:lang w:eastAsia="ru-RU"/>
              </w:rPr>
            </w:pPr>
            <w:r>
              <w:rPr>
                <w:rFonts w:eastAsia="Times New Roman" w:cs="Times New Roman"/>
                <w:sz w:val="20"/>
                <w:szCs w:val="20"/>
                <w:lang w:eastAsia="ru-RU"/>
              </w:rPr>
            </w:r>
          </w:p>
          <w:p>
            <w:pPr>
              <w:pStyle w:val="Normal"/>
              <w:jc w:val="left"/>
              <w:rPr>
                <w:rFonts w:eastAsia="Times New Roman" w:cs="Times New Roman"/>
                <w:sz w:val="20"/>
                <w:szCs w:val="20"/>
                <w:lang w:eastAsia="ru-RU"/>
              </w:rPr>
            </w:pPr>
            <w:r>
              <w:rPr>
                <w:rFonts w:eastAsia="Times New Roman" w:cs="Times New Roman"/>
                <w:sz w:val="20"/>
                <w:szCs w:val="20"/>
                <w:lang w:eastAsia="ru-RU"/>
              </w:rPr>
            </w:r>
          </w:p>
          <w:p>
            <w:pPr>
              <w:pStyle w:val="Normal"/>
              <w:tabs>
                <w:tab w:val="clear" w:pos="720"/>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r>
          </w:p>
          <w:p>
            <w:pPr>
              <w:pStyle w:val="Normal"/>
              <w:spacing w:before="120" w:after="120"/>
              <w:rPr/>
            </w:pPr>
            <w:r>
              <w:rPr/>
              <w:t>___________________ А.E. Кузнецова</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Pr>
                <w:shd w:fill="FFFFFF" w:val="clear"/>
              </w:rPr>
            </w:pPr>
            <w:r>
              <w:rPr>
                <w:b/>
                <w:sz w:val="24"/>
                <w:szCs w:val="24"/>
                <w:shd w:fill="FFFFFF" w:val="clear"/>
              </w:rPr>
              <w:t>ИСПОЛНИТЕЛЬ:</w:t>
            </w:r>
          </w:p>
          <w:p>
            <w:pPr>
              <w:pStyle w:val="ConsDTNormal"/>
              <w:widowControl w:val="false"/>
              <w:rPr>
                <w:shd w:fill="FFFFFF" w:val="clear"/>
              </w:rPr>
            </w:pPr>
            <w:r>
              <w:rPr>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jc w:val="left"/>
              <w:rPr>
                <w:rFonts w:eastAsia="Calibri"/>
                <w:bCs/>
                <w:sz w:val="24"/>
                <w:szCs w:val="24"/>
                <w:shd w:fill="FFFFFF" w:val="clear"/>
              </w:rPr>
            </w:pPr>
            <w:r>
              <w:rPr>
                <w:rFonts w:eastAsia="Calibri"/>
                <w:bCs/>
                <w:sz w:val="24"/>
                <w:szCs w:val="24"/>
                <w:shd w:fill="FFFFFF" w:val="clear"/>
              </w:rPr>
            </w:r>
          </w:p>
          <w:p>
            <w:pPr>
              <w:pStyle w:val="Normal"/>
              <w:widowControl w:val="false"/>
              <w:spacing w:before="0" w:after="0"/>
              <w:ind w:hanging="0"/>
              <w:rPr>
                <w:shd w:fill="FFFFFF" w:val="clear"/>
              </w:rPr>
            </w:pPr>
            <w:r>
              <w:rPr>
                <w:shd w:fill="FFFFFF" w:val="clear"/>
              </w:rPr>
            </w:r>
          </w:p>
        </w:tc>
      </w:tr>
    </w:tbl>
    <w:p>
      <w:pPr>
        <w:pStyle w:val="Normal"/>
        <w:spacing w:before="0" w:after="0"/>
        <w:ind w:hanging="0"/>
        <w:jc w:val="left"/>
        <w:rPr>
          <w:b/>
          <w:sz w:val="28"/>
          <w:szCs w:val="28"/>
          <w:shd w:fill="FFFFFF" w:val="clear"/>
        </w:rPr>
      </w:pPr>
      <w:r>
        <w:rPr>
          <w:b/>
          <w:sz w:val="28"/>
          <w:szCs w:val="28"/>
          <w:shd w:fill="FFFFFF" w:val="clear"/>
        </w:rPr>
      </w:r>
      <w:r>
        <w:br w:type="page"/>
      </w:r>
    </w:p>
    <w:p>
      <w:pPr>
        <w:pStyle w:val="Normal"/>
        <w:spacing w:before="0" w:after="0"/>
        <w:ind w:hanging="0"/>
        <w:jc w:val="left"/>
        <w:rPr>
          <w:b/>
          <w:sz w:val="28"/>
          <w:szCs w:val="28"/>
          <w:shd w:fill="FFFFFF" w:val="clear"/>
        </w:rPr>
      </w:pPr>
      <w:r>
        <w:rPr>
          <w:b/>
          <w:sz w:val="28"/>
          <w:szCs w:val="28"/>
          <w:shd w:fill="FFFFFF" w:val="clear"/>
        </w:rPr>
      </w:r>
    </w:p>
    <w:p>
      <w:pPr>
        <w:pStyle w:val="Normal"/>
        <w:spacing w:before="0" w:after="0"/>
        <w:ind w:hanging="0"/>
        <w:jc w:val="right"/>
        <w:rPr>
          <w:shd w:fill="FFFFFF" w:val="clear"/>
        </w:rPr>
      </w:pPr>
      <w:r>
        <w:rPr>
          <w:b/>
          <w:sz w:val="24"/>
          <w:szCs w:val="24"/>
          <w:shd w:fill="FFFFFF" w:val="clear"/>
        </w:rPr>
        <w:t>Приложение № 1</w:t>
      </w:r>
    </w:p>
    <w:p>
      <w:pPr>
        <w:pStyle w:val="Normal"/>
        <w:spacing w:before="0" w:after="0"/>
        <w:ind w:hanging="0"/>
        <w:jc w:val="right"/>
        <w:rPr>
          <w:shd w:fill="FFFFFF" w:val="clear"/>
        </w:rPr>
      </w:pPr>
      <w:r>
        <w:rPr>
          <w:b/>
          <w:sz w:val="24"/>
          <w:szCs w:val="24"/>
          <w:shd w:fill="FFFFFF" w:val="clear"/>
        </w:rPr>
        <w:t>к контракту № …………………...</w:t>
      </w:r>
    </w:p>
    <w:p>
      <w:pPr>
        <w:pStyle w:val="Normal"/>
        <w:spacing w:before="0" w:after="0"/>
        <w:ind w:hanging="0"/>
        <w:jc w:val="right"/>
        <w:rPr>
          <w:shd w:fill="FFFFFF" w:val="clear"/>
        </w:rPr>
      </w:pPr>
      <w:r>
        <w:rPr>
          <w:b/>
          <w:sz w:val="24"/>
          <w:szCs w:val="24"/>
          <w:shd w:fill="FFFFFF" w:val="clear"/>
        </w:rPr>
        <w:t>от «  » _____________ 2026 г.</w:t>
      </w:r>
    </w:p>
    <w:p>
      <w:pPr>
        <w:pStyle w:val="Normal"/>
        <w:spacing w:before="0" w:after="0"/>
        <w:ind w:hanging="0"/>
        <w:jc w:val="right"/>
        <w:rPr>
          <w:sz w:val="24"/>
          <w:szCs w:val="24"/>
          <w:shd w:fill="FFFFFF" w:val="clear"/>
        </w:rPr>
      </w:pPr>
      <w:r>
        <w:rPr>
          <w:sz w:val="24"/>
          <w:szCs w:val="24"/>
          <w:shd w:fill="FFFFFF" w:val="clear"/>
        </w:rPr>
      </w:r>
    </w:p>
    <w:p>
      <w:pPr>
        <w:pStyle w:val="Normal"/>
        <w:spacing w:before="0" w:after="0"/>
        <w:ind w:hanging="0"/>
        <w:jc w:val="center"/>
        <w:rPr>
          <w:shd w:fill="FFFFFF" w:val="clear"/>
        </w:rPr>
      </w:pPr>
      <w:r>
        <w:rPr>
          <w:b/>
          <w:sz w:val="24"/>
          <w:szCs w:val="24"/>
          <w:shd w:fill="FFFFFF" w:val="clear"/>
        </w:rPr>
        <w:t>Спецификация</w:t>
      </w:r>
    </w:p>
    <w:tbl>
      <w:tblPr>
        <w:tblW w:w="986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7"/>
        <w:gridCol w:w="435"/>
        <w:gridCol w:w="4618"/>
        <w:gridCol w:w="732"/>
        <w:gridCol w:w="1350"/>
        <w:gridCol w:w="916"/>
        <w:gridCol w:w="1305"/>
      </w:tblGrid>
      <w:tr>
        <w:trPr/>
        <w:tc>
          <w:tcPr>
            <w:tcW w:w="5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b/>
                <w:spacing w:val="-3"/>
                <w:sz w:val="24"/>
                <w:szCs w:val="24"/>
                <w:shd w:fill="FFFFFF" w:val="clear"/>
              </w:rPr>
              <w:t xml:space="preserve">№ </w:t>
            </w:r>
            <w:r>
              <w:rPr>
                <w:rFonts w:eastAsia="Calibri"/>
                <w:b/>
                <w:spacing w:val="-3"/>
                <w:sz w:val="24"/>
                <w:szCs w:val="24"/>
                <w:shd w:fill="FFFFFF" w:val="clear"/>
              </w:rPr>
              <w:t>п\п</w:t>
            </w:r>
          </w:p>
        </w:tc>
        <w:tc>
          <w:tcPr>
            <w:tcW w:w="505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b/>
                <w:spacing w:val="-3"/>
                <w:sz w:val="24"/>
                <w:szCs w:val="24"/>
                <w:shd w:fill="FFFFFF" w:val="clear"/>
              </w:rPr>
              <w:t>Наименование услуг</w:t>
            </w:r>
          </w:p>
        </w:tc>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Ед. изм.</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Цена, руб.</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57" w:right="-57"/>
              <w:jc w:val="center"/>
              <w:rPr>
                <w:shd w:fill="FFFFFF" w:val="clear"/>
              </w:rPr>
            </w:pPr>
            <w:r>
              <w:rPr>
                <w:rFonts w:eastAsia="Calibri" w:eastAsiaTheme="minorHAnsi"/>
                <w:b/>
                <w:sz w:val="24"/>
                <w:szCs w:val="24"/>
                <w:shd w:fill="FFFFFF" w:val="clear"/>
                <w:lang w:eastAsia="en-US"/>
              </w:rPr>
              <w:t>Кол-во</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left="-113" w:right="-57"/>
              <w:jc w:val="center"/>
              <w:rPr>
                <w:shd w:fill="FFFFFF" w:val="clear"/>
              </w:rPr>
            </w:pPr>
            <w:r>
              <w:rPr>
                <w:rFonts w:eastAsia="Calibri" w:eastAsiaTheme="minorHAnsi"/>
                <w:b/>
                <w:sz w:val="24"/>
                <w:szCs w:val="24"/>
                <w:shd w:fill="FFFFFF" w:val="clear"/>
                <w:lang w:eastAsia="en-US"/>
              </w:rPr>
              <w:t>Стоимость, руб.</w:t>
            </w:r>
          </w:p>
        </w:tc>
      </w:tr>
      <w:tr>
        <w:trPr/>
        <w:tc>
          <w:tcPr>
            <w:tcW w:w="5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jc w:val="left"/>
              <w:rPr>
                <w:shd w:fill="FFFFFF" w:val="clear"/>
              </w:rPr>
            </w:pPr>
            <w:r>
              <w:rPr>
                <w:rFonts w:eastAsia="Calibri"/>
                <w:spacing w:val="-3"/>
                <w:sz w:val="24"/>
                <w:szCs w:val="24"/>
                <w:shd w:fill="FFFFFF" w:val="clear"/>
              </w:rPr>
              <w:t>1</w:t>
            </w:r>
          </w:p>
        </w:tc>
        <w:tc>
          <w:tcPr>
            <w:tcW w:w="50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rPr>
                <w:sz w:val="22"/>
                <w:szCs w:val="22"/>
              </w:rPr>
            </w:pPr>
            <w:r>
              <w:rPr>
                <w:rFonts w:eastAsia="Times New Roman" w:cs="Times New Roman"/>
                <w:sz w:val="22"/>
                <w:szCs w:val="22"/>
              </w:rPr>
              <w:t>Оказание услуг по подготовке к подаче, сопровождению подачи научной статьи «Mesenchymal Stem Cells of Epicardial Adipose Tissue Show Differences in Immunophenotype and Osteogenic Potential in Patients with Coronary and Non-Coronary Heart Disease» («Мезенхимальные стволовые клетки эпикардиальной жировой ткани демонстрируют различия в иммунофенотипе и остеогенном потенциале у пациентов с ишемической болезнью сердца и без нее») авторов: Груздевой О.В., Слесаревой Т.А., Горбатовской Е.Е., Долматовой С.Е., Дылевой Ю.А., Фанасковой Е.В., Кокова А.Н., Барбараш О.Л. и опубликованию ее в международном рецензируемом научном журнале «Cell MDPI», в том числе оплату услуг журнала</w:t>
            </w:r>
          </w:p>
          <w:p>
            <w:pPr>
              <w:pStyle w:val="Normal"/>
              <w:spacing w:lineRule="auto" w:line="240" w:before="0" w:after="0"/>
              <w:ind w:hanging="0" w:left="0" w:right="0"/>
              <w:rPr>
                <w:rFonts w:ascii="Times New Roman" w:hAnsi="Times New Roman" w:eastAsia="Times New Roman" w:cs="Times New Roman"/>
                <w:sz w:val="28"/>
                <w:szCs w:val="28"/>
              </w:rPr>
            </w:pPr>
            <w:r>
              <w:rPr>
                <w:rFonts w:eastAsia="Times New Roman" w:cs="Times New Roman"/>
                <w:sz w:val="28"/>
                <w:szCs w:val="28"/>
              </w:rPr>
            </w:r>
          </w:p>
          <w:p>
            <w:pPr>
              <w:pStyle w:val="Normal"/>
              <w:spacing w:lineRule="auto" w:line="240" w:before="0" w:after="0"/>
              <w:ind w:hanging="0" w:left="0" w:right="0"/>
              <w:rPr>
                <w:sz w:val="22"/>
                <w:szCs w:val="22"/>
              </w:rPr>
            </w:pPr>
            <w:r>
              <w:rPr>
                <w:rFonts w:eastAsia="Times New Roman" w:cs="Times New Roman"/>
                <w:sz w:val="22"/>
                <w:szCs w:val="22"/>
              </w:rPr>
              <w:t>17 печатных страниц</w:t>
            </w:r>
          </w:p>
          <w:p>
            <w:pPr>
              <w:pStyle w:val="Normal"/>
              <w:spacing w:lineRule="auto" w:line="240" w:before="0" w:after="0"/>
              <w:ind w:hanging="0" w:left="0" w:right="0"/>
              <w:rPr>
                <w:rFonts w:ascii="Times New Roman" w:hAnsi="Times New Roman" w:eastAsia="Times New Roman" w:cs="Times New Roman"/>
                <w:sz w:val="22"/>
                <w:szCs w:val="22"/>
              </w:rPr>
            </w:pPr>
            <w:r>
              <w:rPr>
                <w:rFonts w:eastAsia="Times New Roman" w:cs="Times New Roman"/>
                <w:sz w:val="22"/>
                <w:szCs w:val="22"/>
              </w:rPr>
            </w:r>
          </w:p>
          <w:p>
            <w:pPr>
              <w:pStyle w:val="Normal"/>
              <w:spacing w:lineRule="auto" w:line="240" w:before="0" w:after="0"/>
              <w:ind w:hanging="0" w:left="0" w:right="0"/>
              <w:rPr>
                <w:sz w:val="22"/>
                <w:szCs w:val="22"/>
              </w:rPr>
            </w:pPr>
            <w:r>
              <w:rPr>
                <w:rFonts w:eastAsia="Times New Roman" w:cs="Times New Roman"/>
                <w:sz w:val="22"/>
                <w:szCs w:val="22"/>
              </w:rPr>
              <w:t>Invoice Number (номер счета): 4376773</w:t>
            </w:r>
          </w:p>
          <w:p>
            <w:pPr>
              <w:pStyle w:val="Normal"/>
              <w:spacing w:lineRule="auto" w:line="240" w:before="0" w:after="0"/>
              <w:ind w:hanging="0" w:left="0" w:right="0"/>
              <w:rPr>
                <w:sz w:val="22"/>
                <w:szCs w:val="22"/>
              </w:rPr>
            </w:pPr>
            <w:r>
              <w:rPr>
                <w:rFonts w:eastAsia="Times New Roman" w:cs="Times New Roman"/>
                <w:sz w:val="22"/>
                <w:szCs w:val="22"/>
              </w:rPr>
              <w:t>Date of invoice (дата выставления счета): 07.07.2026 г</w:t>
            </w:r>
          </w:p>
          <w:p>
            <w:pPr>
              <w:pStyle w:val="Normal"/>
              <w:spacing w:lineRule="auto" w:line="240" w:before="0" w:after="0"/>
              <w:ind w:hanging="0" w:left="0" w:right="0"/>
              <w:rPr>
                <w:rFonts w:ascii="Times New Roman" w:hAnsi="Times New Roman" w:eastAsia="Times New Roman" w:cs="Times New Roman"/>
                <w:sz w:val="22"/>
                <w:szCs w:val="22"/>
              </w:rPr>
            </w:pPr>
            <w:r>
              <w:rPr>
                <w:rFonts w:eastAsia="Times New Roman" w:cs="Times New Roman"/>
                <w:sz w:val="22"/>
                <w:szCs w:val="22"/>
              </w:rPr>
            </w:r>
          </w:p>
          <w:p>
            <w:pPr>
              <w:pStyle w:val="Normal"/>
              <w:spacing w:lineRule="auto" w:line="240" w:before="0" w:after="0"/>
              <w:ind w:hanging="0" w:left="0" w:right="0"/>
              <w:rPr>
                <w:sz w:val="22"/>
                <w:szCs w:val="22"/>
              </w:rPr>
            </w:pPr>
            <w:r>
              <w:rPr>
                <w:rFonts w:eastAsia="Times New Roman" w:cs="Times New Roman"/>
                <w:sz w:val="22"/>
                <w:szCs w:val="22"/>
              </w:rPr>
              <w:t>ОКПД2 18.12.19.190</w:t>
            </w:r>
          </w:p>
        </w:tc>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113" w:right="-113"/>
              <w:jc w:val="center"/>
              <w:rPr>
                <w:shd w:fill="FFFFFF" w:val="clear"/>
              </w:rPr>
            </w:pPr>
            <w:r>
              <w:rPr>
                <w:sz w:val="22"/>
                <w:szCs w:val="22"/>
                <w:shd w:fill="FFFFFF" w:val="clear"/>
              </w:rPr>
              <w:t>Усл</w:t>
            </w:r>
            <w:r>
              <w:rPr>
                <w:sz w:val="24"/>
                <w:szCs w:val="24"/>
                <w:shd w:fill="FFFFFF" w:val="clear"/>
              </w:rPr>
              <w:t>.</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576" w:leader="none"/>
              </w:tabs>
              <w:spacing w:before="0" w:after="0"/>
              <w:ind w:hanging="0"/>
              <w:rPr>
                <w:sz w:val="24"/>
                <w:szCs w:val="24"/>
              </w:rPr>
            </w:pPr>
            <w:r>
              <w:rPr>
                <w:sz w:val="24"/>
                <w:szCs w:val="24"/>
              </w:rPr>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113" w:right="-113"/>
              <w:jc w:val="center"/>
              <w:rPr>
                <w:sz w:val="22"/>
                <w:szCs w:val="22"/>
              </w:rPr>
            </w:pPr>
            <w:r>
              <w:rPr>
                <w:sz w:val="22"/>
                <w:szCs w:val="22"/>
                <w:shd w:fill="FFFFFF" w:val="clear"/>
              </w:rPr>
              <w:t>1</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576" w:leader="none"/>
              </w:tabs>
              <w:spacing w:before="0" w:after="0"/>
              <w:ind w:hanging="0"/>
              <w:rPr>
                <w:sz w:val="24"/>
                <w:szCs w:val="24"/>
              </w:rPr>
            </w:pPr>
            <w:r>
              <w:rPr>
                <w:sz w:val="24"/>
                <w:szCs w:val="24"/>
              </w:rPr>
            </w:r>
          </w:p>
        </w:tc>
      </w:tr>
      <w:tr>
        <w:trPr/>
        <w:tc>
          <w:tcPr>
            <w:tcW w:w="942" w:type="dxa"/>
            <w:gridSpan w:val="2"/>
            <w:tcBorders>
              <w:top w:val="single" w:sz="4" w:space="0" w:color="000000"/>
              <w:left w:val="single" w:sz="4" w:space="0" w:color="000000"/>
              <w:bottom w:val="single" w:sz="4" w:space="0" w:color="000000"/>
            </w:tcBorders>
          </w:tcPr>
          <w:p>
            <w:pPr>
              <w:pStyle w:val="Normal"/>
              <w:widowControl w:val="false"/>
              <w:spacing w:before="0" w:after="0"/>
              <w:ind w:hanging="0"/>
              <w:jc w:val="left"/>
              <w:rPr>
                <w:rFonts w:eastAsia="Calibri"/>
                <w:b/>
                <w:spacing w:val="-3"/>
                <w:sz w:val="24"/>
                <w:szCs w:val="24"/>
                <w:shd w:fill="FFFFFF" w:val="clear"/>
              </w:rPr>
            </w:pPr>
            <w:r>
              <w:rPr>
                <w:rFonts w:eastAsia="Calibri"/>
                <w:b/>
                <w:spacing w:val="-3"/>
                <w:sz w:val="24"/>
                <w:szCs w:val="24"/>
                <w:shd w:fill="FFFFFF" w:val="clear"/>
              </w:rPr>
            </w:r>
          </w:p>
        </w:tc>
        <w:tc>
          <w:tcPr>
            <w:tcW w:w="7616" w:type="dxa"/>
            <w:gridSpan w:val="4"/>
            <w:tcBorders>
              <w:top w:val="single" w:sz="4" w:space="0" w:color="000000"/>
              <w:bottom w:val="single" w:sz="4" w:space="0" w:color="000000"/>
              <w:right w:val="single" w:sz="4" w:space="0" w:color="000000"/>
            </w:tcBorders>
          </w:tcPr>
          <w:p>
            <w:pPr>
              <w:pStyle w:val="Normal"/>
              <w:widowControl w:val="false"/>
              <w:spacing w:before="0" w:after="0"/>
              <w:ind w:hanging="0"/>
              <w:jc w:val="right"/>
              <w:rPr>
                <w:shd w:fill="FFFFFF" w:val="clear"/>
              </w:rPr>
            </w:pPr>
            <w:r>
              <w:rPr>
                <w:rFonts w:eastAsia="Calibri"/>
                <w:b/>
                <w:spacing w:val="-3"/>
                <w:sz w:val="24"/>
                <w:szCs w:val="24"/>
                <w:shd w:fill="FFFFFF" w:val="clear"/>
              </w:rPr>
              <w:t>Итого:</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76" w:leader="none"/>
              </w:tabs>
              <w:spacing w:before="0" w:after="0"/>
              <w:ind w:hanging="0"/>
              <w:rPr>
                <w:sz w:val="24"/>
                <w:szCs w:val="24"/>
              </w:rPr>
            </w:pPr>
            <w:r>
              <w:rPr>
                <w:sz w:val="24"/>
                <w:szCs w:val="24"/>
              </w:rPr>
            </w:r>
          </w:p>
        </w:tc>
      </w:tr>
    </w:tbl>
    <w:p>
      <w:pPr>
        <w:pStyle w:val="Normal"/>
        <w:spacing w:before="0" w:after="0"/>
        <w:ind w:hanging="0"/>
        <w:rPr>
          <w:rFonts w:eastAsia="Calibri"/>
          <w:sz w:val="24"/>
          <w:szCs w:val="24"/>
          <w:shd w:fill="FFFFFF" w:val="clear"/>
        </w:rPr>
      </w:pPr>
      <w:r>
        <w:rPr>
          <w:rFonts w:eastAsia="Calibri"/>
          <w:sz w:val="24"/>
          <w:szCs w:val="24"/>
          <w:shd w:fill="FFFFFF" w:val="clear"/>
        </w:rPr>
      </w:r>
    </w:p>
    <w:p>
      <w:pPr>
        <w:pStyle w:val="Normal"/>
        <w:spacing w:before="0" w:after="0"/>
        <w:ind w:hanging="0"/>
        <w:rPr>
          <w:shd w:fill="FFFFFF" w:val="clear"/>
        </w:rPr>
      </w:pPr>
      <w:r>
        <w:rPr>
          <w:sz w:val="24"/>
          <w:szCs w:val="24"/>
          <w:shd w:fill="FFFFFF" w:val="clear"/>
        </w:rPr>
        <w:t xml:space="preserve">Стоимость услуг составляет </w:t>
      </w:r>
      <w:r>
        <w:rPr>
          <w:b/>
          <w:sz w:val="24"/>
          <w:szCs w:val="24"/>
          <w:shd w:fill="FFFFFF" w:val="clear"/>
        </w:rPr>
        <w:t>__________________________________</w:t>
      </w:r>
      <w:r>
        <w:rPr>
          <w:sz w:val="24"/>
          <w:szCs w:val="24"/>
          <w:shd w:fill="FFFFFF" w:val="clear"/>
        </w:rPr>
        <w:t>,</w:t>
      </w:r>
      <w:r>
        <w:rPr>
          <w:b/>
          <w:sz w:val="24"/>
          <w:szCs w:val="24"/>
          <w:shd w:fill="FFFFFF" w:val="clear"/>
        </w:rPr>
        <w:t xml:space="preserve"> </w:t>
      </w:r>
      <w:r>
        <w:rPr>
          <w:sz w:val="24"/>
          <w:szCs w:val="24"/>
          <w:shd w:fill="FFFFFF" w:val="clear"/>
        </w:rPr>
        <w:t>НДС _________________________</w:t>
      </w:r>
    </w:p>
    <w:p>
      <w:pPr>
        <w:pStyle w:val="Normal"/>
        <w:spacing w:before="0" w:after="0"/>
        <w:ind w:hanging="0"/>
        <w:rPr>
          <w:sz w:val="12"/>
          <w:szCs w:val="12"/>
          <w:shd w:fill="FFFFFF" w:val="clear"/>
        </w:rPr>
      </w:pPr>
      <w:r>
        <w:rPr>
          <w:sz w:val="12"/>
          <w:szCs w:val="12"/>
          <w:shd w:fill="FFFFFF" w:val="clear"/>
        </w:rPr>
      </w:r>
      <w:bookmarkStart w:id="39" w:name="_Hlk115180700"/>
      <w:bookmarkStart w:id="40" w:name="_Hlk115180700"/>
      <w:bookmarkEnd w:id="40"/>
    </w:p>
    <w:p>
      <w:pPr>
        <w:pStyle w:val="Normal"/>
        <w:spacing w:before="0" w:after="0"/>
        <w:ind w:hanging="0"/>
        <w:jc w:val="left"/>
        <w:rPr>
          <w:shd w:fill="FFFFFF" w:val="clear"/>
        </w:rPr>
      </w:pPr>
      <w:r>
        <w:rPr>
          <w:b/>
          <w:sz w:val="24"/>
          <w:szCs w:val="24"/>
          <w:shd w:fill="FFFFFF" w:val="clear"/>
        </w:rPr>
        <w:t>Подписи сторон</w:t>
      </w:r>
    </w:p>
    <w:tbl>
      <w:tblPr>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09"/>
        <w:gridCol w:w="4537"/>
      </w:tblGrid>
      <w:tr>
        <w:trPr>
          <w:trHeight w:val="1920" w:hRule="atLeast"/>
        </w:trPr>
        <w:tc>
          <w:tcPr>
            <w:tcW w:w="5209" w:type="dxa"/>
            <w:tcBorders/>
          </w:tcPr>
          <w:p>
            <w:pPr>
              <w:pStyle w:val="Normal"/>
              <w:widowControl w:val="false"/>
              <w:spacing w:before="0" w:after="0"/>
              <w:ind w:hanging="0"/>
              <w:rPr>
                <w:shd w:fill="FFFFFF" w:val="clear"/>
              </w:rPr>
            </w:pPr>
            <w:r>
              <w:rPr>
                <w:b/>
                <w:bCs/>
                <w:sz w:val="24"/>
                <w:szCs w:val="24"/>
                <w:shd w:fill="FFFFFF" w:val="clear"/>
              </w:rPr>
              <w:t>ЗАКАЗЧИК:</w:t>
            </w:r>
          </w:p>
          <w:p>
            <w:pPr>
              <w:pStyle w:val="Normal"/>
              <w:widowControl w:val="false"/>
              <w:spacing w:before="0" w:after="0"/>
              <w:ind w:hanging="0"/>
              <w:jc w:val="left"/>
              <w:rPr>
                <w:shd w:fill="FFFFFF" w:val="clear"/>
              </w:rPr>
            </w:pPr>
            <w:r>
              <w:rPr>
                <w:b/>
                <w:bCs/>
                <w:sz w:val="24"/>
                <w:szCs w:val="24"/>
                <w:shd w:fill="FFFFFF" w:val="clear"/>
              </w:rPr>
              <w:t>НИИ КПССЗ</w:t>
            </w:r>
          </w:p>
          <w:p>
            <w:pPr>
              <w:pStyle w:val="Normal"/>
              <w:widowControl w:val="false"/>
              <w:spacing w:before="0" w:after="0"/>
              <w:ind w:hanging="0"/>
              <w:jc w:val="left"/>
              <w:rPr>
                <w:shd w:fill="FFFFFF" w:val="clear"/>
              </w:rPr>
            </w:pPr>
            <w:r>
              <w:rPr>
                <w:bCs/>
                <w:sz w:val="24"/>
                <w:szCs w:val="24"/>
                <w:shd w:fill="FFFFFF" w:val="clear"/>
              </w:rPr>
              <w:t>Начальник отдела материально-</w:t>
            </w:r>
          </w:p>
          <w:p>
            <w:pPr>
              <w:pStyle w:val="Normal"/>
              <w:widowControl w:val="false"/>
              <w:spacing w:before="0" w:after="0"/>
              <w:ind w:hanging="0"/>
              <w:jc w:val="left"/>
              <w:rPr>
                <w:shd w:fill="FFFFFF" w:val="clear"/>
              </w:rPr>
            </w:pPr>
            <w:r>
              <w:rPr>
                <w:bCs/>
                <w:sz w:val="24"/>
                <w:szCs w:val="24"/>
                <w:shd w:fill="FFFFFF" w:val="clear"/>
              </w:rPr>
              <w:t>технического снабжения</w:t>
            </w:r>
          </w:p>
          <w:p>
            <w:pPr>
              <w:pStyle w:val="Normal"/>
              <w:widowControl w:val="false"/>
              <w:spacing w:before="0" w:after="0"/>
              <w:ind w:hanging="0"/>
              <w:jc w:val="left"/>
              <w:rPr>
                <w:shd w:fill="FFFFFF" w:val="clear"/>
              </w:rPr>
            </w:pPr>
            <w:r>
              <w:rPr>
                <w:sz w:val="24"/>
                <w:szCs w:val="24"/>
                <w:shd w:fill="FFFFFF" w:val="clear"/>
              </w:rPr>
              <w:t>__________________ А.Е. Кузнецова</w:t>
            </w:r>
          </w:p>
        </w:tc>
        <w:tc>
          <w:tcPr>
            <w:tcW w:w="4537" w:type="dxa"/>
            <w:tcBorders/>
          </w:tcPr>
          <w:p>
            <w:pPr>
              <w:pStyle w:val="Normal"/>
              <w:widowControl w:val="false"/>
              <w:spacing w:before="0" w:after="0"/>
              <w:ind w:hanging="0"/>
              <w:rPr>
                <w:shd w:fill="FFFFFF" w:val="clear"/>
              </w:rPr>
            </w:pPr>
            <w:r>
              <w:rPr>
                <w:b/>
                <w:sz w:val="24"/>
                <w:szCs w:val="24"/>
                <w:shd w:fill="FFFFFF" w:val="clear"/>
              </w:rPr>
              <w:t>ИСПОЛНИТЕЛЬ:</w:t>
            </w:r>
          </w:p>
          <w:p>
            <w:pPr>
              <w:pStyle w:val="Normal"/>
              <w:widowControl w:val="false"/>
              <w:spacing w:before="0" w:after="0"/>
              <w:ind w:hanging="0"/>
              <w:rPr>
                <w:shd w:fill="FFFFFF" w:val="clear"/>
              </w:rPr>
            </w:pPr>
            <w:r>
              <w:rPr>
                <w:shd w:fill="FFFFFF" w:val="clear"/>
              </w:rPr>
            </w:r>
          </w:p>
        </w:tc>
      </w:tr>
    </w:tbl>
    <w:p>
      <w:pPr>
        <w:pStyle w:val="Normal"/>
        <w:spacing w:before="0" w:after="0"/>
        <w:ind w:hanging="0"/>
        <w:jc w:val="left"/>
        <w:rPr>
          <w:shd w:fill="FFFFFF" w:val="clear"/>
        </w:rPr>
      </w:pPr>
      <w:r>
        <w:rPr>
          <w:shd w:fill="FFFFFF" w:val="clear"/>
        </w:rPr>
      </w:r>
    </w:p>
    <w:sectPr>
      <w:footerReference w:type="even" r:id="rId3"/>
      <w:footerReference w:type="default" r:id="rId4"/>
      <w:footerReference w:type="first" r:id="rId5"/>
      <w:type w:val="nextPage"/>
      <w:pgSz w:w="11906" w:h="16838"/>
      <w:pgMar w:left="1134" w:right="1134" w:gutter="0" w:header="0" w:top="1134" w:footer="720" w:bottom="1134"/>
      <w:pgNumType w:start="1"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swiss"/>
    <w:pitch w:val="default"/>
  </w:font>
  <w:font w:name="Segoe UI">
    <w:charset w:val="01"/>
    <w:family w:val="swiss"/>
    <w:pitch w:val="default"/>
  </w:font>
  <w:font w:name="PT Astra Serif">
    <w:charset w:val="01"/>
    <w:family w:val="roman"/>
    <w:pitch w:val="default"/>
  </w:font>
  <w:font w:name="Arial">
    <w:charset w:val="01"/>
    <w:family w:val="swiss"/>
    <w:pitch w:val="default"/>
  </w:font>
  <w:font w:name="Calibri">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14</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fldChar w:fldCharType="begin"/>
    </w:r>
    <w:r>
      <w:rPr/>
      <w:instrText xml:space="preserve">vnd.oasis.opendocument.field.UNHANDLED</w:instrText>
    </w:r>
    <w:r>
      <w:rPr/>
    </w:r>
    <w:r>
      <w:rPr/>
      <w:fldChar w:fldCharType="separate"/>
    </w:r>
    <w:r>
      <w:rPr/>
    </w:r>
    <w:r/>
    <w:r>
      <w:rPr/>
      <w:fldChar w:fldCharType="end"/>
    </w:r>
    <w:r>
      <w:rPr/>
    </w:r>
  </w:p>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vl>
    <w:lvl w:ilvl="1">
      <w:start w:val="1"/>
      <w:pStyle w:val="Heading2"/>
      <w:numFmt w:val="decimal"/>
      <w:suff w:val="space"/>
      <w:lvlText w:val="%1.%2."/>
      <w:lvlJc w:val="left"/>
      <w:pPr>
        <w:tabs>
          <w:tab w:val="num" w:pos="0"/>
        </w:tabs>
        <w:ind w:left="0" w:hanging="0"/>
      </w:pPr>
      <w:rPr>
        <w:b/>
        <w:color w:val="auto"/>
      </w:rPr>
    </w:lvl>
    <w:lvl w:ilvl="2">
      <w:start w:val="1"/>
      <w:pStyle w:val="Heading3"/>
      <w:numFmt w:val="decimal"/>
      <w:suff w:val="space"/>
      <w:lvlText w:val="%1.%2.%3."/>
      <w:lvlJc w:val="left"/>
      <w:pPr>
        <w:tabs>
          <w:tab w:val="num" w:pos="0"/>
        </w:tabs>
        <w:ind w:left="0" w:hanging="0"/>
      </w:pPr>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70ba"/>
    <w:pPr>
      <w:widowControl/>
      <w:suppressAutoHyphens w:val="true"/>
      <w:bidi w:val="0"/>
      <w:spacing w:lineRule="auto" w:line="276" w:before="120" w:after="120"/>
      <w:ind w:firstLine="482"/>
      <w:jc w:val="both"/>
    </w:pPr>
    <w:rPr>
      <w:rFonts w:ascii="Times New Roman" w:hAnsi="Times New Roman" w:eastAsia="Times New Roman" w:cs="Times New Roman"/>
      <w:color w:val="auto"/>
      <w:kern w:val="0"/>
      <w:sz w:val="22"/>
      <w:szCs w:val="22"/>
      <w:lang w:val="ru-RU" w:eastAsia="ru-RU" w:bidi="ar-SA"/>
    </w:rPr>
  </w:style>
  <w:style w:type="paragraph" w:styleId="Heading1">
    <w:name w:val="heading 1"/>
    <w:basedOn w:val="Normal"/>
    <w:next w:val="Normal"/>
    <w:uiPriority w:val="9"/>
    <w:qFormat/>
    <w:rsid w:val="00523437"/>
    <w:pPr>
      <w:keepNext w:val="true"/>
      <w:keepLines/>
      <w:numPr>
        <w:ilvl w:val="0"/>
        <w:numId w:val="1"/>
      </w:numPr>
      <w:spacing w:before="240" w:after="120"/>
      <w:jc w:val="center"/>
      <w:outlineLvl w:val="0"/>
    </w:pPr>
    <w:rPr>
      <w:b/>
      <w:bCs/>
      <w:sz w:val="24"/>
      <w:szCs w:val="28"/>
    </w:rPr>
  </w:style>
  <w:style w:type="paragraph" w:styleId="Heading2">
    <w:name w:val="heading 2"/>
    <w:basedOn w:val="Normal"/>
    <w:next w:val="Normal"/>
    <w:link w:val="2"/>
    <w:uiPriority w:val="9"/>
    <w:qFormat/>
    <w:rsid w:val="00523437"/>
    <w:pPr>
      <w:numPr>
        <w:ilvl w:val="1"/>
        <w:numId w:val="1"/>
      </w:numPr>
      <w:outlineLvl w:val="1"/>
    </w:pPr>
    <w:rPr>
      <w:bCs/>
      <w:szCs w:val="26"/>
    </w:rPr>
  </w:style>
  <w:style w:type="paragraph" w:styleId="Heading3">
    <w:name w:val="heading 3"/>
    <w:basedOn w:val="Normal"/>
    <w:next w:val="Normal"/>
    <w:link w:val="3"/>
    <w:uiPriority w:val="9"/>
    <w:qFormat/>
    <w:rsid w:val="00523437"/>
    <w:pPr>
      <w:numPr>
        <w:ilvl w:val="2"/>
        <w:numId w:val="1"/>
      </w:numPr>
      <w:outlineLvl w:val="2"/>
    </w:pPr>
    <w:rPr>
      <w:bCs/>
    </w:rPr>
  </w:style>
  <w:style w:type="paragraph" w:styleId="Heading4">
    <w:name w:val="heading 4"/>
    <w:basedOn w:val="Normal"/>
    <w:next w:val="Normal"/>
    <w:link w:val="4"/>
    <w:uiPriority w:val="9"/>
    <w:qFormat/>
    <w:rsid w:val="00523437"/>
    <w:pPr>
      <w:numPr>
        <w:ilvl w:val="3"/>
        <w:numId w:val="1"/>
      </w:numPr>
      <w:outlineLvl w:val="3"/>
    </w:pPr>
    <w:rPr>
      <w:bCs/>
      <w:iCs/>
    </w:rPr>
  </w:style>
  <w:style w:type="paragraph" w:styleId="Heading5">
    <w:name w:val="heading 5"/>
    <w:basedOn w:val="Normal"/>
    <w:next w:val="Normal"/>
    <w:link w:val="5"/>
    <w:uiPriority w:val="9"/>
    <w:qFormat/>
    <w:rsid w:val="00523437"/>
    <w:pPr>
      <w:keepNext w:val="true"/>
      <w:keepLines/>
      <w:numPr>
        <w:ilvl w:val="4"/>
        <w:numId w:val="1"/>
      </w:numPr>
      <w:spacing w:before="200" w:after="0"/>
      <w:outlineLvl w:val="4"/>
    </w:pPr>
    <w:rPr/>
  </w:style>
  <w:style w:type="paragraph" w:styleId="Heading6">
    <w:name w:val="heading 6"/>
    <w:basedOn w:val="Normal"/>
    <w:next w:val="Normal"/>
    <w:link w:val="6"/>
    <w:uiPriority w:val="9"/>
    <w:qFormat/>
    <w:rsid w:val="00523437"/>
    <w:pPr>
      <w:keepNext w:val="true"/>
      <w:keepLines/>
      <w:numPr>
        <w:ilvl w:val="5"/>
        <w:numId w:val="1"/>
      </w:numPr>
      <w:spacing w:before="200" w:after="0"/>
      <w:outlineLvl w:val="5"/>
    </w:pPr>
    <w:rPr>
      <w:i/>
      <w:iCs/>
      <w:color w:val="243F60"/>
    </w:rPr>
  </w:style>
  <w:style w:type="paragraph" w:styleId="Heading7">
    <w:name w:val="heading 7"/>
    <w:basedOn w:val="Normal"/>
    <w:next w:val="Normal"/>
    <w:link w:val="7"/>
    <w:uiPriority w:val="9"/>
    <w:qFormat/>
    <w:rsid w:val="00523437"/>
    <w:pPr>
      <w:keepNext w:val="true"/>
      <w:keepLines/>
      <w:numPr>
        <w:ilvl w:val="6"/>
        <w:numId w:val="1"/>
      </w:numPr>
      <w:spacing w:before="200" w:after="0"/>
      <w:outlineLvl w:val="6"/>
    </w:pPr>
    <w:rPr>
      <w:i/>
      <w:iCs/>
      <w:color w:val="404040"/>
    </w:rPr>
  </w:style>
  <w:style w:type="paragraph" w:styleId="Heading8">
    <w:name w:val="heading 8"/>
    <w:basedOn w:val="Normal"/>
    <w:next w:val="Normal"/>
    <w:link w:val="8"/>
    <w:uiPriority w:val="9"/>
    <w:qFormat/>
    <w:rsid w:val="00523437"/>
    <w:pPr>
      <w:keepNext w:val="true"/>
      <w:keepLines/>
      <w:numPr>
        <w:ilvl w:val="7"/>
        <w:numId w:val="1"/>
      </w:numPr>
      <w:spacing w:before="200" w:after="0"/>
      <w:outlineLvl w:val="7"/>
    </w:pPr>
    <w:rPr>
      <w:color w:val="4F81BD"/>
      <w:szCs w:val="20"/>
    </w:rPr>
  </w:style>
  <w:style w:type="paragraph" w:styleId="Heading9">
    <w:name w:val="heading 9"/>
    <w:basedOn w:val="Normal"/>
    <w:next w:val="Normal"/>
    <w:link w:val="9"/>
    <w:uiPriority w:val="9"/>
    <w:qFormat/>
    <w:rsid w:val="00523437"/>
    <w:pPr>
      <w:keepNext w:val="true"/>
      <w:keepLines/>
      <w:numPr>
        <w:ilvl w:val="8"/>
        <w:numId w:val="1"/>
      </w:numPr>
      <w:spacing w:before="200" w:after="0"/>
      <w:outlineLvl w:val="8"/>
    </w:pPr>
    <w:rPr>
      <w:i/>
      <w:iCs/>
      <w:color w:val="404040"/>
      <w:szCs w:val="20"/>
    </w:rPr>
  </w:style>
  <w:style w:type="character" w:styleId="DefaultParagraphFont" w:default="1">
    <w:name w:val="Default Paragraph Font"/>
    <w:uiPriority w:val="1"/>
    <w:semiHidden/>
    <w:unhideWhenUsed/>
    <w:qFormat/>
    <w:rPr/>
  </w:style>
  <w:style w:type="character" w:styleId="1" w:customStyle="1">
    <w:name w:val="Заголовок 1 Знак"/>
    <w:link w:val="heading1normalunnumbered"/>
    <w:uiPriority w:val="9"/>
    <w:qFormat/>
    <w:rsid w:val="00523437"/>
    <w:rPr>
      <w:rFonts w:ascii="Times New Roman" w:hAnsi="Times New Roman"/>
      <w:b/>
      <w:bCs/>
      <w:sz w:val="24"/>
      <w:szCs w:val="28"/>
      <w:lang w:val="ru-RU"/>
    </w:rPr>
  </w:style>
  <w:style w:type="character" w:styleId="2" w:customStyle="1">
    <w:name w:val="Заголовок 2 Знак"/>
    <w:uiPriority w:val="9"/>
    <w:qFormat/>
    <w:rsid w:val="00523437"/>
    <w:rPr>
      <w:bCs/>
      <w:sz w:val="22"/>
      <w:szCs w:val="26"/>
    </w:rPr>
  </w:style>
  <w:style w:type="character" w:styleId="3" w:customStyle="1">
    <w:name w:val="Заголовок 3 Знак"/>
    <w:uiPriority w:val="9"/>
    <w:qFormat/>
    <w:rsid w:val="00523437"/>
    <w:rPr>
      <w:bCs/>
      <w:sz w:val="22"/>
      <w:szCs w:val="22"/>
    </w:rPr>
  </w:style>
  <w:style w:type="character" w:styleId="4" w:customStyle="1">
    <w:name w:val="Заголовок 4 Знак"/>
    <w:uiPriority w:val="9"/>
    <w:qFormat/>
    <w:rsid w:val="00523437"/>
    <w:rPr>
      <w:bCs/>
      <w:iCs/>
      <w:sz w:val="22"/>
      <w:szCs w:val="22"/>
    </w:rPr>
  </w:style>
  <w:style w:type="character" w:styleId="5" w:customStyle="1">
    <w:name w:val="Заголовок 5 Знак"/>
    <w:uiPriority w:val="9"/>
    <w:qFormat/>
    <w:rsid w:val="00523437"/>
    <w:rPr>
      <w:sz w:val="22"/>
      <w:szCs w:val="22"/>
    </w:rPr>
  </w:style>
  <w:style w:type="character" w:styleId="6" w:customStyle="1">
    <w:name w:val="Заголовок 6 Знак"/>
    <w:uiPriority w:val="9"/>
    <w:qFormat/>
    <w:rsid w:val="00523437"/>
    <w:rPr>
      <w:i/>
      <w:iCs/>
      <w:color w:val="243F60"/>
      <w:sz w:val="22"/>
      <w:szCs w:val="22"/>
    </w:rPr>
  </w:style>
  <w:style w:type="character" w:styleId="7" w:customStyle="1">
    <w:name w:val="Заголовок 7 Знак"/>
    <w:uiPriority w:val="9"/>
    <w:qFormat/>
    <w:rsid w:val="00523437"/>
    <w:rPr>
      <w:i/>
      <w:iCs/>
      <w:color w:val="404040"/>
      <w:sz w:val="22"/>
      <w:szCs w:val="22"/>
    </w:rPr>
  </w:style>
  <w:style w:type="character" w:styleId="8" w:customStyle="1">
    <w:name w:val="Заголовок 8 Знак"/>
    <w:uiPriority w:val="9"/>
    <w:qFormat/>
    <w:rsid w:val="00523437"/>
    <w:rPr>
      <w:color w:val="4F81BD"/>
      <w:sz w:val="22"/>
    </w:rPr>
  </w:style>
  <w:style w:type="character" w:styleId="9" w:customStyle="1">
    <w:name w:val="Заголовок 9 Знак"/>
    <w:uiPriority w:val="9"/>
    <w:qFormat/>
    <w:rsid w:val="00523437"/>
    <w:rPr>
      <w:i/>
      <w:iCs/>
      <w:color w:val="404040"/>
      <w:sz w:val="22"/>
    </w:rPr>
  </w:style>
  <w:style w:type="character" w:styleId="Style5" w:customStyle="1">
    <w:name w:val="Заголовок Знак"/>
    <w:uiPriority w:val="10"/>
    <w:qFormat/>
    <w:rsid w:val="00523437"/>
    <w:rPr>
      <w:rFonts w:ascii="Times New Roman" w:hAnsi="Times New Roman"/>
      <w:b/>
      <w:spacing w:val="5"/>
      <w:kern w:val="2"/>
      <w:sz w:val="28"/>
      <w:szCs w:val="52"/>
    </w:rPr>
  </w:style>
  <w:style w:type="character" w:styleId="Style6" w:customStyle="1">
    <w:name w:val="Подзаголовок Знак"/>
    <w:uiPriority w:val="11"/>
    <w:qFormat/>
    <w:rsid w:val="00523437"/>
    <w:rPr>
      <w:i/>
      <w:iCs/>
      <w:color w:val="4F81BD"/>
      <w:spacing w:val="15"/>
      <w:sz w:val="24"/>
      <w:szCs w:val="24"/>
    </w:rPr>
  </w:style>
  <w:style w:type="character" w:styleId="Strong">
    <w:name w:val="Strong"/>
    <w:uiPriority w:val="22"/>
    <w:qFormat/>
    <w:rsid w:val="00523437"/>
    <w:rPr>
      <w:b/>
      <w:bCs/>
    </w:rPr>
  </w:style>
  <w:style w:type="character" w:styleId="Emphasis">
    <w:name w:val="Emphasis"/>
    <w:uiPriority w:val="20"/>
    <w:qFormat/>
    <w:rsid w:val="00523437"/>
    <w:rPr>
      <w:i/>
      <w:iCs/>
    </w:rPr>
  </w:style>
  <w:style w:type="character" w:styleId="DeletedPlaceholder" w:customStyle="1">
    <w:name w:val="DeletedPlaceholder Знак"/>
    <w:link w:val="DeletedPlaceholder1"/>
    <w:uiPriority w:val="29"/>
    <w:qFormat/>
    <w:rsid w:val="00523437"/>
    <w:rPr>
      <w:rFonts w:ascii="Times New Roman" w:hAnsi="Times New Roman"/>
      <w:i/>
      <w:iCs/>
      <w:color w:val="FF3F1F"/>
    </w:rPr>
  </w:style>
  <w:style w:type="character" w:styleId="21" w:customStyle="1">
    <w:name w:val="Цитата 2 Знак"/>
    <w:link w:val="Warning"/>
    <w:uiPriority w:val="29"/>
    <w:qFormat/>
    <w:rsid w:val="00523437"/>
    <w:rPr>
      <w:i/>
      <w:iCs/>
      <w:color w:val="000000"/>
    </w:rPr>
  </w:style>
  <w:style w:type="character" w:styleId="Style7" w:customStyle="1">
    <w:name w:val="Выделенная цитата Знак"/>
    <w:link w:val="IntenseQuote"/>
    <w:uiPriority w:val="30"/>
    <w:qFormat/>
    <w:rsid w:val="00523437"/>
    <w:rPr>
      <w:b/>
      <w:bCs/>
      <w:i/>
      <w:iCs/>
      <w:color w:val="4F81BD"/>
    </w:rPr>
  </w:style>
  <w:style w:type="character" w:styleId="SubtleEmphasis">
    <w:name w:val="Subtle Emphasis"/>
    <w:uiPriority w:val="19"/>
    <w:qFormat/>
    <w:rsid w:val="00523437"/>
    <w:rPr>
      <w:i/>
      <w:iCs/>
      <w:color w:val="808080"/>
    </w:rPr>
  </w:style>
  <w:style w:type="character" w:styleId="IntenseEmphasis">
    <w:name w:val="Intense Emphasis"/>
    <w:uiPriority w:val="21"/>
    <w:qFormat/>
    <w:rsid w:val="00523437"/>
    <w:rPr>
      <w:b/>
      <w:bCs/>
      <w:i/>
      <w:iCs/>
      <w:color w:val="4F81BD"/>
    </w:rPr>
  </w:style>
  <w:style w:type="character" w:styleId="SubtleReference">
    <w:name w:val="Subtle Reference"/>
    <w:uiPriority w:val="31"/>
    <w:qFormat/>
    <w:rsid w:val="00523437"/>
    <w:rPr>
      <w:smallCaps/>
      <w:color w:val="C0504D"/>
      <w:u w:val="single"/>
    </w:rPr>
  </w:style>
  <w:style w:type="character" w:styleId="IntenseReference">
    <w:name w:val="Intense Reference"/>
    <w:uiPriority w:val="32"/>
    <w:qFormat/>
    <w:rsid w:val="00523437"/>
    <w:rPr>
      <w:b/>
      <w:bCs/>
      <w:smallCaps/>
      <w:color w:val="C0504D"/>
      <w:spacing w:val="5"/>
      <w:u w:val="single"/>
    </w:rPr>
  </w:style>
  <w:style w:type="character" w:styleId="BookTitle">
    <w:name w:val="Book Title"/>
    <w:uiPriority w:val="33"/>
    <w:qFormat/>
    <w:rsid w:val="00523437"/>
    <w:rPr>
      <w:b/>
      <w:bCs/>
      <w:smallCaps/>
      <w:spacing w:val="5"/>
    </w:rPr>
  </w:style>
  <w:style w:type="character" w:styleId="Style8" w:customStyle="1">
    <w:name w:val="Схема документа Знак"/>
    <w:link w:val="DocumentMap"/>
    <w:uiPriority w:val="99"/>
    <w:semiHidden/>
    <w:qFormat/>
    <w:rsid w:val="00523437"/>
    <w:rPr>
      <w:rFonts w:ascii="Tahoma" w:hAnsi="Tahoma" w:cs="Tahoma"/>
      <w:sz w:val="16"/>
      <w:szCs w:val="16"/>
    </w:rPr>
  </w:style>
  <w:style w:type="character" w:styleId="Style9" w:customStyle="1">
    <w:name w:val="Верхний колонтитул Знак"/>
    <w:uiPriority w:val="99"/>
    <w:qFormat/>
    <w:rsid w:val="00523437"/>
    <w:rPr>
      <w:rFonts w:ascii="Times New Roman" w:hAnsi="Times New Roman"/>
      <w:sz w:val="16"/>
      <w:lang w:val="ru-RU"/>
    </w:rPr>
  </w:style>
  <w:style w:type="character" w:styleId="Style10" w:customStyle="1">
    <w:name w:val="Нижний колонтитул Знак"/>
    <w:uiPriority w:val="99"/>
    <w:qFormat/>
    <w:rsid w:val="00523437"/>
    <w:rPr>
      <w:rFonts w:ascii="Times New Roman" w:hAnsi="Times New Roman"/>
      <w:sz w:val="16"/>
      <w:lang w:val="ru-RU"/>
    </w:rPr>
  </w:style>
  <w:style w:type="character" w:styleId="Style11">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Hyperlink">
    <w:name w:val="Hyperlink"/>
    <w:unhideWhenUsed/>
    <w:rsid w:val="00523437"/>
    <w:rPr>
      <w:color w:val="0000FF"/>
      <w:u w:val="single"/>
    </w:rPr>
  </w:style>
  <w:style w:type="character" w:styleId="blk" w:customStyle="1">
    <w:name w:val="blk"/>
    <w:uiPriority w:val="99"/>
    <w:qFormat/>
    <w:rsid w:val="00523437"/>
    <w:rPr/>
  </w:style>
  <w:style w:type="character" w:styleId="Style12" w:customStyle="1">
    <w:name w:val="Без интервала Знак"/>
    <w:link w:val="NoSpacing"/>
    <w:qFormat/>
    <w:locked/>
    <w:rsid w:val="00523437"/>
    <w:rPr>
      <w:sz w:val="22"/>
      <w:szCs w:val="22"/>
    </w:rPr>
  </w:style>
  <w:style w:type="character" w:styleId="CommentReference">
    <w:name w:val="annotation reference"/>
    <w:basedOn w:val="DefaultParagraphFont"/>
    <w:uiPriority w:val="99"/>
    <w:semiHidden/>
    <w:unhideWhenUsed/>
    <w:qFormat/>
    <w:rsid w:val="00ad53d9"/>
    <w:rPr>
      <w:sz w:val="16"/>
      <w:szCs w:val="16"/>
    </w:rPr>
  </w:style>
  <w:style w:type="character" w:styleId="Style13" w:customStyle="1">
    <w:name w:val="Текст примечания Знак"/>
    <w:basedOn w:val="DefaultParagraphFont"/>
    <w:uiPriority w:val="99"/>
    <w:semiHidden/>
    <w:qFormat/>
    <w:rsid w:val="00ad53d9"/>
    <w:rPr/>
  </w:style>
  <w:style w:type="character" w:styleId="Style14" w:customStyle="1">
    <w:name w:val="Текст выноски Знак"/>
    <w:basedOn w:val="DefaultParagraphFont"/>
    <w:link w:val="BalloonText"/>
    <w:uiPriority w:val="99"/>
    <w:semiHidden/>
    <w:qFormat/>
    <w:rsid w:val="008a45d5"/>
    <w:rPr>
      <w:rFonts w:ascii="Segoe UI" w:hAnsi="Segoe UI"/>
      <w:sz w:val="18"/>
      <w:szCs w:val="18"/>
    </w:rPr>
  </w:style>
  <w:style w:type="character" w:styleId="Style15" w:customStyle="1">
    <w:name w:val="Тема примечания Знак"/>
    <w:basedOn w:val="Style13"/>
    <w:link w:val="annotationsubject"/>
    <w:uiPriority w:val="99"/>
    <w:semiHidden/>
    <w:qFormat/>
    <w:rsid w:val="00630436"/>
    <w:rPr>
      <w:b/>
      <w:bCs/>
    </w:rPr>
  </w:style>
  <w:style w:type="character" w:styleId="11" w:customStyle="1">
    <w:name w:val="Неразрешенное упоминание1"/>
    <w:basedOn w:val="DefaultParagraphFont"/>
    <w:uiPriority w:val="99"/>
    <w:semiHidden/>
    <w:unhideWhenUsed/>
    <w:qFormat/>
    <w:rsid w:val="001c1dac"/>
    <w:rPr>
      <w:color w:val="605E5C"/>
      <w:shd w:fill="E1DFDD" w:val="clear"/>
    </w:rPr>
  </w:style>
  <w:style w:type="character" w:styleId="22" w:customStyle="1">
    <w:name w:val="Неразрешенное упоминание2"/>
    <w:basedOn w:val="DefaultParagraphFont"/>
    <w:uiPriority w:val="99"/>
    <w:semiHidden/>
    <w:unhideWhenUsed/>
    <w:qFormat/>
    <w:rsid w:val="00c352f3"/>
    <w:rPr>
      <w:color w:val="605E5C"/>
      <w:shd w:fill="E1DFDD" w:val="clear"/>
    </w:rPr>
  </w:style>
  <w:style w:type="character" w:styleId="wmi-callto" w:customStyle="1">
    <w:name w:val="wmi-callto"/>
    <w:basedOn w:val="DefaultParagraphFont"/>
    <w:qFormat/>
    <w:rsid w:val="008562d0"/>
    <w:rPr/>
  </w:style>
  <w:style w:type="character" w:styleId="31" w:customStyle="1">
    <w:name w:val="Основной текст 3 Знак"/>
    <w:basedOn w:val="DefaultParagraphFont"/>
    <w:link w:val="BodyText3"/>
    <w:uiPriority w:val="99"/>
    <w:semiHidden/>
    <w:qFormat/>
    <w:rsid w:val="006559cb"/>
    <w:rPr>
      <w:sz w:val="16"/>
      <w:szCs w:val="16"/>
    </w:rPr>
  </w:style>
  <w:style w:type="paragraph" w:styleId="Style1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next w:val="Normal"/>
    <w:uiPriority w:val="35"/>
    <w:qFormat/>
    <w:rsid w:val="00523437"/>
    <w:pPr>
      <w:spacing w:lineRule="auto" w:line="240"/>
    </w:pPr>
    <w:rPr>
      <w:b/>
      <w:bCs/>
      <w:color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Title">
    <w:name w:val="Title"/>
    <w:basedOn w:val="Normal"/>
    <w:next w:val="BodyText"/>
    <w:link w:val="Style5"/>
    <w:uiPriority w:val="10"/>
    <w:qFormat/>
    <w:rsid w:val="00523437"/>
    <w:pPr>
      <w:keepNext w:val="true"/>
      <w:keepLines/>
      <w:spacing w:lineRule="auto" w:line="240" w:before="120" w:after="300"/>
      <w:ind w:hanging="0"/>
      <w:contextualSpacing/>
      <w:jc w:val="center"/>
      <w:outlineLvl w:val="0"/>
    </w:pPr>
    <w:rPr>
      <w:b/>
      <w:spacing w:val="5"/>
      <w:kern w:val="2"/>
      <w:sz w:val="28"/>
      <w:szCs w:val="52"/>
    </w:rPr>
  </w:style>
  <w:style w:type="paragraph" w:styleId="IndexHeading">
    <w:name w:val="index heading"/>
    <w:basedOn w:val="Title"/>
    <w:pPr/>
    <w:rPr/>
  </w:style>
  <w:style w:type="paragraph" w:styleId="Normalunindented" w:customStyle="1">
    <w:name w:val="Normal unindented"/>
    <w:qFormat/>
    <w:rsid w:val="00523437"/>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uiPriority w:val="9"/>
    <w:qFormat/>
    <w:rsid w:val="00523437"/>
    <w:pPr>
      <w:keepNext w:val="true"/>
      <w:keepLines/>
      <w:spacing w:before="240" w:after="120"/>
      <w:ind w:hanging="0"/>
      <w:jc w:val="center"/>
      <w:outlineLvl w:val="0"/>
    </w:pPr>
    <w:rPr>
      <w:b/>
      <w:bCs/>
      <w:sz w:val="24"/>
      <w:szCs w:val="28"/>
    </w:rPr>
  </w:style>
  <w:style w:type="paragraph" w:styleId="heading1normal" w:customStyle="1">
    <w:name w:val="heading 1 normal"/>
    <w:basedOn w:val="Normal"/>
    <w:next w:val="Normal"/>
    <w:uiPriority w:val="9"/>
    <w:qFormat/>
    <w:rsid w:val="00523437"/>
    <w:pPr>
      <w:outlineLvl w:val="0"/>
    </w:pPr>
    <w:rPr/>
  </w:style>
  <w:style w:type="paragraph" w:styleId="heading1normalunnumbered" w:customStyle="1">
    <w:name w:val="heading 1 normal unnumbered"/>
    <w:basedOn w:val="Normal"/>
    <w:next w:val="Normal"/>
    <w:link w:val="1"/>
    <w:uiPriority w:val="9"/>
    <w:qFormat/>
    <w:rsid w:val="00523437"/>
    <w:pPr>
      <w:outlineLvl w:val="0"/>
    </w:pPr>
    <w:rPr/>
  </w:style>
  <w:style w:type="paragraph" w:styleId="Subtitle">
    <w:name w:val="Subtitle"/>
    <w:basedOn w:val="Normal"/>
    <w:next w:val="Normal"/>
    <w:link w:val="Style6"/>
    <w:uiPriority w:val="11"/>
    <w:qFormat/>
    <w:rsid w:val="00523437"/>
    <w:pPr/>
    <w:rPr>
      <w:i/>
      <w:iCs/>
      <w:color w:val="4F81BD"/>
      <w:spacing w:val="15"/>
      <w:sz w:val="24"/>
      <w:szCs w:val="24"/>
    </w:rPr>
  </w:style>
  <w:style w:type="paragraph" w:styleId="NoSpacing">
    <w:name w:val="No Spacing"/>
    <w:link w:val="Style12"/>
    <w:qFormat/>
    <w:rsid w:val="00523437"/>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uiPriority w:val="34"/>
    <w:qFormat/>
    <w:rsid w:val="00523437"/>
    <w:pPr>
      <w:spacing w:before="120" w:after="120"/>
      <w:contextualSpacing/>
      <w:jc w:val="left"/>
    </w:pPr>
    <w:rPr/>
  </w:style>
  <w:style w:type="paragraph" w:styleId="Quote">
    <w:name w:val="Quote"/>
    <w:basedOn w:val="Normal"/>
    <w:next w:val="Normal"/>
    <w:uiPriority w:val="29"/>
    <w:qFormat/>
    <w:rsid w:val="00523437"/>
    <w:pPr>
      <w:pBdr>
        <w:left w:val="single" w:sz="24" w:space="10" w:color="999999"/>
      </w:pBdr>
      <w:spacing w:before="120" w:after="0"/>
      <w:ind w:hanging="0" w:left="964"/>
    </w:pPr>
    <w:rPr>
      <w:i/>
      <w:iCs/>
      <w:color w:val="8064A2"/>
    </w:rPr>
  </w:style>
  <w:style w:type="paragraph" w:styleId="DeletedPlaceholder1" w:customStyle="1">
    <w:name w:val="DeletedPlaceholder"/>
    <w:basedOn w:val="Normal"/>
    <w:next w:val="Normal"/>
    <w:link w:val="DeletedPlaceholder"/>
    <w:uiPriority w:val="29"/>
    <w:qFormat/>
    <w:rsid w:val="00523437"/>
    <w:pPr>
      <w:pBdr>
        <w:left w:val="single" w:sz="24" w:space="10" w:color="999999"/>
      </w:pBdr>
      <w:spacing w:before="120" w:after="0"/>
      <w:ind w:hanging="0" w:left="964"/>
    </w:pPr>
    <w:rPr>
      <w:i/>
      <w:iCs/>
      <w:color w:val="FF3F1F"/>
    </w:rPr>
  </w:style>
  <w:style w:type="paragraph" w:styleId="Warning" w:customStyle="1">
    <w:name w:val="Warning"/>
    <w:basedOn w:val="Normal"/>
    <w:next w:val="Normal"/>
    <w:link w:val="21"/>
    <w:uiPriority w:val="29"/>
    <w:qFormat/>
    <w:rsid w:val="00523437"/>
    <w:pPr>
      <w:pBdr>
        <w:left w:val="single" w:sz="24" w:space="10" w:color="999999"/>
      </w:pBdr>
      <w:spacing w:before="120" w:after="0"/>
      <w:ind w:hanging="0" w:left="964"/>
    </w:pPr>
    <w:rPr>
      <w:i/>
      <w:iCs/>
      <w:color w:val="E36C0A"/>
    </w:rPr>
  </w:style>
  <w:style w:type="paragraph" w:styleId="QuoteMargin" w:customStyle="1">
    <w:name w:val="QuoteMargin"/>
    <w:qFormat/>
    <w:rsid w:val="00523437"/>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7"/>
    <w:uiPriority w:val="30"/>
    <w:qFormat/>
    <w:rsid w:val="00523437"/>
    <w:pPr>
      <w:pBdr>
        <w:bottom w:val="single" w:sz="4" w:space="4" w:color="4F81BD"/>
      </w:pBdr>
      <w:spacing w:before="200" w:after="0"/>
      <w:ind w:left="936" w:right="936"/>
    </w:pPr>
    <w:rPr>
      <w:b/>
      <w:bCs/>
      <w:i/>
      <w:iCs/>
      <w:color w:val="4F81BD"/>
    </w:rPr>
  </w:style>
  <w:style w:type="paragraph" w:styleId="TOCHeading">
    <w:name w:val="TOC Heading"/>
    <w:basedOn w:val="Heading1"/>
    <w:next w:val="Normal"/>
    <w:uiPriority w:val="39"/>
    <w:qFormat/>
    <w:rsid w:val="00523437"/>
    <w:pPr>
      <w:numPr>
        <w:ilvl w:val="0"/>
        <w:numId w:val="0"/>
      </w:numPr>
      <w:ind w:firstLine="482"/>
      <w:outlineLvl w:val="9"/>
    </w:pPr>
    <w:rPr/>
  </w:style>
  <w:style w:type="paragraph" w:styleId="DocumentMap">
    <w:name w:val="Document Map"/>
    <w:basedOn w:val="Normal"/>
    <w:link w:val="Style8"/>
    <w:uiPriority w:val="99"/>
    <w:semiHidden/>
    <w:unhideWhenUsed/>
    <w:qFormat/>
    <w:rsid w:val="00523437"/>
    <w:pPr>
      <w:spacing w:lineRule="auto" w:line="240" w:before="120" w:after="0"/>
    </w:pPr>
    <w:rPr>
      <w:rFonts w:ascii="Tahoma" w:hAnsi="Tahoma" w:cs="Tahoma"/>
      <w:sz w:val="16"/>
      <w:szCs w:val="16"/>
    </w:rPr>
  </w:style>
  <w:style w:type="paragraph" w:styleId="Style18" w:customStyle="1">
    <w:name w:val="Колонтитул"/>
    <w:basedOn w:val="Normal"/>
    <w:qFormat/>
    <w:pPr/>
    <w:rPr/>
  </w:style>
  <w:style w:type="paragraph" w:styleId="Style19" w:customStyle="1">
    <w:name w:val="Колонтитулы"/>
    <w:basedOn w:val="Normal"/>
    <w:qFormat/>
    <w:pPr/>
    <w:rPr/>
  </w:style>
  <w:style w:type="paragraph" w:styleId="user3">
    <w:name w:val="Колонтитулы (user)"/>
    <w:basedOn w:val="Normal"/>
    <w:qFormat/>
    <w:pPr/>
    <w:rPr/>
  </w:style>
  <w:style w:type="paragraph" w:styleId="Header">
    <w:name w:val="header"/>
    <w:basedOn w:val="Normal"/>
    <w:link w:val="Style9"/>
    <w:uiPriority w:val="99"/>
    <w:unhideWhenUsed/>
    <w:rsid w:val="00523437"/>
    <w:pPr>
      <w:tabs>
        <w:tab w:val="clear" w:pos="720"/>
        <w:tab w:val="center" w:pos="4677" w:leader="none"/>
        <w:tab w:val="right" w:pos="9355" w:leader="none"/>
      </w:tabs>
      <w:spacing w:lineRule="auto" w:line="240" w:before="0" w:after="0"/>
      <w:jc w:val="center"/>
    </w:pPr>
    <w:rPr>
      <w:sz w:val="16"/>
      <w:szCs w:val="20"/>
    </w:rPr>
  </w:style>
  <w:style w:type="paragraph" w:styleId="Footer">
    <w:name w:val="footer"/>
    <w:basedOn w:val="Normal"/>
    <w:link w:val="Style10"/>
    <w:uiPriority w:val="99"/>
    <w:unhideWhenUsed/>
    <w:rsid w:val="00523437"/>
    <w:pPr>
      <w:tabs>
        <w:tab w:val="clear" w:pos="720"/>
        <w:tab w:val="center" w:pos="4677" w:leader="none"/>
        <w:tab w:val="right" w:pos="9355" w:leader="none"/>
      </w:tabs>
      <w:spacing w:lineRule="auto" w:line="240" w:before="0" w:after="0"/>
      <w:jc w:val="center"/>
    </w:pPr>
    <w:rPr>
      <w:sz w:val="16"/>
      <w:szCs w:val="20"/>
    </w:rPr>
  </w:style>
  <w:style w:type="paragraph" w:styleId="FootnoteText">
    <w:name w:val="footnote text"/>
    <w:basedOn w:val="Normal"/>
    <w:uiPriority w:val="99"/>
    <w:rsid w:val="00523437"/>
    <w:pPr>
      <w:spacing w:lineRule="auto" w:line="216"/>
    </w:pPr>
    <w:rPr>
      <w:sz w:val="20"/>
      <w:szCs w:val="20"/>
    </w:rPr>
  </w:style>
  <w:style w:type="paragraph" w:styleId="footnotetextunindented" w:customStyle="1">
    <w:name w:val="footnote text unindented"/>
    <w:basedOn w:val="Normalunindented"/>
    <w:qFormat/>
    <w:rsid w:val="00523437"/>
    <w:pPr>
      <w:spacing w:lineRule="auto" w:line="216"/>
    </w:pPr>
    <w:rPr>
      <w:sz w:val="20"/>
      <w:szCs w:val="20"/>
    </w:rPr>
  </w:style>
  <w:style w:type="paragraph" w:styleId="listfootnotetext" w:customStyle="1">
    <w:name w:val="list footnote text"/>
    <w:basedOn w:val="ListParagraph"/>
    <w:qFormat/>
    <w:rsid w:val="00523437"/>
    <w:pPr>
      <w:spacing w:lineRule="auto" w:line="216"/>
    </w:pPr>
    <w:rPr>
      <w:sz w:val="20"/>
      <w:szCs w:val="20"/>
    </w:rPr>
  </w:style>
  <w:style w:type="paragraph" w:styleId="ConsNormal" w:customStyle="1">
    <w:name w:val="ConsNormal"/>
    <w:uiPriority w:val="99"/>
    <w:qFormat/>
    <w:rsid w:val="00523437"/>
    <w:pPr>
      <w:widowControl w:val="false"/>
      <w:suppressAutoHyphens w:val="true"/>
      <w:bidi w:val="0"/>
      <w:spacing w:before="0" w:after="0"/>
      <w:ind w:firstLine="720"/>
      <w:jc w:val="left"/>
    </w:pPr>
    <w:rPr>
      <w:rFonts w:ascii="Arial" w:hAnsi="Arial" w:eastAsia="Calibri" w:cs="Arial"/>
      <w:color w:val="auto"/>
      <w:kern w:val="0"/>
      <w:sz w:val="24"/>
      <w:szCs w:val="24"/>
      <w:lang w:val="ru-RU" w:eastAsia="ar-SA" w:bidi="ar-SA"/>
    </w:rPr>
  </w:style>
  <w:style w:type="paragraph" w:styleId="CommentText">
    <w:name w:val="annotation text"/>
    <w:basedOn w:val="Normal"/>
    <w:link w:val="Style13"/>
    <w:uiPriority w:val="99"/>
    <w:semiHidden/>
    <w:unhideWhenUsed/>
    <w:qFormat/>
    <w:rsid w:val="00ad53d9"/>
    <w:pPr>
      <w:spacing w:lineRule="auto" w:line="240" w:before="0" w:after="0"/>
      <w:ind w:hanging="0"/>
      <w:jc w:val="left"/>
    </w:pPr>
    <w:rPr>
      <w:sz w:val="20"/>
      <w:szCs w:val="20"/>
    </w:rPr>
  </w:style>
  <w:style w:type="paragraph" w:styleId="23" w:customStyle="1">
    <w:name w:val="Абзац списка2"/>
    <w:basedOn w:val="Normal"/>
    <w:qFormat/>
    <w:rsid w:val="008a45d5"/>
    <w:pPr>
      <w:spacing w:lineRule="auto" w:line="240" w:before="0" w:after="0"/>
      <w:ind w:hanging="0" w:left="720"/>
      <w:contextualSpacing/>
      <w:jc w:val="left"/>
    </w:pPr>
    <w:rPr>
      <w:sz w:val="20"/>
      <w:szCs w:val="20"/>
      <w:lang w:eastAsia="ar-SA"/>
    </w:rPr>
  </w:style>
  <w:style w:type="paragraph" w:styleId="Revision">
    <w:name w:val="Revision"/>
    <w:uiPriority w:val="99"/>
    <w:semiHidden/>
    <w:qFormat/>
    <w:rsid w:val="008a45d5"/>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BalloonText">
    <w:name w:val="Balloon Text"/>
    <w:basedOn w:val="Normal"/>
    <w:link w:val="Style14"/>
    <w:uiPriority w:val="99"/>
    <w:semiHidden/>
    <w:unhideWhenUsed/>
    <w:qFormat/>
    <w:rsid w:val="008a45d5"/>
    <w:pPr>
      <w:spacing w:lineRule="auto" w:line="240" w:before="0" w:after="0"/>
    </w:pPr>
    <w:rPr>
      <w:rFonts w:ascii="Segoe UI" w:hAnsi="Segoe UI"/>
      <w:sz w:val="18"/>
      <w:szCs w:val="18"/>
    </w:rPr>
  </w:style>
  <w:style w:type="paragraph" w:styleId="annotationsubject">
    <w:name w:val="annotation subject"/>
    <w:basedOn w:val="CommentText"/>
    <w:next w:val="CommentText"/>
    <w:link w:val="Style15"/>
    <w:uiPriority w:val="99"/>
    <w:semiHidden/>
    <w:unhideWhenUsed/>
    <w:qFormat/>
    <w:rsid w:val="00630436"/>
    <w:pPr>
      <w:spacing w:before="120" w:after="120"/>
      <w:ind w:firstLine="482"/>
      <w:jc w:val="both"/>
    </w:pPr>
    <w:rPr>
      <w:b/>
      <w:bCs/>
    </w:rPr>
  </w:style>
  <w:style w:type="paragraph" w:styleId="BodyText3">
    <w:name w:val="Body Text 3"/>
    <w:basedOn w:val="Normal"/>
    <w:link w:val="31"/>
    <w:uiPriority w:val="99"/>
    <w:semiHidden/>
    <w:unhideWhenUsed/>
    <w:qFormat/>
    <w:rsid w:val="006559cb"/>
    <w:pPr/>
    <w:rPr>
      <w:sz w:val="16"/>
      <w:szCs w:val="16"/>
    </w:rPr>
  </w:style>
  <w:style w:type="paragraph" w:styleId="ConsDTNormal" w:customStyle="1">
    <w:name w:val="ConsDTNormal"/>
    <w:uiPriority w:val="99"/>
    <w:qFormat/>
    <w:rsid w:val="001a49d6"/>
    <w:pPr>
      <w:widowControl/>
      <w:suppressAutoHyphens w:val="false"/>
      <w:bidi w:val="0"/>
      <w:spacing w:before="0" w:after="0"/>
      <w:jc w:val="both"/>
    </w:pPr>
    <w:rPr>
      <w:rFonts w:ascii="Times New Roman" w:hAnsi="Times New Roman" w:eastAsia="Times New Roman" w:cs="Times New Roman"/>
      <w:color w:val="auto"/>
      <w:kern w:val="0"/>
      <w:sz w:val="24"/>
      <w:szCs w:val="24"/>
      <w:lang w:val="ru-RU" w:eastAsia="en-US" w:bidi="ar-SA"/>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мментарий (user)"/>
    <w:basedOn w:val="Normal"/>
    <w:qFormat/>
    <w:pPr>
      <w:spacing w:before="56" w:after="0"/>
      <w:ind w:left="56" w:right="56"/>
    </w:pPr>
    <w:rPr>
      <w:sz w:val="20"/>
      <w:szCs w:val="20"/>
    </w:rPr>
  </w:style>
  <w:style w:type="paragraph" w:styleId="Style22">
    <w:name w:val="Комментарий"/>
    <w:basedOn w:val="Normal"/>
    <w:qFormat/>
    <w:pPr>
      <w:spacing w:lineRule="auto" w:line="240" w:before="56" w:after="0"/>
      <w:ind w:hanging="0" w:left="57" w:right="57"/>
    </w:pPr>
    <w:rPr>
      <w:color w:val="auto"/>
      <w:sz w:val="20"/>
      <w:szCs w:val="20"/>
    </w:rPr>
  </w:style>
  <w:style w:type="numbering" w:styleId="Style23"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59"/>
    <w:rsid w:val="005234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523437"/>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1"/>
    <w:uiPriority w:val="39"/>
    <w:rsid w:val="00523437"/>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uiPriority w:val="59"/>
    <w:rsid w:val="005234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3EAF2BE20EFA361895636B9E4032C9E2D0CBB500F59BB5BA0EB472E40G5K7Q"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44B18-A17A-4BD7-9557-FB3CB1CE1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Application>LibreOffice/25.2.6.2$Linux_X86_64 LibreOffice_project/520$Build-2</Application>
  <AppVersion>15.0000</AppVersion>
  <Pages>14</Pages>
  <Words>4253</Words>
  <Characters>30558</Characters>
  <CharactersWithSpaces>34533</CharactersWithSpaces>
  <Paragraphs>206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2025-11-20T13:26:00Z</dcterms:created>
  <dc:creator>Svetlana B. Levitina</dc:creator>
  <dc:description>Консультант Плюс - Конструктор Договоров</dc:description>
  <dc:language>ru-RU</dc:language>
  <cp:lastModifiedBy/>
  <cp:lastPrinted>2024-08-26T10:57:00Z</cp:lastPrinted>
  <dcterms:modified xsi:type="dcterms:W3CDTF">2026-07-28T15:25:22Z</dcterms:modified>
  <cp:revision>17</cp:revision>
  <dc:subject/>
  <dc:title>Контракт на оказание услуг № ____</dc:title>
</cp:coreProperties>
</file>

<file path=docProps/custom.xml><?xml version="1.0" encoding="utf-8"?>
<Properties xmlns="http://schemas.openxmlformats.org/officeDocument/2006/custom-properties" xmlns:vt="http://schemas.openxmlformats.org/officeDocument/2006/docPropsVTypes"/>
</file>