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B96" w:rsidRDefault="001E6CCA">
      <w:pPr>
        <w:jc w:val="center"/>
      </w:pPr>
      <w:r>
        <w:rPr>
          <w:b/>
        </w:rPr>
        <w:t>Государственный контракт № ____</w:t>
      </w:r>
    </w:p>
    <w:p w:rsidR="009C1B96" w:rsidRDefault="009C1B96">
      <w:pPr>
        <w:jc w:val="center"/>
      </w:pPr>
    </w:p>
    <w:p w:rsidR="009C1B96" w:rsidRDefault="001E6CCA">
      <w:pPr>
        <w:jc w:val="both"/>
      </w:pPr>
      <w:r>
        <w:t>г. Ростов-на-Дону                                                                                               _______________ 2026 года</w:t>
      </w:r>
    </w:p>
    <w:p w:rsidR="009C1B96" w:rsidRDefault="009C1B96">
      <w:pPr>
        <w:jc w:val="both"/>
      </w:pPr>
    </w:p>
    <w:p w:rsidR="009C1B96" w:rsidRDefault="001E6CCA">
      <w:pPr>
        <w:tabs>
          <w:tab w:val="left" w:pos="2552"/>
        </w:tabs>
        <w:ind w:firstLine="567"/>
        <w:jc w:val="both"/>
        <w:rPr>
          <w:color w:val="000000"/>
          <w:spacing w:val="-1"/>
        </w:rPr>
      </w:pPr>
      <w:r>
        <w:rPr>
          <w:lang w:bidi="ru-RU"/>
        </w:rPr>
        <w:t>Выступая от имени Российской Федерации, в целях обеспечения государственных нужд, государственный заказчик федеральное казенное учреждение «Исправительная колония №2 Главного управления Федеральной службы исполнения наказаний по Ростовской области» (ФКУ ИК-2 ГУФСИН России по Ростовской области), именуемое в дальнейшем «Заказчик», в начальника учреждения Ляшенко</w:t>
      </w:r>
      <w:r w:rsidRPr="001E6CCA">
        <w:rPr>
          <w:lang w:bidi="ru-RU"/>
        </w:rPr>
        <w:t xml:space="preserve"> Павла Юрьевича</w:t>
      </w:r>
      <w:r>
        <w:rPr>
          <w:lang w:bidi="ru-RU"/>
        </w:rPr>
        <w:t>, действующего на основании Устава, с одной стороны и,</w:t>
      </w:r>
      <w:r>
        <w:rPr>
          <w:color w:val="000000"/>
          <w:spacing w:val="-1"/>
        </w:rPr>
        <w:t>___________</w:t>
      </w:r>
      <w:r>
        <w:t xml:space="preserve"> в лице ________________, действующего на основании __________, именуемое в дальнейшем </w:t>
      </w:r>
      <w:r>
        <w:rPr>
          <w:b/>
        </w:rPr>
        <w:t>Исполнитель</w:t>
      </w:r>
      <w:r>
        <w:t xml:space="preserve">, </w:t>
      </w:r>
      <w:r>
        <w:rPr>
          <w:lang w:eastAsia="ar-SA"/>
        </w:rPr>
        <w:t>с соблюдением требований Гражданского кодекса Российской Федерации, в соответствии с п.4 ч.1 ст. 93 Федерального закона от 05.04.2013 № 44-ФЗ «О контрактной системе в сфере закупок товаров, работ, услуг для обеспечения</w:t>
      </w:r>
      <w:r>
        <w:rPr>
          <w:color w:val="000000"/>
          <w:lang w:eastAsia="ar-SA"/>
        </w:rPr>
        <w:t xml:space="preserve"> государственных и муниципальных нужд», заключили договор на выполнение работ (далее - договор), о нижеследующем</w:t>
      </w:r>
      <w:r>
        <w:rPr>
          <w:lang w:bidi="ru-RU"/>
        </w:rPr>
        <w:t>:</w:t>
      </w:r>
    </w:p>
    <w:p w:rsidR="009C1B96" w:rsidRDefault="009C1B96">
      <w:pPr>
        <w:jc w:val="both"/>
      </w:pPr>
    </w:p>
    <w:p w:rsidR="009C1B96" w:rsidRDefault="001E6CCA">
      <w:pPr>
        <w:jc w:val="center"/>
        <w:rPr>
          <w:b/>
        </w:rPr>
      </w:pPr>
      <w:r>
        <w:rPr>
          <w:b/>
        </w:rPr>
        <w:t>1. Предмет Контракта и сроки его исполнения.</w:t>
      </w:r>
    </w:p>
    <w:p w:rsidR="009C1B96" w:rsidRDefault="009C1B96">
      <w:pPr>
        <w:jc w:val="center"/>
        <w:rPr>
          <w:b/>
          <w:i/>
        </w:rPr>
      </w:pPr>
    </w:p>
    <w:p w:rsidR="009C1B96" w:rsidRDefault="001E6CCA">
      <w:pPr>
        <w:ind w:firstLine="709"/>
        <w:jc w:val="both"/>
        <w:rPr>
          <w:bCs/>
          <w:sz w:val="22"/>
          <w:szCs w:val="22"/>
        </w:rPr>
      </w:pPr>
      <w:r>
        <w:t xml:space="preserve">1.1. </w:t>
      </w:r>
      <w:r>
        <w:rPr>
          <w:b/>
        </w:rPr>
        <w:t>Заказчик</w:t>
      </w:r>
      <w:r>
        <w:t xml:space="preserve"> поручает, а </w:t>
      </w:r>
      <w:r>
        <w:rPr>
          <w:b/>
        </w:rPr>
        <w:t>Исполнитель</w:t>
      </w:r>
      <w:r>
        <w:t xml:space="preserve"> обязуется поставить товар согласно Приложения № 1 к Контракту, </w:t>
      </w:r>
      <w:r>
        <w:rPr>
          <w:bCs/>
          <w:sz w:val="22"/>
          <w:szCs w:val="22"/>
        </w:rPr>
        <w:t>являющейся неотъемлемой частью настоящего Контракта, а Заказчик обязуется принять и оплатить поставленный Товар.</w:t>
      </w:r>
    </w:p>
    <w:p w:rsidR="009C1B96" w:rsidRDefault="001E6CCA">
      <w:pPr>
        <w:ind w:firstLine="709"/>
        <w:jc w:val="both"/>
      </w:pPr>
      <w:r>
        <w:t>1.2. Сро</w:t>
      </w:r>
      <w:r w:rsidR="003214F4">
        <w:t>к выполнения работ составляет 10 (десять</w:t>
      </w:r>
      <w:r>
        <w:t xml:space="preserve">) календарных дней с момента подписания настоящего Контракта. </w:t>
      </w:r>
    </w:p>
    <w:p w:rsidR="009C1B96" w:rsidRDefault="001E6CCA">
      <w:pPr>
        <w:ind w:firstLine="709"/>
        <w:jc w:val="both"/>
      </w:pPr>
      <w:r>
        <w:t>1.3. Настоящий Контракт вступает в силу с момента его подписания и действует до 28.12.2026.</w:t>
      </w:r>
    </w:p>
    <w:p w:rsidR="009C1B96" w:rsidRDefault="009C1B96">
      <w:pPr>
        <w:jc w:val="both"/>
      </w:pPr>
    </w:p>
    <w:p w:rsidR="009C1B96" w:rsidRDefault="001E6CCA">
      <w:pPr>
        <w:jc w:val="center"/>
        <w:rPr>
          <w:b/>
        </w:rPr>
      </w:pPr>
      <w:r>
        <w:rPr>
          <w:b/>
        </w:rPr>
        <w:t>2. Расчеты и платежи.</w:t>
      </w:r>
    </w:p>
    <w:p w:rsidR="009C1B96" w:rsidRDefault="009C1B96">
      <w:pPr>
        <w:jc w:val="center"/>
        <w:rPr>
          <w:b/>
          <w:i/>
        </w:rPr>
      </w:pPr>
    </w:p>
    <w:p w:rsidR="009C1B96" w:rsidRDefault="001E6CCA">
      <w:pPr>
        <w:ind w:firstLine="709"/>
        <w:jc w:val="both"/>
      </w:pPr>
      <w:r>
        <w:t>2.1 Стоимость работ составляет _________ (_______) рублей _________ копеек, в том числе НДС (20%) – _______ руб.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2.2 Цена Контракта устанавливается в российских рублях и включает в себя стоимость работ и всех расходов, платежей, других установленных налогов, сбор и т.д.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2.3</w:t>
      </w:r>
      <w:r>
        <w:rPr>
          <w:lang w:bidi="ru-RU"/>
        </w:rPr>
        <w:tab/>
        <w:t>Цена контракта является твердой и не может изменяться в ходе исполнения Контракта, за исключением случаев, установленных законодательством Российской Федерации.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Сумма, подлежащая уплате Государственным заказчиком юридическому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 бюджетной системы Российской Федерации, связанных с оплатой контракта, если в соответствии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9C1B96" w:rsidRDefault="001E6CCA">
      <w:pPr>
        <w:ind w:firstLine="709"/>
        <w:jc w:val="both"/>
      </w:pPr>
      <w:r>
        <w:t>2.4 Заказчик вправе, при изменении потребности в Услуги, по согласованию с Исполнителем в ходе исполнения Контракта увеличивать объемы оказываемых Услуг пропорционально цене Контракта не более чем на 10% предусмотренного Контрактом количества оказанных услуг, путем заключения дополнительного соглашения.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2.5</w:t>
      </w:r>
      <w:r>
        <w:rPr>
          <w:lang w:bidi="ru-RU"/>
        </w:rPr>
        <w:tab/>
        <w:t xml:space="preserve">Оплата по Контракту осуществляется в российских рублях за счет средств Федерального бюджета, предусмотренных на указанные цели в 2026 году по </w:t>
      </w:r>
      <w:r>
        <w:rPr>
          <w:b/>
          <w:bCs/>
          <w:lang w:bidi="ru-RU"/>
        </w:rPr>
        <w:t>КБК 3200305424069004</w:t>
      </w:r>
      <w:r w:rsidRPr="001E6CCA">
        <w:rPr>
          <w:b/>
          <w:bCs/>
          <w:lang w:bidi="ru-RU"/>
        </w:rPr>
        <w:t>8</w:t>
      </w:r>
      <w:r>
        <w:rPr>
          <w:b/>
          <w:bCs/>
          <w:lang w:bidi="ru-RU"/>
        </w:rPr>
        <w:t>244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2.6</w:t>
      </w:r>
      <w:r>
        <w:rPr>
          <w:lang w:bidi="ru-RU"/>
        </w:rPr>
        <w:tab/>
        <w:t>Оплата за выполненные работы осуществляется с лицевого счета Заказчика на расчетный счет Подрядчика по реквизитам, указанным в Контракте. Датой оплаты за выполненные работы считается дата списания денежных средств с лицевого счета Заказчика.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2.7 Оплата за выполненные работы осуществляется Заказчиком в течение 7 (семи) банковских дней после предоставления Подрядчиком Заказчику:</w:t>
      </w:r>
    </w:p>
    <w:p w:rsidR="009C1B96" w:rsidRDefault="001E6CCA">
      <w:pPr>
        <w:jc w:val="both"/>
        <w:rPr>
          <w:lang w:bidi="ru-RU"/>
        </w:rPr>
      </w:pPr>
      <w:r>
        <w:rPr>
          <w:lang w:bidi="ru-RU"/>
        </w:rPr>
        <w:tab/>
        <w:t>- подписанного Подрядчиком акта выполненных работ (в 2-х экземплярах);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 счет на оплату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На всех документах, указанных в настоящем разделе, обязательно должны быть указаны наименования Заказчика, Исполнителя, номер и дата Контракта, даты оформления и подписания документов.</w:t>
      </w:r>
    </w:p>
    <w:p w:rsidR="009C1B96" w:rsidRDefault="001E6CCA">
      <w:pPr>
        <w:ind w:firstLine="360"/>
        <w:jc w:val="both"/>
      </w:pPr>
      <w:r>
        <w:lastRenderedPageBreak/>
        <w:t xml:space="preserve">      2.8 Выдача технической документации осуществляется в течение 3 (трех) рабочих дней с момента поступления на расчетный счет или в кассу </w:t>
      </w:r>
      <w:r>
        <w:rPr>
          <w:b/>
        </w:rPr>
        <w:t>Исполнителя</w:t>
      </w:r>
      <w:r>
        <w:t xml:space="preserve"> оплаты за выполненные работы.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2.9</w:t>
      </w:r>
      <w:proofErr w:type="gramStart"/>
      <w:r>
        <w:rPr>
          <w:lang w:bidi="ru-RU"/>
        </w:rPr>
        <w:t xml:space="preserve"> В</w:t>
      </w:r>
      <w:proofErr w:type="gramEnd"/>
      <w:r>
        <w:rPr>
          <w:lang w:bidi="ru-RU"/>
        </w:rPr>
        <w:t xml:space="preserve"> случае неполучения Заказчиком каких-либо из перечисленных в настоящем разделе документов или представления документов, оформленных с нарушением законодательства Российской Федерации и установленных Контрактом, Услуги не оплачивается и не принимаются до устранения недостатков.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2.10 Авансирование Заказчиком по настоящему контракту не предусмотрено.</w:t>
      </w:r>
    </w:p>
    <w:p w:rsidR="009C1B96" w:rsidRDefault="009C1B96">
      <w:pPr>
        <w:jc w:val="both"/>
        <w:rPr>
          <w:lang w:bidi="ru-RU"/>
        </w:rPr>
      </w:pPr>
    </w:p>
    <w:p w:rsidR="009C1B96" w:rsidRDefault="001E6CCA">
      <w:pPr>
        <w:numPr>
          <w:ilvl w:val="0"/>
          <w:numId w:val="2"/>
        </w:numPr>
        <w:jc w:val="center"/>
        <w:rPr>
          <w:b/>
        </w:rPr>
      </w:pPr>
      <w:r>
        <w:rPr>
          <w:b/>
        </w:rPr>
        <w:t>Права и обязанности сторон.</w:t>
      </w:r>
    </w:p>
    <w:p w:rsidR="009C1B96" w:rsidRDefault="009C1B96">
      <w:pPr>
        <w:rPr>
          <w:b/>
        </w:rPr>
      </w:pP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 Исполнитель вправе: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3.1.1 требовать своевременной оплаты на условиях, установленных Контрактом, надлежащим образом оказанных   и     принятых Заказчиком услуг;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3.1.2 принять решение об одностороннем отказе от исполнения настоящего Контракта в соответствии с гражданским законодательством;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3.1.3 по согласованию с Заказчиком оказать   услуги, качество, технические и функциональные характеристики которых являются улучшенными по сравнению   с   качеством и соответствующими техническими и функциональными характеристиками, указанными в Контракте;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3.1.4 требовать возмещения убытков, уплаты неустоек (штрафов, пеней) в соответствии с условиями настоящего Контракта;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 Исполнитель обязан: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3.2.1 оказать услуги в соответствии со Спецификацией в предусмотренным настоящим Контрактом срок;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3.2.2 предоставлять Заказчику по его требованию документы, относящиеся к предмету настоящего Контракта, а также    своевременно предоставлять Заказчику достоверную информацию о ходе исполнения   своих обязательств, в том числе о сложностях, возникающих при   исполнении Контракта;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3.2.3 в случае принятия решения об одностороннем отказе от   исполнения настоящего Контракта не позднее чем в течение трех рабочих дней  с   даты принятия указанного решения направить Заказчику уведомление  о   принятом решении по почте заказным письмом с уведомлением о  вручении  по   адресу Заказчика,  указанному  в  настоящем  Контракте, а    также телеграммой  либо  посредством  факсимильной  связи,  либо   по    адресу электронной почты, либо с использованием иных средств связи и   доставки, обеспечивающих фиксирование данного уведомления и получение  Исполнителем подтверждения о его вручении Заказчику;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3.2.4 обеспечить соответствие результатов оказанных услуг   требованиям качества, безопасности жизни и здоровья, а также иным  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3.2.5 обеспечить за свой счет устранение недостатков, выявленных   при приемке Заказчиком услуг;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3.2.6 до принятия решения об одностороннем отказе от исполнения Контракта провести экспертизу оказанных услуг с привлечением экспертов, экспертных организаций, выбор которых осуществляется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 Заказчик вправе: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3.3.1 требовать от Исполнителя надлежащего исполнения   обязательств, установленных Контрактом;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3.3.2 требовать от Исполнителя своевременного устранения   недостатков, выявленных в ходе приемки;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3.3.3 проверять ход и качество выполнения Исполнителем    условий настоящего    Контракта без вмешательства     в оперативно-хозяйственную деятельность Исполнителя;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3.3.4 требовать возмещения убытков в соответствии с условиями настоящего Контракта, причиненных по вине Исполнителя;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3.3.5 принять решение об одностороннем отказе от исполнения настоящего Контракта в соответствии с гражданским законодательством;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lastRenderedPageBreak/>
        <w:t>3.3.6 до принятия решения об одностороннем отказе от   исполнения Контракта провести экспертизу оказанных услуг с   привлечением экспертов, экспертных организаций, выбор которых     осуществляется в соответствии с Федеральным законом от 5 апреля 2013 г.    N 44-ФЗ "О контрактной системе в сфере закупок товаров, работ, услуг для обеспечения государственных и муниципальных нужд".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 Заказчик обязан: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3.4.1 принять и оплатить оказанные услуги в соответствии с   настоящим Контрактом;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3.4.2 обеспечить контроль за исполнением Контракта, в   том числе на отдельных этапах его исполнения;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3.4.3 принять решение об одностороннем отказе от исполнения   Контракта в случае, если в ходе  исполнения  Контракта установлено, что Исполнитель не соответствует установленным извещением об осуществлении  закупки  и  (или)  документацией  о  закупке требованиям к участникам закупки  или предоставил   недостоверную  информацию  о  своем соответствии  таким  требованиям,  что  позволило  ему  стать победителем определения исполнителя; </w:t>
      </w:r>
      <w:proofErr w:type="gramEnd"/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3.4.4 в случае принятия решения об одностороннем отказе от   исполнения настоящего Контракта не позднее чем в  течение  трех   рабочих дней  с  даты  принятия  указанного  решения,   направить Исполнителю уведомление о принятом решении по почте заказным письмом с уведомлением о вручении  по  адресу  Исполнителя,  указанному  в  настоящем    Контракте, а также телеграммой либо посредством факсимильной связи, либо по адресу электронной почты, либо с использованием иных средств связи   и доставки, обеспечивающих фиксирование данного  уведомления  и   получение Заказчиком подтверждения о его вручении Исполнителю;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 xml:space="preserve">3.4.5 провести экспертизу оказанных услуг для проверки их  соответствия условиям Контракта в соответствии с Федеральным законом от   5 апреля 2013 г. N 44-ФЗ "О контрактной системе в сфере  закупок   товаров, работ, услуг для обеспечения государственных и муниципальных нужд"; </w:t>
      </w:r>
    </w:p>
    <w:p w:rsidR="009C1B96" w:rsidRDefault="001E6CCA">
      <w:pPr>
        <w:autoSpaceDE w:val="0"/>
        <w:autoSpaceDN w:val="0"/>
        <w:adjustRightInd w:val="0"/>
        <w:ind w:firstLine="709"/>
        <w:jc w:val="both"/>
      </w:pPr>
      <w:r>
        <w:t>3.4.6 требовать уплаты неустоек (штрафов, пеней) в соответствии с условиями настоящего Контракта.</w:t>
      </w:r>
    </w:p>
    <w:p w:rsidR="009C1B96" w:rsidRDefault="001E6CCA">
      <w:pPr>
        <w:pStyle w:val="af"/>
        <w:numPr>
          <w:ilvl w:val="0"/>
          <w:numId w:val="3"/>
        </w:numPr>
        <w:tabs>
          <w:tab w:val="left" w:pos="567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Порядок приемки </w:t>
      </w:r>
    </w:p>
    <w:p w:rsidR="009C1B96" w:rsidRDefault="009C1B96">
      <w:pPr>
        <w:tabs>
          <w:tab w:val="left" w:pos="567"/>
          <w:tab w:val="left" w:pos="1418"/>
        </w:tabs>
        <w:ind w:left="360"/>
      </w:pPr>
    </w:p>
    <w:p w:rsidR="009C1B96" w:rsidRDefault="001E6CCA">
      <w:pPr>
        <w:pStyle w:val="af"/>
        <w:widowControl/>
        <w:numPr>
          <w:ilvl w:val="1"/>
          <w:numId w:val="3"/>
        </w:numPr>
        <w:tabs>
          <w:tab w:val="left" w:pos="567"/>
          <w:tab w:val="left" w:pos="1276"/>
        </w:tabs>
        <w:suppressAutoHyphens w:val="0"/>
        <w:ind w:lef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в день окончания услуг  обязан известить Заказчика о готовности к сдаче оказанных Услуг путем направления Заказчику письменного уведомления о завершении работ (этапа работ) с приложением документов подтверждающих оказание Услуг, подписанных со стороны Исполнителя: справку о стоимости оказанных Услуг и затрат по форме КС-3, акт приемки оказанных Услуг согласно Приложения № 2, с приложением необходимой исполнительной документации, подтверждающей оказание Услуг в объеме, предусмотренном настоящим контрактом.</w:t>
      </w:r>
    </w:p>
    <w:p w:rsidR="009C1B96" w:rsidRDefault="001E6CCA">
      <w:pPr>
        <w:numPr>
          <w:ilvl w:val="1"/>
          <w:numId w:val="3"/>
        </w:numPr>
        <w:tabs>
          <w:tab w:val="left" w:pos="567"/>
          <w:tab w:val="left" w:pos="1276"/>
        </w:tabs>
        <w:ind w:left="0" w:firstLine="709"/>
        <w:jc w:val="both"/>
      </w:pPr>
      <w:r>
        <w:t>К документу о приемке могут прилагаться документы, которые считаются его неотъемлемой частью в объеме, указанном в пункте 4.1. Контракта подписанные со стороны Исполнителя.</w:t>
      </w:r>
    </w:p>
    <w:p w:rsidR="009C1B96" w:rsidRDefault="001E6CCA">
      <w:pPr>
        <w:numPr>
          <w:ilvl w:val="1"/>
          <w:numId w:val="3"/>
        </w:numPr>
        <w:tabs>
          <w:tab w:val="left" w:pos="567"/>
          <w:tab w:val="left" w:pos="1276"/>
        </w:tabs>
        <w:ind w:left="0" w:firstLine="709"/>
        <w:jc w:val="both"/>
      </w:pPr>
      <w:r>
        <w:t xml:space="preserve"> Положения раздела 4 настоящего контракта применяются, в том числе приемка производится и оформляется, в соответствии с требованиями, установленными статьей 94 Федерального закона № 44-ФЗ.</w:t>
      </w:r>
    </w:p>
    <w:p w:rsidR="009C1B96" w:rsidRDefault="001E6CCA">
      <w:pPr>
        <w:pStyle w:val="af"/>
        <w:tabs>
          <w:tab w:val="left" w:pos="709"/>
          <w:tab w:val="left" w:pos="1276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4.4. Для проверки предоставленных Исполнителем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 </w:t>
      </w:r>
      <w:hyperlink r:id="rId8" w:anchor="dst100483" w:history="1">
        <w:r>
          <w:rPr>
            <w:rStyle w:val="a4"/>
            <w:sz w:val="24"/>
            <w:szCs w:val="24"/>
          </w:rPr>
          <w:t>эксперты</w:t>
        </w:r>
      </w:hyperlink>
      <w:r>
        <w:rPr>
          <w:sz w:val="24"/>
          <w:szCs w:val="24"/>
        </w:rPr>
        <w:t>, экспертные организации на основании контрактов, заключенных в соответствии с настоящим Федеральным законом.</w:t>
      </w:r>
    </w:p>
    <w:p w:rsidR="009C1B96" w:rsidRDefault="009C1B96">
      <w:pPr>
        <w:jc w:val="both"/>
      </w:pPr>
    </w:p>
    <w:p w:rsidR="009C1B96" w:rsidRDefault="001E6CCA">
      <w:pPr>
        <w:jc w:val="center"/>
        <w:rPr>
          <w:b/>
          <w:bCs/>
          <w:lang w:bidi="ru-RU"/>
        </w:rPr>
      </w:pPr>
      <w:bookmarkStart w:id="0" w:name="bookmark5"/>
      <w:r>
        <w:rPr>
          <w:b/>
          <w:bCs/>
          <w:lang w:bidi="ru-RU"/>
        </w:rPr>
        <w:t xml:space="preserve">5. </w:t>
      </w:r>
      <w:bookmarkEnd w:id="0"/>
      <w:r>
        <w:rPr>
          <w:b/>
          <w:bCs/>
          <w:lang w:bidi="ru-RU"/>
        </w:rPr>
        <w:t>Ответственность сторон</w:t>
      </w:r>
    </w:p>
    <w:p w:rsidR="009C1B96" w:rsidRDefault="009C1B96">
      <w:pPr>
        <w:jc w:val="center"/>
        <w:rPr>
          <w:b/>
          <w:bCs/>
          <w:lang w:bidi="ru-RU"/>
        </w:rPr>
      </w:pPr>
    </w:p>
    <w:p w:rsidR="009C1B96" w:rsidRDefault="001E6CCA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 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Федерации.</w:t>
      </w:r>
    </w:p>
    <w:p w:rsidR="009C1B96" w:rsidRDefault="001E6CCA">
      <w:pPr>
        <w:adjustRightInd w:val="0"/>
        <w:ind w:firstLine="709"/>
        <w:jc w:val="both"/>
      </w:pPr>
      <w:r>
        <w:rPr>
          <w:shd w:val="clear" w:color="auto" w:fill="FFFFFF"/>
        </w:rPr>
        <w:t xml:space="preserve">5.2. </w:t>
      </w:r>
      <w:r>
        <w:t xml:space="preserve">В случае просрочки исполнения Подрядчиком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Подрядчиком обязательств, предусмотренных Контрактом, Заказчик направляет Подрядчику требование об уплате неустоек (штрафов, пеней).Пеня начисляется за </w:t>
      </w:r>
      <w:r>
        <w:lastRenderedPageBreak/>
        <w:t>каждый день просрочки исполнения Подрядчиком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 в размере одной трехсотой действующей на дату уплаты пени ставки рефинансирования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Подрядчиком.</w:t>
      </w:r>
    </w:p>
    <w:p w:rsidR="009C1B96" w:rsidRDefault="001E6CCA">
      <w:pPr>
        <w:adjustRightInd w:val="0"/>
        <w:ind w:firstLine="709"/>
        <w:jc w:val="both"/>
        <w:rPr>
          <w:color w:val="C00000"/>
        </w:rPr>
      </w:pPr>
      <w:r>
        <w:t xml:space="preserve">Штрафы начисляются за неисполнение или ненадлежащее исполнение Подрядчиком обязательств, предусмотренных Контрактом, за исключением просрочки исполнения Подрядчиком, обязательств (в том числе гарантийного обязательства), предусмотренных Контрактом. Размер штрафа устанавливается в соответствии </w:t>
      </w:r>
      <w:r>
        <w:rPr>
          <w:bCs/>
        </w:rPr>
        <w:t xml:space="preserve">с Правилами, утвержденными постановлением </w:t>
      </w:r>
      <w:r>
        <w:t>Правительства РФ от 30.08.2017 № 1042 в виде фиксированной суммы в размере</w:t>
      </w:r>
      <w:r>
        <w:rPr>
          <w:rStyle w:val="a3"/>
          <w:color w:val="000000"/>
        </w:rPr>
        <w:footnoteReference w:id="2"/>
      </w:r>
      <w:r>
        <w:rPr>
          <w:color w:val="000000"/>
        </w:rPr>
        <w:t>10%</w:t>
      </w:r>
      <w:r>
        <w:rPr>
          <w:i/>
          <w:color w:val="000000"/>
        </w:rPr>
        <w:t>от цены Контракта</w:t>
      </w:r>
      <w:r>
        <w:rPr>
          <w:color w:val="000000"/>
        </w:rPr>
        <w:t>.</w:t>
      </w:r>
    </w:p>
    <w:p w:rsidR="009C1B96" w:rsidRDefault="001E6CCA">
      <w:pPr>
        <w:adjustRightInd w:val="0"/>
        <w:ind w:firstLine="709"/>
        <w:jc w:val="both"/>
      </w:pPr>
      <w:r>
        <w:t xml:space="preserve"> Общая сумма начисленной неустойки (штрафов, пени) за неисполнение или ненадлежащее исполнение Подрядчиком обязательств, предусмотренных Контрактом, не может превышать цену Контракта.</w:t>
      </w:r>
    </w:p>
    <w:p w:rsidR="009C1B96" w:rsidRDefault="001E6CCA">
      <w:pPr>
        <w:adjustRightInd w:val="0"/>
        <w:ind w:firstLine="709"/>
        <w:jc w:val="both"/>
        <w:rPr>
          <w:bCs/>
        </w:rPr>
      </w:pPr>
      <w:r>
        <w:t>5.3. </w:t>
      </w:r>
      <w:r>
        <w:rPr>
          <w:bCs/>
        </w:rPr>
        <w:t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Подрядчик вправе потребовать уплаты неустоек (штрафов, пеней).</w:t>
      </w:r>
    </w:p>
    <w:p w:rsidR="009C1B96" w:rsidRDefault="001E6CCA">
      <w:pPr>
        <w:adjustRightInd w:val="0"/>
        <w:ind w:firstLine="709"/>
        <w:jc w:val="both"/>
        <w:rPr>
          <w:bCs/>
        </w:rPr>
      </w:pPr>
      <w:r>
        <w:rPr>
          <w:bCs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9C1B96" w:rsidRDefault="001E6CCA">
      <w:pPr>
        <w:adjustRightInd w:val="0"/>
        <w:ind w:firstLine="709"/>
        <w:jc w:val="both"/>
        <w:rPr>
          <w:i/>
        </w:rPr>
      </w:pPr>
      <w:r>
        <w:rPr>
          <w:bCs/>
        </w:rPr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в соответствии с Правилами, утвержденными постановлением </w:t>
      </w:r>
      <w:r>
        <w:t xml:space="preserve">Правительства РФ от 30.08.2017 № 1042 </w:t>
      </w:r>
      <w:r>
        <w:rPr>
          <w:bCs/>
        </w:rPr>
        <w:t xml:space="preserve">в виде фиксированной суммы </w:t>
      </w:r>
      <w:r>
        <w:t>в размере</w:t>
      </w:r>
      <w:r>
        <w:rPr>
          <w:rStyle w:val="a3"/>
        </w:rPr>
        <w:footnoteReference w:id="3"/>
      </w:r>
      <w:r>
        <w:t>1 000 (одна тысяча) рублей 00 копеек</w:t>
      </w:r>
      <w:r>
        <w:rPr>
          <w:i/>
        </w:rPr>
        <w:t>.</w:t>
      </w:r>
    </w:p>
    <w:p w:rsidR="009C1B96" w:rsidRDefault="001E6CCA">
      <w:pPr>
        <w:adjustRightInd w:val="0"/>
        <w:ind w:firstLine="709"/>
        <w:jc w:val="both"/>
      </w:pPr>
      <w: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9C1B96" w:rsidRDefault="001E6CCA">
      <w:pPr>
        <w:adjustRightInd w:val="0"/>
        <w:ind w:firstLine="709"/>
        <w:jc w:val="both"/>
      </w:pPr>
      <w:r>
        <w:t>5.4.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9C1B96" w:rsidRDefault="001E6CCA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Применение неустойки (штрафа, пени) не освобождает Стороны от исполнения обязательств по настоящему Контракту.</w:t>
      </w:r>
    </w:p>
    <w:p w:rsidR="009C1B96" w:rsidRDefault="009C1B96">
      <w:pPr>
        <w:jc w:val="center"/>
        <w:rPr>
          <w:lang w:bidi="ru-RU"/>
        </w:rPr>
      </w:pPr>
    </w:p>
    <w:p w:rsidR="009C1B96" w:rsidRDefault="001E6CCA">
      <w:pPr>
        <w:ind w:left="360"/>
        <w:jc w:val="center"/>
        <w:rPr>
          <w:b/>
          <w:bCs/>
          <w:lang w:bidi="ru-RU"/>
        </w:rPr>
      </w:pPr>
      <w:bookmarkStart w:id="1" w:name="bookmark6"/>
      <w:r>
        <w:rPr>
          <w:b/>
          <w:bCs/>
          <w:lang w:bidi="ru-RU"/>
        </w:rPr>
        <w:t>6 Разрешение споров между сторонами</w:t>
      </w:r>
      <w:bookmarkEnd w:id="1"/>
    </w:p>
    <w:p w:rsidR="009C1B96" w:rsidRDefault="009C1B96">
      <w:pPr>
        <w:ind w:left="360"/>
        <w:jc w:val="center"/>
        <w:rPr>
          <w:b/>
          <w:bCs/>
          <w:lang w:bidi="ru-RU"/>
        </w:rPr>
      </w:pP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6.1 Спорные вопросы, возникающие в ходе исполнения настоящего Контракта, разрешаются Сторонами путем переговоров, и возникшие обстоятельства в обязательном порядке фиксируются дополнительным соглашением Сторон, являющимся неотъемлемой частью настоящего Контракта.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6.2 До передачи спора на разрешение Арбитражного суда Ростовской области Стороны примут меры к его урегулированию в претензионном порядке.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Претензия должна быть направлена в письменном виде. По полученной претензии Сторона должна дать письменный ответ по существу в срок не позднее 20 (двадцати)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В претензии должны быть указаны:</w:t>
      </w:r>
    </w:p>
    <w:p w:rsidR="009C1B96" w:rsidRDefault="001E6CCA">
      <w:pPr>
        <w:numPr>
          <w:ilvl w:val="0"/>
          <w:numId w:val="4"/>
        </w:numPr>
        <w:ind w:firstLine="709"/>
        <w:jc w:val="both"/>
        <w:rPr>
          <w:lang w:bidi="ru-RU"/>
        </w:rPr>
      </w:pPr>
      <w:r>
        <w:rPr>
          <w:lang w:bidi="ru-RU"/>
        </w:rPr>
        <w:t>наименование, почтовый адрес и реквизиты Стороны, предъявившей претензию;</w:t>
      </w:r>
    </w:p>
    <w:p w:rsidR="009C1B96" w:rsidRDefault="001E6CCA">
      <w:pPr>
        <w:numPr>
          <w:ilvl w:val="0"/>
          <w:numId w:val="4"/>
        </w:numPr>
        <w:ind w:firstLine="709"/>
        <w:jc w:val="both"/>
        <w:rPr>
          <w:lang w:bidi="ru-RU"/>
        </w:rPr>
      </w:pPr>
      <w:r>
        <w:rPr>
          <w:lang w:bidi="ru-RU"/>
        </w:rPr>
        <w:t>наименование, почтовый адрес и реквизиты Стороны, которой направлена претензия.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 xml:space="preserve">Если претензионные требования подлежат денежной оценке, в претензии указывается </w:t>
      </w:r>
      <w:proofErr w:type="spellStart"/>
      <w:r>
        <w:rPr>
          <w:lang w:bidi="ru-RU"/>
        </w:rPr>
        <w:t>истребуемая</w:t>
      </w:r>
      <w:proofErr w:type="spellEnd"/>
      <w:r>
        <w:rPr>
          <w:lang w:bidi="ru-RU"/>
        </w:rPr>
        <w:t xml:space="preserve"> сумма и ее полный и обоснованный расчет.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 В претензии могут быть указаны иные сведения, которые будут способствовать более быстрому и правильному ее рассмотрению, объективному урегулированию спора.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6.3</w:t>
      </w:r>
      <w:proofErr w:type="gramStart"/>
      <w:r>
        <w:rPr>
          <w:lang w:bidi="ru-RU"/>
        </w:rPr>
        <w:t xml:space="preserve"> В</w:t>
      </w:r>
      <w:proofErr w:type="gramEnd"/>
      <w:r>
        <w:rPr>
          <w:lang w:bidi="ru-RU"/>
        </w:rPr>
        <w:t xml:space="preserve"> случае невыполнения Сторонами своих обязательств и не достижения взаимного согласия, споры по настоящему Контракту разрешаются в Арбитражном суде Ростовской области.</w:t>
      </w:r>
    </w:p>
    <w:p w:rsidR="009C1B96" w:rsidRDefault="009C1B96">
      <w:pPr>
        <w:ind w:hanging="180"/>
        <w:jc w:val="both"/>
      </w:pPr>
    </w:p>
    <w:p w:rsidR="009C1B96" w:rsidRDefault="001E6CCA">
      <w:pPr>
        <w:autoSpaceDE w:val="0"/>
        <w:autoSpaceDN w:val="0"/>
        <w:adjustRightInd w:val="0"/>
        <w:jc w:val="center"/>
        <w:outlineLvl w:val="2"/>
        <w:rPr>
          <w:b/>
        </w:rPr>
      </w:pPr>
      <w:r>
        <w:rPr>
          <w:b/>
        </w:rPr>
        <w:t>7. Антикоррупционная оговорка</w:t>
      </w:r>
    </w:p>
    <w:p w:rsidR="009C1B96" w:rsidRDefault="009C1B96">
      <w:pPr>
        <w:autoSpaceDE w:val="0"/>
        <w:autoSpaceDN w:val="0"/>
        <w:adjustRightInd w:val="0"/>
        <w:ind w:left="360"/>
        <w:outlineLvl w:val="2"/>
      </w:pP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</w:pPr>
      <w:r>
        <w:rPr>
          <w:rStyle w:val="pt-a1-000020"/>
        </w:rPr>
        <w:t>7.1.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</w:t>
      </w:r>
      <w:r>
        <w:rPr>
          <w:rStyle w:val="pt-a1-000058"/>
        </w:rPr>
        <w:t xml:space="preserve"> ценностей любых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Style w:val="pt-a1-000020"/>
        </w:rPr>
      </w:pPr>
      <w:r>
        <w:rPr>
          <w:rStyle w:val="pt-a1-000058"/>
        </w:rPr>
        <w:t xml:space="preserve">7.2. При исполнении своих обязательств по </w:t>
      </w:r>
      <w:r>
        <w:rPr>
          <w:rStyle w:val="pt-a1-000020"/>
        </w:rPr>
        <w:t>Договору</w:t>
      </w:r>
      <w:r>
        <w:rPr>
          <w:rStyle w:val="pt-a1-000058"/>
        </w:rPr>
        <w:t xml:space="preserve"> Стороны, их работники, представители и аффилированные лица при исполнении </w:t>
      </w:r>
      <w:r>
        <w:rPr>
          <w:rStyle w:val="pt-a1-000020"/>
        </w:rPr>
        <w:t>Договора</w:t>
      </w:r>
      <w:r>
        <w:rPr>
          <w:rStyle w:val="pt-a1-000058"/>
        </w:rPr>
        <w:t xml:space="preserve"> не осуществляют действия, квалифицируемые законодательством Российской Федерации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по взяточничестве, злоупотребление должностными полномочиями, незаконное вознаграждение от имени юридического лица</w:t>
      </w:r>
      <w:r>
        <w:rPr>
          <w:rStyle w:val="pt-a1-000020"/>
        </w:rPr>
        <w:t xml:space="preserve">. 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Style w:val="pt-a1-000058"/>
        </w:rPr>
      </w:pPr>
      <w:r>
        <w:rPr>
          <w:rStyle w:val="pt-a1-000020"/>
        </w:rPr>
        <w:t>7.3.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незамедлительно уведомить другую Сторону в письменной форме. В письменном уведомлении Сторона обязана сослаться на</w:t>
      </w:r>
      <w:r>
        <w:rPr>
          <w:rStyle w:val="pt-a1-000058"/>
        </w:rPr>
        <w:t xml:space="preserve"> факты или предоставить материалы, подтверждающие или дающие основание предполагать, что произошло или может произойти нарушение. После получения уведомления Сторона, в адрес которой оно направлено, в течение 5 (пяти) рабочих дней, направляет ответ, что нарушения не произошло или не произойдет.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Style w:val="pt-a1-000058"/>
        </w:rPr>
      </w:pPr>
      <w:r>
        <w:rPr>
          <w:rStyle w:val="pt-a1-000058"/>
        </w:rPr>
        <w:t xml:space="preserve">7.4. Исполнение обязательств по </w:t>
      </w:r>
      <w:r>
        <w:rPr>
          <w:rStyle w:val="pt-a1-000020"/>
        </w:rPr>
        <w:t>Договору</w:t>
      </w:r>
      <w:r>
        <w:rPr>
          <w:rStyle w:val="pt-a1-000058"/>
        </w:rPr>
        <w:t xml:space="preserve"> приостанавливается с момента направления Стороной уведомления, сказанного в пункте 5.3 Договора, до момента получения ею ответа.</w:t>
      </w:r>
    </w:p>
    <w:p w:rsidR="009C1B96" w:rsidRDefault="001E6CCA">
      <w:pPr>
        <w:pStyle w:val="pt-a0-000055"/>
        <w:spacing w:before="0" w:beforeAutospacing="0" w:after="0" w:afterAutospacing="0"/>
        <w:ind w:firstLine="706"/>
        <w:jc w:val="both"/>
        <w:rPr>
          <w:rFonts w:eastAsia="Calibri"/>
          <w:lang w:eastAsia="en-US"/>
        </w:rPr>
      </w:pPr>
      <w:r>
        <w:rPr>
          <w:rStyle w:val="pt-a1-000058"/>
        </w:rPr>
        <w:t xml:space="preserve">7.5. </w:t>
      </w:r>
      <w:r>
        <w:rPr>
          <w:rFonts w:eastAsia="Calibri"/>
          <w:lang w:eastAsia="en-US"/>
        </w:rPr>
        <w:t xml:space="preserve">Если подтвердилось нарушение другой Стороной обязательств, указанных в пункте 5.1 </w:t>
      </w:r>
      <w:r>
        <w:rPr>
          <w:rStyle w:val="pt-a1-000020"/>
        </w:rPr>
        <w:t>Договора</w:t>
      </w:r>
      <w:r>
        <w:rPr>
          <w:rFonts w:eastAsia="Calibri"/>
          <w:lang w:eastAsia="en-US"/>
        </w:rPr>
        <w:t xml:space="preserve">, либо не был получен ответ на уведомление, Сторона имеет право отказаться от исполнения </w:t>
      </w:r>
      <w:r>
        <w:rPr>
          <w:rStyle w:val="pt-a1-000020"/>
        </w:rPr>
        <w:t>Договора</w:t>
      </w:r>
      <w:r>
        <w:rPr>
          <w:rFonts w:eastAsia="Calibri"/>
          <w:lang w:eastAsia="en-US"/>
        </w:rPr>
        <w:t xml:space="preserve"> в одностороннем порядке, направив письменное уведомление о расторжении. Сторона, по инициативе которой расторгнут </w:t>
      </w:r>
      <w:r>
        <w:rPr>
          <w:rStyle w:val="pt-a1-000020"/>
        </w:rPr>
        <w:t>Договор</w:t>
      </w:r>
      <w:r>
        <w:rPr>
          <w:rFonts w:eastAsia="Calibri"/>
          <w:lang w:eastAsia="en-US"/>
        </w:rPr>
        <w:t xml:space="preserve">, вправе требовать возмещения реального ущерба, возникшего в результате расторжения </w:t>
      </w:r>
      <w:r>
        <w:rPr>
          <w:rStyle w:val="pt-a1-000020"/>
        </w:rPr>
        <w:t>Договор</w:t>
      </w:r>
      <w:r>
        <w:rPr>
          <w:rFonts w:eastAsia="Calibri"/>
          <w:lang w:eastAsia="en-US"/>
        </w:rPr>
        <w:t>а.</w:t>
      </w:r>
    </w:p>
    <w:p w:rsidR="009C1B96" w:rsidRDefault="009C1B96">
      <w:pPr>
        <w:ind w:left="709"/>
        <w:jc w:val="both"/>
        <w:rPr>
          <w:lang w:bidi="ru-RU"/>
        </w:rPr>
      </w:pPr>
    </w:p>
    <w:p w:rsidR="009C1B96" w:rsidRDefault="001E6CCA">
      <w:pPr>
        <w:jc w:val="center"/>
        <w:rPr>
          <w:b/>
          <w:bCs/>
          <w:lang w:bidi="ru-RU"/>
        </w:rPr>
      </w:pPr>
      <w:bookmarkStart w:id="2" w:name="bookmark7"/>
      <w:r>
        <w:rPr>
          <w:b/>
          <w:bCs/>
          <w:lang w:bidi="ru-RU"/>
        </w:rPr>
        <w:t>8. Изменение, расторжение контракта</w:t>
      </w:r>
      <w:bookmarkEnd w:id="2"/>
    </w:p>
    <w:p w:rsidR="009C1B96" w:rsidRDefault="009C1B96">
      <w:pPr>
        <w:jc w:val="center"/>
        <w:rPr>
          <w:b/>
          <w:bCs/>
          <w:lang w:bidi="ru-RU"/>
        </w:rPr>
      </w:pP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8.1 Любые изменения и дополнения в настоящий Контракт вносятся по взаимному согласию Сторон и оформляются дополнительным соглашением, становящимся с момента его подписания неотъемлемой частью настоящего Контракта.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lastRenderedPageBreak/>
        <w:t>8.2 Контракт может быть расторгнут: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</w:t>
      </w:r>
      <w:r>
        <w:rPr>
          <w:lang w:bidi="ru-RU"/>
        </w:rPr>
        <w:tab/>
        <w:t>по соглашению Сторон, по решению суда;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</w:t>
      </w:r>
      <w:r>
        <w:rPr>
          <w:lang w:bidi="ru-RU"/>
        </w:rPr>
        <w:tab/>
        <w:t>в одностороннем порядке в соответствии с гражданским законодательством Российской Федерации и требованиям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8.3 Расторжение Контракта влечет за собой прекращение обязательств Сторон по нему, но не освобождает от ответственности за неисполнение договорных обязательств, которые имели быть до расторжения Контракта.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8.4 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календарных дней с даты его получения.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8.5 Расторжение Контракта производится Сторонами путем подписания соответствующего соглашения о расторжении.</w:t>
      </w:r>
    </w:p>
    <w:p w:rsidR="009C1B96" w:rsidRDefault="009C1B96">
      <w:pPr>
        <w:pStyle w:val="22"/>
        <w:shd w:val="clear" w:color="auto" w:fill="auto"/>
        <w:spacing w:before="0" w:after="0" w:line="288" w:lineRule="exact"/>
        <w:ind w:firstLine="0"/>
        <w:rPr>
          <w:sz w:val="24"/>
          <w:szCs w:val="24"/>
          <w:lang w:bidi="ru-RU"/>
        </w:rPr>
      </w:pPr>
    </w:p>
    <w:p w:rsidR="009C1B96" w:rsidRDefault="001E6CCA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  <w:bookmarkStart w:id="3" w:name="bookmark9"/>
      <w:r>
        <w:rPr>
          <w:sz w:val="24"/>
          <w:szCs w:val="24"/>
        </w:rPr>
        <w:t>9. Форс-мажор</w:t>
      </w:r>
      <w:bookmarkEnd w:id="3"/>
    </w:p>
    <w:p w:rsidR="009C1B96" w:rsidRDefault="009C1B96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9.1</w:t>
      </w:r>
      <w:r>
        <w:rPr>
          <w:sz w:val="24"/>
          <w:szCs w:val="24"/>
        </w:rPr>
        <w:tab/>
        <w:t>Стороны освобождаются от ответственности за частичное или полное неисполнение обязательств по настоящему Контракту, если такое неисполнение явилось следствием обстоятельств непреодолимой силы (форс-мажор), включая, но не ограничиваясь,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Сторон, что должно подтверждаться документом компетентного органа.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9.2</w:t>
      </w:r>
      <w:r>
        <w:rPr>
          <w:sz w:val="24"/>
          <w:szCs w:val="24"/>
        </w:rPr>
        <w:tab/>
        <w:t>При наступлении обстоятельств непреодолимой силы Сторона, для которой сложились указанные обстоятельства, должна без промедления, но в сроках выполнения обязательств по Контракту, известить о них другую Сторону в письменной форме любыми способами (телеграф, телефакс и др.). В извещении должны быть сообщены данные о характере обстоятельств, по возможности оценка их влияния на возможность исполнения обязательств по настоящему Контракту и сроки их исполнения.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9.3</w:t>
      </w:r>
      <w:r>
        <w:rPr>
          <w:sz w:val="24"/>
          <w:szCs w:val="24"/>
        </w:rPr>
        <w:tab/>
        <w:t>Официальным подтверждением наступления форс-мажора является сертификат торгово-промышленной палаты или другого компетентного органа, копия которого должна быть представлена Стороной, для которой сложились обстоятельства непреодолимой силы, другой Стороне в максимально короткие сроки.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9.4</w:t>
      </w:r>
      <w:proofErr w:type="gramStart"/>
      <w:r>
        <w:rPr>
          <w:sz w:val="24"/>
          <w:szCs w:val="24"/>
        </w:rPr>
        <w:tab/>
        <w:t>В</w:t>
      </w:r>
      <w:proofErr w:type="gramEnd"/>
      <w:r>
        <w:rPr>
          <w:sz w:val="24"/>
          <w:szCs w:val="24"/>
        </w:rPr>
        <w:t xml:space="preserve"> случае наступления форс-мажорных обстоятельств, срок исполнения Сторонами взятых на себя обязательств по настоящему Контракту автоматически продлевается соразмерно времени, в течение которого действовали указанные обстоятельства и их последствия.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9.5</w:t>
      </w:r>
      <w:r>
        <w:rPr>
          <w:sz w:val="24"/>
          <w:szCs w:val="24"/>
        </w:rPr>
        <w:tab/>
        <w:t>О прекращении форс-мажора и его последствий Сторона, для которой ранее сложились обстоятельства непреодолимой силы, должна без промедления известить другую сторону с указанием сроков возобновления исполнения взятых на себя обязательств по настоящему Контракту.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9.6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случае, если форс-мажорные обстоятельства и их последствия продолжают действовать свыше 6 (шести) месяцев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договоренности.</w:t>
      </w:r>
    </w:p>
    <w:p w:rsidR="009C1B96" w:rsidRDefault="009C1B96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</w:p>
    <w:p w:rsidR="009C1B96" w:rsidRDefault="001E6CCA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  <w:bookmarkStart w:id="4" w:name="bookmark10"/>
      <w:r>
        <w:rPr>
          <w:sz w:val="24"/>
          <w:szCs w:val="24"/>
        </w:rPr>
        <w:t>10. Срок действия контракта</w:t>
      </w:r>
      <w:bookmarkEnd w:id="4"/>
    </w:p>
    <w:p w:rsidR="009C1B96" w:rsidRDefault="009C1B96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</w:p>
    <w:p w:rsidR="009C1B96" w:rsidRDefault="001E6CCA">
      <w:pPr>
        <w:ind w:firstLine="709"/>
        <w:jc w:val="both"/>
        <w:rPr>
          <w:color w:val="000000"/>
        </w:rPr>
      </w:pPr>
      <w:r>
        <w:t xml:space="preserve">10.1 </w:t>
      </w:r>
      <w:r>
        <w:rPr>
          <w:color w:val="000000"/>
        </w:rPr>
        <w:t>Контракт вступает в силу с момента его подписания Сторонами и действует до 26.12.202</w:t>
      </w:r>
      <w:r w:rsidR="00CC18DE">
        <w:rPr>
          <w:color w:val="000000"/>
        </w:rPr>
        <w:t>6</w:t>
      </w:r>
      <w:r>
        <w:rPr>
          <w:color w:val="000000"/>
        </w:rPr>
        <w:t xml:space="preserve"> года, а в части неисполненных обязательств – до полного их исполнения Сторонами.</w:t>
      </w:r>
    </w:p>
    <w:p w:rsidR="009C1B96" w:rsidRDefault="009C1B96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</w:p>
    <w:p w:rsidR="009C1B96" w:rsidRDefault="001E6CCA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  <w:bookmarkStart w:id="5" w:name="bookmark11"/>
      <w:r>
        <w:rPr>
          <w:sz w:val="24"/>
          <w:szCs w:val="24"/>
        </w:rPr>
        <w:t>11. Прочие положения</w:t>
      </w:r>
      <w:bookmarkEnd w:id="5"/>
    </w:p>
    <w:p w:rsidR="009C1B96" w:rsidRDefault="009C1B96">
      <w:pPr>
        <w:pStyle w:val="32"/>
        <w:shd w:val="clear" w:color="auto" w:fill="auto"/>
        <w:tabs>
          <w:tab w:val="left" w:pos="0"/>
        </w:tabs>
        <w:spacing w:after="0" w:line="288" w:lineRule="exact"/>
        <w:rPr>
          <w:sz w:val="24"/>
          <w:szCs w:val="24"/>
        </w:rPr>
      </w:pP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11.1</w:t>
      </w:r>
      <w:r>
        <w:rPr>
          <w:sz w:val="24"/>
          <w:szCs w:val="24"/>
        </w:rPr>
        <w:tab/>
        <w:t>Контракт составлен в 2-х экземплярах, идентичных по содержанию и имеющих одинаковую юридическую силу, один из которых передан Исполнителю, один – находится у Заказчика.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Во всем, что не оговорено в настоящем Контракте, Стороны руководствуются настоящим законодательством Российской Федерации.</w:t>
      </w:r>
    </w:p>
    <w:p w:rsidR="009C1B96" w:rsidRDefault="001E6CCA">
      <w:pPr>
        <w:pStyle w:val="22"/>
        <w:shd w:val="clear" w:color="auto" w:fill="auto"/>
        <w:tabs>
          <w:tab w:val="left" w:pos="1418"/>
        </w:tabs>
        <w:spacing w:before="0" w:after="0" w:line="288" w:lineRule="exact"/>
        <w:ind w:firstLine="709"/>
        <w:rPr>
          <w:sz w:val="24"/>
          <w:szCs w:val="24"/>
        </w:rPr>
      </w:pPr>
      <w:r>
        <w:rPr>
          <w:sz w:val="24"/>
          <w:szCs w:val="24"/>
        </w:rPr>
        <w:t>11.2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случае изменения у одной из Сторон юридического и (или) почтового адреса, банковских или иных реквизитов, такая Сторона обязана в течение 3 (трех) рабочих дней с момента вышеуказанных изменений письменно известить об этом другую Сторону.</w:t>
      </w:r>
    </w:p>
    <w:p w:rsidR="009C1B96" w:rsidRDefault="001E6CCA">
      <w:pPr>
        <w:tabs>
          <w:tab w:val="left" w:pos="1418"/>
        </w:tabs>
        <w:ind w:firstLine="709"/>
        <w:jc w:val="both"/>
        <w:rPr>
          <w:lang w:bidi="ru-RU"/>
        </w:rPr>
      </w:pPr>
      <w:r>
        <w:rPr>
          <w:lang w:bidi="ru-RU"/>
        </w:rPr>
        <w:t>11.3</w:t>
      </w:r>
      <w:r>
        <w:rPr>
          <w:lang w:bidi="ru-RU"/>
        </w:rPr>
        <w:tab/>
        <w:t>Внесение изменений, не противоречащих законодательству Российской Федерации о контрактной системе в сфере закупок, в условия Контракта (в том числе в банковские реквизиты Сторон) осуществляется путем заключения Сторонами в письменной форме дополнительных соглашений к Контракту, которые являются неотъемлемой частью Контракта.</w:t>
      </w:r>
    </w:p>
    <w:p w:rsidR="009C1B96" w:rsidRDefault="001E6CCA">
      <w:pPr>
        <w:tabs>
          <w:tab w:val="left" w:pos="1418"/>
        </w:tabs>
        <w:ind w:firstLine="709"/>
        <w:jc w:val="both"/>
        <w:rPr>
          <w:lang w:bidi="ru-RU"/>
        </w:rPr>
      </w:pPr>
      <w:r>
        <w:rPr>
          <w:lang w:bidi="ru-RU"/>
        </w:rPr>
        <w:t>11.4</w:t>
      </w:r>
      <w:r>
        <w:rPr>
          <w:lang w:bidi="ru-RU"/>
        </w:rPr>
        <w:tab/>
        <w:t>Приложения: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 Приложение №1 - спецификация на 1 л.</w:t>
      </w:r>
    </w:p>
    <w:p w:rsidR="009C1B96" w:rsidRDefault="001E6CCA">
      <w:pPr>
        <w:ind w:firstLine="709"/>
        <w:jc w:val="both"/>
        <w:rPr>
          <w:lang w:bidi="ru-RU"/>
        </w:rPr>
      </w:pPr>
      <w:r>
        <w:rPr>
          <w:lang w:bidi="ru-RU"/>
        </w:rPr>
        <w:t>- Приложение № 2 – акт приема-передачи оказанных Услуг на 1л.</w:t>
      </w:r>
    </w:p>
    <w:p w:rsidR="009C1B96" w:rsidRDefault="009C1B96">
      <w:pPr>
        <w:ind w:firstLine="709"/>
        <w:jc w:val="both"/>
        <w:rPr>
          <w:lang w:bidi="ru-RU"/>
        </w:rPr>
      </w:pPr>
    </w:p>
    <w:p w:rsidR="009C1B96" w:rsidRDefault="009C1B96">
      <w:pPr>
        <w:ind w:firstLine="709"/>
        <w:jc w:val="both"/>
        <w:rPr>
          <w:lang w:bidi="ru-RU"/>
        </w:rPr>
      </w:pPr>
    </w:p>
    <w:p w:rsidR="009C1B96" w:rsidRDefault="001E6CCA">
      <w:pPr>
        <w:numPr>
          <w:ilvl w:val="0"/>
          <w:numId w:val="5"/>
        </w:numPr>
        <w:ind w:left="0" w:firstLine="0"/>
        <w:jc w:val="center"/>
        <w:rPr>
          <w:b/>
        </w:rPr>
      </w:pPr>
      <w:r>
        <w:rPr>
          <w:b/>
        </w:rPr>
        <w:t>Реквизиты и подписи сторон.</w:t>
      </w:r>
    </w:p>
    <w:tbl>
      <w:tblPr>
        <w:tblW w:w="0" w:type="auto"/>
        <w:tblLook w:val="04A0"/>
      </w:tblPr>
      <w:tblGrid>
        <w:gridCol w:w="5369"/>
        <w:gridCol w:w="5335"/>
      </w:tblGrid>
      <w:tr w:rsidR="009C1B96">
        <w:trPr>
          <w:trHeight w:val="80"/>
        </w:trPr>
        <w:tc>
          <w:tcPr>
            <w:tcW w:w="5423" w:type="dxa"/>
            <w:shd w:val="clear" w:color="auto" w:fill="auto"/>
          </w:tcPr>
          <w:p w:rsidR="009C1B96" w:rsidRDefault="001E6CC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Исполнитель:</w:t>
            </w:r>
          </w:p>
          <w:p w:rsidR="009C1B96" w:rsidRDefault="009C1B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color w:val="000000"/>
                <w:spacing w:val="-1"/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_____________________/</w:t>
            </w:r>
            <w:r>
              <w:rPr>
                <w:sz w:val="22"/>
                <w:szCs w:val="22"/>
                <w:u w:val="single"/>
              </w:rPr>
              <w:t>___________</w:t>
            </w:r>
            <w:r>
              <w:rPr>
                <w:sz w:val="22"/>
                <w:szCs w:val="22"/>
              </w:rPr>
              <w:t xml:space="preserve"> /</w:t>
            </w: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5424" w:type="dxa"/>
            <w:shd w:val="clear" w:color="auto" w:fill="auto"/>
          </w:tcPr>
          <w:p w:rsidR="009C1B96" w:rsidRDefault="001E6CCA">
            <w:pPr>
              <w:spacing w:after="100" w:afterAutospacing="1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Заказчик: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b/>
                <w:bCs/>
                <w:sz w:val="22"/>
                <w:szCs w:val="22"/>
                <w:lang w:eastAsia="ar-SA" w:bidi="ru-RU"/>
              </w:rPr>
            </w:pPr>
            <w:r>
              <w:rPr>
                <w:b/>
                <w:bCs/>
                <w:sz w:val="22"/>
                <w:szCs w:val="22"/>
                <w:lang w:eastAsia="ar-SA" w:bidi="ru-RU"/>
              </w:rPr>
              <w:t xml:space="preserve">ФКУ ИК-2 ГУФСИН России по Ростовской области 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 xml:space="preserve">Юридический адрес: 344064, г. Ростов-на-Дону, ул. Тоннельная, 4 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Управление Федерального казначейства по Ростовской области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номер казначейского счета: 03211643000000015800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ОТДЕЛЕНИЯ РОСТОВ-НА-ДОНУ БАНКА РОССИИ// УФК по Ростовской области г. Ростова-на-Дону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л/с 03581190550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ИНН 6165095301, КПП 616501001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ОГРН 1026103711523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БИК ТОФК 016015102, ОКПО 08829867</w:t>
            </w:r>
          </w:p>
          <w:p w:rsidR="009C1B96" w:rsidRDefault="001E6CCA">
            <w:pPr>
              <w:widowControl w:val="0"/>
              <w:suppressAutoHyphens/>
              <w:autoSpaceDE w:val="0"/>
              <w:jc w:val="both"/>
              <w:rPr>
                <w:sz w:val="22"/>
                <w:szCs w:val="22"/>
                <w:lang w:eastAsia="ar-SA" w:bidi="ru-RU"/>
              </w:rPr>
            </w:pPr>
            <w:r>
              <w:rPr>
                <w:sz w:val="22"/>
                <w:szCs w:val="22"/>
                <w:lang w:eastAsia="ar-SA" w:bidi="ru-RU"/>
              </w:rPr>
              <w:t>ЕКС 40102810845370000050</w:t>
            </w: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учреждения</w:t>
            </w:r>
          </w:p>
          <w:p w:rsidR="009C1B96" w:rsidRDefault="009C1B96">
            <w:pPr>
              <w:rPr>
                <w:sz w:val="22"/>
                <w:szCs w:val="22"/>
              </w:rPr>
            </w:pPr>
          </w:p>
          <w:p w:rsidR="009C1B96" w:rsidRDefault="001E6C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__________________/П</w:t>
            </w:r>
            <w:r>
              <w:rPr>
                <w:sz w:val="22"/>
                <w:szCs w:val="22"/>
                <w:u w:val="single"/>
              </w:rPr>
              <w:t>.Ю. Ляшенко</w:t>
            </w:r>
            <w:r>
              <w:rPr>
                <w:sz w:val="22"/>
                <w:szCs w:val="22"/>
              </w:rPr>
              <w:t>/</w:t>
            </w:r>
          </w:p>
          <w:p w:rsidR="009C1B96" w:rsidRDefault="001E6CC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м.п.</w:t>
            </w:r>
          </w:p>
          <w:p w:rsidR="009C1B96" w:rsidRDefault="009C1B96">
            <w:pPr>
              <w:spacing w:after="100" w:afterAutospacing="1"/>
              <w:rPr>
                <w:b/>
                <w:i/>
                <w:sz w:val="22"/>
                <w:szCs w:val="22"/>
              </w:rPr>
            </w:pPr>
          </w:p>
        </w:tc>
      </w:tr>
    </w:tbl>
    <w:p w:rsidR="009C1B96" w:rsidRDefault="009C1B96">
      <w:pPr>
        <w:jc w:val="right"/>
        <w:rPr>
          <w:b/>
          <w:i/>
        </w:rPr>
      </w:pPr>
    </w:p>
    <w:p w:rsidR="009C1B96" w:rsidRDefault="001E6CCA">
      <w:pPr>
        <w:jc w:val="right"/>
        <w:rPr>
          <w:lang w:bidi="ru-RU"/>
        </w:rPr>
      </w:pPr>
      <w:r>
        <w:rPr>
          <w:b/>
          <w:i/>
        </w:rPr>
        <w:br w:type="page"/>
      </w:r>
      <w:r>
        <w:rPr>
          <w:lang w:bidi="ru-RU"/>
        </w:rPr>
        <w:lastRenderedPageBreak/>
        <w:t>Приложение № 1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к Государственный контракт № _________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от "___" _____________ 2026 г</w:t>
      </w:r>
    </w:p>
    <w:p w:rsidR="009C1B96" w:rsidRDefault="009C1B96">
      <w:pPr>
        <w:jc w:val="both"/>
        <w:rPr>
          <w:lang w:bidi="ru-RU"/>
        </w:rPr>
      </w:pPr>
    </w:p>
    <w:p w:rsidR="009C1B96" w:rsidRDefault="009C1B96">
      <w:pPr>
        <w:jc w:val="both"/>
        <w:rPr>
          <w:lang w:bidi="ru-RU"/>
        </w:rPr>
      </w:pPr>
    </w:p>
    <w:p w:rsidR="009C1B96" w:rsidRDefault="001E6CCA">
      <w:pPr>
        <w:jc w:val="both"/>
        <w:rPr>
          <w:b/>
          <w:bCs/>
          <w:lang w:bidi="ru-RU"/>
        </w:rPr>
      </w:pPr>
      <w:r>
        <w:rPr>
          <w:b/>
          <w:bCs/>
          <w:u w:val="single"/>
          <w:lang w:bidi="ru-RU"/>
        </w:rPr>
        <w:t>Заказчик:</w:t>
      </w:r>
      <w:r>
        <w:rPr>
          <w:b/>
          <w:bCs/>
          <w:lang w:bidi="ru-RU"/>
        </w:rPr>
        <w:tab/>
        <w:t>ФКУ ИК-2 ГУФСИН России по Ростовской области</w:t>
      </w:r>
    </w:p>
    <w:p w:rsidR="009C1B96" w:rsidRDefault="001E6CCA">
      <w:pPr>
        <w:jc w:val="both"/>
        <w:rPr>
          <w:b/>
        </w:rPr>
      </w:pPr>
      <w:r>
        <w:rPr>
          <w:b/>
          <w:bCs/>
          <w:u w:val="single"/>
          <w:lang w:bidi="ru-RU"/>
        </w:rPr>
        <w:t>Подрядчик</w:t>
      </w:r>
      <w:r>
        <w:rPr>
          <w:lang w:bidi="ru-RU"/>
        </w:rPr>
        <w:t>:</w:t>
      </w:r>
      <w:r>
        <w:rPr>
          <w:lang w:bidi="ru-RU"/>
        </w:rPr>
        <w:tab/>
      </w:r>
    </w:p>
    <w:p w:rsidR="009C1B96" w:rsidRDefault="001E6CCA">
      <w:pPr>
        <w:jc w:val="both"/>
        <w:rPr>
          <w:lang w:bidi="ru-RU"/>
        </w:rPr>
      </w:pPr>
      <w:r>
        <w:rPr>
          <w:b/>
          <w:bCs/>
          <w:u w:val="single"/>
          <w:lang w:bidi="ru-RU"/>
        </w:rPr>
        <w:t xml:space="preserve">Объект: </w:t>
      </w:r>
      <w:r>
        <w:rPr>
          <w:lang w:bidi="ru-RU"/>
        </w:rPr>
        <w:tab/>
        <w:t>.</w:t>
      </w:r>
    </w:p>
    <w:p w:rsidR="009C1B96" w:rsidRDefault="009C1B96">
      <w:pPr>
        <w:jc w:val="both"/>
        <w:rPr>
          <w:lang w:bidi="ru-RU"/>
        </w:rPr>
      </w:pPr>
    </w:p>
    <w:p w:rsidR="009C1B96" w:rsidRDefault="001E6CCA">
      <w:pPr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СПЕЦИФИКАЦИЯ</w:t>
      </w:r>
    </w:p>
    <w:p w:rsidR="009C1B96" w:rsidRDefault="001E6CCA">
      <w:pPr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 xml:space="preserve">на поставку расходных материалов </w:t>
      </w:r>
    </w:p>
    <w:tbl>
      <w:tblPr>
        <w:tblW w:w="1007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12"/>
        <w:gridCol w:w="2131"/>
        <w:gridCol w:w="1078"/>
        <w:gridCol w:w="1053"/>
      </w:tblGrid>
      <w:tr w:rsidR="009C1B96">
        <w:trPr>
          <w:trHeight w:val="593"/>
        </w:trPr>
        <w:tc>
          <w:tcPr>
            <w:tcW w:w="5812" w:type="dxa"/>
            <w:vAlign w:val="center"/>
          </w:tcPr>
          <w:p w:rsidR="009C1B96" w:rsidRDefault="003214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  <w:r w:rsidR="001E6CCA">
              <w:rPr>
                <w:sz w:val="26"/>
                <w:szCs w:val="26"/>
              </w:rPr>
              <w:t xml:space="preserve"> закупаемого товара:</w:t>
            </w:r>
          </w:p>
        </w:tc>
        <w:tc>
          <w:tcPr>
            <w:tcW w:w="2131" w:type="dxa"/>
          </w:tcPr>
          <w:p w:rsidR="009C1B96" w:rsidRDefault="009C1B96">
            <w:pPr>
              <w:tabs>
                <w:tab w:val="left" w:pos="1860"/>
              </w:tabs>
              <w:jc w:val="center"/>
            </w:pPr>
          </w:p>
          <w:p w:rsidR="009C1B96" w:rsidRDefault="001E6CCA">
            <w:pPr>
              <w:tabs>
                <w:tab w:val="left" w:pos="1860"/>
              </w:tabs>
              <w:jc w:val="center"/>
            </w:pPr>
            <w:r>
              <w:t>количество</w:t>
            </w:r>
          </w:p>
        </w:tc>
        <w:tc>
          <w:tcPr>
            <w:tcW w:w="1078" w:type="dxa"/>
          </w:tcPr>
          <w:p w:rsidR="009C1B96" w:rsidRDefault="001E6CCA">
            <w:pPr>
              <w:tabs>
                <w:tab w:val="left" w:pos="1860"/>
              </w:tabs>
              <w:jc w:val="center"/>
            </w:pPr>
            <w:r>
              <w:t>цена</w:t>
            </w:r>
          </w:p>
          <w:p w:rsidR="009C1B96" w:rsidRDefault="001E6CCA">
            <w:pPr>
              <w:tabs>
                <w:tab w:val="left" w:pos="1860"/>
              </w:tabs>
              <w:jc w:val="center"/>
            </w:pPr>
            <w:r>
              <w:t>за ед.</w:t>
            </w:r>
          </w:p>
        </w:tc>
        <w:tc>
          <w:tcPr>
            <w:tcW w:w="1053" w:type="dxa"/>
          </w:tcPr>
          <w:p w:rsidR="009C1B96" w:rsidRDefault="009C1B96">
            <w:pPr>
              <w:tabs>
                <w:tab w:val="left" w:pos="1860"/>
              </w:tabs>
              <w:jc w:val="center"/>
            </w:pPr>
          </w:p>
          <w:p w:rsidR="009C1B96" w:rsidRDefault="001E6CCA">
            <w:pPr>
              <w:tabs>
                <w:tab w:val="left" w:pos="1860"/>
              </w:tabs>
              <w:jc w:val="center"/>
            </w:pPr>
            <w:r>
              <w:t>Всего</w:t>
            </w:r>
          </w:p>
        </w:tc>
      </w:tr>
      <w:tr w:rsidR="009C1B96">
        <w:trPr>
          <w:trHeight w:val="559"/>
        </w:trPr>
        <w:tc>
          <w:tcPr>
            <w:tcW w:w="5812" w:type="dxa"/>
          </w:tcPr>
          <w:p w:rsidR="009C1B96" w:rsidRPr="003214F4" w:rsidRDefault="003214F4">
            <w:r>
              <w:rPr>
                <w:rFonts w:eastAsia="SimSun"/>
                <w:color w:val="000000"/>
                <w:lang w:eastAsia="zh-CN"/>
              </w:rPr>
              <w:t xml:space="preserve">Дисковый поворотный затвор </w:t>
            </w:r>
            <w:r>
              <w:rPr>
                <w:rFonts w:eastAsia="SimSun"/>
                <w:color w:val="000000"/>
                <w:lang w:val="en-US" w:eastAsia="zh-CN"/>
              </w:rPr>
              <w:t>Ci</w:t>
            </w:r>
            <w:r>
              <w:rPr>
                <w:rFonts w:eastAsia="SimSun"/>
                <w:color w:val="000000"/>
                <w:lang w:eastAsia="zh-CN"/>
              </w:rPr>
              <w:t>ДУ100 РУ16</w:t>
            </w:r>
          </w:p>
          <w:p w:rsidR="009C1B96" w:rsidRDefault="009C1B96">
            <w:pPr>
              <w:rPr>
                <w:sz w:val="26"/>
                <w:szCs w:val="26"/>
              </w:rPr>
            </w:pPr>
          </w:p>
        </w:tc>
        <w:tc>
          <w:tcPr>
            <w:tcW w:w="2131" w:type="dxa"/>
          </w:tcPr>
          <w:p w:rsidR="009C1B96" w:rsidRDefault="003214F4">
            <w:pPr>
              <w:jc w:val="center"/>
            </w:pPr>
            <w:r>
              <w:t>25</w:t>
            </w:r>
            <w:r w:rsidR="001E6CCA">
              <w:t xml:space="preserve"> шт</w:t>
            </w:r>
            <w:r>
              <w:t>.</w:t>
            </w:r>
          </w:p>
        </w:tc>
        <w:tc>
          <w:tcPr>
            <w:tcW w:w="1078" w:type="dxa"/>
          </w:tcPr>
          <w:p w:rsidR="009C1B96" w:rsidRDefault="009C1B96">
            <w:pPr>
              <w:pStyle w:val="2"/>
              <w:spacing w:before="0" w:line="240" w:lineRule="auto"/>
              <w:rPr>
                <w:rFonts w:ascii="Times New Roman" w:hAnsi="Times New Roman"/>
              </w:rPr>
            </w:pPr>
          </w:p>
        </w:tc>
        <w:tc>
          <w:tcPr>
            <w:tcW w:w="1053" w:type="dxa"/>
          </w:tcPr>
          <w:p w:rsidR="009C1B96" w:rsidRDefault="009C1B96">
            <w:pPr>
              <w:pStyle w:val="2"/>
              <w:spacing w:before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C1B96">
        <w:trPr>
          <w:trHeight w:val="559"/>
        </w:trPr>
        <w:tc>
          <w:tcPr>
            <w:tcW w:w="5812" w:type="dxa"/>
          </w:tcPr>
          <w:p w:rsidR="009C1B96" w:rsidRPr="003214F4" w:rsidRDefault="003214F4">
            <w:r>
              <w:rPr>
                <w:rFonts w:eastAsia="SimSun"/>
                <w:color w:val="000000"/>
                <w:lang w:eastAsia="zh-CN"/>
              </w:rPr>
              <w:t>Патрон КЭАЗ ПТ-1.3-6-160-20-УЗ-113187</w:t>
            </w:r>
          </w:p>
          <w:p w:rsidR="009C1B96" w:rsidRPr="001E6CCA" w:rsidRDefault="009C1B96"/>
        </w:tc>
        <w:tc>
          <w:tcPr>
            <w:tcW w:w="2131" w:type="dxa"/>
          </w:tcPr>
          <w:p w:rsidR="009C1B96" w:rsidRDefault="00345E60">
            <w:pPr>
              <w:jc w:val="center"/>
            </w:pPr>
            <w:r>
              <w:t>5</w:t>
            </w:r>
            <w:r w:rsidR="001E6CCA">
              <w:t xml:space="preserve"> шт</w:t>
            </w:r>
            <w:r>
              <w:t>.</w:t>
            </w:r>
          </w:p>
        </w:tc>
        <w:tc>
          <w:tcPr>
            <w:tcW w:w="1078" w:type="dxa"/>
          </w:tcPr>
          <w:p w:rsidR="009C1B96" w:rsidRDefault="009C1B96">
            <w:pPr>
              <w:pStyle w:val="2"/>
              <w:spacing w:before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053" w:type="dxa"/>
          </w:tcPr>
          <w:p w:rsidR="009C1B96" w:rsidRDefault="009C1B96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9C1B96">
        <w:tc>
          <w:tcPr>
            <w:tcW w:w="5812" w:type="dxa"/>
          </w:tcPr>
          <w:p w:rsidR="009C1B96" w:rsidRDefault="001E6C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Всего:</w:t>
            </w:r>
          </w:p>
        </w:tc>
        <w:tc>
          <w:tcPr>
            <w:tcW w:w="2131" w:type="dxa"/>
          </w:tcPr>
          <w:p w:rsidR="009C1B96" w:rsidRDefault="009C1B96">
            <w:pPr>
              <w:jc w:val="center"/>
            </w:pPr>
          </w:p>
        </w:tc>
        <w:tc>
          <w:tcPr>
            <w:tcW w:w="2131" w:type="dxa"/>
            <w:gridSpan w:val="2"/>
          </w:tcPr>
          <w:p w:rsidR="009C1B96" w:rsidRDefault="009C1B96">
            <w:pPr>
              <w:jc w:val="center"/>
            </w:pPr>
          </w:p>
        </w:tc>
      </w:tr>
    </w:tbl>
    <w:p w:rsidR="009C1B96" w:rsidRDefault="009C1B96">
      <w:pPr>
        <w:jc w:val="both"/>
        <w:rPr>
          <w:lang w:bidi="ru-RU"/>
        </w:rPr>
      </w:pPr>
    </w:p>
    <w:p w:rsidR="009C1B96" w:rsidRDefault="009C1B96">
      <w:pPr>
        <w:jc w:val="both"/>
        <w:rPr>
          <w:lang w:bidi="ru-RU"/>
        </w:rPr>
      </w:pPr>
    </w:p>
    <w:tbl>
      <w:tblPr>
        <w:tblW w:w="0" w:type="auto"/>
        <w:tblLook w:val="04A0"/>
      </w:tblPr>
      <w:tblGrid>
        <w:gridCol w:w="4856"/>
        <w:gridCol w:w="4856"/>
      </w:tblGrid>
      <w:tr w:rsidR="009C1B96"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b/>
                <w:bCs/>
                <w:lang w:bidi="ru-RU"/>
              </w:rPr>
              <w:t>ЗАКАЗЧИК</w:t>
            </w:r>
          </w:p>
        </w:tc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  <w:r>
              <w:rPr>
                <w:b/>
                <w:bCs/>
                <w:lang w:bidi="ru-RU"/>
              </w:rPr>
              <w:t>ИСПОЛНИТЕЛЬ</w:t>
            </w:r>
          </w:p>
        </w:tc>
      </w:tr>
      <w:tr w:rsidR="009C1B96">
        <w:tc>
          <w:tcPr>
            <w:tcW w:w="4856" w:type="dxa"/>
            <w:vMerge w:val="restart"/>
            <w:vAlign w:val="bottom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  <w:r>
              <w:rPr>
                <w:lang w:bidi="ru-RU"/>
              </w:rPr>
              <w:t>__________________/</w:t>
            </w:r>
            <w:bookmarkStart w:id="6" w:name="_GoBack"/>
            <w:bookmarkEnd w:id="6"/>
            <w:r>
              <w:rPr>
                <w:lang w:bidi="ru-RU"/>
              </w:rPr>
              <w:t>П</w:t>
            </w:r>
            <w:r>
              <w:rPr>
                <w:u w:val="single"/>
                <w:lang w:bidi="ru-RU"/>
              </w:rPr>
              <w:t>.Ю. Ляшенко</w:t>
            </w:r>
            <w:r>
              <w:rPr>
                <w:lang w:bidi="ru-RU"/>
              </w:rPr>
              <w:t>/</w:t>
            </w: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</w:tr>
      <w:tr w:rsidR="009C1B96">
        <w:tc>
          <w:tcPr>
            <w:tcW w:w="4856" w:type="dxa"/>
            <w:vMerge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</w:tr>
      <w:tr w:rsidR="009C1B96">
        <w:tc>
          <w:tcPr>
            <w:tcW w:w="4856" w:type="dxa"/>
            <w:vMerge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</w:p>
        </w:tc>
      </w:tr>
      <w:tr w:rsidR="009C1B96">
        <w:tc>
          <w:tcPr>
            <w:tcW w:w="4856" w:type="dxa"/>
            <w:vMerge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4856" w:type="dxa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</w:p>
        </w:tc>
      </w:tr>
      <w:tr w:rsidR="009C1B96">
        <w:tc>
          <w:tcPr>
            <w:tcW w:w="4856" w:type="dxa"/>
            <w:vMerge/>
            <w:vAlign w:val="bottom"/>
          </w:tcPr>
          <w:p w:rsidR="009C1B96" w:rsidRDefault="009C1B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</w:p>
        </w:tc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lang w:bidi="ru-RU"/>
              </w:rPr>
              <w:t>__________________ /</w:t>
            </w:r>
            <w:r>
              <w:rPr>
                <w:u w:val="single"/>
                <w:lang w:bidi="ru-RU"/>
              </w:rPr>
              <w:t>______________</w:t>
            </w:r>
            <w:r>
              <w:rPr>
                <w:lang w:bidi="ru-RU"/>
              </w:rPr>
              <w:t>/</w:t>
            </w:r>
          </w:p>
        </w:tc>
      </w:tr>
      <w:tr w:rsidR="009C1B96">
        <w:tc>
          <w:tcPr>
            <w:tcW w:w="4856" w:type="dxa"/>
            <w:vAlign w:val="bottom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4856" w:type="dxa"/>
          </w:tcPr>
          <w:p w:rsidR="009C1B96" w:rsidRDefault="001E6C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</w:tr>
    </w:tbl>
    <w:p w:rsidR="009C1B96" w:rsidRDefault="009C1B96">
      <w:pPr>
        <w:jc w:val="both"/>
        <w:rPr>
          <w:lang w:bidi="ru-RU"/>
        </w:rPr>
      </w:pPr>
    </w:p>
    <w:p w:rsidR="009C1B96" w:rsidRDefault="009C1B96">
      <w:pPr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</w:pPr>
    </w:p>
    <w:p w:rsidR="009C1B96" w:rsidRDefault="009C1B96">
      <w:pPr>
        <w:jc w:val="right"/>
        <w:rPr>
          <w:b/>
          <w:i/>
        </w:rPr>
        <w:sectPr w:rsidR="009C1B96"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lastRenderedPageBreak/>
        <w:t>Приложение № 2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к Государственному контракту №  _________</w:t>
      </w:r>
    </w:p>
    <w:p w:rsidR="009C1B96" w:rsidRDefault="001E6CCA">
      <w:pPr>
        <w:jc w:val="right"/>
        <w:rPr>
          <w:lang w:bidi="ru-RU"/>
        </w:rPr>
      </w:pPr>
      <w:r>
        <w:rPr>
          <w:lang w:bidi="ru-RU"/>
        </w:rPr>
        <w:t>от "___" _____________ 2026г</w:t>
      </w:r>
    </w:p>
    <w:p w:rsidR="009C1B96" w:rsidRDefault="001E6CCA">
      <w:pPr>
        <w:jc w:val="center"/>
        <w:rPr>
          <w:b/>
        </w:rPr>
      </w:pPr>
      <w:r>
        <w:rPr>
          <w:b/>
        </w:rPr>
        <w:t xml:space="preserve">Акт приема-передачи </w:t>
      </w:r>
    </w:p>
    <w:p w:rsidR="009C1B96" w:rsidRDefault="001E6CCA">
      <w:pPr>
        <w:jc w:val="center"/>
        <w:rPr>
          <w:b/>
        </w:rPr>
      </w:pPr>
      <w:r>
        <w:rPr>
          <w:b/>
        </w:rPr>
        <w:t>по Договору №______ от  «____»___________ 2026 г.</w:t>
      </w:r>
    </w:p>
    <w:p w:rsidR="009C1B96" w:rsidRDefault="001E6CCA">
      <w:pPr>
        <w:tabs>
          <w:tab w:val="left" w:pos="2552"/>
        </w:tabs>
        <w:ind w:firstLine="567"/>
        <w:jc w:val="both"/>
        <w:rPr>
          <w:color w:val="000000"/>
          <w:spacing w:val="-1"/>
        </w:rPr>
      </w:pPr>
      <w:r>
        <w:t xml:space="preserve">Мы, нижеподписавшиеся, </w:t>
      </w:r>
      <w:r>
        <w:rPr>
          <w:lang w:bidi="ru-RU"/>
        </w:rPr>
        <w:t>ФКУ ИК-2 ГУФСИН России по Ростовской области, именуемое в дальнейшем «Заказчик», в лице начальника учреждения, действующего на основании Устава, с одной стороны и,</w:t>
      </w:r>
    </w:p>
    <w:p w:rsidR="009C1B96" w:rsidRDefault="001E6CCA">
      <w:pPr>
        <w:spacing w:line="245" w:lineRule="auto"/>
        <w:ind w:firstLine="709"/>
        <w:jc w:val="both"/>
      </w:pPr>
      <w:r>
        <w:rPr>
          <w:color w:val="000000"/>
          <w:spacing w:val="-1"/>
        </w:rPr>
        <w:t>_____________</w:t>
      </w:r>
      <w:r>
        <w:t xml:space="preserve"> в лице ____________________, действующего на основании ________________, именуемое в дальнейшем </w:t>
      </w:r>
      <w:r>
        <w:rPr>
          <w:b/>
        </w:rPr>
        <w:t xml:space="preserve">Подрядчик </w:t>
      </w:r>
      <w:r>
        <w:t>с другой стороны</w:t>
      </w:r>
      <w:r>
        <w:rPr>
          <w:b/>
          <w:bCs/>
          <w:spacing w:val="-3"/>
        </w:rPr>
        <w:t xml:space="preserve">, </w:t>
      </w:r>
      <w:r>
        <w:t>именуемые в дальнейшем «Стороны», составили настоящий Акт о нижеследующем:</w:t>
      </w:r>
    </w:p>
    <w:p w:rsidR="009C1B96" w:rsidRDefault="001E6CCA">
      <w:pPr>
        <w:pStyle w:val="ae"/>
        <w:tabs>
          <w:tab w:val="left" w:pos="708"/>
        </w:tabs>
        <w:ind w:right="-31" w:firstLine="720"/>
        <w:rPr>
          <w:b/>
        </w:rPr>
      </w:pPr>
      <w:r>
        <w:t xml:space="preserve"> Исполнитель оказал, а Заказчик принял следующую услугу, соответствующую условиям Контракта, на сумму </w:t>
      </w:r>
      <w:r>
        <w:rPr>
          <w:rStyle w:val="FontStyle27"/>
          <w:sz w:val="24"/>
          <w:szCs w:val="24"/>
        </w:rPr>
        <w:t>_____________ рублей, НДС 20%– _________________ рублей</w:t>
      </w:r>
      <w:r>
        <w:rPr>
          <w:b/>
        </w:rPr>
        <w:t xml:space="preserve">. </w:t>
      </w:r>
    </w:p>
    <w:p w:rsidR="009C1B96" w:rsidRDefault="009C1B96">
      <w:pPr>
        <w:pStyle w:val="ae"/>
        <w:tabs>
          <w:tab w:val="left" w:pos="708"/>
        </w:tabs>
        <w:ind w:right="-31" w:firstLine="720"/>
      </w:pPr>
    </w:p>
    <w:p w:rsidR="009C1B96" w:rsidRDefault="009C1B96">
      <w:pPr>
        <w:ind w:firstLine="708"/>
        <w:jc w:val="both"/>
      </w:pPr>
    </w:p>
    <w:p w:rsidR="009C1B96" w:rsidRDefault="001E6CCA">
      <w:pPr>
        <w:ind w:firstLine="708"/>
        <w:jc w:val="both"/>
      </w:pPr>
      <w:r>
        <w:t>Настоящий акт составлен и подписан обеими сторонами в двух подлинных экземплярах: 1-й экземпляр –Заказчику, 2-й экземпляр – Подрядчику.</w:t>
      </w:r>
    </w:p>
    <w:p w:rsidR="009C1B96" w:rsidRDefault="009C1B96">
      <w:pPr>
        <w:ind w:firstLine="708"/>
        <w:jc w:val="both"/>
      </w:pP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938"/>
        <w:gridCol w:w="6946"/>
      </w:tblGrid>
      <w:tr w:rsidR="009C1B96">
        <w:trPr>
          <w:cantSplit/>
          <w:trHeight w:val="618"/>
        </w:trPr>
        <w:tc>
          <w:tcPr>
            <w:tcW w:w="7938" w:type="dxa"/>
          </w:tcPr>
          <w:p w:rsidR="009C1B96" w:rsidRDefault="001E6CCA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  <w:p w:rsidR="009C1B96" w:rsidRDefault="001E6CCA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ФКУ ИК-2 ГУФСИН России по Ростовской области</w:t>
            </w:r>
          </w:p>
        </w:tc>
        <w:tc>
          <w:tcPr>
            <w:tcW w:w="6946" w:type="dxa"/>
          </w:tcPr>
          <w:p w:rsidR="009C1B96" w:rsidRDefault="001E6CCA">
            <w:pPr>
              <w:pStyle w:val="Style5"/>
              <w:widowControl/>
              <w:spacing w:before="12" w:line="230" w:lineRule="exact"/>
              <w:jc w:val="left"/>
              <w:rPr>
                <w:b/>
              </w:rPr>
            </w:pPr>
            <w:r>
              <w:rPr>
                <w:b/>
              </w:rPr>
              <w:t>Подрядчик:</w:t>
            </w:r>
          </w:p>
          <w:p w:rsidR="009C1B96" w:rsidRDefault="009C1B96">
            <w:pPr>
              <w:pStyle w:val="Style5"/>
              <w:widowControl/>
              <w:spacing w:before="12" w:line="230" w:lineRule="exact"/>
              <w:jc w:val="left"/>
              <w:rPr>
                <w:b/>
                <w:bCs/>
              </w:rPr>
            </w:pPr>
          </w:p>
        </w:tc>
      </w:tr>
      <w:tr w:rsidR="009C1B96">
        <w:trPr>
          <w:trHeight w:val="1271"/>
        </w:trPr>
        <w:tc>
          <w:tcPr>
            <w:tcW w:w="7938" w:type="dxa"/>
          </w:tcPr>
          <w:p w:rsidR="009C1B96" w:rsidRDefault="009C1B96">
            <w:pPr>
              <w:ind w:right="110"/>
              <w:outlineLvl w:val="0"/>
              <w:rPr>
                <w:bCs/>
                <w:iCs/>
              </w:rPr>
            </w:pPr>
          </w:p>
          <w:p w:rsidR="009C1B96" w:rsidRDefault="001E6CCA">
            <w:pPr>
              <w:jc w:val="both"/>
            </w:pPr>
            <w:r>
              <w:t>______________/П</w:t>
            </w:r>
            <w:r>
              <w:rPr>
                <w:u w:val="single"/>
              </w:rPr>
              <w:t>.Ю. Ляшенко</w:t>
            </w:r>
            <w:r>
              <w:t>/</w:t>
            </w:r>
          </w:p>
          <w:p w:rsidR="009C1B96" w:rsidRDefault="001E6CCA">
            <w:pPr>
              <w:outlineLvl w:val="0"/>
              <w:rPr>
                <w:bCs/>
                <w:iCs/>
                <w:u w:val="single"/>
              </w:rPr>
            </w:pPr>
            <w:r>
              <w:t>м.п.</w:t>
            </w:r>
            <w:r>
              <w:tab/>
            </w:r>
          </w:p>
        </w:tc>
        <w:tc>
          <w:tcPr>
            <w:tcW w:w="6946" w:type="dxa"/>
          </w:tcPr>
          <w:p w:rsidR="009C1B96" w:rsidRDefault="009C1B96">
            <w:pPr>
              <w:outlineLvl w:val="0"/>
              <w:rPr>
                <w:iCs/>
              </w:rPr>
            </w:pPr>
          </w:p>
          <w:p w:rsidR="009C1B96" w:rsidRDefault="001E6CCA">
            <w:pPr>
              <w:ind w:left="214"/>
              <w:jc w:val="both"/>
            </w:pPr>
            <w:r>
              <w:t>______________/</w:t>
            </w:r>
            <w:r>
              <w:rPr>
                <w:u w:val="single"/>
              </w:rPr>
              <w:t>________________ /</w:t>
            </w:r>
          </w:p>
          <w:p w:rsidR="009C1B96" w:rsidRDefault="001E6CCA">
            <w:pPr>
              <w:ind w:left="214"/>
              <w:outlineLvl w:val="0"/>
              <w:rPr>
                <w:iCs/>
              </w:rPr>
            </w:pPr>
            <w:r>
              <w:t>м.п.</w:t>
            </w:r>
            <w:r>
              <w:tab/>
            </w:r>
          </w:p>
        </w:tc>
      </w:tr>
    </w:tbl>
    <w:p w:rsidR="009C1B96" w:rsidRDefault="009C1B96"/>
    <w:sectPr w:rsidR="009C1B96" w:rsidSect="00D13F2F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0C0" w:rsidRDefault="00DF70C0">
      <w:r>
        <w:separator/>
      </w:r>
    </w:p>
  </w:endnote>
  <w:endnote w:type="continuationSeparator" w:id="1">
    <w:p w:rsidR="00DF70C0" w:rsidRDefault="00DF7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0C0" w:rsidRDefault="00DF70C0">
      <w:r>
        <w:separator/>
      </w:r>
    </w:p>
  </w:footnote>
  <w:footnote w:type="continuationSeparator" w:id="1">
    <w:p w:rsidR="00DF70C0" w:rsidRDefault="00DF70C0">
      <w:r>
        <w:continuationSeparator/>
      </w:r>
    </w:p>
  </w:footnote>
  <w:footnote w:id="2">
    <w:p w:rsidR="009C1B96" w:rsidRDefault="001E6CCA">
      <w:pPr>
        <w:pStyle w:val="ad"/>
        <w:jc w:val="both"/>
        <w:rPr>
          <w:rFonts w:ascii="Times New Roman" w:hAnsi="Times New Roman"/>
          <w:i/>
          <w:sz w:val="16"/>
          <w:szCs w:val="16"/>
        </w:rPr>
      </w:pPr>
      <w:r>
        <w:rPr>
          <w:rStyle w:val="af1"/>
          <w:rFonts w:ascii="Times New Roman" w:hAnsi="Times New Roman"/>
          <w:i/>
          <w:sz w:val="16"/>
          <w:szCs w:val="16"/>
        </w:rPr>
        <w:footnoteRef/>
      </w:r>
      <w:r>
        <w:rPr>
          <w:rFonts w:ascii="Times New Roman" w:hAnsi="Times New Roman"/>
          <w:i/>
          <w:sz w:val="16"/>
          <w:szCs w:val="16"/>
        </w:rPr>
        <w:tab/>
        <w:t xml:space="preserve"> В соответствии с  п. 3 постановления Правительства РФ от 30.08.2017 № 1042 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а) 10 процентов цены контракта (этапа) в случае, если цена контракта (этапа) не превышает 3 млн. рублей;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и) 0,1 процента цены контракта (этапа) в случае, если цена контракта (этапа) превышает 10 млрд. рублей.</w:t>
      </w:r>
    </w:p>
    <w:p w:rsidR="009C1B96" w:rsidRDefault="009C1B96">
      <w:pPr>
        <w:pStyle w:val="ad"/>
        <w:ind w:firstLine="708"/>
        <w:jc w:val="both"/>
      </w:pPr>
    </w:p>
  </w:footnote>
  <w:footnote w:id="3">
    <w:p w:rsidR="009C1B96" w:rsidRDefault="001E6CCA">
      <w:pPr>
        <w:pStyle w:val="ad"/>
        <w:jc w:val="both"/>
        <w:rPr>
          <w:rFonts w:ascii="Times New Roman" w:hAnsi="Times New Roman"/>
          <w:i/>
          <w:sz w:val="16"/>
          <w:szCs w:val="16"/>
        </w:rPr>
      </w:pPr>
      <w:r>
        <w:rPr>
          <w:rStyle w:val="af1"/>
          <w:rFonts w:ascii="Times New Roman" w:hAnsi="Times New Roman"/>
          <w:i/>
          <w:sz w:val="16"/>
          <w:szCs w:val="16"/>
        </w:rPr>
        <w:footnoteRef/>
      </w:r>
      <w:r>
        <w:rPr>
          <w:rFonts w:ascii="Times New Roman" w:hAnsi="Times New Roman"/>
          <w:i/>
          <w:sz w:val="16"/>
          <w:szCs w:val="16"/>
        </w:rPr>
        <w:tab/>
        <w:t>В соответствии с  п. 9 постановления Правительства РФ от 30.08.2017 № 1042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а) 1000 рублей, если цена контракта не превышает 3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б) 5000 рублей, если цена контракта составляет от 3 млн. рублей до 50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в) 10000 рублей, если цена контракта составляет от 50 млн. рублей до 100 млн. рублей (включительно);</w:t>
      </w:r>
    </w:p>
    <w:p w:rsidR="009C1B96" w:rsidRDefault="001E6CCA">
      <w:pPr>
        <w:pStyle w:val="ad"/>
        <w:ind w:firstLine="708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г) 100000 рублей, если цена контракта превышает 100 млн. рублей.</w:t>
      </w:r>
    </w:p>
    <w:p w:rsidR="009C1B96" w:rsidRDefault="009C1B96">
      <w:pPr>
        <w:pStyle w:val="ad"/>
        <w:ind w:firstLine="708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404E"/>
    <w:multiLevelType w:val="multilevel"/>
    <w:tmpl w:val="070D40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335C7B"/>
    <w:multiLevelType w:val="multilevel"/>
    <w:tmpl w:val="1D335C7B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71AD9"/>
    <w:multiLevelType w:val="multilevel"/>
    <w:tmpl w:val="1E571AD9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hint="default"/>
      </w:rPr>
    </w:lvl>
  </w:abstractNum>
  <w:abstractNum w:abstractNumId="3">
    <w:nsid w:val="1F1364D7"/>
    <w:multiLevelType w:val="multilevel"/>
    <w:tmpl w:val="1F1364D7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0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68" w:hanging="1800"/>
      </w:pPr>
      <w:rPr>
        <w:rFonts w:hint="default"/>
      </w:rPr>
    </w:lvl>
  </w:abstractNum>
  <w:abstractNum w:abstractNumId="4">
    <w:nsid w:val="589062EA"/>
    <w:multiLevelType w:val="multilevel"/>
    <w:tmpl w:val="589062EA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stylePaneFormatFilter w:val="3F01"/>
  <w:defaultTabStop w:val="709"/>
  <w:drawingGridHorizontalSpacing w:val="1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C07D3"/>
    <w:rsid w:val="00002D5B"/>
    <w:rsid w:val="00003666"/>
    <w:rsid w:val="00003BD0"/>
    <w:rsid w:val="00010AC1"/>
    <w:rsid w:val="00021744"/>
    <w:rsid w:val="00022D92"/>
    <w:rsid w:val="00025A28"/>
    <w:rsid w:val="00030C4D"/>
    <w:rsid w:val="00037D32"/>
    <w:rsid w:val="00042215"/>
    <w:rsid w:val="000463FD"/>
    <w:rsid w:val="00050DF4"/>
    <w:rsid w:val="00051131"/>
    <w:rsid w:val="0005224E"/>
    <w:rsid w:val="000646D4"/>
    <w:rsid w:val="0006627B"/>
    <w:rsid w:val="0007274F"/>
    <w:rsid w:val="00076A9D"/>
    <w:rsid w:val="000817B1"/>
    <w:rsid w:val="00082402"/>
    <w:rsid w:val="00083365"/>
    <w:rsid w:val="00083B7F"/>
    <w:rsid w:val="000A16C6"/>
    <w:rsid w:val="000A1F6F"/>
    <w:rsid w:val="000A2CE8"/>
    <w:rsid w:val="000B385A"/>
    <w:rsid w:val="000C019E"/>
    <w:rsid w:val="000C0F10"/>
    <w:rsid w:val="000C2CDB"/>
    <w:rsid w:val="000C2E56"/>
    <w:rsid w:val="000D27CD"/>
    <w:rsid w:val="000D2DC4"/>
    <w:rsid w:val="000D4F06"/>
    <w:rsid w:val="000D648B"/>
    <w:rsid w:val="000E472E"/>
    <w:rsid w:val="000E5CD6"/>
    <w:rsid w:val="000F0A0E"/>
    <w:rsid w:val="000F225A"/>
    <w:rsid w:val="000F2EDC"/>
    <w:rsid w:val="000F741C"/>
    <w:rsid w:val="00101660"/>
    <w:rsid w:val="00101728"/>
    <w:rsid w:val="001039FA"/>
    <w:rsid w:val="00105D64"/>
    <w:rsid w:val="00106740"/>
    <w:rsid w:val="001227C1"/>
    <w:rsid w:val="0012656A"/>
    <w:rsid w:val="0013009B"/>
    <w:rsid w:val="00132630"/>
    <w:rsid w:val="00133C67"/>
    <w:rsid w:val="00142ED2"/>
    <w:rsid w:val="00143856"/>
    <w:rsid w:val="001454FB"/>
    <w:rsid w:val="00145DB9"/>
    <w:rsid w:val="0015021B"/>
    <w:rsid w:val="00150B90"/>
    <w:rsid w:val="00152ADD"/>
    <w:rsid w:val="00154AE4"/>
    <w:rsid w:val="00154D45"/>
    <w:rsid w:val="00156E67"/>
    <w:rsid w:val="00160B89"/>
    <w:rsid w:val="00161031"/>
    <w:rsid w:val="001611A6"/>
    <w:rsid w:val="00161A50"/>
    <w:rsid w:val="00162148"/>
    <w:rsid w:val="001621EC"/>
    <w:rsid w:val="0016267D"/>
    <w:rsid w:val="00163D20"/>
    <w:rsid w:val="00164594"/>
    <w:rsid w:val="00166F8F"/>
    <w:rsid w:val="001741A1"/>
    <w:rsid w:val="001759A7"/>
    <w:rsid w:val="001774C1"/>
    <w:rsid w:val="00182C74"/>
    <w:rsid w:val="0019155E"/>
    <w:rsid w:val="0019157B"/>
    <w:rsid w:val="001919B9"/>
    <w:rsid w:val="0019233E"/>
    <w:rsid w:val="00193033"/>
    <w:rsid w:val="00195B88"/>
    <w:rsid w:val="00196C98"/>
    <w:rsid w:val="001A0AC1"/>
    <w:rsid w:val="001A1096"/>
    <w:rsid w:val="001A2046"/>
    <w:rsid w:val="001A3D8F"/>
    <w:rsid w:val="001B6BB5"/>
    <w:rsid w:val="001C0BE3"/>
    <w:rsid w:val="001C0EF7"/>
    <w:rsid w:val="001C14D9"/>
    <w:rsid w:val="001C3F84"/>
    <w:rsid w:val="001D7A1E"/>
    <w:rsid w:val="001E0169"/>
    <w:rsid w:val="001E24F4"/>
    <w:rsid w:val="001E384A"/>
    <w:rsid w:val="001E6CCA"/>
    <w:rsid w:val="001F4424"/>
    <w:rsid w:val="001F4D4A"/>
    <w:rsid w:val="002013D6"/>
    <w:rsid w:val="002024B6"/>
    <w:rsid w:val="002060A0"/>
    <w:rsid w:val="00210CB8"/>
    <w:rsid w:val="0021323B"/>
    <w:rsid w:val="00216AC4"/>
    <w:rsid w:val="00225AA6"/>
    <w:rsid w:val="00227BE6"/>
    <w:rsid w:val="0023254D"/>
    <w:rsid w:val="0023390B"/>
    <w:rsid w:val="00235845"/>
    <w:rsid w:val="002369AC"/>
    <w:rsid w:val="002374DC"/>
    <w:rsid w:val="00240A61"/>
    <w:rsid w:val="0024344B"/>
    <w:rsid w:val="00245507"/>
    <w:rsid w:val="00246EF5"/>
    <w:rsid w:val="002475FA"/>
    <w:rsid w:val="00251F59"/>
    <w:rsid w:val="00255E61"/>
    <w:rsid w:val="00257470"/>
    <w:rsid w:val="00257B2E"/>
    <w:rsid w:val="00260EAB"/>
    <w:rsid w:val="002644CA"/>
    <w:rsid w:val="00265259"/>
    <w:rsid w:val="00266D8A"/>
    <w:rsid w:val="00267F08"/>
    <w:rsid w:val="0027756D"/>
    <w:rsid w:val="00277AB9"/>
    <w:rsid w:val="002844A4"/>
    <w:rsid w:val="00286D57"/>
    <w:rsid w:val="00287D0A"/>
    <w:rsid w:val="0029445D"/>
    <w:rsid w:val="00296835"/>
    <w:rsid w:val="00297179"/>
    <w:rsid w:val="002B532E"/>
    <w:rsid w:val="002B6FEF"/>
    <w:rsid w:val="002B711E"/>
    <w:rsid w:val="002C202F"/>
    <w:rsid w:val="002C24F7"/>
    <w:rsid w:val="002C3FEA"/>
    <w:rsid w:val="002C5392"/>
    <w:rsid w:val="002C53BC"/>
    <w:rsid w:val="002C64AB"/>
    <w:rsid w:val="002D58D6"/>
    <w:rsid w:val="002D6C0A"/>
    <w:rsid w:val="002E1A09"/>
    <w:rsid w:val="002E41B9"/>
    <w:rsid w:val="002E4F90"/>
    <w:rsid w:val="002E7F8C"/>
    <w:rsid w:val="002F124D"/>
    <w:rsid w:val="002F2752"/>
    <w:rsid w:val="002F4D16"/>
    <w:rsid w:val="002F7421"/>
    <w:rsid w:val="002F775B"/>
    <w:rsid w:val="00300B0F"/>
    <w:rsid w:val="00301295"/>
    <w:rsid w:val="0030509E"/>
    <w:rsid w:val="00305E79"/>
    <w:rsid w:val="0031059C"/>
    <w:rsid w:val="003214F4"/>
    <w:rsid w:val="003215E2"/>
    <w:rsid w:val="003220AF"/>
    <w:rsid w:val="00323D3B"/>
    <w:rsid w:val="003246FE"/>
    <w:rsid w:val="00335334"/>
    <w:rsid w:val="003353E3"/>
    <w:rsid w:val="003359DC"/>
    <w:rsid w:val="003431E5"/>
    <w:rsid w:val="00345AB2"/>
    <w:rsid w:val="00345E60"/>
    <w:rsid w:val="003466B9"/>
    <w:rsid w:val="00352453"/>
    <w:rsid w:val="0036171E"/>
    <w:rsid w:val="00366934"/>
    <w:rsid w:val="0036720A"/>
    <w:rsid w:val="00367D16"/>
    <w:rsid w:val="00377A2E"/>
    <w:rsid w:val="00380C8B"/>
    <w:rsid w:val="00381340"/>
    <w:rsid w:val="003910FC"/>
    <w:rsid w:val="00393956"/>
    <w:rsid w:val="003939BC"/>
    <w:rsid w:val="003A03E1"/>
    <w:rsid w:val="003A213D"/>
    <w:rsid w:val="003B28F9"/>
    <w:rsid w:val="003B73CA"/>
    <w:rsid w:val="003B79AE"/>
    <w:rsid w:val="003C26E7"/>
    <w:rsid w:val="003D48FF"/>
    <w:rsid w:val="003E3BEC"/>
    <w:rsid w:val="003E4789"/>
    <w:rsid w:val="003F0FE7"/>
    <w:rsid w:val="003F4B65"/>
    <w:rsid w:val="003F5A63"/>
    <w:rsid w:val="003F6E05"/>
    <w:rsid w:val="0040406D"/>
    <w:rsid w:val="0040493C"/>
    <w:rsid w:val="00406454"/>
    <w:rsid w:val="00416C9E"/>
    <w:rsid w:val="0042098A"/>
    <w:rsid w:val="00422BF0"/>
    <w:rsid w:val="00425A06"/>
    <w:rsid w:val="00425BC6"/>
    <w:rsid w:val="00426624"/>
    <w:rsid w:val="0042706F"/>
    <w:rsid w:val="00433FD9"/>
    <w:rsid w:val="004341FE"/>
    <w:rsid w:val="00435513"/>
    <w:rsid w:val="004372C3"/>
    <w:rsid w:val="00440483"/>
    <w:rsid w:val="004405CE"/>
    <w:rsid w:val="0044469C"/>
    <w:rsid w:val="004607CB"/>
    <w:rsid w:val="0046094A"/>
    <w:rsid w:val="004616A3"/>
    <w:rsid w:val="00461EAB"/>
    <w:rsid w:val="00464665"/>
    <w:rsid w:val="00467BD7"/>
    <w:rsid w:val="00471041"/>
    <w:rsid w:val="0047378D"/>
    <w:rsid w:val="00475691"/>
    <w:rsid w:val="00477A40"/>
    <w:rsid w:val="00481A60"/>
    <w:rsid w:val="0048406B"/>
    <w:rsid w:val="00491A8C"/>
    <w:rsid w:val="004A5266"/>
    <w:rsid w:val="004A5F83"/>
    <w:rsid w:val="004B0D01"/>
    <w:rsid w:val="004B29E5"/>
    <w:rsid w:val="004B420F"/>
    <w:rsid w:val="004B50BB"/>
    <w:rsid w:val="004C1DE6"/>
    <w:rsid w:val="004C3620"/>
    <w:rsid w:val="004C4169"/>
    <w:rsid w:val="004C47B1"/>
    <w:rsid w:val="004C5E34"/>
    <w:rsid w:val="004C6A6D"/>
    <w:rsid w:val="004D0AAB"/>
    <w:rsid w:val="004E1649"/>
    <w:rsid w:val="004E4E0C"/>
    <w:rsid w:val="004E6B31"/>
    <w:rsid w:val="004F0A4B"/>
    <w:rsid w:val="004F1216"/>
    <w:rsid w:val="004F59BD"/>
    <w:rsid w:val="004F5CF3"/>
    <w:rsid w:val="004F738F"/>
    <w:rsid w:val="00504288"/>
    <w:rsid w:val="005053D5"/>
    <w:rsid w:val="0051172F"/>
    <w:rsid w:val="00517F5E"/>
    <w:rsid w:val="005226CA"/>
    <w:rsid w:val="00522B84"/>
    <w:rsid w:val="00524144"/>
    <w:rsid w:val="005327D1"/>
    <w:rsid w:val="0053345F"/>
    <w:rsid w:val="00533BD3"/>
    <w:rsid w:val="00534988"/>
    <w:rsid w:val="00535C53"/>
    <w:rsid w:val="00537AFC"/>
    <w:rsid w:val="00541126"/>
    <w:rsid w:val="0054360B"/>
    <w:rsid w:val="00557AD5"/>
    <w:rsid w:val="005608E7"/>
    <w:rsid w:val="00564B7F"/>
    <w:rsid w:val="00566FB9"/>
    <w:rsid w:val="005670DB"/>
    <w:rsid w:val="00576A7E"/>
    <w:rsid w:val="00580007"/>
    <w:rsid w:val="005850D7"/>
    <w:rsid w:val="0058683F"/>
    <w:rsid w:val="005B0720"/>
    <w:rsid w:val="005B34BF"/>
    <w:rsid w:val="005C18AF"/>
    <w:rsid w:val="005C4150"/>
    <w:rsid w:val="005C47D8"/>
    <w:rsid w:val="005C4BA2"/>
    <w:rsid w:val="005D1D85"/>
    <w:rsid w:val="005D255D"/>
    <w:rsid w:val="005D388F"/>
    <w:rsid w:val="005E1529"/>
    <w:rsid w:val="005E496F"/>
    <w:rsid w:val="005F167C"/>
    <w:rsid w:val="005F1694"/>
    <w:rsid w:val="005F3A11"/>
    <w:rsid w:val="005F43F8"/>
    <w:rsid w:val="00601877"/>
    <w:rsid w:val="0060404C"/>
    <w:rsid w:val="00604DDD"/>
    <w:rsid w:val="006058BB"/>
    <w:rsid w:val="00606435"/>
    <w:rsid w:val="00613502"/>
    <w:rsid w:val="00613C75"/>
    <w:rsid w:val="0062017F"/>
    <w:rsid w:val="00621FFD"/>
    <w:rsid w:val="00626325"/>
    <w:rsid w:val="006263A6"/>
    <w:rsid w:val="0063265E"/>
    <w:rsid w:val="00634B14"/>
    <w:rsid w:val="00641FD4"/>
    <w:rsid w:val="00642C65"/>
    <w:rsid w:val="0064352B"/>
    <w:rsid w:val="0064691A"/>
    <w:rsid w:val="006515B2"/>
    <w:rsid w:val="006541BA"/>
    <w:rsid w:val="0065618B"/>
    <w:rsid w:val="00661BB8"/>
    <w:rsid w:val="00665C26"/>
    <w:rsid w:val="006705B6"/>
    <w:rsid w:val="0067061C"/>
    <w:rsid w:val="006831FF"/>
    <w:rsid w:val="00685ABE"/>
    <w:rsid w:val="0069303A"/>
    <w:rsid w:val="00695B9F"/>
    <w:rsid w:val="006965BD"/>
    <w:rsid w:val="006968B7"/>
    <w:rsid w:val="006A0694"/>
    <w:rsid w:val="006B051C"/>
    <w:rsid w:val="006B192D"/>
    <w:rsid w:val="006B57D8"/>
    <w:rsid w:val="006B5CCA"/>
    <w:rsid w:val="006B6A3E"/>
    <w:rsid w:val="006B6D84"/>
    <w:rsid w:val="006C18D3"/>
    <w:rsid w:val="006C36EE"/>
    <w:rsid w:val="006C464E"/>
    <w:rsid w:val="006D1501"/>
    <w:rsid w:val="006D2B31"/>
    <w:rsid w:val="006D704D"/>
    <w:rsid w:val="006E1940"/>
    <w:rsid w:val="006E3CF2"/>
    <w:rsid w:val="006E742F"/>
    <w:rsid w:val="006F017E"/>
    <w:rsid w:val="006F101A"/>
    <w:rsid w:val="006F3FCA"/>
    <w:rsid w:val="006F60C1"/>
    <w:rsid w:val="00702FEA"/>
    <w:rsid w:val="007104B7"/>
    <w:rsid w:val="007176A7"/>
    <w:rsid w:val="0071788D"/>
    <w:rsid w:val="00717B63"/>
    <w:rsid w:val="00722554"/>
    <w:rsid w:val="00722ADB"/>
    <w:rsid w:val="00723315"/>
    <w:rsid w:val="00725051"/>
    <w:rsid w:val="00726A65"/>
    <w:rsid w:val="00726CE7"/>
    <w:rsid w:val="00727773"/>
    <w:rsid w:val="0073290E"/>
    <w:rsid w:val="00735DF8"/>
    <w:rsid w:val="0073743C"/>
    <w:rsid w:val="007402C8"/>
    <w:rsid w:val="00742575"/>
    <w:rsid w:val="00742A50"/>
    <w:rsid w:val="007452EC"/>
    <w:rsid w:val="00745C41"/>
    <w:rsid w:val="007510C7"/>
    <w:rsid w:val="0075730A"/>
    <w:rsid w:val="007618C9"/>
    <w:rsid w:val="00762338"/>
    <w:rsid w:val="00762487"/>
    <w:rsid w:val="007629F0"/>
    <w:rsid w:val="00762F1B"/>
    <w:rsid w:val="00763EC4"/>
    <w:rsid w:val="007641E6"/>
    <w:rsid w:val="00767DF7"/>
    <w:rsid w:val="00774D59"/>
    <w:rsid w:val="00774EC0"/>
    <w:rsid w:val="007758E4"/>
    <w:rsid w:val="00775A63"/>
    <w:rsid w:val="00776562"/>
    <w:rsid w:val="007766D9"/>
    <w:rsid w:val="007807E6"/>
    <w:rsid w:val="00786131"/>
    <w:rsid w:val="00793C72"/>
    <w:rsid w:val="007952B2"/>
    <w:rsid w:val="007A43A3"/>
    <w:rsid w:val="007A4C60"/>
    <w:rsid w:val="007A706F"/>
    <w:rsid w:val="007B0A9A"/>
    <w:rsid w:val="007B1E95"/>
    <w:rsid w:val="007B346B"/>
    <w:rsid w:val="007B7200"/>
    <w:rsid w:val="007B7256"/>
    <w:rsid w:val="007C517D"/>
    <w:rsid w:val="007C5F5F"/>
    <w:rsid w:val="007C7328"/>
    <w:rsid w:val="007D0458"/>
    <w:rsid w:val="007D131A"/>
    <w:rsid w:val="007D29E7"/>
    <w:rsid w:val="007D606D"/>
    <w:rsid w:val="007D77CB"/>
    <w:rsid w:val="007E2BFE"/>
    <w:rsid w:val="007E4383"/>
    <w:rsid w:val="007F43DE"/>
    <w:rsid w:val="007F5511"/>
    <w:rsid w:val="007F7EF4"/>
    <w:rsid w:val="008005B4"/>
    <w:rsid w:val="0080198D"/>
    <w:rsid w:val="00805E98"/>
    <w:rsid w:val="00807EDD"/>
    <w:rsid w:val="008136C7"/>
    <w:rsid w:val="0081597E"/>
    <w:rsid w:val="00817CC7"/>
    <w:rsid w:val="00817FEF"/>
    <w:rsid w:val="00822794"/>
    <w:rsid w:val="00823909"/>
    <w:rsid w:val="00826F3A"/>
    <w:rsid w:val="008271D8"/>
    <w:rsid w:val="00831B1C"/>
    <w:rsid w:val="00835744"/>
    <w:rsid w:val="008439DC"/>
    <w:rsid w:val="00843BF4"/>
    <w:rsid w:val="008449AE"/>
    <w:rsid w:val="00845406"/>
    <w:rsid w:val="00851EE2"/>
    <w:rsid w:val="00853B44"/>
    <w:rsid w:val="00854B27"/>
    <w:rsid w:val="00856664"/>
    <w:rsid w:val="0085729E"/>
    <w:rsid w:val="0086438C"/>
    <w:rsid w:val="00865843"/>
    <w:rsid w:val="00867FA7"/>
    <w:rsid w:val="00873C2C"/>
    <w:rsid w:val="00876F29"/>
    <w:rsid w:val="008820C5"/>
    <w:rsid w:val="00883C1D"/>
    <w:rsid w:val="00884CCD"/>
    <w:rsid w:val="00892A27"/>
    <w:rsid w:val="00896EE7"/>
    <w:rsid w:val="00897B80"/>
    <w:rsid w:val="008A1740"/>
    <w:rsid w:val="008A3D01"/>
    <w:rsid w:val="008A3EB7"/>
    <w:rsid w:val="008A67DE"/>
    <w:rsid w:val="008B1888"/>
    <w:rsid w:val="008B552E"/>
    <w:rsid w:val="008B78DF"/>
    <w:rsid w:val="008C3D76"/>
    <w:rsid w:val="008C41B5"/>
    <w:rsid w:val="008C4540"/>
    <w:rsid w:val="008C5B12"/>
    <w:rsid w:val="008D0C2C"/>
    <w:rsid w:val="008E4682"/>
    <w:rsid w:val="008E67D9"/>
    <w:rsid w:val="008E6E04"/>
    <w:rsid w:val="008F1007"/>
    <w:rsid w:val="008F29E2"/>
    <w:rsid w:val="008F5093"/>
    <w:rsid w:val="008F5610"/>
    <w:rsid w:val="008F7E7F"/>
    <w:rsid w:val="009017D7"/>
    <w:rsid w:val="00901C08"/>
    <w:rsid w:val="00904DEF"/>
    <w:rsid w:val="00906A49"/>
    <w:rsid w:val="00906FDD"/>
    <w:rsid w:val="00915BBD"/>
    <w:rsid w:val="00917772"/>
    <w:rsid w:val="00922FDE"/>
    <w:rsid w:val="00927EE8"/>
    <w:rsid w:val="00931552"/>
    <w:rsid w:val="00933919"/>
    <w:rsid w:val="00935437"/>
    <w:rsid w:val="00944C53"/>
    <w:rsid w:val="009456D5"/>
    <w:rsid w:val="00946D91"/>
    <w:rsid w:val="009514B9"/>
    <w:rsid w:val="009515BA"/>
    <w:rsid w:val="0095359C"/>
    <w:rsid w:val="00960AD3"/>
    <w:rsid w:val="00961FDD"/>
    <w:rsid w:val="00962764"/>
    <w:rsid w:val="00974A6C"/>
    <w:rsid w:val="00976272"/>
    <w:rsid w:val="0098106D"/>
    <w:rsid w:val="009811DA"/>
    <w:rsid w:val="00981DF8"/>
    <w:rsid w:val="00983A51"/>
    <w:rsid w:val="00986738"/>
    <w:rsid w:val="0099029A"/>
    <w:rsid w:val="0099060B"/>
    <w:rsid w:val="00992880"/>
    <w:rsid w:val="00994300"/>
    <w:rsid w:val="009953A1"/>
    <w:rsid w:val="00996DFC"/>
    <w:rsid w:val="00997D49"/>
    <w:rsid w:val="009A36C7"/>
    <w:rsid w:val="009A3CEF"/>
    <w:rsid w:val="009A4794"/>
    <w:rsid w:val="009B1610"/>
    <w:rsid w:val="009C0138"/>
    <w:rsid w:val="009C1B96"/>
    <w:rsid w:val="009D09B6"/>
    <w:rsid w:val="009E17B6"/>
    <w:rsid w:val="009E233D"/>
    <w:rsid w:val="009E25EE"/>
    <w:rsid w:val="009E33E1"/>
    <w:rsid w:val="009E78EC"/>
    <w:rsid w:val="009F16F4"/>
    <w:rsid w:val="009F5CDE"/>
    <w:rsid w:val="00A0129D"/>
    <w:rsid w:val="00A01540"/>
    <w:rsid w:val="00A04B20"/>
    <w:rsid w:val="00A1259D"/>
    <w:rsid w:val="00A13C0B"/>
    <w:rsid w:val="00A270E5"/>
    <w:rsid w:val="00A27A93"/>
    <w:rsid w:val="00A30B99"/>
    <w:rsid w:val="00A310E4"/>
    <w:rsid w:val="00A43279"/>
    <w:rsid w:val="00A463A3"/>
    <w:rsid w:val="00A501D0"/>
    <w:rsid w:val="00A81118"/>
    <w:rsid w:val="00A81A19"/>
    <w:rsid w:val="00A9413B"/>
    <w:rsid w:val="00AA18F4"/>
    <w:rsid w:val="00AA2F4B"/>
    <w:rsid w:val="00AA2F95"/>
    <w:rsid w:val="00AA6E8E"/>
    <w:rsid w:val="00AA7A41"/>
    <w:rsid w:val="00AB28EE"/>
    <w:rsid w:val="00AB3E29"/>
    <w:rsid w:val="00AB57C5"/>
    <w:rsid w:val="00AB7ED0"/>
    <w:rsid w:val="00AC45A5"/>
    <w:rsid w:val="00AC650E"/>
    <w:rsid w:val="00AD7256"/>
    <w:rsid w:val="00AE573F"/>
    <w:rsid w:val="00AF0BB2"/>
    <w:rsid w:val="00AF1DF1"/>
    <w:rsid w:val="00AF284D"/>
    <w:rsid w:val="00AF2866"/>
    <w:rsid w:val="00AF4574"/>
    <w:rsid w:val="00AF6831"/>
    <w:rsid w:val="00AF69DA"/>
    <w:rsid w:val="00AF7844"/>
    <w:rsid w:val="00B0539D"/>
    <w:rsid w:val="00B05BBF"/>
    <w:rsid w:val="00B063AF"/>
    <w:rsid w:val="00B06CA1"/>
    <w:rsid w:val="00B10B67"/>
    <w:rsid w:val="00B13339"/>
    <w:rsid w:val="00B13BA7"/>
    <w:rsid w:val="00B17AB3"/>
    <w:rsid w:val="00B21C22"/>
    <w:rsid w:val="00B2433A"/>
    <w:rsid w:val="00B3681D"/>
    <w:rsid w:val="00B37E01"/>
    <w:rsid w:val="00B40582"/>
    <w:rsid w:val="00B41933"/>
    <w:rsid w:val="00B45843"/>
    <w:rsid w:val="00B459A8"/>
    <w:rsid w:val="00B52AFC"/>
    <w:rsid w:val="00B55FF6"/>
    <w:rsid w:val="00B577B0"/>
    <w:rsid w:val="00B61A73"/>
    <w:rsid w:val="00B62661"/>
    <w:rsid w:val="00B6563E"/>
    <w:rsid w:val="00B65C5B"/>
    <w:rsid w:val="00B67325"/>
    <w:rsid w:val="00B67F59"/>
    <w:rsid w:val="00B70CB1"/>
    <w:rsid w:val="00B715A8"/>
    <w:rsid w:val="00B725EC"/>
    <w:rsid w:val="00B811E2"/>
    <w:rsid w:val="00B82F33"/>
    <w:rsid w:val="00B860CD"/>
    <w:rsid w:val="00B86577"/>
    <w:rsid w:val="00B92FAF"/>
    <w:rsid w:val="00B97327"/>
    <w:rsid w:val="00BB0074"/>
    <w:rsid w:val="00BB187E"/>
    <w:rsid w:val="00BB2829"/>
    <w:rsid w:val="00BB3238"/>
    <w:rsid w:val="00BB389D"/>
    <w:rsid w:val="00BB469F"/>
    <w:rsid w:val="00BB497D"/>
    <w:rsid w:val="00BC0CB0"/>
    <w:rsid w:val="00BC14C8"/>
    <w:rsid w:val="00BC2A90"/>
    <w:rsid w:val="00BC7054"/>
    <w:rsid w:val="00BC72F7"/>
    <w:rsid w:val="00BC7C1B"/>
    <w:rsid w:val="00BD4884"/>
    <w:rsid w:val="00BD6A6C"/>
    <w:rsid w:val="00BD6FB0"/>
    <w:rsid w:val="00BD6FD5"/>
    <w:rsid w:val="00BE32B5"/>
    <w:rsid w:val="00BE3813"/>
    <w:rsid w:val="00BE3F26"/>
    <w:rsid w:val="00BE68CF"/>
    <w:rsid w:val="00BF0A68"/>
    <w:rsid w:val="00BF5BB7"/>
    <w:rsid w:val="00BF77E6"/>
    <w:rsid w:val="00C010F5"/>
    <w:rsid w:val="00C01AF1"/>
    <w:rsid w:val="00C10963"/>
    <w:rsid w:val="00C1396B"/>
    <w:rsid w:val="00C173B7"/>
    <w:rsid w:val="00C17CBD"/>
    <w:rsid w:val="00C2079E"/>
    <w:rsid w:val="00C253B7"/>
    <w:rsid w:val="00C37861"/>
    <w:rsid w:val="00C37AF5"/>
    <w:rsid w:val="00C40E99"/>
    <w:rsid w:val="00C42A98"/>
    <w:rsid w:val="00C439EA"/>
    <w:rsid w:val="00C43FA9"/>
    <w:rsid w:val="00C4477C"/>
    <w:rsid w:val="00C45FBD"/>
    <w:rsid w:val="00C467BD"/>
    <w:rsid w:val="00C5240D"/>
    <w:rsid w:val="00C52670"/>
    <w:rsid w:val="00C537A7"/>
    <w:rsid w:val="00C565E9"/>
    <w:rsid w:val="00C63524"/>
    <w:rsid w:val="00C71C88"/>
    <w:rsid w:val="00C74B1B"/>
    <w:rsid w:val="00C8147A"/>
    <w:rsid w:val="00C82D76"/>
    <w:rsid w:val="00C87736"/>
    <w:rsid w:val="00C91A68"/>
    <w:rsid w:val="00C9622E"/>
    <w:rsid w:val="00CA3390"/>
    <w:rsid w:val="00CA3AA5"/>
    <w:rsid w:val="00CA4111"/>
    <w:rsid w:val="00CA4231"/>
    <w:rsid w:val="00CA5976"/>
    <w:rsid w:val="00CA6855"/>
    <w:rsid w:val="00CB403A"/>
    <w:rsid w:val="00CC0968"/>
    <w:rsid w:val="00CC18DE"/>
    <w:rsid w:val="00CC7A4D"/>
    <w:rsid w:val="00CD7207"/>
    <w:rsid w:val="00CE2AE1"/>
    <w:rsid w:val="00CE515F"/>
    <w:rsid w:val="00CE62D5"/>
    <w:rsid w:val="00D00C5C"/>
    <w:rsid w:val="00D00CC0"/>
    <w:rsid w:val="00D031A7"/>
    <w:rsid w:val="00D0468B"/>
    <w:rsid w:val="00D10C16"/>
    <w:rsid w:val="00D110AB"/>
    <w:rsid w:val="00D1142D"/>
    <w:rsid w:val="00D114C7"/>
    <w:rsid w:val="00D13F2F"/>
    <w:rsid w:val="00D2127F"/>
    <w:rsid w:val="00D32B28"/>
    <w:rsid w:val="00D33274"/>
    <w:rsid w:val="00D34C46"/>
    <w:rsid w:val="00D47420"/>
    <w:rsid w:val="00D500BE"/>
    <w:rsid w:val="00D51E67"/>
    <w:rsid w:val="00D57A6B"/>
    <w:rsid w:val="00D611FB"/>
    <w:rsid w:val="00D678D6"/>
    <w:rsid w:val="00D70937"/>
    <w:rsid w:val="00D766CD"/>
    <w:rsid w:val="00D77517"/>
    <w:rsid w:val="00D83305"/>
    <w:rsid w:val="00D947B5"/>
    <w:rsid w:val="00DA12D4"/>
    <w:rsid w:val="00DA1BA9"/>
    <w:rsid w:val="00DA3D5B"/>
    <w:rsid w:val="00DB53CA"/>
    <w:rsid w:val="00DC0484"/>
    <w:rsid w:val="00DC09D5"/>
    <w:rsid w:val="00DC0C93"/>
    <w:rsid w:val="00DC7C9E"/>
    <w:rsid w:val="00DD38C3"/>
    <w:rsid w:val="00DE33DE"/>
    <w:rsid w:val="00DE4429"/>
    <w:rsid w:val="00DE4F06"/>
    <w:rsid w:val="00DE5B57"/>
    <w:rsid w:val="00DF2C3F"/>
    <w:rsid w:val="00DF34DD"/>
    <w:rsid w:val="00DF670D"/>
    <w:rsid w:val="00DF67DC"/>
    <w:rsid w:val="00DF70C0"/>
    <w:rsid w:val="00DF728E"/>
    <w:rsid w:val="00E02AB5"/>
    <w:rsid w:val="00E049EC"/>
    <w:rsid w:val="00E06CC1"/>
    <w:rsid w:val="00E0703B"/>
    <w:rsid w:val="00E07102"/>
    <w:rsid w:val="00E07345"/>
    <w:rsid w:val="00E07560"/>
    <w:rsid w:val="00E10464"/>
    <w:rsid w:val="00E10FF2"/>
    <w:rsid w:val="00E111A3"/>
    <w:rsid w:val="00E1621D"/>
    <w:rsid w:val="00E205AB"/>
    <w:rsid w:val="00E20749"/>
    <w:rsid w:val="00E23576"/>
    <w:rsid w:val="00E25507"/>
    <w:rsid w:val="00E25AC7"/>
    <w:rsid w:val="00E30175"/>
    <w:rsid w:val="00E304B9"/>
    <w:rsid w:val="00E331F8"/>
    <w:rsid w:val="00E35FC4"/>
    <w:rsid w:val="00E40B4F"/>
    <w:rsid w:val="00E40D12"/>
    <w:rsid w:val="00E52E12"/>
    <w:rsid w:val="00E5659C"/>
    <w:rsid w:val="00E64206"/>
    <w:rsid w:val="00E6573C"/>
    <w:rsid w:val="00E75E7C"/>
    <w:rsid w:val="00E80428"/>
    <w:rsid w:val="00E840B1"/>
    <w:rsid w:val="00E95473"/>
    <w:rsid w:val="00E970C2"/>
    <w:rsid w:val="00E9796B"/>
    <w:rsid w:val="00EA36BC"/>
    <w:rsid w:val="00EA4BFC"/>
    <w:rsid w:val="00EA66B2"/>
    <w:rsid w:val="00EB194E"/>
    <w:rsid w:val="00EB201B"/>
    <w:rsid w:val="00EB2C6A"/>
    <w:rsid w:val="00EB5DAF"/>
    <w:rsid w:val="00EB64AE"/>
    <w:rsid w:val="00EC07D3"/>
    <w:rsid w:val="00EC30DD"/>
    <w:rsid w:val="00EC4A4E"/>
    <w:rsid w:val="00EC53FF"/>
    <w:rsid w:val="00EC5413"/>
    <w:rsid w:val="00ED0EAC"/>
    <w:rsid w:val="00ED15AB"/>
    <w:rsid w:val="00ED2748"/>
    <w:rsid w:val="00ED6C58"/>
    <w:rsid w:val="00EE1B2C"/>
    <w:rsid w:val="00EE36D6"/>
    <w:rsid w:val="00EE782E"/>
    <w:rsid w:val="00EF103D"/>
    <w:rsid w:val="00EF190F"/>
    <w:rsid w:val="00EF3634"/>
    <w:rsid w:val="00EF5B77"/>
    <w:rsid w:val="00EF60FA"/>
    <w:rsid w:val="00EF7438"/>
    <w:rsid w:val="00F05C5D"/>
    <w:rsid w:val="00F204C4"/>
    <w:rsid w:val="00F22A01"/>
    <w:rsid w:val="00F27AC3"/>
    <w:rsid w:val="00F308BD"/>
    <w:rsid w:val="00F327C3"/>
    <w:rsid w:val="00F36243"/>
    <w:rsid w:val="00F36F74"/>
    <w:rsid w:val="00F42E4B"/>
    <w:rsid w:val="00F4302D"/>
    <w:rsid w:val="00F45347"/>
    <w:rsid w:val="00F46D0F"/>
    <w:rsid w:val="00F52183"/>
    <w:rsid w:val="00F52255"/>
    <w:rsid w:val="00F525BB"/>
    <w:rsid w:val="00F52F62"/>
    <w:rsid w:val="00F53F9E"/>
    <w:rsid w:val="00F55D1C"/>
    <w:rsid w:val="00F5789F"/>
    <w:rsid w:val="00F66699"/>
    <w:rsid w:val="00F66D09"/>
    <w:rsid w:val="00F679A4"/>
    <w:rsid w:val="00F71F9B"/>
    <w:rsid w:val="00F72D73"/>
    <w:rsid w:val="00F74F11"/>
    <w:rsid w:val="00F7534C"/>
    <w:rsid w:val="00F803A5"/>
    <w:rsid w:val="00F9704D"/>
    <w:rsid w:val="00FA0F79"/>
    <w:rsid w:val="00FB1E70"/>
    <w:rsid w:val="00FB4005"/>
    <w:rsid w:val="00FB659F"/>
    <w:rsid w:val="00FC5E43"/>
    <w:rsid w:val="00FD090C"/>
    <w:rsid w:val="00FD473C"/>
    <w:rsid w:val="00FD482F"/>
    <w:rsid w:val="00FD4F63"/>
    <w:rsid w:val="00FD7035"/>
    <w:rsid w:val="00FD706D"/>
    <w:rsid w:val="00FD751B"/>
    <w:rsid w:val="00FE091B"/>
    <w:rsid w:val="00FE1D74"/>
    <w:rsid w:val="00FE3FA4"/>
    <w:rsid w:val="00FE67EA"/>
    <w:rsid w:val="00FF19A1"/>
    <w:rsid w:val="00FF4291"/>
    <w:rsid w:val="00FF552F"/>
    <w:rsid w:val="00FF7B93"/>
    <w:rsid w:val="194C0317"/>
    <w:rsid w:val="4557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semiHidden="0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footnote reference" w:semiHidden="0" w:uiPriority="99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/>
    <w:lsdException w:name="Body Text Inden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Preformatted" w:semiHidden="0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59" w:unhideWhenUsed="0" w:qFormat="1"/>
    <w:lsdException w:name="Placeholder Text" w:uiPriority="99" w:unhideWhenUsed="0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2F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13F2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13F2F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rsid w:val="00D13F2F"/>
    <w:rPr>
      <w:rFonts w:cs="Times New Roman"/>
      <w:vertAlign w:val="superscript"/>
    </w:rPr>
  </w:style>
  <w:style w:type="character" w:styleId="a4">
    <w:name w:val="Hyperlink"/>
    <w:basedOn w:val="a0"/>
    <w:unhideWhenUsed/>
    <w:rsid w:val="00D13F2F"/>
    <w:rPr>
      <w:color w:val="0000FF" w:themeColor="hyperlink"/>
      <w:u w:val="single"/>
    </w:rPr>
  </w:style>
  <w:style w:type="paragraph" w:styleId="a5">
    <w:name w:val="Balloon Text"/>
    <w:basedOn w:val="a"/>
    <w:semiHidden/>
    <w:qFormat/>
    <w:rsid w:val="00D13F2F"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rsid w:val="00D13F2F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D13F2F"/>
    <w:pPr>
      <w:spacing w:after="120"/>
    </w:pPr>
  </w:style>
  <w:style w:type="paragraph" w:styleId="a9">
    <w:name w:val="Body Text Indent"/>
    <w:basedOn w:val="a"/>
    <w:rsid w:val="00D13F2F"/>
    <w:pPr>
      <w:ind w:firstLine="567"/>
      <w:jc w:val="both"/>
    </w:pPr>
    <w:rPr>
      <w:sz w:val="28"/>
      <w:szCs w:val="20"/>
    </w:rPr>
  </w:style>
  <w:style w:type="paragraph" w:styleId="aa">
    <w:name w:val="Title"/>
    <w:basedOn w:val="a"/>
    <w:qFormat/>
    <w:rsid w:val="00D13F2F"/>
    <w:pPr>
      <w:jc w:val="center"/>
    </w:pPr>
    <w:rPr>
      <w:sz w:val="28"/>
    </w:rPr>
  </w:style>
  <w:style w:type="paragraph" w:styleId="ab">
    <w:name w:val="footer"/>
    <w:basedOn w:val="a"/>
    <w:qFormat/>
    <w:rsid w:val="00D13F2F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rsid w:val="00D13F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qFormat/>
    <w:rsid w:val="00D13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0">
    <w:name w:val="Стандартный HTML Знак"/>
    <w:basedOn w:val="a0"/>
    <w:link w:val="HTML"/>
    <w:uiPriority w:val="99"/>
    <w:rsid w:val="00D13F2F"/>
    <w:rPr>
      <w:rFonts w:ascii="Courier New" w:hAnsi="Courier New" w:cs="Courier New"/>
    </w:rPr>
  </w:style>
  <w:style w:type="paragraph" w:styleId="ad">
    <w:name w:val="No Spacing"/>
    <w:qFormat/>
    <w:rsid w:val="00D13F2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pt-a1-000020">
    <w:name w:val="pt-a1-000020"/>
    <w:basedOn w:val="a0"/>
    <w:uiPriority w:val="99"/>
    <w:qFormat/>
    <w:rsid w:val="00D13F2F"/>
    <w:rPr>
      <w:rFonts w:cs="Times New Roman"/>
    </w:rPr>
  </w:style>
  <w:style w:type="paragraph" w:customStyle="1" w:styleId="pt-a0-000055">
    <w:name w:val="pt-a0-000055"/>
    <w:basedOn w:val="a"/>
    <w:uiPriority w:val="99"/>
    <w:rsid w:val="00D13F2F"/>
    <w:pPr>
      <w:spacing w:before="100" w:beforeAutospacing="1" w:after="100" w:afterAutospacing="1"/>
    </w:pPr>
  </w:style>
  <w:style w:type="character" w:customStyle="1" w:styleId="pt-a1-000058">
    <w:name w:val="pt-a1-000058"/>
    <w:basedOn w:val="a0"/>
    <w:uiPriority w:val="99"/>
    <w:rsid w:val="00D13F2F"/>
    <w:rPr>
      <w:rFonts w:cs="Times New Roman"/>
    </w:rPr>
  </w:style>
  <w:style w:type="character" w:customStyle="1" w:styleId="21">
    <w:name w:val="Основной текст (2)_"/>
    <w:basedOn w:val="a0"/>
    <w:link w:val="22"/>
    <w:rsid w:val="00D13F2F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13F2F"/>
    <w:pPr>
      <w:widowControl w:val="0"/>
      <w:shd w:val="clear" w:color="auto" w:fill="FFFFFF"/>
      <w:spacing w:before="840" w:after="540" w:line="0" w:lineRule="atLeast"/>
      <w:ind w:hanging="320"/>
      <w:jc w:val="both"/>
    </w:pPr>
    <w:rPr>
      <w:sz w:val="20"/>
      <w:szCs w:val="20"/>
    </w:rPr>
  </w:style>
  <w:style w:type="character" w:customStyle="1" w:styleId="31">
    <w:name w:val="Заголовок №3_"/>
    <w:basedOn w:val="a0"/>
    <w:link w:val="32"/>
    <w:rsid w:val="00D13F2F"/>
    <w:rPr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D13F2F"/>
    <w:pPr>
      <w:widowControl w:val="0"/>
      <w:shd w:val="clear" w:color="auto" w:fill="FFFFFF"/>
      <w:spacing w:after="840" w:line="0" w:lineRule="atLeast"/>
      <w:jc w:val="center"/>
      <w:outlineLvl w:val="2"/>
    </w:pPr>
    <w:rPr>
      <w:b/>
      <w:bCs/>
      <w:sz w:val="20"/>
      <w:szCs w:val="20"/>
    </w:rPr>
  </w:style>
  <w:style w:type="character" w:customStyle="1" w:styleId="a8">
    <w:name w:val="Основной текст Знак"/>
    <w:basedOn w:val="a0"/>
    <w:link w:val="a7"/>
    <w:rsid w:val="00D13F2F"/>
    <w:rPr>
      <w:sz w:val="24"/>
      <w:szCs w:val="24"/>
    </w:rPr>
  </w:style>
  <w:style w:type="character" w:customStyle="1" w:styleId="FontStyle27">
    <w:name w:val="Font Style27"/>
    <w:rsid w:val="00D13F2F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D13F2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rsid w:val="00D13F2F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-">
    <w:name w:val="Контракт-раздел"/>
    <w:basedOn w:val="a"/>
    <w:next w:val="-0"/>
    <w:rsid w:val="00D13F2F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rsid w:val="00D13F2F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"/>
    <w:rsid w:val="00D13F2F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"/>
    <w:rsid w:val="00D13F2F"/>
    <w:pPr>
      <w:numPr>
        <w:ilvl w:val="3"/>
        <w:numId w:val="1"/>
      </w:numPr>
      <w:jc w:val="both"/>
    </w:pPr>
  </w:style>
  <w:style w:type="paragraph" w:customStyle="1" w:styleId="ae">
    <w:name w:val="Пункт б/н"/>
    <w:basedOn w:val="a"/>
    <w:semiHidden/>
    <w:rsid w:val="00D13F2F"/>
    <w:pPr>
      <w:tabs>
        <w:tab w:val="left" w:pos="1134"/>
      </w:tabs>
      <w:ind w:firstLine="567"/>
      <w:jc w:val="both"/>
    </w:pPr>
  </w:style>
  <w:style w:type="character" w:customStyle="1" w:styleId="20">
    <w:name w:val="Заголовок 2 Знак"/>
    <w:basedOn w:val="a0"/>
    <w:link w:val="2"/>
    <w:uiPriority w:val="9"/>
    <w:rsid w:val="00D13F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13F2F"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en-US"/>
    </w:rPr>
  </w:style>
  <w:style w:type="paragraph" w:styleId="af">
    <w:name w:val="List Paragraph"/>
    <w:basedOn w:val="a"/>
    <w:link w:val="af0"/>
    <w:uiPriority w:val="34"/>
    <w:qFormat/>
    <w:rsid w:val="00D13F2F"/>
    <w:pPr>
      <w:widowControl w:val="0"/>
      <w:suppressAutoHyphens/>
      <w:ind w:left="720"/>
      <w:contextualSpacing/>
    </w:pPr>
    <w:rPr>
      <w:sz w:val="20"/>
      <w:szCs w:val="20"/>
    </w:rPr>
  </w:style>
  <w:style w:type="character" w:customStyle="1" w:styleId="af0">
    <w:name w:val="Абзац списка Знак"/>
    <w:link w:val="af"/>
    <w:uiPriority w:val="34"/>
    <w:locked/>
    <w:rsid w:val="00D13F2F"/>
  </w:style>
  <w:style w:type="character" w:customStyle="1" w:styleId="af1">
    <w:name w:val="Символ сноски"/>
    <w:uiPriority w:val="99"/>
    <w:rsid w:val="00D13F2F"/>
    <w:rPr>
      <w:vertAlign w:val="superscript"/>
    </w:rPr>
  </w:style>
  <w:style w:type="character" w:customStyle="1" w:styleId="fontstyle01">
    <w:name w:val="fontstyle01"/>
    <w:basedOn w:val="a0"/>
    <w:rsid w:val="00D13F2F"/>
    <w:rPr>
      <w:rFonts w:ascii="Calibri" w:hAnsi="Calibri" w:cs="Calibri" w:hint="defaul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990/e01aa1d10c7a2aeee4843069e7c0e09f716298f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23-6v\Desktop\&#1064;&#1072;&#1073;&#1083;&#1086;&#1085;%20&#1044;&#1086;&#1075;&#1086;&#1074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A167F-A977-4B62-9DB1-C54B99930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Договора</Template>
  <TotalTime>9</TotalTime>
  <Pages>10</Pages>
  <Words>2918</Words>
  <Characters>21289</Characters>
  <Application>Microsoft Office Word</Application>
  <DocSecurity>0</DocSecurity>
  <Lines>177</Lines>
  <Paragraphs>48</Paragraphs>
  <ScaleCrop>false</ScaleCrop>
  <Company>SPecialiST RePack</Company>
  <LinksUpToDate>false</LinksUpToDate>
  <CharactersWithSpaces>24159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creator>Руденко Виталий</dc:creator>
  <cp:lastModifiedBy>Admin</cp:lastModifiedBy>
  <cp:revision>5</cp:revision>
  <cp:lastPrinted>2026-03-02T08:28:00Z</cp:lastPrinted>
  <dcterms:created xsi:type="dcterms:W3CDTF">2026-08-04T07:37:00Z</dcterms:created>
  <dcterms:modified xsi:type="dcterms:W3CDTF">2026-09-25T10:22:00Z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eyJoZGlkIjoiNTNmYzY0MjFiNzQ0YWE5NmY0NTQzYThhOTQxNWU4OWMifQ==</vt:lpwstr>
  </property>
  <property fmtid="{D5CDD505-2E9C-101B-9397-08002B2CF9AE}" pid="3" name="KSOProductBuildVer">
    <vt:lpwstr>1049-12.1.0.27458</vt:lpwstr>
  </property>
  <property fmtid="{D5CDD505-2E9C-101B-9397-08002B2CF9AE}" pid="4" name="ICV">
    <vt:lpwstr>D14AC48C4EA04DC896AD7B19B94206A9_12</vt:lpwstr>
  </property>
</Properties>
</file>