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footer10.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1.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footer9.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footer7.xml" ContentType="application/vnd.openxmlformats-officedocument.wordprocessingml.footer+xml"/>
  <Override PartName="/word/settings.xml" ContentType="application/vnd.openxmlformats-officedocument.wordprocessingml.settings+xml"/>
  <Override PartName="/word/footer1.xml" ContentType="application/vnd.openxmlformats-officedocument.wordprocessingml.footer+xml"/>
  <Override PartName="/word/header6.xml" ContentType="application/vnd.openxmlformats-officedocument.wordprocessingml.header+xml"/>
  <Override PartName="/word/header13.xml" ContentType="application/vnd.openxmlformats-officedocument.wordprocessingml.header+xml"/>
  <Override PartName="/word/header3.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11.xml" ContentType="application/vnd.openxmlformats-officedocument.wordprocessingml.header+xml"/>
  <Override PartName="/word/header1.xml" ContentType="application/vnd.openxmlformats-officedocument.wordprocessingml.header+xml"/>
  <Override PartName="/word/styles.xml" ContentType="application/vnd.openxmlformats-officedocument.wordprocessingml.styles+xml"/>
  <Override PartName="/word/header15.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14.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ConsPlusNormal1"/>
        <w:spacing w:before="0" w:after="0"/>
        <w:ind w:hanging="0"/>
        <w:contextualSpacing/>
        <w:jc w:val="center"/>
        <w:rPr>
          <w:highlight w:val="none"/>
          <w:shd w:fill="auto" w:val="clear"/>
        </w:rPr>
      </w:pPr>
      <w:r>
        <w:rPr>
          <w:rFonts w:ascii="Times New Roman" w:hAnsi="Times New Roman"/>
          <w:b/>
          <w:sz w:val="18"/>
          <w:shd w:fill="auto" w:val="clear"/>
        </w:rPr>
        <w:t xml:space="preserve">ГРАЖДАНСКО-ПРАВОВОЙ ДОГОВОР № </w:t>
      </w:r>
      <w:r>
        <w:rPr>
          <w:rFonts w:ascii="Times New Roman" w:hAnsi="Times New Roman"/>
          <w:b/>
          <w:sz w:val="18"/>
          <w:u w:val="single"/>
          <w:shd w:fill="auto" w:val="clear"/>
        </w:rPr>
        <w:t>________________</w:t>
      </w:r>
    </w:p>
    <w:p>
      <w:pPr>
        <w:pStyle w:val="ConsPlusNormal1"/>
        <w:spacing w:before="0" w:after="0"/>
        <w:ind w:hanging="0"/>
        <w:contextualSpacing/>
        <w:jc w:val="center"/>
        <w:rPr>
          <w:highlight w:val="none"/>
          <w:shd w:fill="auto" w:val="clear"/>
        </w:rPr>
      </w:pPr>
      <w:r>
        <w:rPr>
          <w:rFonts w:ascii="Times New Roman" w:hAnsi="Times New Roman"/>
          <w:b/>
          <w:shd w:fill="auto" w:val="clear"/>
        </w:rPr>
        <w:t>на поставку лекарственного(-ых) препарата(-ов) для медицинского применения</w:t>
      </w:r>
    </w:p>
    <w:p>
      <w:pPr>
        <w:pStyle w:val="ConsPlusNormal1"/>
        <w:spacing w:before="0" w:after="0"/>
        <w:ind w:firstLine="567"/>
        <w:contextualSpacing/>
        <w:jc w:val="center"/>
        <w:rPr/>
      </w:pPr>
      <w:r>
        <w:rPr>
          <w:rFonts w:ascii="Tinos" w:hAnsi="Tinos"/>
          <w:b/>
          <w:bCs/>
          <w:i w:val="false"/>
          <w:strike w:val="false"/>
          <w:dstrike w:val="false"/>
          <w:outline w:val="false"/>
          <w:shadow w:val="false"/>
          <w:color w:val="000000"/>
          <w:sz w:val="16"/>
          <w:szCs w:val="16"/>
          <w:u w:val="none"/>
          <w:em w:val="none"/>
        </w:rPr>
        <w:t>(</w:t>
      </w:r>
      <w:r>
        <w:rPr>
          <w:rFonts w:ascii="Tinos" w:hAnsi="Tinos"/>
          <w:b/>
          <w:bCs/>
          <w:i w:val="false"/>
          <w:caps w:val="false"/>
          <w:smallCaps w:val="false"/>
          <w:strike w:val="false"/>
          <w:dstrike w:val="false"/>
          <w:outline w:val="false"/>
          <w:shadow w:val="false"/>
          <w:color w:val="000000"/>
          <w:spacing w:val="0"/>
          <w:sz w:val="16"/>
          <w:szCs w:val="16"/>
          <w:u w:val="none"/>
          <w:shd w:fill="auto" w:val="clear"/>
          <w:em w:val="none"/>
        </w:rPr>
        <w:t>Лекарственные препараты</w:t>
      </w:r>
      <w:r>
        <w:rPr>
          <w:rFonts w:ascii="Tinos" w:hAnsi="Tinos"/>
          <w:b/>
          <w:bCs/>
          <w:i w:val="false"/>
          <w:strike w:val="false"/>
          <w:dstrike w:val="false"/>
          <w:outline w:val="false"/>
          <w:shadow w:val="false"/>
          <w:color w:val="000000"/>
          <w:sz w:val="16"/>
          <w:szCs w:val="16"/>
          <w:u w:val="none"/>
          <w:em w:val="none"/>
        </w:rPr>
        <w:t>)</w:t>
      </w:r>
    </w:p>
    <w:p>
      <w:pPr>
        <w:pStyle w:val="ConsPlusNormal1"/>
        <w:spacing w:before="0" w:after="0"/>
        <w:ind w:hanging="0"/>
        <w:contextualSpacing/>
        <w:jc w:val="center"/>
        <w:rPr>
          <w:highlight w:val="none"/>
          <w:shd w:fill="auto" w:val="clear"/>
        </w:rPr>
      </w:pPr>
      <w:r>
        <w:rPr>
          <w:rFonts w:ascii="Times New Roman" w:hAnsi="Times New Roman"/>
          <w:b/>
          <w:shd w:fill="auto" w:val="clear"/>
        </w:rPr>
        <w:t xml:space="preserve">(Идентификационный код закупки № </w:t>
      </w:r>
      <w:r>
        <w:rPr>
          <w:rFonts w:ascii="Tinos" w:hAnsi="Tinos"/>
          <w:b w:val="false"/>
          <w:bCs w:val="false"/>
          <w:i w:val="false"/>
          <w:caps w:val="false"/>
          <w:smallCaps w:val="false"/>
          <w:color w:val="000000"/>
          <w:spacing w:val="0"/>
          <w:kern w:val="0"/>
          <w:sz w:val="16"/>
          <w:szCs w:val="16"/>
          <w:shd w:fill="auto" w:val="clear"/>
        </w:rPr>
        <w:t>261027402308802740100100022</w:t>
      </w:r>
      <w:r>
        <w:rPr>
          <w:rFonts w:ascii="Tinos" w:hAnsi="Tinos"/>
          <w:b w:val="false"/>
          <w:bCs w:val="false"/>
          <w:i w:val="false"/>
          <w:caps w:val="false"/>
          <w:smallCaps w:val="false"/>
          <w:color w:val="000000"/>
          <w:spacing w:val="0"/>
          <w:kern w:val="0"/>
          <w:sz w:val="16"/>
          <w:szCs w:val="16"/>
          <w:shd w:fill="auto" w:val="clear"/>
        </w:rPr>
        <w:t>05</w:t>
      </w:r>
      <w:r>
        <w:rPr>
          <w:rFonts w:ascii="Tinos" w:hAnsi="Tinos"/>
          <w:b w:val="false"/>
          <w:bCs w:val="false"/>
          <w:i w:val="false"/>
          <w:caps w:val="false"/>
          <w:smallCaps w:val="false"/>
          <w:color w:val="000000"/>
          <w:spacing w:val="0"/>
          <w:kern w:val="0"/>
          <w:sz w:val="16"/>
          <w:szCs w:val="16"/>
          <w:shd w:fill="auto" w:val="clear"/>
        </w:rPr>
        <w:t>0000244</w:t>
      </w:r>
      <w:r>
        <w:rPr>
          <w:rFonts w:ascii="Times New Roman" w:hAnsi="Times New Roman"/>
          <w:b/>
          <w:shd w:fill="auto" w:val="clear"/>
        </w:rPr>
        <w:t xml:space="preserve">) </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spacing w:before="0" w:after="0"/>
        <w:ind w:hanging="0"/>
        <w:contextualSpacing/>
        <w:jc w:val="both"/>
        <w:rPr>
          <w:highlight w:val="none"/>
          <w:shd w:fill="auto" w:val="clear"/>
        </w:rPr>
      </w:pPr>
      <w:r>
        <w:rPr>
          <w:rFonts w:ascii="Times New Roman" w:hAnsi="Times New Roman"/>
          <w:shd w:fill="auto" w:val="clear"/>
        </w:rPr>
        <w:t>г. Уфа</w:t>
        <w:tab/>
        <w:tab/>
        <w:tab/>
        <w:tab/>
        <w:tab/>
        <w:tab/>
        <w:tab/>
        <w:tab/>
        <w:tab/>
        <w:tab/>
        <w:tab/>
        <w:t xml:space="preserve"> «____»____________ 2026г.</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spacing w:before="0" w:after="0"/>
        <w:ind w:firstLine="567"/>
        <w:contextualSpacing/>
        <w:jc w:val="both"/>
        <w:rPr/>
      </w:pPr>
      <w:r>
        <w:rPr>
          <w:rFonts w:ascii="Times New Roman" w:hAnsi="Times New Roman"/>
          <w:shd w:fill="auto" w:val="clear"/>
        </w:rPr>
        <w:t xml:space="preserve">Федеральное 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 именуемое в дальнейшем «Заказчик», в лице ректора Павлова Валентина Николаевича, действующего на основании Устава, с одной стороны и </w:t>
      </w:r>
      <w:r>
        <w:rPr>
          <w:rFonts w:ascii="Times New Roman" w:hAnsi="Times New Roman"/>
          <w:b/>
          <w:shd w:fill="auto" w:val="clear"/>
        </w:rPr>
        <w:t>___________________________________________</w:t>
      </w:r>
      <w:r>
        <w:rPr>
          <w:rFonts w:ascii="Times New Roman" w:hAnsi="Times New Roman"/>
          <w:shd w:fill="auto" w:val="clear"/>
        </w:rPr>
        <w:t xml:space="preserve">, именуемое в дальнейшем «Поставщик», в лице ____________________________________________, действующего на основании _________________________, с другой стороны, здесь и далее именуемые "Стороны", в порядке, установленном статьей 51 Федерального </w:t>
      </w:r>
      <w:hyperlink r:id="rId2">
        <w:r>
          <w:rPr>
            <w:rStyle w:val="ListLabel46"/>
            <w:rFonts w:ascii="Times New Roman" w:hAnsi="Times New Roman"/>
            <w:color w:val="0000FF"/>
            <w:shd w:fill="auto" w:val="clear"/>
          </w:rPr>
          <w:t>закона</w:t>
        </w:r>
      </w:hyperlink>
      <w:r>
        <w:rPr>
          <w:rFonts w:ascii="Times New Roman" w:hAnsi="Times New Roman"/>
          <w:shd w:fill="auto" w:val="clear"/>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по результатам электронного аукциона на осуществление закупки </w:t>
      </w:r>
      <w:r>
        <w:rPr>
          <w:rFonts w:ascii="Times New Roman" w:hAnsi="Times New Roman"/>
          <w:b/>
          <w:color w:val="000000"/>
          <w:sz w:val="16"/>
          <w:szCs w:val="16"/>
          <w:shd w:fill="auto" w:val="clear"/>
        </w:rPr>
        <w:t>«</w:t>
      </w:r>
      <w:r>
        <w:rPr>
          <w:rFonts w:ascii="Tinos" w:hAnsi="Tinos"/>
          <w:b/>
          <w:bCs/>
          <w:i w:val="false"/>
          <w:strike w:val="false"/>
          <w:dstrike w:val="false"/>
          <w:outline w:val="false"/>
          <w:shadow w:val="false"/>
          <w:color w:val="000000"/>
          <w:sz w:val="16"/>
          <w:szCs w:val="16"/>
          <w:u w:val="none"/>
          <w:shd w:fill="auto" w:val="clear"/>
          <w:em w:val="none"/>
        </w:rPr>
        <w:t>Поставка медикаментов (Лекарственные препараты) для нужд ФГБОУ ВО БГМУ Минздрава России</w:t>
      </w:r>
      <w:r>
        <w:rPr>
          <w:rFonts w:ascii="Times New Roman" w:hAnsi="Times New Roman"/>
          <w:b/>
          <w:color w:val="000000"/>
          <w:sz w:val="16"/>
          <w:szCs w:val="16"/>
          <w:shd w:fill="auto" w:val="clear"/>
        </w:rPr>
        <w:t>»</w:t>
      </w:r>
      <w:r>
        <w:rPr>
          <w:rFonts w:ascii="Times New Roman" w:hAnsi="Times New Roman"/>
          <w:b/>
          <w:i/>
          <w:color w:val="FF0000"/>
          <w:sz w:val="16"/>
          <w:szCs w:val="16"/>
          <w:shd w:fill="auto" w:val="clear"/>
        </w:rPr>
        <w:t xml:space="preserve"> </w:t>
      </w:r>
      <w:r>
        <w:rPr>
          <w:rFonts w:ascii="Times New Roman" w:hAnsi="Times New Roman"/>
          <w:b/>
          <w:color w:val="FF0000"/>
          <w:sz w:val="16"/>
          <w:szCs w:val="16"/>
          <w:shd w:fill="auto" w:val="clear"/>
        </w:rPr>
        <w:t>ЭА № 11</w:t>
      </w:r>
      <w:r>
        <w:rPr>
          <w:rFonts w:ascii="Times New Roman" w:hAnsi="Times New Roman"/>
          <w:b/>
          <w:color w:val="FF0000"/>
          <w:sz w:val="16"/>
          <w:szCs w:val="16"/>
          <w:shd w:fill="auto" w:val="clear"/>
        </w:rPr>
        <w:t>85</w:t>
      </w:r>
      <w:r>
        <w:rPr>
          <w:rFonts w:ascii="Times New Roman" w:hAnsi="Times New Roman"/>
          <w:shd w:fill="auto" w:val="clear"/>
        </w:rPr>
        <w:t xml:space="preserve">, объявленного Извещением № </w:t>
      </w:r>
      <w:r>
        <w:rPr>
          <w:rFonts w:ascii="Times New Roman" w:hAnsi="Times New Roman"/>
          <w:b/>
          <w:shd w:fill="auto" w:val="clear"/>
        </w:rPr>
        <w:t>______________________</w:t>
      </w:r>
      <w:r>
        <w:rPr>
          <w:rFonts w:ascii="Times New Roman" w:hAnsi="Times New Roman"/>
          <w:shd w:fill="auto" w:val="clear"/>
        </w:rPr>
        <w:t xml:space="preserve"> от «____» ________ 2026г., на основании протокола подведения итогов определения Поставщика от «_____» ___________ 2026г., заключили настоящий гражданско-правовой договор (далее - Контракт) о нижеследующем:</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1. ПРЕДМЕТ КОНТРАКТА</w:t>
      </w:r>
    </w:p>
    <w:p>
      <w:pPr>
        <w:pStyle w:val="ConsPlusNormal1"/>
        <w:spacing w:before="0" w:after="0"/>
        <w:ind w:firstLine="567"/>
        <w:contextualSpacing/>
        <w:jc w:val="both"/>
        <w:rPr>
          <w:rFonts w:ascii="Tinos" w:hAnsi="Tinos"/>
        </w:rPr>
      </w:pPr>
      <w:r>
        <w:rPr>
          <w:rFonts w:ascii="Tinos" w:hAnsi="Tinos"/>
          <w:shd w:fill="auto" w:val="clear"/>
        </w:rPr>
        <w:t>1.1. В соответствии с Контрактом Поставщик обязуется в порядке и сроки, предусмотренные Контрактом, осуществить поставку лекарственного(-ых) препарата(-ов) для медицинского применения (</w:t>
      </w:r>
      <w:r>
        <w:rPr>
          <w:rFonts w:cs="Tinos" w:ascii="Times New Roman" w:hAnsi="Times New Roman"/>
          <w:b/>
          <w:bCs/>
          <w:i w:val="false"/>
          <w:iCs/>
          <w:caps w:val="false"/>
          <w:smallCaps w:val="false"/>
          <w:strike w:val="false"/>
          <w:dstrike w:val="false"/>
          <w:outline w:val="false"/>
          <w:shadow w:val="false"/>
          <w:color w:val="212529"/>
          <w:spacing w:val="0"/>
          <w:sz w:val="16"/>
          <w:szCs w:val="16"/>
          <w:highlight w:val="white"/>
          <w:u w:val="none"/>
          <w:shd w:fill="auto" w:val="clear"/>
          <w:em w:val="none"/>
        </w:rPr>
        <w:t>Лекарственные препараты</w:t>
      </w:r>
      <w:r>
        <w:rPr>
          <w:rFonts w:cs="Tinos" w:ascii="Tinos" w:hAnsi="Tinos"/>
          <w:b/>
          <w:bCs/>
          <w:i w:val="false"/>
          <w:iCs/>
          <w:caps w:val="false"/>
          <w:smallCaps w:val="false"/>
          <w:color w:val="212529"/>
          <w:spacing w:val="0"/>
          <w:sz w:val="16"/>
          <w:szCs w:val="16"/>
          <w:shd w:fill="auto" w:val="clear"/>
        </w:rPr>
        <w:t>)</w:t>
      </w:r>
      <w:r>
        <w:rPr>
          <w:rFonts w:ascii="Tinos" w:hAnsi="Tinos"/>
          <w:b/>
          <w:i/>
          <w:shd w:fill="auto" w:val="clear"/>
        </w:rPr>
        <w:t>/код ОКПД 2 –</w:t>
      </w:r>
      <w:r>
        <w:rPr>
          <w:rFonts w:cs="Tinos" w:ascii="Times New Roman" w:hAnsi="Times New Roman"/>
          <w:b w:val="false"/>
          <w:bCs w:val="false"/>
          <w:i w:val="false"/>
          <w:caps w:val="false"/>
          <w:smallCaps w:val="false"/>
          <w:color w:val="000000"/>
          <w:spacing w:val="0"/>
          <w:kern w:val="0"/>
          <w:sz w:val="14"/>
          <w:szCs w:val="14"/>
          <w:shd w:fill="auto" w:val="clear"/>
        </w:rPr>
        <w:t>21.20.10.194</w:t>
      </w:r>
      <w:r>
        <w:rPr>
          <w:rFonts w:ascii="Tinos" w:hAnsi="Tinos"/>
          <w:b/>
          <w:bCs/>
          <w:i/>
          <w:shd w:fill="auto" w:val="clear"/>
        </w:rPr>
        <w:t>)</w:t>
      </w:r>
      <w:r>
        <w:rPr>
          <w:rFonts w:ascii="Tinos" w:hAnsi="Tinos"/>
          <w:shd w:fill="auto" w:val="clear"/>
        </w:rPr>
        <w:t xml:space="preserve"> (далее - Товар) в соответствии со Спецификацией (</w:t>
      </w:r>
      <w:r>
        <w:rPr>
          <w:rFonts w:ascii="Tinos" w:hAnsi="Tinos"/>
          <w:color w:val="0000FF"/>
          <w:shd w:fill="auto" w:val="clear"/>
        </w:rPr>
        <w:t>приложение № 1</w:t>
      </w:r>
      <w:r>
        <w:rPr>
          <w:rFonts w:ascii="Tinos" w:hAnsi="Tinos"/>
          <w:shd w:fill="auto" w:val="clear"/>
        </w:rPr>
        <w:t xml:space="preserve"> к Контракту), а Заказчик обязуется в порядке и сроки, предусмотренные Контрактом, принять и оплатить поставленный Товар.</w:t>
      </w:r>
    </w:p>
    <w:p>
      <w:pPr>
        <w:pStyle w:val="ConsPlusNormal1"/>
        <w:spacing w:before="0" w:after="0"/>
        <w:ind w:firstLine="567"/>
        <w:contextualSpacing/>
        <w:jc w:val="both"/>
        <w:rPr>
          <w:highlight w:val="none"/>
          <w:shd w:fill="auto" w:val="clear"/>
        </w:rPr>
      </w:pPr>
      <w:r>
        <w:rPr>
          <w:rFonts w:ascii="Times New Roman" w:hAnsi="Times New Roman"/>
          <w:shd w:fill="auto" w:val="clear"/>
        </w:rPr>
        <w:t>1.2. Номенклатура Товара и его количество определяются Спецификацией (</w:t>
      </w:r>
      <w:r>
        <w:rPr>
          <w:rFonts w:ascii="Times New Roman" w:hAnsi="Times New Roman"/>
          <w:color w:val="0000FF"/>
          <w:shd w:fill="auto" w:val="clear"/>
        </w:rPr>
        <w:t>приложение № 1</w:t>
      </w:r>
      <w:r>
        <w:rPr>
          <w:rFonts w:ascii="Times New Roman" w:hAnsi="Times New Roman"/>
          <w:shd w:fill="auto" w:val="clear"/>
        </w:rPr>
        <w:t xml:space="preserve"> к Контракту), технические показатели - Техническими характеристиками (</w:t>
      </w:r>
      <w:r>
        <w:rPr>
          <w:rFonts w:ascii="Times New Roman" w:hAnsi="Times New Roman"/>
          <w:color w:val="0000FF"/>
          <w:shd w:fill="auto" w:val="clear"/>
        </w:rPr>
        <w:t>приложение № 2</w:t>
      </w:r>
      <w:r>
        <w:rPr>
          <w:rFonts w:ascii="Times New Roman" w:hAnsi="Times New Roman"/>
          <w:shd w:fill="auto" w:val="clear"/>
        </w:rPr>
        <w:t xml:space="preserve"> к Контракту). </w:t>
      </w:r>
    </w:p>
    <w:p>
      <w:pPr>
        <w:pStyle w:val="ConsPlusNormal1"/>
        <w:spacing w:before="0" w:after="0"/>
        <w:ind w:firstLine="567"/>
        <w:contextualSpacing/>
        <w:jc w:val="both"/>
        <w:rPr>
          <w:highlight w:val="none"/>
          <w:shd w:fill="auto" w:val="clear"/>
        </w:rPr>
      </w:pPr>
      <w:bookmarkStart w:id="0" w:name="P53"/>
      <w:bookmarkEnd w:id="0"/>
      <w:r>
        <w:rPr>
          <w:rFonts w:ascii="Times New Roman" w:hAnsi="Times New Roman"/>
          <w:shd w:fill="auto" w:val="clear"/>
        </w:rPr>
        <w:t>1.3. Поставка Товара осуществляется с разгрузкой транспортного средства в сроки, определенные Календарным планом (</w:t>
      </w:r>
      <w:r>
        <w:rPr>
          <w:rFonts w:ascii="Times New Roman" w:hAnsi="Times New Roman"/>
          <w:color w:val="0000FF"/>
          <w:shd w:fill="auto" w:val="clear"/>
        </w:rPr>
        <w:t>приложение № 3</w:t>
      </w:r>
      <w:r>
        <w:rPr>
          <w:rFonts w:ascii="Times New Roman" w:hAnsi="Times New Roman"/>
          <w:shd w:fill="auto" w:val="clear"/>
        </w:rPr>
        <w:t xml:space="preserve"> к Контракту), в следующем порядке:</w:t>
      </w:r>
    </w:p>
    <w:p>
      <w:pPr>
        <w:pStyle w:val="Normal"/>
        <w:ind w:firstLine="567" w:left="0" w:right="0"/>
        <w:rPr>
          <w:highlight w:val="none"/>
          <w:shd w:fill="auto" w:val="clear"/>
        </w:rPr>
      </w:pPr>
      <w:r>
        <w:rPr>
          <w:shd w:fill="auto" w:val="clear"/>
        </w:rPr>
        <w:t>Поставщик доставляет Товар Заказчику по адресам:</w:t>
      </w:r>
    </w:p>
    <w:p>
      <w:pPr>
        <w:pStyle w:val="Normal"/>
        <w:ind w:firstLine="567" w:left="0" w:right="0"/>
        <w:rPr>
          <w:highlight w:val="none"/>
          <w:shd w:fill="auto" w:val="clear"/>
        </w:rPr>
      </w:pPr>
      <w:r>
        <w:rPr>
          <w:b/>
          <w:shd w:fill="auto" w:val="clear"/>
        </w:rPr>
        <w:t xml:space="preserve">Клиника БГМУ:  </w:t>
      </w:r>
      <w:r>
        <w:rPr>
          <w:shd w:fill="auto" w:val="clear"/>
        </w:rPr>
        <w:t>450083, г. Уфа,ул. Шафиева, д. 2</w:t>
      </w:r>
    </w:p>
    <w:p>
      <w:pPr>
        <w:pStyle w:val="Normal"/>
        <w:ind w:firstLine="567" w:left="0" w:right="0"/>
        <w:rPr>
          <w:highlight w:val="none"/>
          <w:shd w:fill="auto" w:val="clear"/>
        </w:rPr>
      </w:pPr>
      <w:r>
        <w:rPr>
          <w:b/>
          <w:shd w:fill="auto" w:val="clear"/>
        </w:rPr>
        <w:t xml:space="preserve">ВЦГПХ - </w:t>
      </w:r>
      <w:r>
        <w:rPr>
          <w:b w:val="false"/>
          <w:bCs w:val="false"/>
          <w:shd w:fill="auto" w:val="clear"/>
        </w:rPr>
        <w:t>450075, г. Уфа ул. Р. Зорге д. 67/1 аптечный склад</w:t>
      </w:r>
    </w:p>
    <w:p>
      <w:pPr>
        <w:pStyle w:val="Normal"/>
        <w:ind w:firstLine="567" w:left="0" w:right="0"/>
        <w:rPr>
          <w:highlight w:val="none"/>
          <w:shd w:fill="auto" w:val="clear"/>
        </w:rPr>
      </w:pPr>
      <w:r>
        <w:rPr>
          <w:b/>
          <w:bCs w:val="false"/>
          <w:shd w:fill="auto" w:val="clear"/>
        </w:rPr>
        <w:t>Уф НИИ ГБ</w:t>
      </w:r>
      <w:r>
        <w:rPr>
          <w:b w:val="false"/>
          <w:bCs w:val="false"/>
          <w:shd w:fill="auto" w:val="clear"/>
        </w:rPr>
        <w:t xml:space="preserve"> -  450092, г. Уфа ул. Авроры д. 14.</w:t>
      </w:r>
    </w:p>
    <w:p>
      <w:pPr>
        <w:pStyle w:val="Normal"/>
        <w:ind w:firstLine="567" w:left="0" w:right="0"/>
        <w:rPr>
          <w:highlight w:val="none"/>
          <w:shd w:fill="auto" w:val="clear"/>
        </w:rPr>
      </w:pPr>
      <w:r>
        <w:rPr>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2. ЦЕНА КОНТРАКТА</w:t>
      </w:r>
    </w:p>
    <w:p>
      <w:pPr>
        <w:pStyle w:val="ConsPlusNormal1"/>
        <w:spacing w:before="0" w:after="0"/>
        <w:ind w:firstLine="567"/>
        <w:contextualSpacing/>
        <w:jc w:val="both"/>
        <w:rPr>
          <w:highlight w:val="none"/>
          <w:shd w:fill="auto" w:val="clear"/>
        </w:rPr>
      </w:pPr>
      <w:bookmarkStart w:id="1" w:name="P71"/>
      <w:bookmarkEnd w:id="1"/>
      <w:r>
        <w:rPr>
          <w:rFonts w:ascii="Times New Roman" w:hAnsi="Times New Roman"/>
          <w:shd w:fill="auto" w:val="clear"/>
        </w:rPr>
        <w:t xml:space="preserve">2.1. Цена Контракта и валюта платежа устанавливаются в российских рублях. </w:t>
      </w:r>
      <w:r>
        <w:rPr>
          <w:rFonts w:ascii="Times New Roman" w:hAnsi="Times New Roman"/>
          <w:b/>
          <w:shd w:fill="auto" w:val="clear"/>
        </w:rPr>
        <w:t>Источник финансирования:</w:t>
      </w:r>
      <w:r>
        <w:rPr>
          <w:shd w:fill="auto" w:val="clear"/>
        </w:rPr>
        <w:t xml:space="preserve"> </w:t>
      </w:r>
    </w:p>
    <w:p>
      <w:pPr>
        <w:pStyle w:val="Normal"/>
        <w:spacing w:before="0" w:after="0"/>
        <w:ind w:firstLine="567" w:left="0" w:right="0"/>
        <w:contextualSpacing/>
        <w:jc w:val="both"/>
        <w:rPr>
          <w:highlight w:val="none"/>
          <w:shd w:fill="auto" w:val="clear"/>
        </w:rPr>
      </w:pPr>
      <w:r>
        <w:rPr>
          <w:b/>
          <w:shd w:fill="auto" w:val="clear"/>
        </w:rPr>
        <w:t xml:space="preserve">Клиника БГМУ, – </w:t>
      </w:r>
      <w:r>
        <w:rPr>
          <w:b w:val="false"/>
          <w:bCs w:val="false"/>
          <w:shd w:fill="auto" w:val="clear"/>
        </w:rPr>
        <w:t>ОМС,  КВР 244, КОСГУ 341;</w:t>
      </w:r>
    </w:p>
    <w:p>
      <w:pPr>
        <w:pStyle w:val="Normal"/>
        <w:spacing w:before="0" w:after="0"/>
        <w:ind w:firstLine="567" w:left="0" w:right="0"/>
        <w:contextualSpacing/>
        <w:jc w:val="both"/>
        <w:rPr>
          <w:highlight w:val="none"/>
          <w:shd w:fill="auto" w:val="clear"/>
        </w:rPr>
      </w:pPr>
      <w:r>
        <w:rPr>
          <w:b/>
          <w:shd w:fill="auto" w:val="clear"/>
        </w:rPr>
        <w:t xml:space="preserve">ВЦГПХ – </w:t>
      </w:r>
      <w:r>
        <w:rPr>
          <w:b w:val="false"/>
          <w:bCs w:val="false"/>
          <w:shd w:fill="auto" w:val="clear"/>
        </w:rPr>
        <w:t>ОМС, КВР 244, КОСГУ 341;</w:t>
      </w:r>
    </w:p>
    <w:p>
      <w:pPr>
        <w:pStyle w:val="Normal"/>
        <w:spacing w:before="0" w:after="0"/>
        <w:ind w:firstLine="567" w:left="0" w:right="0"/>
        <w:contextualSpacing/>
        <w:jc w:val="both"/>
        <w:rPr>
          <w:highlight w:val="none"/>
          <w:shd w:fill="auto" w:val="clear"/>
        </w:rPr>
      </w:pPr>
      <w:r>
        <w:rPr>
          <w:b/>
          <w:bCs w:val="false"/>
          <w:shd w:fill="auto" w:val="clear"/>
        </w:rPr>
        <w:t xml:space="preserve">Уф НИИ ГБ: - </w:t>
      </w:r>
      <w:r>
        <w:rPr>
          <w:b w:val="false"/>
          <w:bCs w:val="false"/>
          <w:shd w:fill="auto" w:val="clear"/>
        </w:rPr>
        <w:t>СБУ (ПДД), КВР 244, КОСГУ 341.</w:t>
      </w:r>
    </w:p>
    <w:p>
      <w:pPr>
        <w:pStyle w:val="ConsPlusNormal1"/>
        <w:spacing w:before="0" w:after="0"/>
        <w:ind w:firstLine="567"/>
        <w:contextualSpacing/>
        <w:jc w:val="both"/>
        <w:rPr>
          <w:highlight w:val="none"/>
          <w:shd w:fill="auto" w:val="clear"/>
        </w:rPr>
      </w:pPr>
      <w:r>
        <w:rPr>
          <w:rFonts w:ascii="Times New Roman" w:hAnsi="Times New Roman"/>
          <w:shd w:fill="auto" w:val="clear"/>
        </w:rPr>
        <w:t xml:space="preserve">2.2. Цена Контракта составляет </w:t>
      </w:r>
      <w:r>
        <w:rPr>
          <w:rFonts w:ascii="Times New Roman" w:hAnsi="Times New Roman"/>
          <w:b/>
          <w:shd w:fill="auto" w:val="clear"/>
        </w:rPr>
        <w:t>___________________ руб. (_____) ______ коп. (в том числе НДС ______ (_______) рублей ____ копеек, НДС не облагается в соответствии с 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ConsPlusNormal1"/>
        <w:spacing w:before="0" w:after="0"/>
        <w:ind w:firstLine="567"/>
        <w:contextualSpacing/>
        <w:jc w:val="both"/>
        <w:rPr>
          <w:highlight w:val="none"/>
          <w:shd w:fill="auto" w:val="clear"/>
        </w:rPr>
      </w:pPr>
      <w:r>
        <w:rPr>
          <w:rFonts w:ascii="Times New Roman" w:hAnsi="Times New Roman"/>
          <w:shd w:fill="auto" w:val="clear"/>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pPr>
        <w:pStyle w:val="ConsPlusNormal1"/>
        <w:spacing w:before="0" w:after="0"/>
        <w:ind w:firstLine="567"/>
        <w:contextualSpacing/>
        <w:jc w:val="both"/>
        <w:rPr/>
      </w:pPr>
      <w:r>
        <w:rPr>
          <w:rFonts w:ascii="Times New Roman" w:hAnsi="Times New Roman"/>
          <w:shd w:fill="auto" w:val="clear"/>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r>
          <w:rPr>
            <w:rStyle w:val="ListLabel46"/>
            <w:rFonts w:ascii="Times New Roman" w:hAnsi="Times New Roman"/>
            <w:color w:val="0000FF"/>
            <w:shd w:fill="auto" w:val="clear"/>
          </w:rPr>
          <w:t>пунктами 2.6</w:t>
        </w:r>
      </w:hyperlink>
      <w:r>
        <w:rPr>
          <w:rFonts w:ascii="Times New Roman" w:hAnsi="Times New Roman"/>
          <w:shd w:fill="auto" w:val="clear"/>
        </w:rPr>
        <w:t xml:space="preserve"> и </w:t>
      </w:r>
      <w:hyperlink w:anchor="P88">
        <w:r>
          <w:rPr>
            <w:rStyle w:val="ListLabel46"/>
            <w:rFonts w:ascii="Times New Roman" w:hAnsi="Times New Roman"/>
            <w:color w:val="0000FF"/>
            <w:shd w:fill="auto" w:val="clear"/>
          </w:rPr>
          <w:t>2.7</w:t>
        </w:r>
      </w:hyperlink>
      <w:r>
        <w:rPr>
          <w:rFonts w:ascii="Times New Roman" w:hAnsi="Times New Roman"/>
          <w:shd w:fill="auto" w:val="clear"/>
        </w:rPr>
        <w:t xml:space="preserve"> Контракта.</w:t>
      </w:r>
    </w:p>
    <w:p>
      <w:pPr>
        <w:pStyle w:val="ConsPlusNormal1"/>
        <w:spacing w:before="0" w:after="0"/>
        <w:ind w:firstLine="567"/>
        <w:contextualSpacing/>
        <w:jc w:val="both"/>
        <w:rPr>
          <w:highlight w:val="none"/>
          <w:shd w:fill="auto" w:val="clear"/>
        </w:rPr>
      </w:pPr>
      <w:bookmarkStart w:id="2" w:name="P80"/>
      <w:bookmarkStart w:id="3" w:name="P87"/>
      <w:bookmarkEnd w:id="2"/>
      <w:bookmarkEnd w:id="3"/>
      <w:r>
        <w:rPr>
          <w:rFonts w:ascii="Times New Roman" w:hAnsi="Times New Roman"/>
          <w:shd w:fill="auto" w:val="clear"/>
        </w:rPr>
        <w:t>2.6.</w:t>
      </w:r>
      <w:r>
        <w:rPr>
          <w:shd w:fill="auto" w:val="clear"/>
        </w:rPr>
        <w:t xml:space="preserve"> </w:t>
      </w:r>
      <w:r>
        <w:rPr>
          <w:rFonts w:ascii="Times New Roman" w:hAnsi="Times New Roman"/>
          <w:shd w:fill="auto" w:val="clear"/>
        </w:rPr>
        <w:t>До 31 декабря 2026 года по соглашению сторон допускается изменение существенных условий контракта, предметом которого является поставка лекарственных препаратов, медицинских изделий, расходных материалов, если по предложению заказчика увеличивается предусмотренное контрактом количество таких препаратов, изделий, материалов не более чем на тридцать процентов или уменьшается предусмотренное контрактом количество таких препаратов, изделий, материалов не более чем на тридцать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лекарственных препаратов, медицинских изделий, расходных материалов исходя из установленной в контракте цены единицы таких препаратов, изделий, материалов, но не более чем на тридцать процентов цены контракта. При уменьшении предусмотренных контрактом количества лекарственных препаратов, медицинских изделий, расходных материалов стороны контракта обязаны уменьшить цену контракта исходя из цены единицы таких препаратов, изделий, материалов. Цена единицы дополнительно поставляемых лекарственных препаратов, медицинских изделий, расходных материалов или цена единицы таких препаратов, изделий, материалов при уменьшении предусмотренного контрактом количества таких препаратов, изделий, материалов должна определяться как частное от деления первоначальной цены контракта на предусмотренное в контракте количество лекарственных препаратов, медицинских изделий, расходных материалов.</w:t>
      </w:r>
    </w:p>
    <w:p>
      <w:pPr>
        <w:pStyle w:val="ConsPlusNormal1"/>
        <w:spacing w:before="0" w:after="0"/>
        <w:ind w:firstLine="567"/>
        <w:contextualSpacing/>
        <w:jc w:val="both"/>
        <w:rPr>
          <w:highlight w:val="none"/>
          <w:shd w:fill="auto" w:val="clear"/>
        </w:rPr>
      </w:pPr>
      <w:bookmarkStart w:id="4" w:name="P88"/>
      <w:bookmarkEnd w:id="4"/>
      <w:r>
        <w:rPr>
          <w:rFonts w:ascii="Times New Roman" w:hAnsi="Times New Roman"/>
          <w:shd w:fill="auto" w:val="clear"/>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2.8. В случае изменения расчетного счета Поставщик обязан в течение 1 (одного) рабочего дня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3. ВЗАИМОДЕЙСТВИЕ СТОРОН</w:t>
      </w:r>
    </w:p>
    <w:p>
      <w:pPr>
        <w:pStyle w:val="ConsPlusNormal1"/>
        <w:spacing w:before="0" w:after="0"/>
        <w:ind w:firstLine="567"/>
        <w:contextualSpacing/>
        <w:jc w:val="both"/>
        <w:rPr>
          <w:highlight w:val="none"/>
          <w:shd w:fill="auto" w:val="clear"/>
        </w:rPr>
      </w:pPr>
      <w:r>
        <w:rPr>
          <w:rFonts w:ascii="Times New Roman" w:hAnsi="Times New Roman"/>
          <w:b/>
          <w:shd w:fill="auto" w:val="clear"/>
        </w:rPr>
        <w:t>3.1. Поставщик обязан:</w:t>
      </w:r>
    </w:p>
    <w:p>
      <w:pPr>
        <w:pStyle w:val="ConsPlusNormal1"/>
        <w:spacing w:before="0" w:after="0"/>
        <w:ind w:firstLine="567"/>
        <w:contextualSpacing/>
        <w:jc w:val="both"/>
        <w:rPr>
          <w:highlight w:val="none"/>
          <w:shd w:fill="auto" w:val="clear"/>
        </w:rPr>
      </w:pPr>
      <w:r>
        <w:rPr>
          <w:rFonts w:ascii="Times New Roman" w:hAnsi="Times New Roman"/>
          <w:shd w:fill="auto" w:val="clear"/>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pPr>
        <w:pStyle w:val="ConsPlusNormal1"/>
        <w:spacing w:before="0" w:after="0"/>
        <w:ind w:firstLine="567"/>
        <w:contextualSpacing/>
        <w:jc w:val="both"/>
        <w:rPr>
          <w:highlight w:val="none"/>
          <w:shd w:fill="auto" w:val="clear"/>
        </w:rPr>
      </w:pPr>
      <w:r>
        <w:rPr>
          <w:rFonts w:ascii="Times New Roman" w:hAnsi="Times New Roman"/>
          <w:shd w:fill="auto" w:val="clear"/>
        </w:rPr>
        <w:t>3.1.2. предоставлять по требованию Заказчика информацию и документы, относящиеся к предмету Контракта;</w:t>
      </w:r>
    </w:p>
    <w:p>
      <w:pPr>
        <w:pStyle w:val="ConsPlusNormal1"/>
        <w:spacing w:before="0" w:after="0"/>
        <w:ind w:firstLine="567"/>
        <w:contextualSpacing/>
        <w:jc w:val="both"/>
        <w:rPr>
          <w:highlight w:val="none"/>
          <w:shd w:fill="auto" w:val="clear"/>
        </w:rPr>
      </w:pPr>
      <w:bookmarkStart w:id="5" w:name="P95"/>
      <w:bookmarkEnd w:id="5"/>
      <w:r>
        <w:rPr>
          <w:rFonts w:ascii="Times New Roman" w:hAnsi="Times New Roman"/>
          <w:shd w:fill="auto" w:val="clear"/>
        </w:rPr>
        <w:t>3.1.3. предоставлять информацию обо всех соисполнителях, заключивших договор или договоры с Поставщиком, цена которого или общая цена которых составляет более чем десять процентов цены Контракта в течение десяти дней с даты заключения Поставщиком таких договоров;</w:t>
      </w:r>
    </w:p>
    <w:p>
      <w:pPr>
        <w:pStyle w:val="ConsPlusNormal1"/>
        <w:spacing w:before="0" w:after="0"/>
        <w:ind w:firstLine="567"/>
        <w:contextualSpacing/>
        <w:jc w:val="both"/>
        <w:rPr>
          <w:highlight w:val="none"/>
          <w:shd w:fill="auto" w:val="clear"/>
        </w:rPr>
      </w:pPr>
      <w:r>
        <w:rPr>
          <w:rFonts w:ascii="Times New Roman" w:hAnsi="Times New Roman"/>
          <w:shd w:fill="auto" w:val="clear"/>
        </w:rPr>
        <w:t>3.1.4.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3.1.5. в случае окончания срока действия регистрационного удостоверения лекарственного препарата в период исполнения обязательств по Контракту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pPr>
        <w:pStyle w:val="ConsPlusNormal1"/>
        <w:spacing w:before="0" w:after="0"/>
        <w:ind w:firstLine="567"/>
        <w:contextualSpacing/>
        <w:jc w:val="both"/>
        <w:rPr>
          <w:highlight w:val="none"/>
          <w:shd w:fill="auto" w:val="clear"/>
        </w:rPr>
      </w:pPr>
      <w:r>
        <w:rPr>
          <w:rFonts w:ascii="Times New Roman" w:hAnsi="Times New Roman"/>
          <w:shd w:fill="auto" w:val="clear"/>
        </w:rPr>
        <w:t>3.1.6. устранять своими силами и за свой счет допущенные недостатки при поставке Товара, выявленные, в том числе, при приемке Товара;</w:t>
      </w:r>
    </w:p>
    <w:p>
      <w:pPr>
        <w:pStyle w:val="ConsPlusNormal1"/>
        <w:spacing w:before="0" w:after="0"/>
        <w:ind w:firstLine="567"/>
        <w:contextualSpacing/>
        <w:jc w:val="both"/>
        <w:rPr>
          <w:highlight w:val="none"/>
          <w:shd w:fill="auto" w:val="clear"/>
        </w:rPr>
      </w:pPr>
      <w:bookmarkStart w:id="6" w:name="P99"/>
      <w:bookmarkEnd w:id="6"/>
      <w:r>
        <w:rPr>
          <w:rFonts w:ascii="Times New Roman" w:hAnsi="Times New Roman"/>
          <w:b/>
          <w:shd w:fill="auto" w:val="clear"/>
        </w:rPr>
        <w:t>3.2. Поставщик вправе:</w:t>
      </w:r>
    </w:p>
    <w:p>
      <w:pPr>
        <w:pStyle w:val="ConsPlusNormal1"/>
        <w:spacing w:before="0" w:after="0"/>
        <w:ind w:firstLine="567"/>
        <w:contextualSpacing/>
        <w:jc w:val="both"/>
        <w:rPr>
          <w:highlight w:val="none"/>
          <w:shd w:fill="auto" w:val="clear"/>
        </w:rPr>
      </w:pPr>
      <w:r>
        <w:rPr>
          <w:rFonts w:ascii="Times New Roman" w:hAnsi="Times New Roman"/>
          <w:shd w:fill="auto" w:val="clear"/>
        </w:rPr>
        <w:t>3.2.1. требовать от Заказчика (Получателя) приемки поставленного Товара в соответствии с условиями, предусмотренными Контрактом;</w:t>
      </w:r>
    </w:p>
    <w:p>
      <w:pPr>
        <w:pStyle w:val="ConsPlusNormal1"/>
        <w:spacing w:before="0" w:after="0"/>
        <w:ind w:firstLine="567"/>
        <w:contextualSpacing/>
        <w:jc w:val="both"/>
        <w:rPr>
          <w:highlight w:val="none"/>
          <w:shd w:fill="auto" w:val="clear"/>
        </w:rPr>
      </w:pPr>
      <w:r>
        <w:rPr>
          <w:rFonts w:ascii="Times New Roman" w:hAnsi="Times New Roman"/>
          <w:shd w:fill="auto" w:val="clear"/>
        </w:rPr>
        <w:t>3.2.2. требовать от Заказчика предоставления имеющейся у него информации, необходимой для исполнения обязательств по Контракту;</w:t>
      </w:r>
    </w:p>
    <w:p>
      <w:pPr>
        <w:pStyle w:val="ConsPlusNormal1"/>
        <w:spacing w:before="0" w:after="0"/>
        <w:ind w:firstLine="567"/>
        <w:contextualSpacing/>
        <w:jc w:val="both"/>
        <w:rPr>
          <w:highlight w:val="none"/>
          <w:shd w:fill="auto" w:val="clear"/>
        </w:rPr>
      </w:pPr>
      <w:r>
        <w:rPr>
          <w:rFonts w:ascii="Times New Roman" w:hAnsi="Times New Roman"/>
          <w:shd w:fill="auto" w:val="clear"/>
        </w:rPr>
        <w:t>3.2.3. требовать от Заказчика своевременной оплаты поставленного и принятого Заказчиком (Получателем) Товара в порядке и на условиях, предусмотренных Контрактом;</w:t>
      </w:r>
    </w:p>
    <w:p>
      <w:pPr>
        <w:pStyle w:val="ConsPlusNormal1"/>
        <w:spacing w:before="0" w:after="0"/>
        <w:ind w:firstLine="567"/>
        <w:contextualSpacing/>
        <w:jc w:val="both"/>
        <w:rPr>
          <w:highlight w:val="none"/>
          <w:shd w:fill="auto" w:val="clear"/>
        </w:rPr>
      </w:pPr>
      <w:r>
        <w:rPr>
          <w:rFonts w:ascii="Times New Roman" w:hAnsi="Times New Roman"/>
          <w:shd w:fill="auto" w:val="clear"/>
        </w:rPr>
        <w:t>3.2.4. принять решение об одностороннем отказе от исполнения Контракта в соответствии с гражданским законодательством Российской Федерации;</w:t>
      </w:r>
    </w:p>
    <w:p>
      <w:pPr>
        <w:pStyle w:val="ConsPlusNormal1"/>
        <w:spacing w:before="0" w:after="0"/>
        <w:ind w:firstLine="567"/>
        <w:contextualSpacing/>
        <w:jc w:val="both"/>
        <w:rPr/>
      </w:pPr>
      <w:r>
        <w:rPr>
          <w:rFonts w:ascii="Times New Roman" w:hAnsi="Times New Roman"/>
          <w:shd w:fill="auto" w:val="clear"/>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3">
        <w:r>
          <w:rPr>
            <w:rStyle w:val="ListLabel46"/>
            <w:rFonts w:ascii="Times New Roman" w:hAnsi="Times New Roman"/>
            <w:color w:val="0000FF"/>
            <w:shd w:fill="auto" w:val="clear"/>
          </w:rPr>
          <w:t>частью 6 статьи 14</w:t>
        </w:r>
      </w:hyperlink>
      <w:r>
        <w:rPr>
          <w:rFonts w:ascii="Times New Roman" w:hAnsi="Times New Roman"/>
          <w:shd w:fill="auto" w:val="clear"/>
        </w:rPr>
        <w:t xml:space="preserve"> Федерального закона о контрактной системе;</w:t>
      </w:r>
    </w:p>
    <w:p>
      <w:pPr>
        <w:pStyle w:val="ConsPlusNormal1"/>
        <w:spacing w:before="0" w:after="0"/>
        <w:ind w:firstLine="567"/>
        <w:contextualSpacing/>
        <w:jc w:val="both"/>
        <w:rPr/>
      </w:pPr>
      <w:r>
        <w:rPr>
          <w:rFonts w:ascii="Times New Roman" w:hAnsi="Times New Roman"/>
          <w:shd w:fill="auto" w:val="clear"/>
        </w:rPr>
        <w:t xml:space="preserve">3.2.6. требовать возмещения убытков, уплаты неустоек (штрафов, пеней) в соответствии с </w:t>
      </w:r>
      <w:hyperlink w:anchor="P323">
        <w:r>
          <w:rPr>
            <w:rStyle w:val="ListLabel46"/>
            <w:rFonts w:ascii="Times New Roman" w:hAnsi="Times New Roman"/>
            <w:color w:val="0000FF"/>
            <w:shd w:fill="auto" w:val="clear"/>
          </w:rPr>
          <w:t>разделом 11</w:t>
        </w:r>
      </w:hyperlink>
      <w:r>
        <w:rPr>
          <w:rFonts w:ascii="Times New Roman" w:hAnsi="Times New Roman"/>
          <w:shd w:fill="auto" w:val="clear"/>
        </w:rPr>
        <w:t xml:space="preserve"> Контракта;</w:t>
      </w:r>
    </w:p>
    <w:p>
      <w:pPr>
        <w:pStyle w:val="ConsPlusNormal1"/>
        <w:spacing w:before="0" w:after="0"/>
        <w:ind w:firstLine="567"/>
        <w:contextualSpacing/>
        <w:jc w:val="both"/>
        <w:rPr>
          <w:highlight w:val="none"/>
          <w:shd w:fill="auto" w:val="clear"/>
        </w:rPr>
      </w:pPr>
      <w:r>
        <w:rPr>
          <w:rFonts w:ascii="Times New Roman" w:hAnsi="Times New Roman"/>
          <w:b/>
          <w:shd w:fill="auto" w:val="clear"/>
        </w:rPr>
        <w:t>3.3. Заказчик обязан:</w:t>
      </w:r>
    </w:p>
    <w:p>
      <w:pPr>
        <w:pStyle w:val="ConsPlusNormal1"/>
        <w:spacing w:before="0" w:after="0"/>
        <w:ind w:firstLine="567"/>
        <w:contextualSpacing/>
        <w:jc w:val="both"/>
        <w:rPr>
          <w:highlight w:val="none"/>
          <w:shd w:fill="auto" w:val="clear"/>
        </w:rPr>
      </w:pPr>
      <w:r>
        <w:rPr>
          <w:rFonts w:ascii="Times New Roman" w:hAnsi="Times New Roman"/>
          <w:shd w:fill="auto" w:val="clear"/>
        </w:rPr>
        <w:t>3.3.1. обеспечить контроль за исполнением Поставщиком условий Контракта в соответствии с законодательством Российской Федерации;</w:t>
      </w:r>
    </w:p>
    <w:p>
      <w:pPr>
        <w:pStyle w:val="ConsPlusNormal1"/>
        <w:spacing w:before="0" w:after="0"/>
        <w:ind w:firstLine="567"/>
        <w:contextualSpacing/>
        <w:jc w:val="both"/>
        <w:rPr>
          <w:highlight w:val="none"/>
          <w:shd w:fill="auto" w:val="clear"/>
        </w:rPr>
      </w:pPr>
      <w:r>
        <w:rPr>
          <w:rFonts w:ascii="Times New Roman" w:hAnsi="Times New Roman"/>
          <w:shd w:fill="auto" w:val="clear"/>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pPr>
        <w:pStyle w:val="ConsPlusNormal1"/>
        <w:spacing w:before="0" w:after="0"/>
        <w:ind w:firstLine="567"/>
        <w:contextualSpacing/>
        <w:jc w:val="both"/>
        <w:rPr>
          <w:highlight w:val="none"/>
          <w:shd w:fill="auto" w:val="clear"/>
        </w:rPr>
      </w:pPr>
      <w:r>
        <w:rPr>
          <w:rFonts w:ascii="Times New Roman" w:hAnsi="Times New Roman"/>
          <w:shd w:fill="auto" w:val="clear"/>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pPr>
        <w:pStyle w:val="ConsPlusNormal1"/>
        <w:spacing w:before="0" w:after="0"/>
        <w:ind w:firstLine="567"/>
        <w:contextualSpacing/>
        <w:jc w:val="both"/>
        <w:rPr/>
      </w:pPr>
      <w:r>
        <w:rPr>
          <w:rFonts w:ascii="Times New Roman" w:hAnsi="Times New Roman"/>
          <w:shd w:fill="auto" w:val="clear"/>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4">
        <w:r>
          <w:rPr>
            <w:rStyle w:val="ListLabel46"/>
            <w:rFonts w:ascii="Times New Roman" w:hAnsi="Times New Roman"/>
            <w:color w:val="0000FF"/>
            <w:shd w:fill="auto" w:val="clear"/>
          </w:rPr>
          <w:t>законом</w:t>
        </w:r>
      </w:hyperlink>
      <w:r>
        <w:rPr>
          <w:rFonts w:ascii="Times New Roman" w:hAnsi="Times New Roman"/>
          <w:shd w:fill="auto" w:val="clear"/>
        </w:rPr>
        <w:t xml:space="preserve"> о контрактной системе.</w:t>
      </w:r>
    </w:p>
    <w:p>
      <w:pPr>
        <w:pStyle w:val="ConsPlusNormal1"/>
        <w:spacing w:before="0" w:after="0"/>
        <w:ind w:firstLine="567"/>
        <w:contextualSpacing/>
        <w:jc w:val="both"/>
        <w:rPr>
          <w:highlight w:val="none"/>
          <w:shd w:fill="auto" w:val="clear"/>
        </w:rPr>
      </w:pPr>
      <w:r>
        <w:rPr>
          <w:rFonts w:ascii="Times New Roman" w:hAnsi="Times New Roman"/>
          <w:shd w:fill="auto" w:val="clear"/>
        </w:rPr>
        <w:t>3.3.4. своевременно принять и оплатить поставленный и принятый Товар;</w:t>
      </w:r>
    </w:p>
    <w:p>
      <w:pPr>
        <w:pStyle w:val="ConsPlusNormal1"/>
        <w:spacing w:before="0" w:after="0"/>
        <w:ind w:firstLine="567"/>
        <w:contextualSpacing/>
        <w:jc w:val="both"/>
        <w:rPr>
          <w:highlight w:val="none"/>
          <w:shd w:fill="auto" w:val="clear"/>
        </w:rPr>
      </w:pPr>
      <w:bookmarkStart w:id="7" w:name="P126"/>
      <w:bookmarkEnd w:id="7"/>
      <w:r>
        <w:rPr>
          <w:rFonts w:ascii="Times New Roman" w:hAnsi="Times New Roman"/>
          <w:shd w:fill="auto" w:val="clear"/>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pPr>
        <w:pStyle w:val="ConsPlusNormal1"/>
        <w:spacing w:before="0" w:after="0"/>
        <w:ind w:firstLine="567"/>
        <w:contextualSpacing/>
        <w:jc w:val="both"/>
        <w:rPr>
          <w:highlight w:val="none"/>
          <w:shd w:fill="auto" w:val="clear"/>
        </w:rPr>
      </w:pPr>
      <w:r>
        <w:rPr>
          <w:rFonts w:ascii="Times New Roman" w:hAnsi="Times New Roman"/>
          <w:shd w:fill="auto" w:val="clear"/>
        </w:rPr>
        <w:t>3.3.6. В случае принятия заказчиком предусмотренного частью 9 статьи 95 Закона № 44-ФЗ решения об одностороннем отказе от исполнения контракта, заключенного по результатам проведения электронных процедур:</w:t>
      </w:r>
    </w:p>
    <w:p>
      <w:pPr>
        <w:pStyle w:val="ConsPlusNormal1"/>
        <w:spacing w:before="0" w:after="0"/>
        <w:ind w:firstLine="567"/>
        <w:contextualSpacing/>
        <w:jc w:val="both"/>
        <w:rPr>
          <w:highlight w:val="none"/>
          <w:shd w:fill="auto" w:val="clear"/>
        </w:rPr>
      </w:pPr>
      <w:r>
        <w:rPr>
          <w:rFonts w:ascii="Times New Roman" w:hAnsi="Times New Roman"/>
          <w:shd w:fill="auto" w:val="clear"/>
        </w:rPr>
        <w:t>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единой информационной системе. В случаях, предусмотренных частью 5 статьи 103 Закона № 44-ФЗ, такое решение не размещается на официальном сайте;</w:t>
      </w:r>
    </w:p>
    <w:p>
      <w:pPr>
        <w:pStyle w:val="ConsPlusNormal1"/>
        <w:spacing w:before="0" w:after="0"/>
        <w:ind w:firstLine="567"/>
        <w:contextualSpacing/>
        <w:jc w:val="both"/>
        <w:rPr>
          <w:highlight w:val="none"/>
          <w:shd w:fill="auto" w:val="clear"/>
        </w:rPr>
      </w:pPr>
      <w:r>
        <w:rPr>
          <w:rFonts w:ascii="Times New Roman" w:hAnsi="Times New Roman"/>
          <w:shd w:fill="auto" w:val="clear"/>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pPr>
        <w:pStyle w:val="ConsPlusNormal1"/>
        <w:spacing w:before="0" w:after="0"/>
        <w:ind w:firstLine="567"/>
        <w:contextualSpacing/>
        <w:jc w:val="both"/>
        <w:rPr>
          <w:highlight w:val="none"/>
          <w:shd w:fill="auto" w:val="clear"/>
        </w:rPr>
      </w:pPr>
      <w:r>
        <w:rPr>
          <w:rFonts w:ascii="Times New Roman" w:hAnsi="Times New Roman"/>
          <w:shd w:fill="auto" w:val="clear"/>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об одностороннем отказе от исполнения контракта;</w:t>
      </w:r>
    </w:p>
    <w:p>
      <w:pPr>
        <w:pStyle w:val="ConsPlusNormal1"/>
        <w:spacing w:before="0" w:after="0"/>
        <w:ind w:firstLine="567"/>
        <w:contextualSpacing/>
        <w:jc w:val="both"/>
        <w:rPr/>
      </w:pPr>
      <w:r>
        <w:rPr>
          <w:rFonts w:ascii="Times New Roman" w:hAnsi="Times New Roman"/>
          <w:shd w:fill="auto" w:val="clear"/>
        </w:rPr>
        <w:t xml:space="preserve">3.3.7. требовать уплаты неустойки (штрафа, пени) в соответствии с </w:t>
      </w:r>
      <w:hyperlink w:anchor="P323">
        <w:r>
          <w:rPr>
            <w:rStyle w:val="ListLabel46"/>
            <w:rFonts w:ascii="Times New Roman" w:hAnsi="Times New Roman"/>
            <w:color w:val="0000FF"/>
            <w:shd w:fill="auto" w:val="clear"/>
          </w:rPr>
          <w:t>разделом 11</w:t>
        </w:r>
      </w:hyperlink>
      <w:r>
        <w:rPr>
          <w:rFonts w:ascii="Times New Roman" w:hAnsi="Times New Roman"/>
          <w:shd w:fill="auto" w:val="clear"/>
        </w:rPr>
        <w:t xml:space="preserve"> Контракта.</w:t>
      </w:r>
    </w:p>
    <w:p>
      <w:pPr>
        <w:pStyle w:val="ConsPlusNormal1"/>
        <w:spacing w:before="0" w:after="0"/>
        <w:ind w:firstLine="567"/>
        <w:contextualSpacing/>
        <w:jc w:val="both"/>
        <w:rPr>
          <w:highlight w:val="none"/>
          <w:shd w:fill="auto" w:val="clear"/>
        </w:rPr>
      </w:pPr>
      <w:bookmarkStart w:id="8" w:name="P129"/>
      <w:bookmarkEnd w:id="8"/>
      <w:r>
        <w:rPr>
          <w:rFonts w:ascii="Times New Roman" w:hAnsi="Times New Roman"/>
          <w:b/>
          <w:shd w:fill="auto" w:val="clear"/>
        </w:rPr>
        <w:t>3.4. Заказчик вправе:</w:t>
      </w:r>
    </w:p>
    <w:p>
      <w:pPr>
        <w:pStyle w:val="ConsPlusNormal1"/>
        <w:spacing w:before="0" w:after="0"/>
        <w:ind w:firstLine="567"/>
        <w:contextualSpacing/>
        <w:jc w:val="both"/>
        <w:rPr>
          <w:highlight w:val="none"/>
          <w:shd w:fill="auto" w:val="clear"/>
        </w:rPr>
      </w:pPr>
      <w:r>
        <w:rPr>
          <w:rFonts w:ascii="Times New Roman" w:hAnsi="Times New Roman"/>
          <w:shd w:fill="auto" w:val="clear"/>
        </w:rPr>
        <w:t>3.4.1. требовать от Поставщика надлежащего исполнения обязательств, предусмотренных Контрактом;</w:t>
      </w:r>
    </w:p>
    <w:p>
      <w:pPr>
        <w:pStyle w:val="ConsPlusNormal1"/>
        <w:spacing w:before="0" w:after="0"/>
        <w:ind w:firstLine="567"/>
        <w:contextualSpacing/>
        <w:jc w:val="both"/>
        <w:rPr>
          <w:highlight w:val="none"/>
          <w:shd w:fill="auto" w:val="clear"/>
        </w:rPr>
      </w:pPr>
      <w:r>
        <w:rPr>
          <w:rFonts w:ascii="Times New Roman" w:hAnsi="Times New Roman"/>
          <w:shd w:fill="auto" w:val="clear"/>
        </w:rPr>
        <w:t>3.4.2. запрашивать у Поставщика информацию об исполнении им обязательств по Контракту;</w:t>
      </w:r>
    </w:p>
    <w:p>
      <w:pPr>
        <w:pStyle w:val="ConsPlusNormal1"/>
        <w:spacing w:before="0" w:after="0"/>
        <w:ind w:firstLine="567"/>
        <w:contextualSpacing/>
        <w:jc w:val="both"/>
        <w:rPr>
          <w:highlight w:val="none"/>
          <w:shd w:fill="auto" w:val="clear"/>
        </w:rPr>
      </w:pPr>
      <w:r>
        <w:rPr>
          <w:rFonts w:ascii="Times New Roman" w:hAnsi="Times New Roman"/>
          <w:shd w:fill="auto" w:val="clear"/>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3.4.4. осуществлять выборочную проверку качества поставляемого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3.4.5. требовать от Поставщика устранения недостатков, допущенных при исполнении Контракта, за его счет;</w:t>
      </w:r>
    </w:p>
    <w:p>
      <w:pPr>
        <w:pStyle w:val="ConsPlusNormal1"/>
        <w:spacing w:before="0" w:after="0"/>
        <w:ind w:firstLine="567"/>
        <w:contextualSpacing/>
        <w:jc w:val="both"/>
        <w:rPr>
          <w:highlight w:val="none"/>
          <w:shd w:fill="auto" w:val="clear"/>
        </w:rPr>
      </w:pPr>
      <w:r>
        <w:rPr>
          <w:rFonts w:ascii="Times New Roman" w:hAnsi="Times New Roman"/>
          <w:shd w:fill="auto" w:val="clear"/>
        </w:rPr>
        <w:t>3.4.6. отказаться от приемки Товара, не соответствующего условиям Контракта, и потребовать безвозмездного устранения недостатков;</w:t>
      </w:r>
    </w:p>
    <w:p>
      <w:pPr>
        <w:pStyle w:val="ConsPlusNormal1"/>
        <w:spacing w:before="0" w:after="0"/>
        <w:ind w:firstLine="567"/>
        <w:contextualSpacing/>
        <w:jc w:val="both"/>
        <w:rPr>
          <w:highlight w:val="none"/>
          <w:shd w:fill="auto" w:val="clear"/>
        </w:rPr>
      </w:pPr>
      <w:r>
        <w:rPr>
          <w:rFonts w:ascii="Times New Roman" w:hAnsi="Times New Roman"/>
          <w:shd w:fill="auto" w:val="clear"/>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pPr>
        <w:pStyle w:val="ConsPlusNormal1"/>
        <w:spacing w:before="0" w:after="0"/>
        <w:ind w:firstLine="567"/>
        <w:contextualSpacing/>
        <w:jc w:val="both"/>
        <w:rPr>
          <w:highlight w:val="none"/>
          <w:shd w:fill="auto" w:val="clear"/>
        </w:rPr>
      </w:pPr>
      <w:r>
        <w:rPr>
          <w:rFonts w:ascii="Times New Roman" w:hAnsi="Times New Roman"/>
          <w:shd w:fill="auto" w:val="clear"/>
        </w:rPr>
        <w:t>3.4.8. требовать возмещения убытков, причиненных по вине Поставщика, в соответствии с действующим законодательством Российской Федерации;</w:t>
      </w:r>
    </w:p>
    <w:p>
      <w:pPr>
        <w:pStyle w:val="ConsPlusNormal1"/>
        <w:spacing w:before="0" w:after="0"/>
        <w:ind w:firstLine="567"/>
        <w:contextualSpacing/>
        <w:jc w:val="both"/>
        <w:rPr/>
      </w:pPr>
      <w:r>
        <w:rPr>
          <w:rFonts w:ascii="Times New Roman" w:hAnsi="Times New Roman"/>
          <w:shd w:fill="auto" w:val="clear"/>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5">
        <w:r>
          <w:rPr>
            <w:rStyle w:val="ListLabel46"/>
            <w:rFonts w:ascii="Times New Roman" w:hAnsi="Times New Roman"/>
            <w:color w:val="0000FF"/>
            <w:shd w:fill="auto" w:val="clear"/>
          </w:rPr>
          <w:t>законом</w:t>
        </w:r>
      </w:hyperlink>
      <w:r>
        <w:rPr>
          <w:rFonts w:ascii="Times New Roman" w:hAnsi="Times New Roman"/>
          <w:shd w:fill="auto" w:val="clear"/>
        </w:rPr>
        <w:t xml:space="preserve"> о контрактной системе;</w:t>
      </w:r>
    </w:p>
    <w:p>
      <w:pPr>
        <w:pStyle w:val="ConsPlusNormal1"/>
        <w:spacing w:before="0" w:after="0"/>
        <w:ind w:firstLine="567"/>
        <w:contextualSpacing/>
        <w:jc w:val="both"/>
        <w:rPr>
          <w:highlight w:val="none"/>
          <w:shd w:fill="auto" w:val="clear"/>
        </w:rPr>
      </w:pPr>
      <w:bookmarkStart w:id="9" w:name="P139"/>
      <w:bookmarkEnd w:id="9"/>
      <w:r>
        <w:rPr>
          <w:rFonts w:ascii="Times New Roman" w:hAnsi="Times New Roman"/>
          <w:shd w:fill="auto" w:val="clear"/>
        </w:rPr>
        <w:t>3.4.10. принять решение об одностороннем отказе от исполнения Контракта в соответствии с гражданским законодательством Российской Федерации;</w:t>
      </w:r>
    </w:p>
    <w:p>
      <w:pPr>
        <w:pStyle w:val="ConsPlusNormal1"/>
        <w:spacing w:before="0" w:after="0"/>
        <w:ind w:firstLine="567"/>
        <w:contextualSpacing/>
        <w:jc w:val="both"/>
        <w:rPr>
          <w:highlight w:val="none"/>
          <w:shd w:fill="auto" w:val="clear"/>
        </w:rPr>
      </w:pPr>
      <w:r>
        <w:rPr>
          <w:rFonts w:ascii="Times New Roman" w:hAnsi="Times New Roman"/>
          <w:shd w:fill="auto" w:val="clear"/>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4. УПАКОВКА И МАРКИРОВКА. УСЛОВИЯ ПЕРЕВОЗКИ</w:t>
      </w:r>
    </w:p>
    <w:p>
      <w:pPr>
        <w:pStyle w:val="ConsPlusNormal1"/>
        <w:spacing w:before="0" w:after="0"/>
        <w:ind w:firstLine="567"/>
        <w:contextualSpacing/>
        <w:jc w:val="both"/>
        <w:rPr>
          <w:highlight w:val="none"/>
          <w:shd w:fill="auto" w:val="clear"/>
        </w:rPr>
      </w:pPr>
      <w:r>
        <w:rPr>
          <w:rFonts w:ascii="Times New Roman" w:hAnsi="Times New Roman"/>
          <w:shd w:fill="auto" w:val="clear"/>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pPr>
        <w:pStyle w:val="ConsPlusNormal1"/>
        <w:spacing w:before="0" w:after="0"/>
        <w:ind w:firstLine="567"/>
        <w:contextualSpacing/>
        <w:jc w:val="both"/>
        <w:rPr>
          <w:highlight w:val="none"/>
          <w:shd w:fill="auto" w:val="clear"/>
        </w:rPr>
      </w:pPr>
      <w:r>
        <w:rPr>
          <w:rFonts w:ascii="Times New Roman" w:hAnsi="Times New Roman"/>
          <w:shd w:fill="auto" w:val="clear"/>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pPr>
        <w:pStyle w:val="ConsPlusNormal1"/>
        <w:spacing w:before="0" w:after="0"/>
        <w:ind w:firstLine="567"/>
        <w:contextualSpacing/>
        <w:jc w:val="both"/>
        <w:rPr/>
      </w:pPr>
      <w:bookmarkStart w:id="10" w:name="P147"/>
      <w:bookmarkEnd w:id="10"/>
      <w:r>
        <w:rPr>
          <w:rFonts w:ascii="Times New Roman" w:hAnsi="Times New Roman"/>
          <w:shd w:fill="auto" w:val="clear"/>
        </w:rPr>
        <w:t xml:space="preserve">4.3. Транспортная упаковка (тара) Товара должна соответствовать требованиям </w:t>
      </w:r>
      <w:hyperlink r:id="rId6">
        <w:r>
          <w:rPr>
            <w:rStyle w:val="ListLabel46"/>
            <w:rFonts w:ascii="Times New Roman" w:hAnsi="Times New Roman"/>
            <w:color w:val="0000FF"/>
            <w:shd w:fill="auto" w:val="clear"/>
          </w:rPr>
          <w:t>статьи 46</w:t>
        </w:r>
      </w:hyperlink>
      <w:r>
        <w:rPr>
          <w:rFonts w:ascii="Times New Roman" w:hAnsi="Times New Roman"/>
          <w:shd w:fill="auto" w:val="clear"/>
        </w:rPr>
        <w:t xml:space="preserve"> Федерального закона от 12.04.2010 N 61-ФЗ "Об обращении лекарственных средств" и иметь следующую маркировку:</w:t>
      </w:r>
    </w:p>
    <w:p>
      <w:pPr>
        <w:pStyle w:val="ConsPlusNormal1"/>
        <w:spacing w:before="0" w:after="0"/>
        <w:ind w:firstLine="567"/>
        <w:contextualSpacing/>
        <w:jc w:val="both"/>
        <w:rPr>
          <w:highlight w:val="none"/>
          <w:shd w:fill="auto" w:val="clear"/>
        </w:rPr>
      </w:pPr>
      <w:r>
        <w:rPr>
          <w:rFonts w:ascii="Times New Roman" w:hAnsi="Times New Roman"/>
          <w:shd w:fill="auto" w:val="clear"/>
        </w:rPr>
        <w:t>Наименование Товара: 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Реквизиты Контракта: (наименование, дата и номер) ____________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Заказчик: ___________________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Поставщик: ___________________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Получатель: ___________________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Пункт назначения: ______________________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Грузоотправитель: ______________________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Ящик/контейнер N _______, всего ящиков/контейнеров __________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Размеры ящика/контейнера, ____________</w:t>
      </w:r>
    </w:p>
    <w:p>
      <w:pPr>
        <w:pStyle w:val="ConsPlusNormal1"/>
        <w:spacing w:before="0" w:after="0"/>
        <w:ind w:firstLine="567"/>
        <w:contextualSpacing/>
        <w:jc w:val="both"/>
        <w:rPr>
          <w:highlight w:val="none"/>
          <w:shd w:fill="auto" w:val="clear"/>
        </w:rPr>
      </w:pPr>
      <w:r>
        <w:rPr>
          <w:rFonts w:ascii="Times New Roman" w:hAnsi="Times New Roman"/>
          <w:shd w:fill="auto" w:val="clear"/>
        </w:rPr>
        <w:t>Вес брутто _____ кг</w:t>
      </w:r>
    </w:p>
    <w:p>
      <w:pPr>
        <w:pStyle w:val="ConsPlusNormal1"/>
        <w:spacing w:before="0" w:after="0"/>
        <w:ind w:firstLine="567"/>
        <w:contextualSpacing/>
        <w:jc w:val="both"/>
        <w:rPr>
          <w:highlight w:val="none"/>
          <w:shd w:fill="auto" w:val="clear"/>
        </w:rPr>
      </w:pPr>
      <w:r>
        <w:rPr>
          <w:rFonts w:ascii="Times New Roman" w:hAnsi="Times New Roman"/>
          <w:shd w:fill="auto" w:val="clear"/>
        </w:rPr>
        <w:t>Вес нетто _____ кг.</w:t>
      </w:r>
    </w:p>
    <w:p>
      <w:pPr>
        <w:pStyle w:val="ConsPlusNormal1"/>
        <w:spacing w:before="0" w:after="0"/>
        <w:ind w:firstLine="567"/>
        <w:contextualSpacing/>
        <w:jc w:val="both"/>
        <w:rPr/>
      </w:pPr>
      <w:r>
        <w:rPr>
          <w:rFonts w:ascii="Times New Roman" w:hAnsi="Times New Roman"/>
          <w:shd w:fill="auto" w:val="clear"/>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r>
          <w:rPr>
            <w:rStyle w:val="ListLabel46"/>
            <w:rFonts w:ascii="Times New Roman" w:hAnsi="Times New Roman"/>
            <w:color w:val="0000FF"/>
            <w:shd w:fill="auto" w:val="clear"/>
          </w:rPr>
          <w:t>пунктом 4.3</w:t>
        </w:r>
      </w:hyperlink>
      <w:r>
        <w:rPr>
          <w:rFonts w:ascii="Times New Roman" w:hAnsi="Times New Roman"/>
          <w:shd w:fill="auto" w:val="clear"/>
        </w:rPr>
        <w:t xml:space="preserve"> Контракта (далее - Упаковочный лист).</w:t>
      </w:r>
    </w:p>
    <w:p>
      <w:pPr>
        <w:pStyle w:val="ConsPlusNormal1"/>
        <w:spacing w:before="0" w:after="0"/>
        <w:ind w:firstLine="567"/>
        <w:contextualSpacing/>
        <w:jc w:val="both"/>
        <w:rPr/>
      </w:pPr>
      <w:r>
        <w:rPr>
          <w:rFonts w:ascii="Times New Roman" w:hAnsi="Times New Roman"/>
          <w:shd w:fill="auto" w:val="clear"/>
        </w:rPr>
        <w:t xml:space="preserve">Один Упаковочный лист с приложением документов, предусмотренных </w:t>
      </w:r>
      <w:hyperlink w:anchor="P172">
        <w:r>
          <w:rPr>
            <w:rStyle w:val="ListLabel46"/>
            <w:rFonts w:ascii="Times New Roman" w:hAnsi="Times New Roman"/>
            <w:color w:val="0000FF"/>
            <w:shd w:fill="auto" w:val="clear"/>
          </w:rPr>
          <w:t>пунктом 5.3</w:t>
        </w:r>
      </w:hyperlink>
      <w:r>
        <w:rPr>
          <w:rFonts w:ascii="Times New Roman" w:hAnsi="Times New Roman"/>
          <w:shd w:fill="auto" w:val="clear"/>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pPr>
        <w:pStyle w:val="ConsPlusNormal1"/>
        <w:spacing w:before="0" w:after="0"/>
        <w:ind w:firstLine="567"/>
        <w:contextualSpacing/>
        <w:jc w:val="both"/>
        <w:rPr>
          <w:highlight w:val="none"/>
          <w:shd w:fill="auto" w:val="clear"/>
        </w:rPr>
      </w:pPr>
      <w:r>
        <w:rPr>
          <w:rFonts w:ascii="Times New Roman" w:hAnsi="Times New Roman"/>
          <w:shd w:fill="auto" w:val="clear"/>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5. ПОСТАВКА ТОВАРА</w:t>
      </w:r>
    </w:p>
    <w:p>
      <w:pPr>
        <w:pStyle w:val="ConsPlusNormal1"/>
        <w:spacing w:before="0" w:after="0"/>
        <w:ind w:firstLine="567"/>
        <w:contextualSpacing/>
        <w:jc w:val="both"/>
        <w:rPr/>
      </w:pPr>
      <w:r>
        <w:rPr>
          <w:rFonts w:ascii="Times New Roman" w:hAnsi="Times New Roman"/>
          <w:shd w:fill="auto" w:val="clear"/>
        </w:rPr>
        <w:t xml:space="preserve">5.1. Поставка Товара осуществляется Поставщиком в Место доставки на условиях, предусмотренных </w:t>
      </w:r>
      <w:hyperlink w:anchor="P53">
        <w:r>
          <w:rPr>
            <w:rStyle w:val="ListLabel46"/>
            <w:rFonts w:ascii="Times New Roman" w:hAnsi="Times New Roman"/>
            <w:color w:val="0000FF"/>
            <w:shd w:fill="auto" w:val="clear"/>
          </w:rPr>
          <w:t>пунктом 1.3</w:t>
        </w:r>
      </w:hyperlink>
      <w:r>
        <w:rPr>
          <w:rFonts w:ascii="Times New Roman" w:hAnsi="Times New Roman"/>
          <w:shd w:fill="auto" w:val="clear"/>
        </w:rPr>
        <w:t xml:space="preserve"> Контракта, в сроки, определенные Календарным планом (</w:t>
      </w:r>
      <w:r>
        <w:rPr>
          <w:rFonts w:ascii="Times New Roman" w:hAnsi="Times New Roman"/>
          <w:color w:val="0000FF"/>
          <w:shd w:fill="auto" w:val="clear"/>
        </w:rPr>
        <w:t>приложение № 3</w:t>
      </w:r>
      <w:r>
        <w:rPr>
          <w:rFonts w:ascii="Times New Roman" w:hAnsi="Times New Roman"/>
          <w:shd w:fill="auto" w:val="clear"/>
        </w:rPr>
        <w:t xml:space="preserve"> к Контракту).</w:t>
      </w:r>
    </w:p>
    <w:p>
      <w:pPr>
        <w:pStyle w:val="ConsPlusNormal1"/>
        <w:spacing w:before="0" w:after="0"/>
        <w:ind w:firstLine="567"/>
        <w:contextualSpacing/>
        <w:jc w:val="both"/>
        <w:rPr/>
      </w:pPr>
      <w:bookmarkStart w:id="11" w:name="P172"/>
      <w:bookmarkEnd w:id="11"/>
      <w:r>
        <w:rPr>
          <w:rFonts w:ascii="Times New Roman" w:hAnsi="Times New Roman"/>
          <w:shd w:fill="auto" w:val="clear"/>
        </w:rPr>
        <w:t xml:space="preserve">5.2. Поставщик за 2 дня до осуществления поставки Товара в Место доставки направляет Заказчику уведомление по электронной почте </w:t>
      </w:r>
      <w:hyperlink r:id="rId7">
        <w:r>
          <w:rPr>
            <w:rStyle w:val="ListLabel47"/>
            <w:rFonts w:ascii="Times New Roman" w:hAnsi="Times New Roman"/>
            <w:shd w:fill="auto" w:val="clear"/>
          </w:rPr>
          <w:t xml:space="preserve">по Клинике БГМУ- </w:t>
        </w:r>
      </w:hyperlink>
      <w:hyperlink r:id="rId8">
        <w:r>
          <w:rPr>
            <w:rStyle w:val="ListLabel47"/>
            <w:rFonts w:ascii="Times New Roman" w:hAnsi="Times New Roman"/>
            <w:shd w:fill="auto" w:val="clear"/>
          </w:rPr>
          <w:t>apteka_cbgmu@rambler.ru</w:t>
        </w:r>
      </w:hyperlink>
      <w:r>
        <w:rPr>
          <w:rFonts w:ascii="Times New Roman" w:hAnsi="Times New Roman"/>
          <w:shd w:fill="auto" w:val="clear"/>
        </w:rPr>
        <w:t xml:space="preserve">, по ВЦГПХ - </w:t>
      </w:r>
      <w:hyperlink r:id="rId9">
        <w:r>
          <w:rPr>
            <w:rStyle w:val="ListLabel47"/>
            <w:rFonts w:ascii="Times New Roman" w:hAnsi="Times New Roman"/>
            <w:shd w:fill="auto" w:val="clear"/>
          </w:rPr>
          <w:t>apteka@alloplant.ru</w:t>
        </w:r>
      </w:hyperlink>
      <w:r>
        <w:rPr>
          <w:rFonts w:ascii="Times New Roman" w:hAnsi="Times New Roman"/>
          <w:shd w:fill="auto" w:val="clear"/>
        </w:rPr>
        <w:t>, по Уф НИИ ГБ -</w:t>
      </w:r>
      <w:hyperlink r:id="rId10">
        <w:r>
          <w:rPr>
            <w:rStyle w:val="ListLabel47"/>
            <w:rFonts w:ascii="Times New Roman" w:hAnsi="Times New Roman"/>
            <w:shd w:fill="auto" w:val="clear"/>
          </w:rPr>
          <w:t>eyeapteka@mail.ru</w:t>
        </w:r>
      </w:hyperlink>
      <w:r>
        <w:rPr>
          <w:rFonts w:ascii="Times New Roman" w:hAnsi="Times New Roman"/>
          <w:shd w:fill="auto" w:val="clear"/>
        </w:rPr>
        <w:t>, о времени доставки Товара в Место доставки.</w:t>
      </w:r>
    </w:p>
    <w:p>
      <w:pPr>
        <w:pStyle w:val="ConsPlusNormal1"/>
        <w:spacing w:before="0" w:after="0"/>
        <w:ind w:firstLine="567"/>
        <w:contextualSpacing/>
        <w:jc w:val="both"/>
        <w:rPr>
          <w:highlight w:val="none"/>
          <w:shd w:fill="auto" w:val="clear"/>
        </w:rPr>
      </w:pPr>
      <w:r>
        <w:rPr>
          <w:rFonts w:ascii="Times New Roman" w:hAnsi="Times New Roman"/>
          <w:shd w:fill="auto" w:val="clear"/>
        </w:rPr>
        <w:t>5.3. При поставке Товара Поставщик представляет Заказчику следующие документы:</w:t>
      </w:r>
    </w:p>
    <w:p>
      <w:pPr>
        <w:pStyle w:val="ConsPlusNormal1"/>
        <w:spacing w:before="0" w:after="0"/>
        <w:ind w:firstLine="567"/>
        <w:contextualSpacing/>
        <w:jc w:val="both"/>
        <w:rPr>
          <w:highlight w:val="none"/>
          <w:shd w:fill="auto" w:val="clear"/>
        </w:rPr>
      </w:pPr>
      <w:bookmarkStart w:id="12" w:name="P173"/>
      <w:bookmarkEnd w:id="12"/>
      <w:r>
        <w:rPr>
          <w:rFonts w:ascii="Times New Roman" w:hAnsi="Times New Roman"/>
          <w:shd w:fill="auto" w:val="clear"/>
        </w:rPr>
        <w:t>а) копию(ии) регистрационного(ых) удостоверения(ий) лекарственного(ых) препарата(ов), выданного(ых) уполномоченным органом;</w:t>
      </w:r>
    </w:p>
    <w:p>
      <w:pPr>
        <w:pStyle w:val="ConsPlusNormal1"/>
        <w:spacing w:before="0" w:after="0"/>
        <w:ind w:firstLine="567"/>
        <w:contextualSpacing/>
        <w:jc w:val="both"/>
        <w:rPr>
          <w:highlight w:val="none"/>
          <w:shd w:fill="auto" w:val="clear"/>
        </w:rPr>
      </w:pPr>
      <w:bookmarkStart w:id="13" w:name="P174"/>
      <w:bookmarkEnd w:id="13"/>
      <w:r>
        <w:rPr>
          <w:rFonts w:ascii="Times New Roman" w:hAnsi="Times New Roman"/>
          <w:shd w:fill="auto" w:val="clear"/>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pPr>
        <w:pStyle w:val="ConsPlusNormal1"/>
        <w:spacing w:before="0" w:after="0"/>
        <w:ind w:firstLine="567"/>
        <w:contextualSpacing/>
        <w:jc w:val="both"/>
        <w:rPr>
          <w:highlight w:val="none"/>
          <w:shd w:fill="auto" w:val="clear"/>
        </w:rPr>
      </w:pPr>
      <w:r>
        <w:rPr>
          <w:rFonts w:ascii="Times New Roman" w:hAnsi="Times New Roman"/>
          <w:shd w:fill="auto" w:val="clear"/>
        </w:rPr>
        <w:t>в) товарную накладную, составленную по форме в соответствии с законодательством Российской Федерации;</w:t>
      </w:r>
    </w:p>
    <w:p>
      <w:pPr>
        <w:pStyle w:val="ConsPlusNormal1"/>
        <w:spacing w:before="0" w:after="0"/>
        <w:ind w:firstLine="567"/>
        <w:contextualSpacing/>
        <w:jc w:val="both"/>
        <w:rPr>
          <w:highlight w:val="none"/>
          <w:shd w:fill="auto" w:val="clear"/>
        </w:rPr>
      </w:pPr>
      <w:r>
        <w:rPr>
          <w:rFonts w:ascii="Times New Roman" w:hAnsi="Times New Roman"/>
          <w:shd w:fill="auto" w:val="clear"/>
        </w:rPr>
        <w:t>г) Акт приема-передачи Товара по Контракту (этапу) (</w:t>
      </w:r>
      <w:r>
        <w:rPr>
          <w:rFonts w:ascii="Times New Roman" w:hAnsi="Times New Roman"/>
          <w:color w:val="0000FF"/>
          <w:shd w:fill="auto" w:val="clear"/>
        </w:rPr>
        <w:t>приложение № 4</w:t>
      </w:r>
      <w:r>
        <w:rPr>
          <w:rFonts w:ascii="Times New Roman" w:hAnsi="Times New Roman"/>
          <w:shd w:fill="auto" w:val="clear"/>
        </w:rPr>
        <w:t xml:space="preserve"> к Контракту) в двух экземплярах (один экземпляр для Заказчика и один экземпляр для Поставщика).</w:t>
      </w:r>
    </w:p>
    <w:p>
      <w:pPr>
        <w:pStyle w:val="NoSpacing"/>
        <w:ind w:firstLine="567"/>
        <w:jc w:val="both"/>
        <w:rPr>
          <w:highlight w:val="none"/>
          <w:shd w:fill="auto" w:val="clear"/>
        </w:rPr>
      </w:pPr>
      <w:r>
        <w:rPr>
          <w:rFonts w:cs="Times New Roman" w:ascii="Times New Roman" w:hAnsi="Times New Roman"/>
          <w:sz w:val="16"/>
          <w:szCs w:val="16"/>
          <w:shd w:fill="auto" w:val="clear"/>
        </w:rPr>
        <w:t>В случае, предусмотренном в пункте 6.7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подпунктами "а", "б".</w:t>
      </w:r>
    </w:p>
    <w:p>
      <w:pPr>
        <w:pStyle w:val="ConsPlusNormal1"/>
        <w:spacing w:before="0" w:after="0"/>
        <w:ind w:firstLine="567"/>
        <w:contextualSpacing/>
        <w:jc w:val="both"/>
        <w:rPr/>
      </w:pPr>
      <w:r>
        <w:rPr>
          <w:rFonts w:ascii="Times New Roman" w:hAnsi="Times New Roman"/>
          <w:shd w:fill="auto" w:val="clear"/>
        </w:rPr>
        <w:t xml:space="preserve">5.4. Поставка Товара осуществляется в целых упаковках в соответствии с требованиями Федерального </w:t>
      </w:r>
      <w:hyperlink r:id="rId11">
        <w:r>
          <w:rPr>
            <w:rStyle w:val="ListLabel46"/>
            <w:rFonts w:ascii="Times New Roman" w:hAnsi="Times New Roman"/>
            <w:color w:val="0000FF"/>
            <w:shd w:fill="auto" w:val="clear"/>
          </w:rPr>
          <w:t>закона</w:t>
        </w:r>
      </w:hyperlink>
      <w:r>
        <w:rPr>
          <w:rFonts w:ascii="Times New Roman" w:hAnsi="Times New Roman"/>
          <w:shd w:fill="auto" w:val="clear"/>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r>
        <w:rPr>
          <w:rFonts w:ascii="Times New Roman" w:hAnsi="Times New Roman"/>
          <w:color w:val="0000FF"/>
          <w:shd w:fill="auto" w:val="clear"/>
        </w:rPr>
        <w:t>приложение № 1</w:t>
      </w:r>
      <w:r>
        <w:rPr>
          <w:rFonts w:ascii="Times New Roman" w:hAnsi="Times New Roman"/>
          <w:shd w:fill="auto" w:val="clear"/>
        </w:rPr>
        <w:t xml:space="preserve"> к Контракту), поставка Товара сверх количества, указанного в Спецификации (</w:t>
      </w:r>
      <w:r>
        <w:rPr>
          <w:rFonts w:ascii="Times New Roman" w:hAnsi="Times New Roman"/>
          <w:color w:val="0000FF"/>
          <w:shd w:fill="auto" w:val="clear"/>
        </w:rPr>
        <w:t>приложение № 1</w:t>
      </w:r>
      <w:r>
        <w:rPr>
          <w:rFonts w:ascii="Times New Roman" w:hAnsi="Times New Roman"/>
          <w:shd w:fill="auto" w:val="clear"/>
        </w:rPr>
        <w:t xml:space="preserve"> к Контракту), осуществляется за счет Поставщика.</w:t>
      </w:r>
    </w:p>
    <w:p>
      <w:pPr>
        <w:pStyle w:val="ConsPlusNormal1"/>
        <w:spacing w:before="0" w:after="0"/>
        <w:ind w:firstLine="567"/>
        <w:contextualSpacing/>
        <w:jc w:val="both"/>
        <w:rPr>
          <w:highlight w:val="none"/>
          <w:shd w:fill="auto" w:val="clear"/>
        </w:rPr>
      </w:pPr>
      <w:r>
        <w:rPr>
          <w:rFonts w:ascii="Times New Roman" w:hAnsi="Times New Roman"/>
          <w:shd w:fill="auto" w:val="clear"/>
        </w:rPr>
        <w:t xml:space="preserve">5.5. Фактической датой поставки Товара считается дата, указанная в Акте приема-передачи Товара по Контракту (этапу) (Приложение №4) или в случае, предусмотренном в пункте 6.7. Контракта, дата, указанная в структурированном документе о приемке. </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6. ПРИЕМКА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доставки и включает в себя:</w:t>
      </w:r>
    </w:p>
    <w:p>
      <w:pPr>
        <w:pStyle w:val="ConsPlusNormal1"/>
        <w:spacing w:before="0" w:after="0"/>
        <w:ind w:firstLine="567"/>
        <w:contextualSpacing/>
        <w:jc w:val="both"/>
        <w:rPr>
          <w:highlight w:val="none"/>
          <w:shd w:fill="auto" w:val="clear"/>
        </w:rPr>
      </w:pPr>
      <w:r>
        <w:rPr>
          <w:rFonts w:ascii="Times New Roman" w:hAnsi="Times New Roman"/>
          <w:shd w:fill="auto" w:val="clear"/>
        </w:rPr>
        <w:t>а) проверку по Упаковочным листам номенклатуры поставленного Товара на соответствие Спецификации (</w:t>
      </w:r>
      <w:r>
        <w:rPr>
          <w:rFonts w:ascii="Times New Roman" w:hAnsi="Times New Roman"/>
          <w:color w:val="0000FF"/>
          <w:shd w:fill="auto" w:val="clear"/>
        </w:rPr>
        <w:t>приложение № 1</w:t>
      </w:r>
      <w:r>
        <w:rPr>
          <w:rFonts w:ascii="Times New Roman" w:hAnsi="Times New Roman"/>
          <w:shd w:fill="auto" w:val="clear"/>
        </w:rPr>
        <w:t xml:space="preserve"> к Контракту) и Техническим характеристикам (</w:t>
      </w:r>
      <w:r>
        <w:rPr>
          <w:rFonts w:ascii="Times New Roman" w:hAnsi="Times New Roman"/>
          <w:color w:val="0000FF"/>
          <w:shd w:fill="auto" w:val="clear"/>
        </w:rPr>
        <w:t>приложение № 2</w:t>
      </w:r>
      <w:r>
        <w:rPr>
          <w:rFonts w:ascii="Times New Roman" w:hAnsi="Times New Roman"/>
          <w:shd w:fill="auto" w:val="clear"/>
        </w:rPr>
        <w:t xml:space="preserve"> к Контракту);</w:t>
      </w:r>
    </w:p>
    <w:p>
      <w:pPr>
        <w:pStyle w:val="ConsPlusNormal1"/>
        <w:spacing w:before="0" w:after="0"/>
        <w:ind w:firstLine="567"/>
        <w:contextualSpacing/>
        <w:jc w:val="both"/>
        <w:rPr>
          <w:highlight w:val="none"/>
          <w:shd w:fill="auto" w:val="clear"/>
        </w:rPr>
      </w:pPr>
      <w:r>
        <w:rPr>
          <w:rFonts w:ascii="Times New Roman" w:hAnsi="Times New Roman"/>
          <w:shd w:fill="auto" w:val="clear"/>
        </w:rPr>
        <w:t xml:space="preserve">б) проверку полноты и правильности оформления комплекта документов, предусмотренных </w:t>
      </w:r>
      <w:r>
        <w:rPr>
          <w:rFonts w:ascii="Times New Roman" w:hAnsi="Times New Roman"/>
          <w:color w:val="0000FF"/>
          <w:shd w:fill="auto" w:val="clear"/>
        </w:rPr>
        <w:t>пунктом 5.3</w:t>
      </w:r>
      <w:r>
        <w:rPr>
          <w:rFonts w:ascii="Times New Roman" w:hAnsi="Times New Roman"/>
          <w:shd w:fill="auto" w:val="clear"/>
        </w:rPr>
        <w:t xml:space="preserve">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в) контроль наличия/отсутствия внешних повреждений упаковки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г) проверку соблюдения температурного режима при хранении и перевозке Товара.</w:t>
      </w:r>
    </w:p>
    <w:p>
      <w:pPr>
        <w:pStyle w:val="Normal"/>
        <w:ind w:firstLine="567"/>
        <w:jc w:val="both"/>
        <w:rPr>
          <w:highlight w:val="none"/>
          <w:shd w:fill="auto" w:val="clear"/>
        </w:rPr>
      </w:pPr>
      <w:r>
        <w:rPr>
          <w:shd w:fill="auto" w:val="clear"/>
        </w:rPr>
        <w:t xml:space="preserve">Поставщик </w:t>
      </w:r>
      <w:r>
        <w:rPr>
          <w:u w:val="single"/>
          <w:shd w:fill="auto" w:val="clear"/>
        </w:rPr>
        <w:t xml:space="preserve">не ранее чем за три рабочих дня и не позднее одного рабочего дня после дня поставки товара </w:t>
      </w:r>
      <w:r>
        <w:rPr>
          <w:shd w:fill="auto" w:val="clear"/>
        </w:rPr>
        <w:t>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w:t>
      </w:r>
      <w:r>
        <w:rPr>
          <w:b/>
          <w:shd w:fill="auto" w:val="clear"/>
        </w:rPr>
        <w:t>.</w:t>
      </w:r>
    </w:p>
    <w:p>
      <w:pPr>
        <w:pStyle w:val="Normal"/>
        <w:ind w:firstLine="567"/>
        <w:jc w:val="both"/>
        <w:rPr/>
      </w:pPr>
      <w:r>
        <w:rPr>
          <w:shd w:fill="auto" w:val="clear"/>
        </w:rPr>
        <w:t xml:space="preserve">В соответствии с п. 3 ч.13 ст. 94 ФЗ №44 Федерального закона о контрактной системе документ о приемке, подписанный Поставщиком, не позднее одного часа с момента его размещения в единой информационной системе в соответствии с </w:t>
      </w:r>
      <w:hyperlink r:id="rId12">
        <w:r>
          <w:rPr>
            <w:rStyle w:val="ListLabel48"/>
            <w:color w:val="0000FF"/>
            <w:shd w:fill="auto" w:val="clear"/>
          </w:rPr>
          <w:t>пунктом 1</w:t>
        </w:r>
      </w:hyperlink>
      <w:r>
        <w:rPr>
          <w:shd w:fill="auto" w:val="clear"/>
        </w:rPr>
        <w:t xml:space="preserve"> настоящей части автоматически с использованием единой информационной системы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 </w:t>
      </w:r>
    </w:p>
    <w:p>
      <w:pPr>
        <w:pStyle w:val="ConsPlusNormal1"/>
        <w:spacing w:before="0" w:after="0"/>
        <w:ind w:firstLine="567"/>
        <w:contextualSpacing/>
        <w:jc w:val="both"/>
        <w:rPr>
          <w:highlight w:val="none"/>
          <w:shd w:fill="auto" w:val="clear"/>
        </w:rPr>
      </w:pPr>
      <w:r>
        <w:rPr>
          <w:rFonts w:ascii="Times New Roman" w:hAnsi="Times New Roman"/>
          <w:shd w:fill="auto" w:val="clear"/>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pPr>
        <w:pStyle w:val="ConsPlusNormal1"/>
        <w:spacing w:before="0" w:after="0"/>
        <w:ind w:firstLine="567"/>
        <w:contextualSpacing/>
        <w:jc w:val="both"/>
        <w:rPr>
          <w:highlight w:val="none"/>
          <w:shd w:fill="auto" w:val="clear"/>
        </w:rPr>
      </w:pPr>
      <w:r>
        <w:rPr>
          <w:rFonts w:ascii="Times New Roman" w:hAnsi="Times New Roman"/>
          <w:shd w:fill="auto" w:val="clear"/>
        </w:rPr>
        <w:t>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w:t>
      </w:r>
    </w:p>
    <w:p>
      <w:pPr>
        <w:pStyle w:val="ConsPlusNormal1"/>
        <w:spacing w:before="0" w:after="0"/>
        <w:ind w:firstLine="567"/>
        <w:contextualSpacing/>
        <w:jc w:val="both"/>
        <w:rPr/>
      </w:pPr>
      <w:bookmarkStart w:id="14" w:name="P223"/>
      <w:bookmarkStart w:id="15" w:name="P210"/>
      <w:bookmarkEnd w:id="14"/>
      <w:bookmarkEnd w:id="15"/>
      <w:r>
        <w:rPr>
          <w:rFonts w:ascii="Times New Roman" w:hAnsi="Times New Roman"/>
          <w:shd w:fill="auto" w:val="clear"/>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r>
          <w:rPr>
            <w:rStyle w:val="ListLabel46"/>
            <w:rFonts w:ascii="Times New Roman" w:hAnsi="Times New Roman"/>
            <w:color w:val="0000FF"/>
            <w:shd w:fill="auto" w:val="clear"/>
          </w:rPr>
          <w:t>статьей 94</w:t>
        </w:r>
      </w:hyperlink>
      <w:r>
        <w:rPr>
          <w:rFonts w:ascii="Times New Roman" w:hAnsi="Times New Roman"/>
          <w:shd w:fill="auto" w:val="clear"/>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pPr>
        <w:pStyle w:val="ConsPlusNormal1"/>
        <w:spacing w:before="0" w:after="0"/>
        <w:ind w:firstLine="567"/>
        <w:contextualSpacing/>
        <w:jc w:val="both"/>
        <w:rPr/>
      </w:pPr>
      <w:r>
        <w:rPr>
          <w:rFonts w:ascii="Times New Roman" w:hAnsi="Times New Roman"/>
          <w:shd w:fill="auto" w:val="clear"/>
        </w:rPr>
        <w:t xml:space="preserve">6.3. Заказчик в срок не более 20 рабочих дней со дня получения от Поставщика документов, предусмотренных </w:t>
      </w:r>
      <w:r>
        <w:rPr>
          <w:rFonts w:ascii="Times New Roman" w:hAnsi="Times New Roman"/>
          <w:color w:val="0000FF"/>
          <w:shd w:fill="auto" w:val="clear"/>
        </w:rPr>
        <w:t>пунктом 5.3</w:t>
      </w:r>
      <w:r>
        <w:rPr>
          <w:rFonts w:ascii="Times New Roman" w:hAnsi="Times New Roman"/>
          <w:shd w:fill="auto" w:val="clear"/>
        </w:rPr>
        <w:t xml:space="preserve"> Контракта, и на основании результатов экспертизы, проведенной в соответствии с </w:t>
      </w:r>
      <w:hyperlink w:anchor="P223">
        <w:r>
          <w:rPr>
            <w:rStyle w:val="ListLabel46"/>
            <w:rFonts w:ascii="Times New Roman" w:hAnsi="Times New Roman"/>
            <w:color w:val="0000FF"/>
            <w:shd w:fill="auto" w:val="clear"/>
          </w:rPr>
          <w:t>пунктом 6.2</w:t>
        </w:r>
      </w:hyperlink>
      <w:r>
        <w:rPr>
          <w:rFonts w:ascii="Times New Roman" w:hAnsi="Times New Roman"/>
          <w:shd w:fill="auto" w:val="clear"/>
        </w:rPr>
        <w:t xml:space="preserve"> Контракта, подписывает структурированный документ о приёмке или направляет мотивированный отказ от приемки, в котором указываются недостатки и сроки их устранения.</w:t>
      </w:r>
    </w:p>
    <w:p>
      <w:pPr>
        <w:pStyle w:val="Normal"/>
        <w:ind w:firstLine="567"/>
        <w:jc w:val="both"/>
        <w:rPr/>
      </w:pPr>
      <w:r>
        <w:rPr>
          <w:shd w:fill="auto" w:val="clear"/>
        </w:rPr>
        <w:t xml:space="preserve">6.4. В случае создания в соответствии с </w:t>
      </w:r>
      <w:hyperlink r:id="rId14">
        <w:r>
          <w:rPr>
            <w:rStyle w:val="ListLabel49"/>
            <w:shd w:fill="auto" w:val="clear"/>
          </w:rPr>
          <w:t>частью 6</w:t>
        </w:r>
      </w:hyperlink>
      <w:r>
        <w:rPr>
          <w:shd w:fill="auto" w:val="clear"/>
        </w:rPr>
        <w:t xml:space="preserve"> статьи 94 Закона о контрактной системе приемочной комиссии не позднее 20 (двадцати) рабочих дней, следующих за днем поступления Заказчику документа о приемке в соответствии с пунктом 3 части 13 ст. 94 Закона о контрактной системе:</w:t>
      </w:r>
    </w:p>
    <w:p>
      <w:pPr>
        <w:pStyle w:val="Normal"/>
        <w:ind w:firstLine="567"/>
        <w:jc w:val="both"/>
        <w:rPr>
          <w:highlight w:val="none"/>
          <w:shd w:fill="auto" w:val="clear"/>
        </w:rPr>
      </w:pPr>
      <w:r>
        <w:rPr>
          <w:shd w:fill="auto" w:val="clear"/>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pPr>
        <w:pStyle w:val="Normal"/>
        <w:ind w:firstLine="567"/>
        <w:jc w:val="both"/>
        <w:rPr>
          <w:highlight w:val="none"/>
          <w:shd w:fill="auto" w:val="clear"/>
        </w:rPr>
      </w:pPr>
      <w:r>
        <w:rPr>
          <w:shd w:fill="auto" w:val="clear"/>
        </w:rPr>
        <w:t>б) после подписания членами приемочной комиссии в соответствии с подпунктом "а" пункта 5 ч. 13 ст. 94 Закона о контрактной системе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в соответствии с подпунктом "а" пункта 5 ч. 13 ст. 94 Закона о контрактной системе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pPr>
        <w:pStyle w:val="ConsPlusNormal1"/>
        <w:spacing w:before="0" w:after="0"/>
        <w:ind w:firstLine="567"/>
        <w:contextualSpacing/>
        <w:jc w:val="both"/>
        <w:rPr>
          <w:highlight w:val="none"/>
          <w:shd w:fill="auto" w:val="clear"/>
        </w:rPr>
      </w:pPr>
      <w:r>
        <w:rPr>
          <w:rFonts w:ascii="Times New Roman" w:hAnsi="Times New Roman"/>
          <w:shd w:fill="auto" w:val="clear"/>
        </w:rPr>
        <w:t xml:space="preserve">6.5. После устранения недостатков, послуживших основанием для не подписания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w:t>
      </w:r>
      <w:r>
        <w:rPr>
          <w:rFonts w:ascii="Times New Roman" w:hAnsi="Times New Roman"/>
          <w:color w:val="0000FF"/>
          <w:shd w:fill="auto" w:val="clear"/>
        </w:rPr>
        <w:t>пунктом 6.3</w:t>
      </w:r>
      <w:r>
        <w:rPr>
          <w:rFonts w:ascii="Times New Roman" w:hAnsi="Times New Roman"/>
          <w:shd w:fill="auto" w:val="clear"/>
        </w:rPr>
        <w:t xml:space="preserve">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6.6.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pPr>
        <w:pStyle w:val="ConsPlusNormal1"/>
        <w:spacing w:before="0" w:after="0"/>
        <w:ind w:firstLine="567"/>
        <w:contextualSpacing/>
        <w:jc w:val="both"/>
        <w:rPr/>
      </w:pPr>
      <w:r>
        <w:rPr>
          <w:rFonts w:ascii="Times New Roman" w:hAnsi="Times New Roman"/>
          <w:shd w:fill="auto" w:val="clear"/>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r>
        <w:fldChar w:fldCharType="begin"/>
      </w:r>
      <w:r>
        <w:rPr>
          <w:rStyle w:val="ListLabel47"/>
          <w:shd w:fill="auto" w:val="clear"/>
          <w:rFonts w:ascii="Times New Roman" w:hAnsi="Times New Roman"/>
        </w:rPr>
        <w:instrText xml:space="preserve"> HYPERLINK "../../../run/user/451966/fly-fm-vfs/smb/172.31.2.90/ks/%D0%BE%D0%B1%D1%89%D0%B0%D1%8F%20%D0%BF%D0%B0%D0%BF%D0%BA%D0%B0/%D0%94%D0%BE%D0%BA%D1%83%D0%BC%D0%B5%D0%BD%D1%82%D1%8B/!%20%D0%9E%D0%A1%D0%9D%D0%9E%D0%92%D0%9D%D0%90%D0%AF%20%D0%A0%D0%90%D0%91%D0%9E%D0%A7%D0%90%D0%AF%20%D0%91%D0%90%D0%97%D0%90/C:/Users/%D0%A2%D0%B8%D0%BF%D0%BE%D0%B2%D0%BE%D0%B9%20%D0%BA%D0%BE%D0%BD%D1%82%D1%80%D0%B0%D0%BA%D1%82%20%D0%BC%D0%B5%D0%B4%D0%B8%D0%BA%D0%B0%D0%BC%D0%B5%D0%BD%D1%82%D1%8B%202021.docx" \l "P180"</w:instrText>
      </w:r>
      <w:r>
        <w:rPr>
          <w:rStyle w:val="ListLabel47"/>
          <w:shd w:fill="auto" w:val="clear"/>
          <w:rFonts w:ascii="Times New Roman" w:hAnsi="Times New Roman"/>
        </w:rPr>
        <w:fldChar w:fldCharType="separate"/>
      </w:r>
      <w:r>
        <w:rPr>
          <w:rStyle w:val="ListLabel47"/>
          <w:rFonts w:ascii="Times New Roman" w:hAnsi="Times New Roman"/>
          <w:shd w:fill="auto" w:val="clear"/>
        </w:rPr>
        <w:t>пунктом 5.3</w:t>
      </w:r>
      <w:r>
        <w:rPr>
          <w:rStyle w:val="ListLabel47"/>
          <w:shd w:fill="auto" w:val="clear"/>
          <w:rFonts w:ascii="Times New Roman" w:hAnsi="Times New Roman"/>
        </w:rPr>
        <w:fldChar w:fldCharType="end"/>
      </w:r>
      <w:r>
        <w:rPr>
          <w:rFonts w:ascii="Times New Roman" w:hAnsi="Times New Roman"/>
          <w:shd w:fill="auto" w:val="clear"/>
        </w:rPr>
        <w:t xml:space="preserve"> Контракта, а также на основании результатов экспертизы, проведенной в соответствии с </w:t>
      </w:r>
      <w:r>
        <w:fldChar w:fldCharType="begin"/>
      </w:r>
      <w:r>
        <w:rPr>
          <w:rStyle w:val="ListLabel47"/>
          <w:shd w:fill="auto" w:val="clear"/>
          <w:rFonts w:ascii="Times New Roman" w:hAnsi="Times New Roman"/>
        </w:rPr>
        <w:instrText xml:space="preserve"> HYPERLINK "../../../run/user/451966/fly-fm-vfs/smb/172.31.2.90/ks/%D0%BE%D0%B1%D1%89%D0%B0%D1%8F%20%D0%BF%D0%B0%D0%BF%D0%BA%D0%B0/%D0%94%D0%BE%D0%BA%D1%83%D0%BC%D0%B5%D0%BD%D1%82%D1%8B/!%20%D0%9E%D0%A1%D0%9D%D0%9E%D0%92%D0%9D%D0%90%D0%AF%20%D0%A0%D0%90%D0%91%D0%9E%D0%A7%D0%90%D0%AF%20%D0%91%D0%90%D0%97%D0%90/C:/Users/%D0%A2%D0%B8%D0%BF%D0%BE%D0%B2%D0%BE%D0%B9%20%D0%BA%D0%BE%D0%BD%D1%82%D1%80%D0%B0%D0%BA%D1%82%20%D0%BC%D0%B5%D0%B4%D0%B8%D0%BA%D0%B0%D0%BC%D0%B5%D0%BD%D1%82%D1%8B%202021.docx" \l "P223"</w:instrText>
      </w:r>
      <w:r>
        <w:rPr>
          <w:rStyle w:val="ListLabel47"/>
          <w:shd w:fill="auto" w:val="clear"/>
          <w:rFonts w:ascii="Times New Roman" w:hAnsi="Times New Roman"/>
        </w:rPr>
        <w:fldChar w:fldCharType="separate"/>
      </w:r>
      <w:r>
        <w:rPr>
          <w:rStyle w:val="ListLabel47"/>
          <w:rFonts w:ascii="Times New Roman" w:hAnsi="Times New Roman"/>
          <w:shd w:fill="auto" w:val="clear"/>
        </w:rPr>
        <w:t>пунктом 6.2</w:t>
      </w:r>
      <w:r>
        <w:rPr>
          <w:rStyle w:val="ListLabel47"/>
          <w:shd w:fill="auto" w:val="clear"/>
          <w:rFonts w:ascii="Times New Roman" w:hAnsi="Times New Roman"/>
        </w:rPr>
        <w:fldChar w:fldCharType="end"/>
      </w:r>
      <w:r>
        <w:rPr>
          <w:rFonts w:ascii="Times New Roman" w:hAnsi="Times New Roman"/>
          <w:shd w:fill="auto" w:val="clear"/>
        </w:rPr>
        <w:t xml:space="preserve">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Подписанный Заказчиком, структурированный документ о приемке подтверждает исполнение Поставщиком обязательств по Контракту (этапу).</w:t>
      </w:r>
    </w:p>
    <w:p>
      <w:pPr>
        <w:pStyle w:val="ConsPlusNormal1"/>
        <w:spacing w:before="0" w:after="0"/>
        <w:ind w:firstLine="567"/>
        <w:contextualSpacing/>
        <w:jc w:val="both"/>
        <w:rPr>
          <w:highlight w:val="none"/>
          <w:shd w:fill="auto" w:val="clear"/>
        </w:rPr>
      </w:pPr>
      <w:r>
        <w:rPr>
          <w:rFonts w:ascii="Times New Roman" w:hAnsi="Times New Roman"/>
          <w:shd w:fill="auto" w:val="clear"/>
        </w:rPr>
        <w:t>6.7. 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pPr>
        <w:pStyle w:val="ConsPlusNormal1"/>
        <w:spacing w:before="0" w:after="0"/>
        <w:ind w:firstLine="567"/>
        <w:contextualSpacing/>
        <w:jc w:val="both"/>
        <w:rPr>
          <w:highlight w:val="none"/>
          <w:shd w:fill="auto" w:val="clear"/>
        </w:rPr>
      </w:pPr>
      <w:r>
        <w:rPr>
          <w:rFonts w:ascii="Times New Roman" w:hAnsi="Times New Roman"/>
          <w:shd w:fill="auto" w:val="clear"/>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pPr>
        <w:pStyle w:val="ConsPlusNormal1"/>
        <w:spacing w:before="0" w:after="0"/>
        <w:ind w:firstLine="567"/>
        <w:contextualSpacing/>
        <w:jc w:val="both"/>
        <w:rPr>
          <w:highlight w:val="none"/>
          <w:shd w:fill="auto" w:val="clear"/>
        </w:rPr>
      </w:pPr>
      <w:r>
        <w:rPr>
          <w:rFonts w:ascii="Times New Roman" w:hAnsi="Times New Roman"/>
          <w:shd w:fill="auto" w:val="clear"/>
        </w:rPr>
        <w:t>6.8. Обязательства Поставщика по поставке Товара по Контракту (этапу) считаются выполненными Поставщиком после подписания Сторонами структурированного документа о приемке.</w:t>
      </w:r>
    </w:p>
    <w:p>
      <w:pPr>
        <w:pStyle w:val="ConsPlusNormal1"/>
        <w:numPr>
          <w:ilvl w:val="0"/>
          <w:numId w:val="0"/>
        </w:numPr>
        <w:spacing w:before="0" w:after="0"/>
        <w:ind w:firstLine="567" w:left="0"/>
        <w:contextualSpacing/>
        <w:jc w:val="center"/>
        <w:outlineLvl w:val="1"/>
        <w:rPr>
          <w:highlight w:val="none"/>
          <w:shd w:fill="auto" w:val="clear"/>
        </w:rPr>
      </w:pPr>
      <w:bookmarkStart w:id="16" w:name="P234"/>
      <w:bookmarkStart w:id="17" w:name="P239"/>
      <w:bookmarkEnd w:id="16"/>
      <w:bookmarkEnd w:id="17"/>
      <w:r>
        <w:rPr>
          <w:rFonts w:ascii="Times New Roman" w:hAnsi="Times New Roman"/>
          <w:b/>
          <w:shd w:fill="auto" w:val="clear"/>
        </w:rPr>
        <w:t>7. ВЫБОРОЧНАЯ ПРОВЕРКА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7.1. Заказчик (Получатель) имеет право осуществлять выборочную проверку поставляемого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pPr>
        <w:pStyle w:val="ConsPlusNormal1"/>
        <w:spacing w:before="0" w:after="0"/>
        <w:ind w:firstLine="567"/>
        <w:contextualSpacing/>
        <w:jc w:val="both"/>
        <w:rPr>
          <w:highlight w:val="none"/>
          <w:shd w:fill="auto" w:val="clear"/>
        </w:rPr>
      </w:pPr>
      <w:r>
        <w:rPr>
          <w:rFonts w:ascii="Times New Roman" w:hAnsi="Times New Roman"/>
          <w:shd w:fill="auto" w:val="clear"/>
        </w:rPr>
        <w:t>7.3. Выбор независимых профильных экспертных организаций по контролю качества лекарственных средств осуществляется Заказчиком.</w:t>
      </w:r>
    </w:p>
    <w:p>
      <w:pPr>
        <w:pStyle w:val="ConsPlusNormal1"/>
        <w:spacing w:before="0" w:after="0"/>
        <w:ind w:firstLine="567"/>
        <w:contextualSpacing/>
        <w:jc w:val="both"/>
        <w:rPr>
          <w:highlight w:val="none"/>
          <w:shd w:fill="auto" w:val="clear"/>
        </w:rPr>
      </w:pPr>
      <w:r>
        <w:rPr>
          <w:rFonts w:ascii="Times New Roman" w:hAnsi="Times New Roman"/>
          <w:shd w:fill="auto" w:val="clear"/>
        </w:rPr>
        <w:t>7.4. Проверка Товара проводится за счет средств Заказчика.</w:t>
      </w:r>
    </w:p>
    <w:p>
      <w:pPr>
        <w:pStyle w:val="ConsPlusNormal1"/>
        <w:spacing w:before="0" w:after="0"/>
        <w:ind w:firstLine="567"/>
        <w:contextualSpacing/>
        <w:jc w:val="both"/>
        <w:rPr>
          <w:highlight w:val="none"/>
          <w:shd w:fill="auto" w:val="clear"/>
        </w:rPr>
      </w:pPr>
      <w:r>
        <w:rPr>
          <w:rFonts w:ascii="Times New Roman" w:hAnsi="Times New Roman"/>
          <w:shd w:fill="auto" w:val="clear"/>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pPr>
        <w:pStyle w:val="ConsPlusNormal1"/>
        <w:spacing w:before="0" w:after="0"/>
        <w:ind w:firstLine="567"/>
        <w:contextualSpacing/>
        <w:jc w:val="both"/>
        <w:rPr>
          <w:highlight w:val="none"/>
          <w:shd w:fill="auto" w:val="clear"/>
        </w:rPr>
      </w:pPr>
      <w:r>
        <w:rPr>
          <w:rFonts w:ascii="Times New Roman" w:hAnsi="Times New Roman"/>
          <w:shd w:fill="auto" w:val="clear"/>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pPr>
        <w:pStyle w:val="ConsPlusNormal1"/>
        <w:spacing w:before="0" w:after="0"/>
        <w:ind w:firstLine="567"/>
        <w:contextualSpacing/>
        <w:jc w:val="both"/>
        <w:rPr/>
      </w:pPr>
      <w:r>
        <w:rPr>
          <w:rFonts w:ascii="Times New Roman" w:hAnsi="Times New Roman"/>
          <w:shd w:fill="auto" w:val="clear"/>
        </w:rPr>
        <w:t xml:space="preserve">7.6. Заказчик в соответствии с </w:t>
      </w:r>
      <w:hyperlink r:id="rId15">
        <w:r>
          <w:rPr>
            <w:rStyle w:val="ListLabel46"/>
            <w:rFonts w:ascii="Times New Roman" w:hAnsi="Times New Roman"/>
            <w:color w:val="0000FF"/>
            <w:shd w:fill="auto" w:val="clear"/>
          </w:rPr>
          <w:t>пунктом 4 статьи 477</w:t>
        </w:r>
      </w:hyperlink>
      <w:r>
        <w:rPr>
          <w:rFonts w:ascii="Times New Roman" w:hAnsi="Times New Roman"/>
          <w:shd w:fill="auto" w:val="clear"/>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8. КАЧЕСТВО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8.1. Качество Товара должно соответствовать требованиям законодательства Российской Федерации, Технических характеристик (</w:t>
      </w:r>
      <w:r>
        <w:rPr>
          <w:rFonts w:ascii="Times New Roman" w:hAnsi="Times New Roman"/>
          <w:color w:val="0000FF"/>
          <w:shd w:fill="auto" w:val="clear"/>
        </w:rPr>
        <w:t>приложение № 2</w:t>
      </w:r>
      <w:r>
        <w:rPr>
          <w:rFonts w:ascii="Times New Roman" w:hAnsi="Times New Roman"/>
          <w:shd w:fill="auto" w:val="clear"/>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pPr>
        <w:pStyle w:val="ConsPlusNormal1"/>
        <w:spacing w:before="0" w:after="0"/>
        <w:ind w:firstLine="567"/>
        <w:contextualSpacing/>
        <w:jc w:val="both"/>
        <w:rPr>
          <w:highlight w:val="none"/>
          <w:shd w:fill="auto" w:val="clear"/>
        </w:rPr>
      </w:pPr>
      <w:r>
        <w:rPr>
          <w:rFonts w:ascii="Times New Roman" w:hAnsi="Times New Roman"/>
          <w:shd w:fill="auto" w:val="clear"/>
        </w:rPr>
        <w:t>8.2. Остаточный срок годности Товара на дату поставки Заказчику должен соответствовать значению, указанному в Технических характеристиках (</w:t>
      </w:r>
      <w:r>
        <w:rPr>
          <w:rFonts w:ascii="Times New Roman" w:hAnsi="Times New Roman"/>
          <w:color w:val="0000FF"/>
          <w:shd w:fill="auto" w:val="clear"/>
        </w:rPr>
        <w:t>приложение № 2</w:t>
      </w:r>
      <w:r>
        <w:rPr>
          <w:rFonts w:ascii="Times New Roman" w:hAnsi="Times New Roman"/>
          <w:shd w:fill="auto" w:val="clear"/>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9. ПОРЯДОК РАСЧЕТОВ</w:t>
      </w:r>
    </w:p>
    <w:p>
      <w:pPr>
        <w:pStyle w:val="ConsPlusNormal1"/>
        <w:spacing w:before="0" w:after="0"/>
        <w:ind w:firstLine="567"/>
        <w:contextualSpacing/>
        <w:jc w:val="both"/>
        <w:rPr>
          <w:highlight w:val="none"/>
          <w:shd w:fill="auto" w:val="clear"/>
        </w:rPr>
      </w:pPr>
      <w:r>
        <w:rPr>
          <w:rFonts w:ascii="Times New Roman" w:hAnsi="Times New Roman"/>
          <w:shd w:fill="auto" w:val="clear"/>
        </w:rPr>
        <w:t xml:space="preserve">9.1. Оплата по Контракту осуществляется за счет средств </w:t>
      </w:r>
      <w:r>
        <w:rPr>
          <w:rFonts w:ascii="Times New Roman" w:hAnsi="Times New Roman"/>
          <w:b/>
          <w:shd w:fill="auto" w:val="clear"/>
        </w:rPr>
        <w:t>ОМС, СБУ (</w:t>
      </w:r>
      <w:r>
        <w:rPr>
          <w:rFonts w:ascii="Times New Roman" w:hAnsi="Times New Roman"/>
          <w:b/>
          <w:bCs/>
          <w:shd w:fill="auto" w:val="clear"/>
        </w:rPr>
        <w:t>ПДД).</w:t>
      </w:r>
    </w:p>
    <w:p>
      <w:pPr>
        <w:pStyle w:val="ConsPlusNormal1"/>
        <w:spacing w:before="0" w:after="0"/>
        <w:ind w:firstLine="567"/>
        <w:contextualSpacing/>
        <w:jc w:val="both"/>
        <w:rPr>
          <w:highlight w:val="none"/>
          <w:shd w:fill="auto" w:val="clear"/>
        </w:rPr>
      </w:pPr>
      <w:r>
        <w:rPr>
          <w:rFonts w:ascii="Times New Roman" w:hAnsi="Times New Roman"/>
          <w:shd w:fill="auto" w:val="clear"/>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pPr>
        <w:pStyle w:val="ConsPlusNormal1"/>
        <w:spacing w:before="0" w:after="0"/>
        <w:ind w:firstLine="567"/>
        <w:contextualSpacing/>
        <w:jc w:val="both"/>
        <w:rPr>
          <w:highlight w:val="none"/>
          <w:shd w:fill="auto" w:val="clear"/>
        </w:rPr>
      </w:pPr>
      <w:r>
        <w:rPr>
          <w:rFonts w:ascii="Times New Roman" w:hAnsi="Times New Roman"/>
          <w:shd w:fill="auto" w:val="clear"/>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Окончательный расчет осуществляется после исполнения Поставщиком обязательств по поставке Товара по Контракту.</w:t>
      </w:r>
    </w:p>
    <w:p>
      <w:pPr>
        <w:pStyle w:val="ConsPlusNormal1"/>
        <w:spacing w:before="0" w:after="0"/>
        <w:ind w:firstLine="567"/>
        <w:contextualSpacing/>
        <w:jc w:val="both"/>
        <w:rPr>
          <w:highlight w:val="none"/>
          <w:shd w:fill="auto" w:val="clear"/>
        </w:rPr>
      </w:pPr>
      <w:r>
        <w:rPr>
          <w:rFonts w:ascii="Times New Roman" w:hAnsi="Times New Roman"/>
          <w:shd w:fill="auto" w:val="clear"/>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(Приложение №4 к Контракту), а в случае, предусмотренном пунктом 6.7. Контракта, структурированного документа о приемке, предусмотренных пунктом 5.3. Контракта, а также документов на оплату:</w:t>
      </w:r>
    </w:p>
    <w:p>
      <w:pPr>
        <w:pStyle w:val="ConsPlusNormal1"/>
        <w:spacing w:before="0" w:after="0"/>
        <w:ind w:firstLine="567"/>
        <w:contextualSpacing/>
        <w:jc w:val="both"/>
        <w:rPr>
          <w:highlight w:val="none"/>
          <w:shd w:fill="auto" w:val="clear"/>
        </w:rPr>
      </w:pPr>
      <w:r>
        <w:rPr>
          <w:rFonts w:ascii="Times New Roman" w:hAnsi="Times New Roman"/>
          <w:shd w:fill="auto" w:val="clear"/>
        </w:rPr>
        <w:t>а) счета;</w:t>
      </w:r>
    </w:p>
    <w:p>
      <w:pPr>
        <w:pStyle w:val="ConsPlusNormal1"/>
        <w:spacing w:before="0" w:after="0"/>
        <w:ind w:firstLine="567"/>
        <w:contextualSpacing/>
        <w:jc w:val="both"/>
        <w:rPr>
          <w:highlight w:val="none"/>
          <w:shd w:fill="auto" w:val="clear"/>
        </w:rPr>
      </w:pPr>
      <w:r>
        <w:rPr>
          <w:rFonts w:ascii="Times New Roman" w:hAnsi="Times New Roman"/>
          <w:shd w:fill="auto" w:val="clear"/>
        </w:rPr>
        <w:t>б) счета-фактуры;</w:t>
      </w:r>
    </w:p>
    <w:p>
      <w:pPr>
        <w:pStyle w:val="ConsPlusNormal1"/>
        <w:spacing w:before="0" w:after="0"/>
        <w:ind w:firstLine="567"/>
        <w:contextualSpacing/>
        <w:jc w:val="both"/>
        <w:rPr>
          <w:highlight w:val="none"/>
          <w:shd w:fill="auto" w:val="clear"/>
        </w:rPr>
      </w:pPr>
      <w:r>
        <w:rPr>
          <w:rFonts w:ascii="Times New Roman" w:hAnsi="Times New Roman"/>
          <w:shd w:fill="auto" w:val="clear"/>
        </w:rPr>
        <w:t>в) товарной накладной.</w:t>
      </w:r>
    </w:p>
    <w:p>
      <w:pPr>
        <w:pStyle w:val="ConsPlusNormal1"/>
        <w:spacing w:before="0" w:after="0"/>
        <w:ind w:firstLine="567"/>
        <w:contextualSpacing/>
        <w:jc w:val="both"/>
        <w:rPr>
          <w:highlight w:val="none"/>
          <w:shd w:fill="auto" w:val="clear"/>
        </w:rPr>
      </w:pPr>
      <w:r>
        <w:rPr>
          <w:rFonts w:ascii="Times New Roman" w:hAnsi="Times New Roman"/>
          <w:shd w:fill="auto" w:val="clear"/>
        </w:rPr>
        <w:t xml:space="preserve">9.5. На всех документах, указанных в </w:t>
      </w:r>
      <w:r>
        <w:rPr>
          <w:rFonts w:ascii="Times New Roman" w:hAnsi="Times New Roman"/>
          <w:color w:val="0000FF"/>
          <w:shd w:fill="auto" w:val="clear"/>
        </w:rPr>
        <w:t>пункте 9.4</w:t>
      </w:r>
      <w:r>
        <w:rPr>
          <w:rFonts w:ascii="Times New Roman" w:hAnsi="Times New Roman"/>
          <w:shd w:fill="auto" w:val="clear"/>
        </w:rPr>
        <w:t xml:space="preserve"> Контракта, должны быть указаны наименование Заказчика, Поставщика, номер и дата Контракта, даты оформления и подписания документов.</w:t>
      </w:r>
    </w:p>
    <w:p>
      <w:pPr>
        <w:pStyle w:val="ConsPlusNormal1"/>
        <w:spacing w:before="0" w:after="0"/>
        <w:ind w:firstLine="567"/>
        <w:contextualSpacing/>
        <w:jc w:val="both"/>
        <w:rPr>
          <w:highlight w:val="none"/>
          <w:shd w:fill="auto" w:val="clear"/>
        </w:rPr>
      </w:pPr>
      <w:r>
        <w:rPr>
          <w:rFonts w:ascii="Times New Roman" w:hAnsi="Times New Roman"/>
          <w:shd w:fill="auto" w:val="clear"/>
        </w:rPr>
        <w:t>9.6. Оплата по Контракту осуществляется по факту поставки всего Товара/по факту поставки Товара по каждому этапу поставки Товара, предусмотренного Спецификацией (</w:t>
      </w:r>
      <w:r>
        <w:rPr>
          <w:rFonts w:ascii="Times New Roman" w:hAnsi="Times New Roman"/>
          <w:color w:val="0000FF"/>
          <w:shd w:fill="auto" w:val="clear"/>
        </w:rPr>
        <w:t>приложение № 1</w:t>
      </w:r>
      <w:r>
        <w:rPr>
          <w:rFonts w:ascii="Times New Roman" w:hAnsi="Times New Roman"/>
          <w:shd w:fill="auto" w:val="clear"/>
        </w:rPr>
        <w:t xml:space="preserve"> к Контракту)/по факту поставки Товара на основании Заявки о получении (выборке) Товара (</w:t>
      </w:r>
      <w:r>
        <w:rPr>
          <w:rFonts w:ascii="Times New Roman" w:hAnsi="Times New Roman"/>
          <w:color w:val="0000FF"/>
          <w:shd w:fill="auto" w:val="clear"/>
        </w:rPr>
        <w:t>приложение № 7</w:t>
      </w:r>
      <w:r>
        <w:rPr>
          <w:rFonts w:ascii="Times New Roman" w:hAnsi="Times New Roman"/>
          <w:shd w:fill="auto" w:val="clear"/>
        </w:rPr>
        <w:t xml:space="preserve"> к Контракту) в течение 7 рабочих дней с даты подписания Заказчиком Акта приема-передачи Товара по Контракту (этапу) (Приложение №4), а в случае, предусмотренном пунктом 6.7. Контракта, структурированного документа о приемке, и на основании документов, предусмотренных пунктом 9.4 Контракта. </w:t>
      </w:r>
    </w:p>
    <w:p>
      <w:pPr>
        <w:pStyle w:val="ConsPlusNormal1"/>
        <w:spacing w:before="0" w:after="0"/>
        <w:ind w:firstLine="567"/>
        <w:contextualSpacing/>
        <w:jc w:val="both"/>
        <w:rPr>
          <w:highlight w:val="none"/>
          <w:shd w:fill="auto" w:val="clear"/>
        </w:rPr>
      </w:pPr>
      <w:r>
        <w:rPr>
          <w:rFonts w:ascii="Times New Roman" w:hAnsi="Times New Roman"/>
          <w:shd w:fill="auto" w:val="clear"/>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pPr>
        <w:pStyle w:val="ConsPlusNormal1"/>
        <w:ind w:firstLine="567" w:right="-3"/>
        <w:jc w:val="both"/>
        <w:rPr>
          <w:highlight w:val="none"/>
          <w:shd w:fill="auto" w:val="clear"/>
        </w:rPr>
      </w:pPr>
      <w:r>
        <w:rPr>
          <w:rFonts w:ascii="Times New Roman" w:hAnsi="Times New Roman"/>
          <w:shd w:fill="auto" w:val="clear"/>
        </w:rPr>
        <w:t>9.8. По окончании исполнения Сторонами обязательств по Контракту Стороны подписывают Акт сверки расчетов  (</w:t>
      </w:r>
      <w:r>
        <w:rPr>
          <w:rFonts w:ascii="Times New Roman" w:hAnsi="Times New Roman"/>
          <w:color w:val="0000FF"/>
          <w:shd w:fill="auto" w:val="clear"/>
        </w:rPr>
        <w:t>приложение № 5</w:t>
      </w:r>
      <w:r>
        <w:rPr>
          <w:rFonts w:ascii="Times New Roman" w:hAnsi="Times New Roman"/>
          <w:shd w:fill="auto" w:val="clear"/>
        </w:rPr>
        <w:t xml:space="preserve"> к Контракту).</w:t>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 xml:space="preserve">10. ОБЕСПЕЧЕНИЕ ИСПОЛНЕНИЯ КОНТРАКТА </w:t>
      </w:r>
    </w:p>
    <w:p>
      <w:pPr>
        <w:pStyle w:val="ConsPlusNormal1"/>
        <w:spacing w:before="0" w:after="0"/>
        <w:ind w:firstLine="567"/>
        <w:contextualSpacing/>
        <w:jc w:val="both"/>
        <w:rPr/>
      </w:pPr>
      <w:r>
        <w:rPr>
          <w:rFonts w:ascii="Times New Roman" w:hAnsi="Times New Roman"/>
          <w:shd w:fill="auto" w:val="clear"/>
        </w:rPr>
        <w:t xml:space="preserve">10.1. Поставщик до заключения Контракта предоставляет Заказчику обеспечение исполнения Контракта в соответствии с </w:t>
      </w:r>
      <w:hyperlink r:id="rId16">
        <w:r>
          <w:rPr>
            <w:rStyle w:val="ListLabel46"/>
            <w:rFonts w:ascii="Times New Roman" w:hAnsi="Times New Roman"/>
            <w:color w:val="0000FF"/>
            <w:shd w:fill="auto" w:val="clear"/>
          </w:rPr>
          <w:t>частью 6 статьи 96</w:t>
        </w:r>
      </w:hyperlink>
      <w:r>
        <w:rPr>
          <w:rFonts w:ascii="Times New Roman" w:hAnsi="Times New Roman"/>
          <w:shd w:fill="auto" w:val="clear"/>
        </w:rPr>
        <w:t xml:space="preserve"> Федерального закона о контрактной системе в размере 10% начальной (максимальной) цены государственного контракта, что составляет</w:t>
      </w:r>
      <w:r>
        <w:rPr>
          <w:rFonts w:ascii="Times New Roman" w:hAnsi="Times New Roman"/>
          <w:sz w:val="16"/>
          <w:szCs w:val="16"/>
          <w:shd w:fill="auto" w:val="clear"/>
        </w:rPr>
        <w:t xml:space="preserve">     </w:t>
      </w:r>
    </w:p>
    <w:p>
      <w:pPr>
        <w:pStyle w:val="ConsPlusNormal1"/>
        <w:spacing w:before="0" w:after="0"/>
        <w:ind w:hanging="0"/>
        <w:contextualSpacing/>
        <w:jc w:val="both"/>
        <w:rPr/>
      </w:pPr>
      <w:r>
        <w:rPr>
          <w:rFonts w:ascii="Tinos" w:hAnsi="Tinos"/>
          <w:b/>
          <w:bCs/>
          <w:color w:val="000000"/>
          <w:spacing w:val="0"/>
          <w:kern w:val="0"/>
          <w:sz w:val="16"/>
          <w:szCs w:val="16"/>
          <w:shd w:fill="auto" w:val="clear"/>
        </w:rPr>
        <w:t>13 376,87</w:t>
      </w:r>
      <w:r>
        <w:rPr>
          <w:rFonts w:ascii="Tinos" w:hAnsi="Tinos"/>
          <w:b/>
          <w:bCs/>
          <w:color w:val="000000"/>
          <w:spacing w:val="0"/>
          <w:kern w:val="0"/>
          <w:sz w:val="16"/>
          <w:szCs w:val="16"/>
          <w:shd w:fill="auto" w:val="clear"/>
        </w:rPr>
        <w:t xml:space="preserve"> </w:t>
      </w:r>
      <w:r>
        <w:rPr>
          <w:rFonts w:ascii="Tinos" w:hAnsi="Tinos"/>
          <w:b/>
          <w:color w:val="000000"/>
          <w:spacing w:val="0"/>
          <w:kern w:val="0"/>
          <w:sz w:val="16"/>
          <w:szCs w:val="16"/>
          <w:shd w:fill="auto" w:val="clear"/>
        </w:rPr>
        <w:t xml:space="preserve">руб. </w:t>
      </w:r>
    </w:p>
    <w:p>
      <w:pPr>
        <w:pStyle w:val="ConsPlusNormal1"/>
        <w:spacing w:before="0" w:after="0"/>
        <w:ind w:firstLine="567"/>
        <w:contextualSpacing/>
        <w:jc w:val="both"/>
        <w:rPr>
          <w:highlight w:val="none"/>
          <w:shd w:fill="auto" w:val="clear"/>
        </w:rPr>
      </w:pPr>
      <w:r>
        <w:rPr>
          <w:rFonts w:ascii="Times New Roman" w:hAnsi="Times New Roman"/>
          <w:shd w:fill="auto" w:val="clear"/>
        </w:rPr>
        <w:t>Реквизиты счета для внесения обеспечения исполнения контракта (в случае, если Поставщик выбрал обеспечение исполнения контракта в виде перечисления денежных средств):</w:t>
      </w:r>
    </w:p>
    <w:p>
      <w:pPr>
        <w:pStyle w:val="ConsPlusNormal1"/>
        <w:spacing w:before="0" w:after="0"/>
        <w:ind w:firstLine="567"/>
        <w:contextualSpacing/>
        <w:jc w:val="both"/>
        <w:rPr>
          <w:b/>
          <w:bCs/>
        </w:rPr>
      </w:pPr>
      <w:r>
        <w:rPr>
          <w:rFonts w:ascii="Times New Roman" w:hAnsi="Times New Roman"/>
          <w:b/>
          <w:bCs/>
        </w:rPr>
        <w:t xml:space="preserve">Получатель: </w:t>
      </w:r>
      <w:r>
        <w:rPr>
          <w:rFonts w:ascii="Times New Roman" w:hAnsi="Times New Roman"/>
          <w:b/>
          <w:bCs/>
          <w:lang w:eastAsia="en-US"/>
        </w:rPr>
        <w:t xml:space="preserve">ОКЦ № 1 Сибирского ГУ Банка России//УФК по Новосибирской области, г. Новосибирск </w:t>
      </w:r>
      <w:r>
        <w:rPr>
          <w:rFonts w:eastAsia="Calibri" w:ascii="Times New Roman" w:hAnsi="Times New Roman"/>
          <w:b/>
          <w:bCs/>
        </w:rPr>
        <w:t>(ФГБОУ ВО БГМУ Минздрава России л/счет 20016Х53370)</w:t>
      </w:r>
    </w:p>
    <w:p>
      <w:pPr>
        <w:pStyle w:val="Normal"/>
        <w:ind w:firstLine="567" w:right="-3"/>
        <w:rPr>
          <w:b/>
          <w:bCs/>
        </w:rPr>
      </w:pPr>
      <w:r>
        <w:rPr>
          <w:rFonts w:eastAsia="Calibri"/>
          <w:b/>
          <w:bCs/>
        </w:rPr>
        <w:t>Реквизиты:</w:t>
      </w:r>
    </w:p>
    <w:p>
      <w:pPr>
        <w:pStyle w:val="Normal"/>
        <w:spacing w:before="0" w:after="0"/>
        <w:ind w:firstLine="567"/>
        <w:contextualSpacing/>
        <w:jc w:val="both"/>
        <w:rPr>
          <w:b/>
          <w:bCs/>
        </w:rPr>
      </w:pPr>
      <w:r>
        <w:rPr>
          <w:b/>
          <w:bCs/>
        </w:rPr>
        <w:t>ИНН: 0274023088</w:t>
      </w:r>
    </w:p>
    <w:p>
      <w:pPr>
        <w:pStyle w:val="Normal"/>
        <w:spacing w:before="0" w:after="0"/>
        <w:ind w:firstLine="567"/>
        <w:contextualSpacing/>
        <w:jc w:val="both"/>
        <w:rPr>
          <w:b/>
          <w:bCs/>
        </w:rPr>
      </w:pPr>
      <w:r>
        <w:rPr>
          <w:b/>
          <w:bCs/>
        </w:rPr>
        <w:t>КПП: 027401001</w:t>
      </w:r>
    </w:p>
    <w:p>
      <w:pPr>
        <w:pStyle w:val="Normal"/>
        <w:spacing w:before="0" w:after="0"/>
        <w:ind w:firstLine="567"/>
        <w:contextualSpacing/>
        <w:jc w:val="both"/>
        <w:rPr>
          <w:b/>
          <w:bCs/>
        </w:rPr>
      </w:pPr>
      <w:r>
        <w:rPr>
          <w:b/>
          <w:bCs/>
        </w:rPr>
        <w:t>Номер казначейского счета: 03214643000000015109</w:t>
      </w:r>
    </w:p>
    <w:p>
      <w:pPr>
        <w:pStyle w:val="Normal"/>
        <w:spacing w:before="0" w:after="0"/>
        <w:ind w:firstLine="567"/>
        <w:contextualSpacing/>
        <w:jc w:val="both"/>
        <w:rPr>
          <w:b/>
          <w:bCs/>
        </w:rPr>
      </w:pPr>
      <w:r>
        <w:rPr>
          <w:b/>
          <w:bCs/>
        </w:rPr>
        <w:t xml:space="preserve">Банк получателя: </w:t>
      </w:r>
      <w:r>
        <w:rPr>
          <w:b/>
          <w:bCs/>
          <w:lang w:eastAsia="en-US"/>
        </w:rPr>
        <w:t>ОКЦ № 1 Сибирского ГУ Банка России//УФК по Новосибирской области, г. Новосибирск</w:t>
      </w:r>
    </w:p>
    <w:p>
      <w:pPr>
        <w:pStyle w:val="Normal"/>
        <w:spacing w:before="0" w:after="0"/>
        <w:ind w:firstLine="567"/>
        <w:contextualSpacing/>
        <w:jc w:val="both"/>
        <w:rPr>
          <w:b/>
          <w:bCs/>
        </w:rPr>
      </w:pPr>
      <w:r>
        <w:rPr>
          <w:b/>
          <w:bCs/>
        </w:rPr>
        <w:t>Единый казначейский счет (ЕКС): 40102810445370000043</w:t>
      </w:r>
    </w:p>
    <w:p>
      <w:pPr>
        <w:pStyle w:val="Normal"/>
        <w:ind w:firstLine="567" w:right="-3"/>
        <w:rPr>
          <w:b/>
          <w:bCs/>
        </w:rPr>
      </w:pPr>
      <w:r>
        <w:rPr>
          <w:b/>
          <w:bCs/>
        </w:rPr>
        <w:t xml:space="preserve">БИК ТОФК </w:t>
      </w:r>
      <w:r>
        <w:rPr>
          <w:b/>
          <w:bCs/>
          <w:lang w:eastAsia="en-US"/>
        </w:rPr>
        <w:t>015004950</w:t>
      </w:r>
    </w:p>
    <w:p>
      <w:pPr>
        <w:pStyle w:val="Normal"/>
        <w:ind w:firstLine="567"/>
        <w:jc w:val="both"/>
        <w:rPr>
          <w:b/>
          <w:bCs/>
        </w:rPr>
      </w:pPr>
      <w:r>
        <w:rPr>
          <w:b/>
          <w:bCs/>
          <w:shd w:fill="auto" w:val="clear"/>
        </w:rPr>
        <w:t xml:space="preserve">в поле «Назначение платежа» указать: КБК </w:t>
      </w:r>
      <w:r>
        <w:rPr>
          <w:rFonts w:eastAsia="Calibri"/>
          <w:b/>
          <w:bCs/>
          <w:shd w:fill="auto" w:val="clear"/>
        </w:rPr>
        <w:t>00000000000000000510</w:t>
      </w:r>
    </w:p>
    <w:p>
      <w:pPr>
        <w:pStyle w:val="Normal"/>
        <w:widowControl w:val="false"/>
        <w:ind w:firstLine="567" w:right="-2"/>
        <w:jc w:val="both"/>
        <w:rPr>
          <w:highlight w:val="none"/>
          <w:shd w:fill="auto" w:val="clear"/>
        </w:rPr>
      </w:pPr>
      <w:r>
        <w:rPr>
          <w:shd w:fill="auto" w:val="clear"/>
        </w:rPr>
        <w:t>Обеспечение исполнения контракта по закупке № ______________________ «</w:t>
      </w:r>
      <w:r>
        <w:rPr>
          <w:rFonts w:ascii="Tinos" w:hAnsi="Tinos"/>
          <w:b w:val="false"/>
          <w:bCs w:val="false"/>
          <w:i w:val="false"/>
          <w:strike w:val="false"/>
          <w:dstrike w:val="false"/>
          <w:outline w:val="false"/>
          <w:shadow w:val="false"/>
          <w:color w:val="000000"/>
          <w:sz w:val="16"/>
          <w:szCs w:val="16"/>
          <w:u w:val="none"/>
          <w:shd w:fill="auto" w:val="clear"/>
          <w:em w:val="none"/>
        </w:rPr>
        <w:t>Поставка медикаментов (Лекарственные препараты) для нужд ФГБОУ ВО БГМУ Минздрава России</w:t>
      </w:r>
      <w:r>
        <w:rPr>
          <w:shd w:fill="auto" w:val="clear"/>
        </w:rPr>
        <w:t>», НДС не облагается.</w:t>
      </w:r>
    </w:p>
    <w:p>
      <w:pPr>
        <w:pStyle w:val="ConsPlusNormal1"/>
        <w:ind w:firstLine="567"/>
        <w:jc w:val="both"/>
        <w:rPr/>
      </w:pPr>
      <w:r>
        <w:rPr>
          <w:rFonts w:ascii="Times New Roman" w:hAnsi="Times New Roman"/>
          <w:shd w:fill="auto" w:val="clear"/>
        </w:rPr>
        <w:t xml:space="preserve">10.2. </w:t>
      </w:r>
      <w:r>
        <w:rPr>
          <w:rFonts w:ascii="Times New Roman" w:hAnsi="Times New Roman"/>
          <w:color w:val="000000"/>
          <w:shd w:fill="auto" w:val="clear"/>
        </w:rPr>
        <w:t xml:space="preserve">В случае, если предложенная Поставщиком цена Контракта снижена на 25% и более по отношению к начальной (максимальной) цене контракта, Поставщик до заключения Контракта предоставляет Заказчику обеспечение исполнения Контракта в соответствии со </w:t>
      </w:r>
      <w:hyperlink r:id="rId17">
        <w:r>
          <w:rPr>
            <w:rStyle w:val="ListLabel50"/>
            <w:rFonts w:ascii="Times New Roman" w:hAnsi="Times New Roman"/>
            <w:color w:val="000000"/>
            <w:shd w:fill="auto" w:val="clear"/>
          </w:rPr>
          <w:t>статьями 96</w:t>
        </w:r>
      </w:hyperlink>
      <w:r>
        <w:rPr>
          <w:rFonts w:ascii="Times New Roman" w:hAnsi="Times New Roman"/>
          <w:color w:val="000000"/>
          <w:shd w:fill="auto" w:val="clear"/>
        </w:rPr>
        <w:t xml:space="preserve"> и </w:t>
      </w:r>
      <w:hyperlink r:id="rId18">
        <w:r>
          <w:rPr>
            <w:rStyle w:val="ListLabel50"/>
            <w:rFonts w:ascii="Times New Roman" w:hAnsi="Times New Roman"/>
            <w:color w:val="000000"/>
            <w:shd w:fill="auto" w:val="clear"/>
          </w:rPr>
          <w:t>37</w:t>
        </w:r>
      </w:hyperlink>
      <w:r>
        <w:rPr>
          <w:rFonts w:ascii="Times New Roman" w:hAnsi="Times New Roman"/>
          <w:color w:val="000000"/>
          <w:shd w:fill="auto" w:val="clear"/>
        </w:rPr>
        <w:t xml:space="preserve"> Федерального закона о контрактной системе в размере ______ руб., </w:t>
      </w:r>
      <w:r>
        <w:rPr>
          <w:rFonts w:ascii="Times New Roman" w:hAnsi="Times New Roman"/>
          <w:i/>
          <w:color w:val="000000"/>
          <w:shd w:fill="auto" w:val="clear"/>
        </w:rPr>
        <w:t xml:space="preserve">или информацию, подтверждающую добросовестность такого участника в соответствии с частью 3 статьи </w:t>
      </w:r>
      <w:hyperlink r:id="rId19">
        <w:r>
          <w:rPr>
            <w:rStyle w:val="ListLabel51"/>
            <w:rFonts w:ascii="Times New Roman" w:hAnsi="Times New Roman"/>
            <w:i/>
            <w:color w:val="000000"/>
            <w:shd w:fill="auto" w:val="clear"/>
          </w:rPr>
          <w:t>37</w:t>
        </w:r>
      </w:hyperlink>
      <w:r>
        <w:rPr>
          <w:rFonts w:ascii="Times New Roman" w:hAnsi="Times New Roman"/>
          <w:i/>
          <w:color w:val="000000"/>
          <w:shd w:fill="auto" w:val="clear"/>
        </w:rPr>
        <w:t xml:space="preserve"> Федерального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пункте 10.1</w:t>
      </w:r>
      <w:r>
        <w:rPr>
          <w:rFonts w:ascii="Times New Roman" w:hAnsi="Times New Roman"/>
          <w:color w:val="000000"/>
          <w:shd w:fill="auto" w:val="clear"/>
        </w:rPr>
        <w:t>.</w:t>
      </w:r>
    </w:p>
    <w:p>
      <w:pPr>
        <w:pStyle w:val="ConsPlusNormal1"/>
        <w:spacing w:before="0" w:after="0"/>
        <w:ind w:firstLine="567"/>
        <w:contextualSpacing/>
        <w:jc w:val="both"/>
        <w:rPr>
          <w:highlight w:val="none"/>
          <w:shd w:fill="auto" w:val="clear"/>
        </w:rPr>
      </w:pPr>
      <w:r>
        <w:rPr>
          <w:rFonts w:ascii="Times New Roman" w:hAnsi="Times New Roman"/>
          <w:shd w:fill="auto" w:val="clear"/>
        </w:rPr>
        <w:t>10.3. Исполнение Контракта обеспечивается предоставлением независимой гарантии, выданной организацией, соответствующим требованиям, установленным Правительством Российской Федерации, и включенным в перечень, предусмотренный частью 1.2 статьи 45 Федерального закона о контрактной системе, и соответствующей требованиям статьи 45 Федерального закона о контрактной системе, а также соответствующей требованиям Постановления Правительства РФ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Постановления Правительства РФ от 09.08.2022 N 1397 "О независимых гарантиях, предоставляемых в качестве 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pPr>
        <w:pStyle w:val="ConsPlusNormal1"/>
        <w:spacing w:before="0" w:after="0"/>
        <w:ind w:firstLine="567"/>
        <w:contextualSpacing/>
        <w:jc w:val="both"/>
        <w:rPr>
          <w:highlight w:val="none"/>
          <w:shd w:fill="auto" w:val="clear"/>
        </w:rPr>
      </w:pPr>
      <w:r>
        <w:rPr>
          <w:rFonts w:ascii="Times New Roman" w:hAnsi="Times New Roman"/>
          <w:shd w:fill="auto" w:val="clear"/>
        </w:rPr>
        <w:t>Способ обеспечения исполнения Контракта, срок действия независимой гарантии определяются в соответствии с требованиями Федерального закона о контрактной системе Поставщиком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 контрактной системе.</w:t>
      </w:r>
    </w:p>
    <w:p>
      <w:pPr>
        <w:pStyle w:val="ConsPlusNormal1"/>
        <w:spacing w:before="0" w:after="0"/>
        <w:ind w:firstLine="567"/>
        <w:contextualSpacing/>
        <w:jc w:val="both"/>
        <w:rPr/>
      </w:pPr>
      <w:r>
        <w:rPr>
          <w:rFonts w:ascii="Times New Roman" w:hAnsi="Times New Roman"/>
          <w:shd w:fill="auto" w:val="clear"/>
        </w:rPr>
        <w:t xml:space="preserve">10.4. Денежные средства, внесенные Поставщиком в качестве обеспечения исполнения Контракта (если такая форма обеспечения исполнения Контракта применяется Поставщиком), в том числе части этих денежных средств в случае уменьшения размера обеспечения исполнения Контракта в соответствии с </w:t>
      </w:r>
      <w:hyperlink r:id="rId20">
        <w:r>
          <w:rPr>
            <w:rStyle w:val="ListLabel46"/>
            <w:rFonts w:ascii="Times New Roman" w:hAnsi="Times New Roman"/>
            <w:color w:val="0000FF"/>
            <w:shd w:fill="auto" w:val="clear"/>
          </w:rPr>
          <w:t>частями 7</w:t>
        </w:r>
      </w:hyperlink>
      <w:r>
        <w:rPr>
          <w:rFonts w:ascii="Times New Roman" w:hAnsi="Times New Roman"/>
          <w:shd w:fill="auto" w:val="clear"/>
        </w:rPr>
        <w:t xml:space="preserve">, </w:t>
      </w:r>
      <w:hyperlink r:id="rId21">
        <w:r>
          <w:rPr>
            <w:rStyle w:val="ListLabel46"/>
            <w:rFonts w:ascii="Times New Roman" w:hAnsi="Times New Roman"/>
            <w:color w:val="0000FF"/>
            <w:shd w:fill="auto" w:val="clear"/>
          </w:rPr>
          <w:t>7.1</w:t>
        </w:r>
      </w:hyperlink>
      <w:r>
        <w:rPr>
          <w:rFonts w:ascii="Times New Roman" w:hAnsi="Times New Roman"/>
          <w:shd w:fill="auto" w:val="clear"/>
        </w:rPr>
        <w:t xml:space="preserve"> и </w:t>
      </w:r>
      <w:hyperlink r:id="rId22">
        <w:r>
          <w:rPr>
            <w:rStyle w:val="ListLabel46"/>
            <w:rFonts w:ascii="Times New Roman" w:hAnsi="Times New Roman"/>
            <w:color w:val="0000FF"/>
            <w:shd w:fill="auto" w:val="clear"/>
          </w:rPr>
          <w:t>7.2 статьи 96</w:t>
        </w:r>
      </w:hyperlink>
      <w:r>
        <w:rPr>
          <w:rFonts w:ascii="Times New Roman" w:hAnsi="Times New Roman"/>
          <w:shd w:fill="auto" w:val="clear"/>
        </w:rPr>
        <w:t xml:space="preserve"> Федерального закона о контрактной системе, возвращаются Поставщику в течение 30 дней после подписания Заказчиком Акта приема-передачи Товара по Контракту (этапу) (</w:t>
      </w:r>
      <w:r>
        <w:rPr>
          <w:rFonts w:ascii="Times New Roman" w:hAnsi="Times New Roman"/>
          <w:color w:val="0000FF"/>
          <w:shd w:fill="auto" w:val="clear"/>
        </w:rPr>
        <w:t>приложение N 4</w:t>
      </w:r>
      <w:r>
        <w:rPr>
          <w:rFonts w:ascii="Times New Roman" w:hAnsi="Times New Roman"/>
          <w:shd w:fill="auto" w:val="clear"/>
        </w:rPr>
        <w:t xml:space="preserve"> к Контракту) или, в случае, указанном в </w:t>
      </w:r>
      <w:hyperlink w:anchor="P239">
        <w:r>
          <w:rPr>
            <w:rStyle w:val="ListLabel46"/>
            <w:rFonts w:ascii="Times New Roman" w:hAnsi="Times New Roman"/>
            <w:color w:val="0000FF"/>
            <w:shd w:fill="auto" w:val="clear"/>
          </w:rPr>
          <w:t>пункте 6.7</w:t>
        </w:r>
      </w:hyperlink>
      <w:r>
        <w:rPr>
          <w:rFonts w:ascii="Times New Roman" w:hAnsi="Times New Roman"/>
          <w:shd w:fill="auto" w:val="clear"/>
        </w:rPr>
        <w:t xml:space="preserve"> Контракта, структурированного документа о приемке.</w:t>
      </w:r>
    </w:p>
    <w:p>
      <w:pPr>
        <w:pStyle w:val="ConsPlusNormal1"/>
        <w:spacing w:before="0" w:after="0"/>
        <w:ind w:firstLine="567"/>
        <w:contextualSpacing/>
        <w:jc w:val="both"/>
        <w:rPr/>
      </w:pPr>
      <w:bookmarkStart w:id="18" w:name="P310"/>
      <w:bookmarkEnd w:id="18"/>
      <w:r>
        <w:rPr>
          <w:rFonts w:ascii="Times New Roman" w:hAnsi="Times New Roman"/>
          <w:shd w:fill="auto" w:val="clear"/>
        </w:rPr>
        <w:t xml:space="preserve">10.5.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23">
        <w:r>
          <w:rPr>
            <w:rStyle w:val="ListLabel46"/>
            <w:rFonts w:ascii="Times New Roman" w:hAnsi="Times New Roman"/>
            <w:color w:val="0000FF"/>
            <w:shd w:fill="auto" w:val="clear"/>
          </w:rPr>
          <w:t>частями 7.2</w:t>
        </w:r>
      </w:hyperlink>
      <w:r>
        <w:rPr>
          <w:rFonts w:ascii="Times New Roman" w:hAnsi="Times New Roman"/>
          <w:shd w:fill="auto" w:val="clear"/>
        </w:rPr>
        <w:t xml:space="preserve"> и </w:t>
      </w:r>
      <w:hyperlink r:id="rId24">
        <w:r>
          <w:rPr>
            <w:rStyle w:val="ListLabel46"/>
            <w:rFonts w:ascii="Times New Roman" w:hAnsi="Times New Roman"/>
            <w:color w:val="0000FF"/>
            <w:shd w:fill="auto" w:val="clear"/>
          </w:rPr>
          <w:t>7.3 статьи 96</w:t>
        </w:r>
      </w:hyperlink>
      <w:r>
        <w:rPr>
          <w:rFonts w:ascii="Times New Roman" w:hAnsi="Times New Roman"/>
          <w:shd w:fill="auto" w:val="clear"/>
        </w:rPr>
        <w:t xml:space="preserve"> Федерального закона о контрактной системе.</w:t>
      </w:r>
    </w:p>
    <w:p>
      <w:pPr>
        <w:pStyle w:val="ConsPlusNormal1"/>
        <w:spacing w:before="0" w:after="0"/>
        <w:ind w:firstLine="567"/>
        <w:contextualSpacing/>
        <w:jc w:val="both"/>
        <w:rPr/>
      </w:pPr>
      <w:bookmarkStart w:id="19" w:name="P311"/>
      <w:bookmarkEnd w:id="19"/>
      <w:r>
        <w:rPr>
          <w:rFonts w:ascii="Times New Roman" w:hAnsi="Times New Roman"/>
          <w:shd w:fill="auto" w:val="clear"/>
        </w:rPr>
        <w:t xml:space="preserve">10.6. В случае, если Контрактом предусмотрены отдельные этапы его исполнения и установлено требование обеспечения исполнения Контракта, в ходе исполнения данного Контракта размер этого обеспечения подлежит уменьшению в порядке и случаях, которые предусмотрены </w:t>
      </w:r>
      <w:hyperlink r:id="rId25">
        <w:r>
          <w:rPr>
            <w:rStyle w:val="ListLabel46"/>
            <w:rFonts w:ascii="Times New Roman" w:hAnsi="Times New Roman"/>
            <w:color w:val="0000FF"/>
            <w:shd w:fill="auto" w:val="clear"/>
          </w:rPr>
          <w:t>частями 7.2</w:t>
        </w:r>
      </w:hyperlink>
      <w:r>
        <w:rPr>
          <w:rFonts w:ascii="Times New Roman" w:hAnsi="Times New Roman"/>
          <w:shd w:fill="auto" w:val="clear"/>
        </w:rPr>
        <w:t xml:space="preserve"> и </w:t>
      </w:r>
      <w:hyperlink r:id="rId26">
        <w:r>
          <w:rPr>
            <w:rStyle w:val="ListLabel46"/>
            <w:rFonts w:ascii="Times New Roman" w:hAnsi="Times New Roman"/>
            <w:color w:val="0000FF"/>
            <w:shd w:fill="auto" w:val="clear"/>
          </w:rPr>
          <w:t>7.3 статьи 96</w:t>
        </w:r>
      </w:hyperlink>
      <w:r>
        <w:rPr>
          <w:rFonts w:ascii="Times New Roman" w:hAnsi="Times New Roman"/>
          <w:shd w:fill="auto" w:val="clear"/>
        </w:rPr>
        <w:t xml:space="preserve"> Федерального закона о контрактной системе.</w:t>
      </w:r>
    </w:p>
    <w:p>
      <w:pPr>
        <w:pStyle w:val="ConsPlusNormal1"/>
        <w:spacing w:before="0" w:after="0"/>
        <w:ind w:firstLine="567"/>
        <w:contextualSpacing/>
        <w:jc w:val="both"/>
        <w:rPr/>
      </w:pPr>
      <w:r>
        <w:rPr>
          <w:rFonts w:ascii="Times New Roman" w:hAnsi="Times New Roman"/>
          <w:shd w:fill="auto" w:val="clear"/>
        </w:rPr>
        <w:t xml:space="preserve">10.7. 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соответствующий реестр контрактов, предусмотренный </w:t>
      </w:r>
      <w:hyperlink r:id="rId27">
        <w:r>
          <w:rPr>
            <w:rStyle w:val="ListLabel46"/>
            <w:rFonts w:ascii="Times New Roman" w:hAnsi="Times New Roman"/>
            <w:color w:val="0000FF"/>
            <w:shd w:fill="auto" w:val="clear"/>
          </w:rPr>
          <w:t>статьей 103</w:t>
        </w:r>
      </w:hyperlink>
      <w:r>
        <w:rPr>
          <w:rFonts w:ascii="Times New Roman" w:hAnsi="Times New Roman"/>
          <w:shd w:fill="auto" w:val="clear"/>
        </w:rPr>
        <w:t xml:space="preserve"> Федерального закона о контрактной системе.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Контрактом.</w:t>
      </w:r>
    </w:p>
    <w:p>
      <w:pPr>
        <w:pStyle w:val="ConsPlusNormal1"/>
        <w:spacing w:before="0" w:after="0"/>
        <w:ind w:firstLine="567"/>
        <w:contextualSpacing/>
        <w:jc w:val="both"/>
        <w:rPr>
          <w:highlight w:val="none"/>
          <w:shd w:fill="auto" w:val="clear"/>
        </w:rPr>
      </w:pPr>
      <w:r>
        <w:rPr>
          <w:rFonts w:ascii="Times New Roman" w:hAnsi="Times New Roman"/>
          <w:shd w:fill="auto" w:val="clear"/>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этой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соответствующем реестре контрактов.</w:t>
      </w:r>
    </w:p>
    <w:p>
      <w:pPr>
        <w:pStyle w:val="ConsPlusNormal1"/>
        <w:spacing w:before="0" w:after="0"/>
        <w:ind w:firstLine="567"/>
        <w:contextualSpacing/>
        <w:jc w:val="both"/>
        <w:rPr/>
      </w:pPr>
      <w:r>
        <w:rPr>
          <w:rFonts w:ascii="Times New Roman" w:hAnsi="Times New Roman"/>
          <w:shd w:fill="auto" w:val="clear"/>
        </w:rPr>
        <w:t xml:space="preserve">В случае, если обеспечение исполнения Контракта осуществляется путем внесения денежных средств на счет, указанный Заказчиком, по заявлению Поставщика ему возвращаются Заказчиком в установленный в соответствии с </w:t>
      </w:r>
      <w:hyperlink r:id="rId28">
        <w:r>
          <w:rPr>
            <w:rStyle w:val="ListLabel46"/>
            <w:rFonts w:ascii="Times New Roman" w:hAnsi="Times New Roman"/>
            <w:color w:val="0000FF"/>
            <w:shd w:fill="auto" w:val="clear"/>
          </w:rPr>
          <w:t>частью 27 статьи 34</w:t>
        </w:r>
      </w:hyperlink>
      <w:r>
        <w:rPr>
          <w:rFonts w:ascii="Times New Roman" w:hAnsi="Times New Roman"/>
          <w:shd w:fill="auto" w:val="clear"/>
        </w:rPr>
        <w:t xml:space="preserve"> Федерального закона о контактной системе Контрактом срок денежные средства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соответствующем реестре контрактов.</w:t>
      </w:r>
    </w:p>
    <w:p>
      <w:pPr>
        <w:pStyle w:val="ConsPlusNormal1"/>
        <w:spacing w:before="0" w:after="0"/>
        <w:ind w:firstLine="567"/>
        <w:contextualSpacing/>
        <w:jc w:val="both"/>
        <w:rPr/>
      </w:pPr>
      <w:bookmarkStart w:id="20" w:name="P315"/>
      <w:bookmarkEnd w:id="20"/>
      <w:r>
        <w:rPr>
          <w:rFonts w:ascii="Times New Roman" w:hAnsi="Times New Roman"/>
          <w:shd w:fill="auto" w:val="clear"/>
        </w:rPr>
        <w:t xml:space="preserve">10.8. Предусмотренное </w:t>
      </w:r>
      <w:hyperlink w:anchor="P310">
        <w:r>
          <w:rPr>
            <w:rStyle w:val="ListLabel46"/>
            <w:rFonts w:ascii="Times New Roman" w:hAnsi="Times New Roman"/>
            <w:color w:val="0000FF"/>
            <w:shd w:fill="auto" w:val="clear"/>
          </w:rPr>
          <w:t>пунктами 10.5</w:t>
        </w:r>
      </w:hyperlink>
      <w:r>
        <w:rPr>
          <w:rFonts w:ascii="Times New Roman" w:hAnsi="Times New Roman"/>
          <w:shd w:fill="auto" w:val="clear"/>
        </w:rPr>
        <w:t xml:space="preserve"> и </w:t>
      </w:r>
      <w:hyperlink w:anchor="P311">
        <w:r>
          <w:rPr>
            <w:rStyle w:val="ListLabel46"/>
            <w:rFonts w:ascii="Times New Roman" w:hAnsi="Times New Roman"/>
            <w:color w:val="0000FF"/>
            <w:shd w:fill="auto" w:val="clear"/>
          </w:rPr>
          <w:t>10.6</w:t>
        </w:r>
      </w:hyperlink>
      <w:r>
        <w:rPr>
          <w:rFonts w:ascii="Times New Roman" w:hAnsi="Times New Roman"/>
          <w:shd w:fill="auto" w:val="clear"/>
        </w:rPr>
        <w:t xml:space="preserve">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Федеральным </w:t>
      </w:r>
      <w:hyperlink r:id="rId29">
        <w:r>
          <w:rPr>
            <w:rStyle w:val="ListLabel46"/>
            <w:rFonts w:ascii="Times New Roman" w:hAnsi="Times New Roman"/>
            <w:color w:val="0000FF"/>
            <w:shd w:fill="auto" w:val="clear"/>
          </w:rPr>
          <w:t>законом</w:t>
        </w:r>
      </w:hyperlink>
      <w:r>
        <w:rPr>
          <w:rFonts w:ascii="Times New Roman" w:hAnsi="Times New Roman"/>
          <w:shd w:fill="auto" w:val="clear"/>
        </w:rPr>
        <w:t xml:space="preserve"> о контрактной системе и условиями Контракта, а также приемки Заказчиком поставленного Товара, результатов отдельного этапа исполнения Контракта в объеме выплаченного аванса (если Контрактом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pPr>
        <w:pStyle w:val="ConsPlusNormal1"/>
        <w:spacing w:before="0" w:after="0"/>
        <w:ind w:firstLine="567"/>
        <w:contextualSpacing/>
        <w:jc w:val="both"/>
        <w:rPr/>
      </w:pPr>
      <w:bookmarkStart w:id="21" w:name="P316"/>
      <w:bookmarkEnd w:id="21"/>
      <w:r>
        <w:rPr>
          <w:rFonts w:ascii="Times New Roman" w:hAnsi="Times New Roman"/>
          <w:shd w:fill="auto" w:val="clear"/>
        </w:rPr>
        <w:t xml:space="preserve">10.9. В случае отзыва в соответствии с законодательством Российской Федерации у организации, предоставившей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 Размер такого обеспечения может быть уменьшен в порядке и случаях, которые предусмотрены </w:t>
      </w:r>
      <w:hyperlink r:id="rId30">
        <w:r>
          <w:rPr>
            <w:rStyle w:val="ListLabel46"/>
            <w:rFonts w:ascii="Times New Roman" w:hAnsi="Times New Roman"/>
            <w:color w:val="0000FF"/>
            <w:shd w:fill="auto" w:val="clear"/>
          </w:rPr>
          <w:t>частями 7</w:t>
        </w:r>
      </w:hyperlink>
      <w:r>
        <w:rPr>
          <w:rFonts w:ascii="Times New Roman" w:hAnsi="Times New Roman"/>
          <w:shd w:fill="auto" w:val="clear"/>
        </w:rPr>
        <w:t xml:space="preserve">, </w:t>
      </w:r>
      <w:hyperlink r:id="rId31">
        <w:r>
          <w:rPr>
            <w:rStyle w:val="ListLabel46"/>
            <w:rFonts w:ascii="Times New Roman" w:hAnsi="Times New Roman"/>
            <w:color w:val="0000FF"/>
            <w:shd w:fill="auto" w:val="clear"/>
          </w:rPr>
          <w:t>7.1</w:t>
        </w:r>
      </w:hyperlink>
      <w:r>
        <w:rPr>
          <w:rFonts w:ascii="Times New Roman" w:hAnsi="Times New Roman"/>
          <w:shd w:fill="auto" w:val="clear"/>
        </w:rPr>
        <w:t xml:space="preserve">, </w:t>
      </w:r>
      <w:hyperlink r:id="rId32">
        <w:r>
          <w:rPr>
            <w:rStyle w:val="ListLabel46"/>
            <w:rFonts w:ascii="Times New Roman" w:hAnsi="Times New Roman"/>
            <w:color w:val="0000FF"/>
            <w:shd w:fill="auto" w:val="clear"/>
          </w:rPr>
          <w:t>7.2</w:t>
        </w:r>
      </w:hyperlink>
      <w:r>
        <w:rPr>
          <w:rFonts w:ascii="Times New Roman" w:hAnsi="Times New Roman"/>
          <w:shd w:fill="auto" w:val="clear"/>
        </w:rPr>
        <w:t xml:space="preserve"> и </w:t>
      </w:r>
      <w:hyperlink r:id="rId33">
        <w:r>
          <w:rPr>
            <w:rStyle w:val="ListLabel46"/>
            <w:rFonts w:ascii="Times New Roman" w:hAnsi="Times New Roman"/>
            <w:color w:val="0000FF"/>
            <w:shd w:fill="auto" w:val="clear"/>
          </w:rPr>
          <w:t>7.3 статьи 96</w:t>
        </w:r>
      </w:hyperlink>
      <w:r>
        <w:rPr>
          <w:rFonts w:ascii="Times New Roman" w:hAnsi="Times New Roman"/>
          <w:shd w:fill="auto" w:val="clear"/>
        </w:rPr>
        <w:t xml:space="preserve"> Федерального закона о контрактной системе.</w:t>
      </w:r>
    </w:p>
    <w:p>
      <w:pPr>
        <w:pStyle w:val="ConsPlusNormal1"/>
        <w:spacing w:before="0" w:after="0"/>
        <w:ind w:firstLine="567"/>
        <w:contextualSpacing/>
        <w:jc w:val="both"/>
        <w:rPr/>
      </w:pPr>
      <w:r>
        <w:rPr>
          <w:rFonts w:ascii="Times New Roman" w:hAnsi="Times New Roman"/>
          <w:shd w:fill="auto" w:val="clear"/>
        </w:rPr>
        <w:t xml:space="preserve">10.10. В случае предоставления нового обеспечения исполнения Контракта в соответствии с </w:t>
      </w:r>
      <w:hyperlink w:anchor="P310">
        <w:r>
          <w:rPr>
            <w:rStyle w:val="ListLabel46"/>
            <w:rFonts w:ascii="Times New Roman" w:hAnsi="Times New Roman"/>
            <w:color w:val="0000FF"/>
            <w:shd w:fill="auto" w:val="clear"/>
          </w:rPr>
          <w:t>пунктами 10.5</w:t>
        </w:r>
      </w:hyperlink>
      <w:r>
        <w:rPr>
          <w:rFonts w:ascii="Times New Roman" w:hAnsi="Times New Roman"/>
          <w:shd w:fill="auto" w:val="clear"/>
        </w:rPr>
        <w:t xml:space="preserve"> и </w:t>
      </w:r>
      <w:hyperlink w:anchor="P316">
        <w:r>
          <w:rPr>
            <w:rStyle w:val="ListLabel46"/>
            <w:rFonts w:ascii="Times New Roman" w:hAnsi="Times New Roman"/>
            <w:color w:val="0000FF"/>
            <w:shd w:fill="auto" w:val="clear"/>
          </w:rPr>
          <w:t>10.9</w:t>
        </w:r>
      </w:hyperlink>
      <w:r>
        <w:rPr>
          <w:rFonts w:ascii="Times New Roman" w:hAnsi="Times New Roman"/>
          <w:shd w:fill="auto" w:val="clear"/>
        </w:rPr>
        <w:t xml:space="preserve">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pPr>
        <w:pStyle w:val="ConsPlusNormal1"/>
        <w:spacing w:before="0" w:after="0"/>
        <w:ind w:firstLine="567"/>
        <w:contextualSpacing/>
        <w:jc w:val="both"/>
        <w:rPr>
          <w:highlight w:val="none"/>
          <w:shd w:fill="auto" w:val="clear"/>
        </w:rPr>
      </w:pPr>
      <w:r>
        <w:rPr>
          <w:rFonts w:ascii="Times New Roman" w:hAnsi="Times New Roman"/>
          <w:shd w:fill="auto" w:val="clear"/>
        </w:rPr>
        <w:t>10.11. Независимая гарантия, предоставленная в качестве обеспечения исполнения контракта, должна быть безотзывной. Содержать обязанность Гаранта уплатить денежную сумму по гарантии не позднее 10 рабочих дней со дня, следующего за днем получения Гарантом требования Заказчика. Требование заказчика об уплате денежной суммы по независимой гарантии, должно быть направлено до окончания срока действия независимой гарантии.</w:t>
      </w:r>
    </w:p>
    <w:p>
      <w:pPr>
        <w:pStyle w:val="ConsPlusNormal1"/>
        <w:spacing w:before="0" w:after="0"/>
        <w:ind w:firstLine="567"/>
        <w:contextualSpacing/>
        <w:jc w:val="both"/>
        <w:rPr>
          <w:highlight w:val="none"/>
          <w:shd w:fill="auto" w:val="clear"/>
        </w:rPr>
      </w:pPr>
      <w:r>
        <w:rPr>
          <w:rFonts w:ascii="Times New Roman" w:hAnsi="Times New Roman"/>
          <w:shd w:fill="auto" w:val="clear"/>
        </w:rPr>
        <w:t>10.12. В случае, если обеспечением исполнения Контракта является внесение денежных средств на указанный Заказчиком счет, Заказчик при неисполнении или ненадлежащем исполнении Поставщиком любого из обязательств по Контракту вправе удержать денежные средства.</w:t>
      </w:r>
    </w:p>
    <w:p>
      <w:pPr>
        <w:pStyle w:val="ConsPlusNormal1"/>
        <w:spacing w:before="0" w:after="0"/>
        <w:ind w:firstLine="567"/>
        <w:contextualSpacing/>
        <w:jc w:val="both"/>
        <w:rPr>
          <w:highlight w:val="none"/>
          <w:shd w:fill="auto" w:val="clear"/>
        </w:rPr>
      </w:pPr>
      <w:r>
        <w:rPr>
          <w:rFonts w:ascii="Times New Roman" w:hAnsi="Times New Roman"/>
          <w:shd w:fill="auto" w:val="clear"/>
        </w:rPr>
        <w:t>10.13. В случае, если обеспечением исполнения Контракта является безотзывная независимая гарантия, Заказчик при неисполнении или ненадлежащем исполнении Поставщиком любого из обязательств по Контракту вправе потребовать у гаранта уплаты денежной суммы.</w:t>
      </w:r>
    </w:p>
    <w:p>
      <w:pPr>
        <w:pStyle w:val="ConsPlusNormal1"/>
        <w:spacing w:before="0" w:after="0"/>
        <w:ind w:firstLine="567"/>
        <w:contextualSpacing/>
        <w:jc w:val="both"/>
        <w:rPr/>
      </w:pPr>
      <w:r>
        <w:rPr>
          <w:rFonts w:ascii="Times New Roman" w:hAnsi="Times New Roman"/>
          <w:color w:val="000000"/>
          <w:shd w:fill="auto" w:val="clear"/>
        </w:rPr>
        <w:t xml:space="preserve">10.14. Поставщик освобождается от предоставления обеспечения исполнения Контракта, обязанность по предоставлению которого предусмотрена </w:t>
      </w:r>
      <w:hyperlink r:id="rId34">
        <w:r>
          <w:rPr>
            <w:rStyle w:val="ListLabel50"/>
            <w:rFonts w:ascii="Times New Roman" w:hAnsi="Times New Roman"/>
            <w:color w:val="000000"/>
            <w:shd w:fill="auto" w:val="clear"/>
          </w:rPr>
          <w:t>частью 6 статьи 96</w:t>
        </w:r>
      </w:hyperlink>
      <w:r>
        <w:rPr>
          <w:rFonts w:ascii="Times New Roman" w:hAnsi="Times New Roman"/>
          <w:color w:val="000000"/>
          <w:shd w:fill="auto" w:val="clear"/>
        </w:rPr>
        <w:t xml:space="preserve"> Федерального закона о контрактной системе, в том числе с учетом положений </w:t>
      </w:r>
      <w:hyperlink r:id="rId35">
        <w:r>
          <w:rPr>
            <w:rStyle w:val="ListLabel50"/>
            <w:rFonts w:ascii="Times New Roman" w:hAnsi="Times New Roman"/>
            <w:color w:val="000000"/>
            <w:shd w:fill="auto" w:val="clear"/>
          </w:rPr>
          <w:t>статьи 37</w:t>
        </w:r>
      </w:hyperlink>
      <w:r>
        <w:rPr>
          <w:rFonts w:ascii="Times New Roman" w:hAnsi="Times New Roman"/>
          <w:color w:val="000000"/>
          <w:shd w:fill="auto" w:val="clear"/>
        </w:rPr>
        <w:t xml:space="preserve"> Федерального закона о контрактной системе, в связи с предоставлением в соответствии с </w:t>
      </w:r>
      <w:hyperlink r:id="rId36">
        <w:r>
          <w:rPr>
            <w:rStyle w:val="ListLabel50"/>
            <w:rFonts w:ascii="Times New Roman" w:hAnsi="Times New Roman"/>
            <w:color w:val="000000"/>
            <w:shd w:fill="auto" w:val="clear"/>
          </w:rPr>
          <w:t>частью 8.1 статьи 96</w:t>
        </w:r>
      </w:hyperlink>
      <w:r>
        <w:rPr>
          <w:rFonts w:ascii="Times New Roman" w:hAnsi="Times New Roman"/>
          <w:color w:val="000000"/>
          <w:shd w:fill="auto" w:val="clear"/>
        </w:rPr>
        <w:t xml:space="preserve"> Федерального закона о контрактной системе информации, содержащейся в реестре контрактов, предусмотренном </w:t>
      </w:r>
      <w:hyperlink r:id="rId37">
        <w:r>
          <w:rPr>
            <w:rStyle w:val="ListLabel50"/>
            <w:rFonts w:ascii="Times New Roman" w:hAnsi="Times New Roman"/>
            <w:color w:val="000000"/>
            <w:shd w:fill="auto" w:val="clear"/>
          </w:rPr>
          <w:t>статьей 103</w:t>
        </w:r>
      </w:hyperlink>
      <w:r>
        <w:rPr>
          <w:rFonts w:ascii="Times New Roman" w:hAnsi="Times New Roman"/>
          <w:color w:val="000000"/>
          <w:shd w:fill="auto" w:val="clear"/>
        </w:rPr>
        <w:t xml:space="preserve"> Федерального закона о контрактной системе, заключенных заказчиками, и подтверждающей исполнение Поставщиком (без учета правопреемства) в течение трех лет до даты подачи заявки на участие в закупке трех контрактов, исполненных без применения к Поставщику неустоек (штрафов, пеней). При этом сумма цен таких контрактов составляет не менее начальной (максимальной) цены контракта, указанной в извещении об осуществлении закупки и документации о закупке.</w:t>
      </w:r>
    </w:p>
    <w:p>
      <w:pPr>
        <w:pStyle w:val="ConsPlusNormal1"/>
        <w:spacing w:before="0" w:after="0"/>
        <w:ind w:firstLine="567"/>
        <w:contextualSpacing/>
        <w:jc w:val="both"/>
        <w:rPr>
          <w:highlight w:val="none"/>
          <w:shd w:fill="auto" w:val="clear"/>
        </w:rPr>
      </w:pPr>
      <w:r>
        <w:rPr>
          <w:rFonts w:ascii="Times New Roman" w:hAnsi="Times New Roman"/>
          <w:shd w:fill="auto" w:val="clear"/>
        </w:rPr>
        <w:t>10.15. В случае уменьшения цены контракта Заказчик возвращает денежные средства, внесенные Поставщиком в качестве обеспечения исполнения Контракта, в размере, пропорциональному размеру такого уменьшения цены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10.16. При возникновении новых обязательств поставщика, не обеспеченных ранее предоставленным обеспечением исполнения контракта, и если при определении поставщика требование обеспечения исполнения контракта установлено в соответствии со статьей 96 Федерального закона №44-ФЗ. При этом:</w:t>
      </w:r>
    </w:p>
    <w:p>
      <w:pPr>
        <w:pStyle w:val="ConsPlusNormal1"/>
        <w:spacing w:before="0" w:after="0"/>
        <w:ind w:firstLine="567"/>
        <w:contextualSpacing/>
        <w:jc w:val="both"/>
        <w:rPr>
          <w:highlight w:val="none"/>
          <w:shd w:fill="auto" w:val="clear"/>
        </w:rPr>
      </w:pPr>
      <w:r>
        <w:rPr>
          <w:rFonts w:ascii="Times New Roman" w:hAnsi="Times New Roman"/>
          <w:shd w:fill="auto" w:val="clear"/>
        </w:rPr>
        <w:t>1) обеспечение исполнения контракта может быть предоставлено путем внесения соответствующих изменений в условия ранее предоставленной заказчику независимой гарантии;</w:t>
      </w:r>
    </w:p>
    <w:p>
      <w:pPr>
        <w:pStyle w:val="ConsPlusNormal1"/>
        <w:spacing w:before="0" w:after="0"/>
        <w:ind w:firstLine="567"/>
        <w:contextualSpacing/>
        <w:jc w:val="both"/>
        <w:rPr>
          <w:highlight w:val="none"/>
          <w:shd w:fill="auto" w:val="clear"/>
        </w:rPr>
      </w:pPr>
      <w:r>
        <w:rPr>
          <w:rFonts w:ascii="Times New Roman" w:hAnsi="Times New Roman"/>
          <w:shd w:fill="auto" w:val="clear"/>
        </w:rPr>
        <w:t>2) если обеспечение исполнения контракта осуществляется путем предоставления новой независимой гарантии, возврат заказчиком ранее предоставленной ему независимой гарантии предоставившему ее гаранту не осуществляется, взыскание по ней не производится, заказчик признается отказавшимся от своих прав по ранее предоставленной независимой гарантии, обязательство гаранта перед заказчиком по ранее предоставленной независимой гарантии прекращается с момента выдачи новой независимой гарантии;</w:t>
      </w:r>
    </w:p>
    <w:p>
      <w:pPr>
        <w:pStyle w:val="ConsPlusNormal1"/>
        <w:spacing w:before="0" w:after="0"/>
        <w:ind w:firstLine="567"/>
        <w:contextualSpacing/>
        <w:jc w:val="both"/>
        <w:rPr>
          <w:highlight w:val="none"/>
          <w:shd w:fill="auto" w:val="clear"/>
        </w:rPr>
      </w:pPr>
      <w:r>
        <w:rPr>
          <w:rFonts w:ascii="Times New Roman" w:hAnsi="Times New Roman"/>
          <w:shd w:fill="auto" w:val="clear"/>
        </w:rPr>
        <w:t>3) если при увеличении в соответствии с настоящей статьей цены контракта обеспечение исполнения контракта осуществляется путем внесения денежных средств, Поставщик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w:t>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11. ОТВЕТСТВЕННОСТЬ СТОРОН</w:t>
      </w:r>
    </w:p>
    <w:p>
      <w:pPr>
        <w:pStyle w:val="ConsPlusNormal1"/>
        <w:spacing w:before="0" w:after="0"/>
        <w:ind w:firstLine="567"/>
        <w:contextualSpacing/>
        <w:jc w:val="both"/>
        <w:rPr>
          <w:highlight w:val="none"/>
          <w:shd w:fill="auto" w:val="clear"/>
        </w:rPr>
      </w:pPr>
      <w:r>
        <w:rPr>
          <w:rFonts w:ascii="Times New Roman" w:hAnsi="Times New Roman"/>
          <w:shd w:fill="auto" w:val="clear"/>
        </w:rPr>
        <w:t>11.1.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pPr>
        <w:pStyle w:val="ConsPlusNormal1"/>
        <w:spacing w:before="0" w:after="0"/>
        <w:ind w:firstLine="567"/>
        <w:contextualSpacing/>
        <w:jc w:val="both"/>
        <w:rPr>
          <w:highlight w:val="none"/>
          <w:shd w:fill="auto" w:val="clear"/>
        </w:rPr>
      </w:pPr>
      <w:r>
        <w:rPr>
          <w:rFonts w:ascii="Times New Roman" w:hAnsi="Times New Roman"/>
          <w:shd w:fill="auto" w:val="clear"/>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pPr>
        <w:pStyle w:val="ConsPlusNormal1"/>
        <w:spacing w:before="0" w:after="0"/>
        <w:ind w:firstLine="567"/>
        <w:contextualSpacing/>
        <w:jc w:val="both"/>
        <w:rPr/>
      </w:pPr>
      <w:r>
        <w:rPr>
          <w:rFonts w:ascii="Times New Roman" w:hAnsi="Times New Roman"/>
          <w:shd w:fill="auto" w:val="clear"/>
        </w:rPr>
        <w:t xml:space="preserve">11.3. Размер штрафа устанавливается в порядке, установленном </w:t>
      </w:r>
      <w:hyperlink r:id="rId38">
        <w:r>
          <w:rPr>
            <w:rStyle w:val="ListLabel46"/>
            <w:rFonts w:ascii="Times New Roman" w:hAnsi="Times New Roman"/>
            <w:color w:val="0000FF"/>
            <w:shd w:fill="auto" w:val="clear"/>
          </w:rPr>
          <w:t>Правилами</w:t>
        </w:r>
      </w:hyperlink>
      <w:r>
        <w:rPr>
          <w:rFonts w:ascii="Times New Roman" w:hAnsi="Times New Roman"/>
          <w:shd w:fill="auto" w:val="clea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30.08.2017 N 1042 (далее - Правила определения размера штрафа).</w:t>
      </w:r>
    </w:p>
    <w:p>
      <w:pPr>
        <w:pStyle w:val="ConsPlusNormal1"/>
        <w:spacing w:before="0" w:after="0"/>
        <w:ind w:firstLine="567"/>
        <w:contextualSpacing/>
        <w:jc w:val="both"/>
        <w:rPr>
          <w:highlight w:val="none"/>
          <w:shd w:fill="auto" w:val="clear"/>
        </w:rPr>
      </w:pPr>
      <w:bookmarkStart w:id="22" w:name="P328"/>
      <w:bookmarkEnd w:id="22"/>
      <w:r>
        <w:rPr>
          <w:rFonts w:ascii="Times New Roman" w:hAnsi="Times New Roman"/>
          <w:shd w:fill="auto" w:val="clear"/>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pPr>
        <w:pStyle w:val="ConsPlusNormal1"/>
        <w:spacing w:before="0" w:after="0"/>
        <w:ind w:firstLine="567"/>
        <w:contextualSpacing/>
        <w:jc w:val="both"/>
        <w:rPr>
          <w:highlight w:val="none"/>
          <w:shd w:fill="auto" w:val="clear"/>
        </w:rPr>
      </w:pPr>
      <w:bookmarkStart w:id="23" w:name="P329"/>
      <w:bookmarkEnd w:id="23"/>
      <w:r>
        <w:rPr>
          <w:rFonts w:ascii="Times New Roman" w:hAnsi="Times New Roman"/>
          <w:shd w:fill="auto" w:val="clear"/>
        </w:rPr>
        <w:t>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w:t>
      </w:r>
    </w:p>
    <w:p>
      <w:pPr>
        <w:pStyle w:val="ConsPlusNormal1"/>
        <w:spacing w:before="0" w:after="0"/>
        <w:ind w:firstLine="567"/>
        <w:contextualSpacing/>
        <w:jc w:val="both"/>
        <w:rPr>
          <w:highlight w:val="none"/>
          <w:shd w:fill="auto" w:val="clear"/>
        </w:rPr>
      </w:pPr>
      <w:r>
        <w:rPr>
          <w:rFonts w:ascii="Times New Roman" w:hAnsi="Times New Roman"/>
          <w:shd w:fill="auto" w:val="clear"/>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pPr>
        <w:pStyle w:val="ConsPlusNormal1"/>
        <w:spacing w:before="0" w:after="0"/>
        <w:ind w:firstLine="567"/>
        <w:contextualSpacing/>
        <w:jc w:val="both"/>
        <w:rPr>
          <w:highlight w:val="none"/>
          <w:shd w:fill="auto" w:val="clear"/>
        </w:rPr>
      </w:pPr>
      <w:r>
        <w:rPr>
          <w:rFonts w:ascii="Times New Roman" w:hAnsi="Times New Roman"/>
          <w:shd w:fill="auto" w:val="clear"/>
        </w:rPr>
        <w:t>а) 1 000 рублей, если цена Контракта не превышает 3 млн. рублей (включительно);</w:t>
      </w:r>
    </w:p>
    <w:p>
      <w:pPr>
        <w:pStyle w:val="ConsPlusNormal1"/>
        <w:spacing w:before="0" w:after="0"/>
        <w:ind w:firstLine="567"/>
        <w:contextualSpacing/>
        <w:jc w:val="both"/>
        <w:rPr>
          <w:highlight w:val="none"/>
          <w:shd w:fill="auto" w:val="clear"/>
        </w:rPr>
      </w:pPr>
      <w:r>
        <w:rPr>
          <w:rFonts w:ascii="Times New Roman" w:hAnsi="Times New Roman"/>
          <w:color w:val="000000"/>
          <w:shd w:fill="auto" w:val="clear"/>
        </w:rPr>
        <w:t>б) 5 000 рублей, если цена Контракта составляет от 3 млн. рублей до 50 млн. рублей (включительно);</w:t>
      </w:r>
    </w:p>
    <w:p>
      <w:pPr>
        <w:pStyle w:val="ConsPlusNormal1"/>
        <w:spacing w:before="0" w:after="0"/>
        <w:ind w:firstLine="567"/>
        <w:contextualSpacing/>
        <w:jc w:val="both"/>
        <w:rPr>
          <w:highlight w:val="none"/>
          <w:shd w:fill="auto" w:val="clear"/>
        </w:rPr>
      </w:pPr>
      <w:r>
        <w:rPr>
          <w:rFonts w:ascii="Times New Roman" w:hAnsi="Times New Roman"/>
          <w:color w:val="000000"/>
          <w:shd w:fill="auto" w:val="clear"/>
        </w:rPr>
        <w:t>в) 10 000 рублей, если цена Контракта составляет от 50 млн. рублей до 100 млн. рублей (включительно);</w:t>
      </w:r>
    </w:p>
    <w:p>
      <w:pPr>
        <w:pStyle w:val="ConsPlusNormal1"/>
        <w:spacing w:before="0" w:after="0"/>
        <w:ind w:firstLine="567"/>
        <w:contextualSpacing/>
        <w:jc w:val="both"/>
        <w:rPr>
          <w:highlight w:val="none"/>
          <w:shd w:fill="auto" w:val="clear"/>
        </w:rPr>
      </w:pPr>
      <w:r>
        <w:rPr>
          <w:rFonts w:ascii="Times New Roman" w:hAnsi="Times New Roman"/>
          <w:color w:val="000000"/>
          <w:shd w:fill="auto" w:val="clear"/>
        </w:rPr>
        <w:t>г) 100 000 рублей, если цена Контракта превышает 100 млн. рублей.</w:t>
      </w:r>
    </w:p>
    <w:p>
      <w:pPr>
        <w:pStyle w:val="ConsPlusNormal1"/>
        <w:spacing w:before="0" w:after="0"/>
        <w:ind w:firstLine="567"/>
        <w:contextualSpacing/>
        <w:jc w:val="both"/>
        <w:rPr/>
      </w:pPr>
      <w:r>
        <w:rPr>
          <w:rFonts w:ascii="Times New Roman" w:hAnsi="Times New Roman"/>
          <w:shd w:fill="auto" w:val="clear"/>
        </w:rPr>
        <w:t xml:space="preserve">11.6. В случае нарушения Поставщиком срока представления документов, предусмотренного </w:t>
      </w:r>
      <w:r>
        <w:rPr>
          <w:rFonts w:ascii="Times New Roman" w:hAnsi="Times New Roman"/>
          <w:color w:val="0000FF"/>
          <w:shd w:fill="auto" w:val="clear"/>
        </w:rPr>
        <w:t>пунктом 9.4</w:t>
      </w:r>
      <w:r>
        <w:rPr>
          <w:rFonts w:ascii="Times New Roman" w:hAnsi="Times New Roman"/>
          <w:shd w:fill="auto" w:val="clear"/>
        </w:rPr>
        <w:t xml:space="preserve"> Контракта, Заказчик не несет ответственность, установленную </w:t>
      </w:r>
      <w:hyperlink w:anchor="P328">
        <w:r>
          <w:rPr>
            <w:rStyle w:val="ListLabel46"/>
            <w:rFonts w:ascii="Times New Roman" w:hAnsi="Times New Roman"/>
            <w:color w:val="0000FF"/>
            <w:shd w:fill="auto" w:val="clear"/>
          </w:rPr>
          <w:t>пунктами 11.4</w:t>
        </w:r>
      </w:hyperlink>
      <w:r>
        <w:rPr>
          <w:rFonts w:ascii="Times New Roman" w:hAnsi="Times New Roman"/>
          <w:shd w:fill="auto" w:val="clear"/>
        </w:rPr>
        <w:t xml:space="preserve"> - </w:t>
      </w:r>
      <w:hyperlink w:anchor="P329">
        <w:r>
          <w:rPr>
            <w:rStyle w:val="ListLabel46"/>
            <w:rFonts w:ascii="Times New Roman" w:hAnsi="Times New Roman"/>
            <w:color w:val="0000FF"/>
            <w:shd w:fill="auto" w:val="clear"/>
          </w:rPr>
          <w:t>11.5</w:t>
        </w:r>
      </w:hyperlink>
      <w:r>
        <w:rPr>
          <w:rFonts w:ascii="Times New Roman" w:hAnsi="Times New Roman"/>
          <w:shd w:fill="auto" w:val="clear"/>
        </w:rPr>
        <w:t xml:space="preserve">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pPr>
        <w:pStyle w:val="ConsPlusNormal1"/>
        <w:spacing w:before="0" w:after="0"/>
        <w:ind w:firstLine="567"/>
        <w:contextualSpacing/>
        <w:jc w:val="both"/>
        <w:rPr>
          <w:highlight w:val="none"/>
          <w:shd w:fill="auto" w:val="clear"/>
        </w:rPr>
      </w:pPr>
      <w:r>
        <w:rPr>
          <w:rFonts w:ascii="Times New Roman" w:hAnsi="Times New Roman"/>
          <w:shd w:fill="auto" w:val="clear"/>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Normal"/>
        <w:widowControl w:val="false"/>
        <w:numPr>
          <w:ilvl w:val="0"/>
          <w:numId w:val="0"/>
        </w:numPr>
        <w:ind w:firstLine="567" w:left="0" w:right="-2"/>
        <w:jc w:val="both"/>
        <w:outlineLvl w:val="0"/>
        <w:rPr>
          <w:highlight w:val="none"/>
          <w:shd w:fill="auto" w:val="clear"/>
        </w:rPr>
      </w:pPr>
      <w:bookmarkStart w:id="24" w:name="P341"/>
      <w:bookmarkEnd w:id="24"/>
      <w:r>
        <w:rPr>
          <w:shd w:fill="auto" w:val="clear"/>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Поставщик выплачивает Заказчику штраф в размере:</w:t>
      </w:r>
    </w:p>
    <w:p>
      <w:pPr>
        <w:pStyle w:val="Normal"/>
        <w:ind w:firstLine="567" w:right="-2"/>
        <w:jc w:val="both"/>
        <w:rPr>
          <w:highlight w:val="none"/>
          <w:shd w:fill="auto" w:val="clear"/>
        </w:rPr>
      </w:pPr>
      <w:r>
        <w:rPr>
          <w:shd w:fill="auto" w:val="clear"/>
        </w:rPr>
        <w:t>а) 10 процентов цены Контракта (этапа) в случае, если цена Контракта (этапа) не превышает 3 млн. рублей;</w:t>
      </w:r>
    </w:p>
    <w:p>
      <w:pPr>
        <w:pStyle w:val="Normal"/>
        <w:ind w:firstLine="567" w:right="-2"/>
        <w:jc w:val="both"/>
        <w:rPr>
          <w:highlight w:val="none"/>
          <w:shd w:fill="auto" w:val="clear"/>
        </w:rPr>
      </w:pPr>
      <w:r>
        <w:rPr>
          <w:color w:val="000000"/>
          <w:shd w:fill="auto" w:val="clear"/>
        </w:rPr>
        <w:t>б) 5 процентов цены Контракта (этапа) в случае, если цена Контракта (этапа) составляет от 3 млн. рублей до 50 млн. рублей (включительно);</w:t>
      </w:r>
    </w:p>
    <w:p>
      <w:pPr>
        <w:pStyle w:val="Normal"/>
        <w:ind w:firstLine="567" w:right="-2"/>
        <w:jc w:val="both"/>
        <w:rPr>
          <w:highlight w:val="none"/>
          <w:shd w:fill="auto" w:val="clear"/>
        </w:rPr>
      </w:pPr>
      <w:r>
        <w:rPr>
          <w:color w:val="000000"/>
          <w:shd w:fill="auto" w:val="clear"/>
        </w:rPr>
        <w:t>в) 1 процент цены Контракта (этапа) в случае, если цена Контракта (этапа) составляет от 50 млн. рублей до 100 млн. рублей (включительно);</w:t>
      </w:r>
    </w:p>
    <w:p>
      <w:pPr>
        <w:pStyle w:val="Normal"/>
        <w:ind w:firstLine="567" w:right="-2"/>
        <w:jc w:val="both"/>
        <w:rPr>
          <w:highlight w:val="none"/>
          <w:shd w:fill="auto" w:val="clear"/>
        </w:rPr>
      </w:pPr>
      <w:r>
        <w:rPr>
          <w:color w:val="000000"/>
          <w:shd w:fill="auto" w:val="clear"/>
        </w:rPr>
        <w:t>г) 0,5 процента цены Контракта (этапа) в случае, если цена Контракта (этапа) составляет от 100 млн. рублей до 500 млн. рублей (включительно);</w:t>
      </w:r>
    </w:p>
    <w:p>
      <w:pPr>
        <w:pStyle w:val="Normal"/>
        <w:ind w:firstLine="567" w:right="-2"/>
        <w:jc w:val="both"/>
        <w:rPr>
          <w:highlight w:val="none"/>
          <w:shd w:fill="auto" w:val="clear"/>
        </w:rPr>
      </w:pPr>
      <w:r>
        <w:rPr>
          <w:color w:val="000000"/>
          <w:shd w:fill="auto" w:val="clear"/>
        </w:rPr>
        <w:t>д) 0,4 процента цены Контракта (этапа) в случае, если цена Контракта (этапа) составляет от 500 млн. рублей до 1 млрд. рублей (включительно);</w:t>
      </w:r>
    </w:p>
    <w:p>
      <w:pPr>
        <w:pStyle w:val="Normal"/>
        <w:ind w:firstLine="567" w:right="-2"/>
        <w:jc w:val="both"/>
        <w:rPr>
          <w:highlight w:val="none"/>
          <w:shd w:fill="auto" w:val="clear"/>
        </w:rPr>
      </w:pPr>
      <w:r>
        <w:rPr>
          <w:color w:val="000000"/>
          <w:shd w:fill="auto" w:val="clear"/>
        </w:rPr>
        <w:t>е) 0,3 процента цены Контракта (этапа) в случае, если цена Контракта (этапа) составляет от 1 млрд. рублей до 2 млрд. рублей (включительно);</w:t>
      </w:r>
    </w:p>
    <w:p>
      <w:pPr>
        <w:pStyle w:val="Normal"/>
        <w:ind w:firstLine="567" w:right="-2"/>
        <w:jc w:val="both"/>
        <w:rPr>
          <w:highlight w:val="none"/>
          <w:shd w:fill="auto" w:val="clear"/>
        </w:rPr>
      </w:pPr>
      <w:r>
        <w:rPr>
          <w:color w:val="000000"/>
          <w:shd w:fill="auto" w:val="clear"/>
        </w:rPr>
        <w:t>ж) 0,25 процента цены Контракта (этапа) в случае, если цена Контракта (этапа) составляет от 2 млрд. рублей до 5 млрд. рублей (включительно);</w:t>
      </w:r>
    </w:p>
    <w:p>
      <w:pPr>
        <w:pStyle w:val="Normal"/>
        <w:ind w:firstLine="567" w:right="-2"/>
        <w:jc w:val="both"/>
        <w:rPr>
          <w:highlight w:val="none"/>
          <w:shd w:fill="auto" w:val="clear"/>
        </w:rPr>
      </w:pPr>
      <w:r>
        <w:rPr>
          <w:color w:val="000000"/>
          <w:shd w:fill="auto" w:val="clear"/>
        </w:rPr>
        <w:t>з) 0,2 процента цены Контракта (этапа) в случае, если цена Контракта (этапа) составляет от 5 млрд. рублей до 10 млрд. рублей (включительно);</w:t>
      </w:r>
    </w:p>
    <w:p>
      <w:pPr>
        <w:pStyle w:val="Normal"/>
        <w:ind w:firstLine="567" w:right="-2"/>
        <w:jc w:val="both"/>
        <w:rPr>
          <w:highlight w:val="none"/>
          <w:shd w:fill="auto" w:val="clear"/>
        </w:rPr>
      </w:pPr>
      <w:r>
        <w:rPr>
          <w:color w:val="000000"/>
          <w:shd w:fill="auto" w:val="clear"/>
        </w:rPr>
        <w:t>и) 0,1 процента цены Контракта (этапа) в случае, если цена Контракта (этапа) превышает 10 млрд. рублей.</w:t>
      </w:r>
    </w:p>
    <w:p>
      <w:pPr>
        <w:pStyle w:val="Normal"/>
        <w:ind w:firstLine="567" w:right="-2"/>
        <w:jc w:val="both"/>
        <w:rPr>
          <w:highlight w:val="none"/>
          <w:shd w:fill="auto" w:val="clear"/>
        </w:rPr>
      </w:pPr>
      <w:r>
        <w:rPr>
          <w:color w:val="000000"/>
          <w:shd w:fill="auto" w:val="clear"/>
        </w:rPr>
        <w:t>11.11.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Поставщик уплачивает Заказчику штраф.</w:t>
      </w:r>
    </w:p>
    <w:p>
      <w:pPr>
        <w:pStyle w:val="Normal"/>
        <w:ind w:firstLine="567" w:right="-2"/>
        <w:jc w:val="both"/>
        <w:rPr>
          <w:highlight w:val="none"/>
          <w:shd w:fill="auto" w:val="clear"/>
        </w:rPr>
      </w:pPr>
      <w:r>
        <w:rPr>
          <w:color w:val="000000"/>
          <w:shd w:fill="auto" w:val="clear"/>
        </w:rPr>
        <w:t xml:space="preserve">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 </w:t>
      </w:r>
    </w:p>
    <w:p>
      <w:pPr>
        <w:pStyle w:val="Normal"/>
        <w:ind w:firstLine="567" w:right="-2"/>
        <w:jc w:val="both"/>
        <w:rPr>
          <w:highlight w:val="none"/>
          <w:shd w:fill="auto" w:val="clear"/>
        </w:rPr>
      </w:pPr>
      <w:r>
        <w:rPr>
          <w:color w:val="000000"/>
          <w:shd w:fill="auto" w:val="clear"/>
        </w:rPr>
        <w:t>а) в случае, если цена контракта не превышает начальную (максимальную) цену контракта:</w:t>
      </w:r>
    </w:p>
    <w:p>
      <w:pPr>
        <w:pStyle w:val="Normal"/>
        <w:ind w:firstLine="567" w:right="-2"/>
        <w:jc w:val="both"/>
        <w:rPr>
          <w:highlight w:val="none"/>
          <w:shd w:fill="auto" w:val="clear"/>
        </w:rPr>
      </w:pPr>
      <w:r>
        <w:rPr>
          <w:color w:val="000000"/>
          <w:shd w:fill="auto" w:val="clear"/>
        </w:rPr>
        <w:t>10 процентов начальной (максимальной) цены контракта, если цена контракта не превышает 3 млн. рублей;</w:t>
      </w:r>
    </w:p>
    <w:p>
      <w:pPr>
        <w:pStyle w:val="Normal"/>
        <w:ind w:firstLine="567" w:right="-2"/>
        <w:jc w:val="both"/>
        <w:rPr>
          <w:highlight w:val="none"/>
          <w:shd w:fill="auto" w:val="clear"/>
        </w:rPr>
      </w:pPr>
      <w:r>
        <w:rPr>
          <w:color w:val="000000"/>
          <w:shd w:fill="auto" w:val="clear"/>
        </w:rPr>
        <w:t>5 процентов начальной (максимальной) цены контракта, если цена контракта составляет от 3 млн. рублей до 50 млн. рублей (включительно);</w:t>
      </w:r>
    </w:p>
    <w:p>
      <w:pPr>
        <w:pStyle w:val="Normal"/>
        <w:ind w:firstLine="567" w:right="-2"/>
        <w:jc w:val="both"/>
        <w:rPr>
          <w:highlight w:val="none"/>
          <w:shd w:fill="auto" w:val="clear"/>
        </w:rPr>
      </w:pPr>
      <w:r>
        <w:rPr>
          <w:color w:val="000000"/>
          <w:shd w:fill="auto" w:val="clear"/>
        </w:rPr>
        <w:t>1 процент начальной (максимальной) цены контракта, если цена контракта составляет от 50 млн. рублей до 100 млн. рублей (включительно);</w:t>
      </w:r>
    </w:p>
    <w:p>
      <w:pPr>
        <w:pStyle w:val="Normal"/>
        <w:ind w:firstLine="567" w:right="-2"/>
        <w:jc w:val="both"/>
        <w:rPr>
          <w:highlight w:val="none"/>
          <w:shd w:fill="auto" w:val="clear"/>
        </w:rPr>
      </w:pPr>
      <w:r>
        <w:rPr>
          <w:color w:val="000000"/>
          <w:shd w:fill="auto" w:val="clear"/>
        </w:rPr>
        <w:t>б) в случае, если цена контракта превышает начальную (максимальную) цену контракта:</w:t>
      </w:r>
    </w:p>
    <w:p>
      <w:pPr>
        <w:pStyle w:val="Normal"/>
        <w:ind w:firstLine="567" w:right="-2"/>
        <w:jc w:val="both"/>
        <w:rPr>
          <w:highlight w:val="none"/>
          <w:shd w:fill="auto" w:val="clear"/>
        </w:rPr>
      </w:pPr>
      <w:r>
        <w:rPr>
          <w:color w:val="000000"/>
          <w:shd w:fill="auto" w:val="clear"/>
        </w:rPr>
        <w:t>10 процентов цены контракта, если цена контракта не превышает 3 млн. рублей;</w:t>
      </w:r>
    </w:p>
    <w:p>
      <w:pPr>
        <w:pStyle w:val="Normal"/>
        <w:ind w:firstLine="567" w:right="-2"/>
        <w:jc w:val="both"/>
        <w:rPr>
          <w:highlight w:val="none"/>
          <w:shd w:fill="auto" w:val="clear"/>
        </w:rPr>
      </w:pPr>
      <w:r>
        <w:rPr>
          <w:color w:val="000000"/>
          <w:shd w:fill="auto" w:val="clear"/>
        </w:rPr>
        <w:t>5 процентов цены контракта, если цена контракта составляет от 3 млн. рублей до 50 млн. рублей (включительно);</w:t>
      </w:r>
    </w:p>
    <w:p>
      <w:pPr>
        <w:pStyle w:val="Normal"/>
        <w:ind w:firstLine="567" w:right="-2"/>
        <w:jc w:val="both"/>
        <w:rPr>
          <w:highlight w:val="none"/>
          <w:shd w:fill="auto" w:val="clear"/>
        </w:rPr>
      </w:pPr>
      <w:r>
        <w:rPr>
          <w:color w:val="000000"/>
          <w:shd w:fill="auto" w:val="clear"/>
        </w:rPr>
        <w:t>1 процент цены контракта, если цена контракта составляет от 50 млн. рублей до 100 млн. рублей (включительно).</w:t>
      </w:r>
    </w:p>
    <w:p>
      <w:pPr>
        <w:pStyle w:val="Normal"/>
        <w:ind w:firstLine="567" w:right="-2"/>
        <w:jc w:val="both"/>
        <w:rPr>
          <w:highlight w:val="none"/>
          <w:shd w:fill="auto" w:val="clear"/>
        </w:rPr>
      </w:pPr>
      <w:r>
        <w:rPr>
          <w:color w:val="000000"/>
          <w:shd w:fill="auto" w:val="clear"/>
        </w:rPr>
        <w:t>11.12.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в размере:</w:t>
      </w:r>
    </w:p>
    <w:p>
      <w:pPr>
        <w:pStyle w:val="Normal"/>
        <w:ind w:firstLine="567" w:right="-2"/>
        <w:jc w:val="both"/>
        <w:rPr>
          <w:highlight w:val="none"/>
          <w:shd w:fill="auto" w:val="clear"/>
        </w:rPr>
      </w:pPr>
      <w:r>
        <w:rPr>
          <w:color w:val="000000"/>
          <w:shd w:fill="auto" w:val="clear"/>
        </w:rPr>
        <w:t>а) 1000 рублей, если цена Контракта не превышает 3 млн. рублей;</w:t>
      </w:r>
    </w:p>
    <w:p>
      <w:pPr>
        <w:pStyle w:val="Normal"/>
        <w:ind w:firstLine="567" w:right="-2"/>
        <w:jc w:val="both"/>
        <w:rPr>
          <w:highlight w:val="none"/>
          <w:shd w:fill="auto" w:val="clear"/>
        </w:rPr>
      </w:pPr>
      <w:r>
        <w:rPr>
          <w:color w:val="000000"/>
          <w:shd w:fill="auto" w:val="clear"/>
        </w:rPr>
        <w:t>б) 5000 рублей, если цена Контракта составляет от 3 млн. рублей до 50 млн. рублей (включительно);</w:t>
      </w:r>
    </w:p>
    <w:p>
      <w:pPr>
        <w:pStyle w:val="Normal"/>
        <w:ind w:firstLine="567" w:right="-2"/>
        <w:jc w:val="both"/>
        <w:rPr>
          <w:highlight w:val="none"/>
          <w:shd w:fill="auto" w:val="clear"/>
        </w:rPr>
      </w:pPr>
      <w:r>
        <w:rPr>
          <w:color w:val="000000"/>
          <w:shd w:fill="auto" w:val="clear"/>
        </w:rPr>
        <w:t>в) 10000 рублей, если цена Контракта составляет от 50 млн. рублей до 100 млн. рублей (включительно);</w:t>
      </w:r>
    </w:p>
    <w:p>
      <w:pPr>
        <w:pStyle w:val="ConsPlusNormal1"/>
        <w:spacing w:before="0" w:after="0"/>
        <w:ind w:firstLine="567" w:right="-2"/>
        <w:contextualSpacing/>
        <w:jc w:val="both"/>
        <w:rPr>
          <w:highlight w:val="none"/>
          <w:shd w:fill="auto" w:val="clear"/>
        </w:rPr>
      </w:pPr>
      <w:r>
        <w:rPr>
          <w:rFonts w:ascii="Times New Roman" w:hAnsi="Times New Roman"/>
          <w:color w:val="000000"/>
          <w:shd w:fill="auto" w:val="clear"/>
        </w:rPr>
        <w:t>г) 100000 рублей, если цена Контракта превышает 100 млн. рублей.</w:t>
      </w:r>
    </w:p>
    <w:p>
      <w:pPr>
        <w:pStyle w:val="ConsPlusNormal1"/>
        <w:spacing w:before="0" w:after="0"/>
        <w:ind w:firstLine="567"/>
        <w:contextualSpacing/>
        <w:jc w:val="both"/>
        <w:rPr/>
      </w:pPr>
      <w:r>
        <w:rPr>
          <w:rFonts w:ascii="Times New Roman" w:hAnsi="Times New Roman"/>
          <w:shd w:fill="auto" w:val="clear"/>
        </w:rPr>
        <w:t xml:space="preserve">11.13. В случае если Поставщиком не предоставлено новое обеспечение исполнения Контракта в соответствии с </w:t>
      </w:r>
      <w:hyperlink w:anchor="P315">
        <w:r>
          <w:rPr>
            <w:rStyle w:val="ListLabel46"/>
            <w:rFonts w:ascii="Times New Roman" w:hAnsi="Times New Roman"/>
            <w:color w:val="0000FF"/>
            <w:shd w:fill="auto" w:val="clear"/>
          </w:rPr>
          <w:t>пунктом 10.8</w:t>
        </w:r>
      </w:hyperlink>
      <w:r>
        <w:rPr>
          <w:rFonts w:ascii="Times New Roman" w:hAnsi="Times New Roman"/>
          <w:shd w:fill="auto" w:val="clear"/>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315">
        <w:r>
          <w:rPr>
            <w:rStyle w:val="ListLabel46"/>
            <w:rFonts w:ascii="Times New Roman" w:hAnsi="Times New Roman"/>
            <w:color w:val="0000FF"/>
            <w:shd w:fill="auto" w:val="clear"/>
          </w:rPr>
          <w:t>пунктом 10.8</w:t>
        </w:r>
      </w:hyperlink>
      <w:r>
        <w:rPr>
          <w:rFonts w:ascii="Times New Roman" w:hAnsi="Times New Roman"/>
          <w:shd w:fill="auto" w:val="clear"/>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pPr>
        <w:pStyle w:val="ConsPlusNormal1"/>
        <w:spacing w:before="0" w:after="0"/>
        <w:ind w:firstLine="567"/>
        <w:contextualSpacing/>
        <w:jc w:val="both"/>
        <w:rPr>
          <w:highlight w:val="none"/>
          <w:shd w:fill="auto" w:val="clear"/>
        </w:rPr>
      </w:pPr>
      <w:bookmarkStart w:id="25" w:name="P376"/>
      <w:bookmarkEnd w:id="25"/>
      <w:r>
        <w:rPr>
          <w:rFonts w:ascii="Times New Roman" w:hAnsi="Times New Roman"/>
          <w:shd w:fill="auto" w:val="clear"/>
        </w:rPr>
        <w:t>11.14.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11.15. Заказчик вправе во внесудебном порядке обратить взыскание за подлежащие уплате неустойки, убытки на денежные средства, внесенные в качестве обеспечения исполнения контракта.</w:t>
      </w:r>
    </w:p>
    <w:p>
      <w:pPr>
        <w:pStyle w:val="ConsPlusNormal1"/>
        <w:spacing w:before="0" w:after="0"/>
        <w:ind w:firstLine="567"/>
        <w:contextualSpacing/>
        <w:jc w:val="both"/>
        <w:rPr>
          <w:highlight w:val="none"/>
          <w:shd w:fill="auto" w:val="clear"/>
        </w:rPr>
      </w:pPr>
      <w:r>
        <w:rPr>
          <w:rFonts w:ascii="Times New Roman" w:hAnsi="Times New Roman"/>
          <w:shd w:fill="auto" w:val="clear"/>
        </w:rPr>
        <w:t>11.16. 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настоящему контракту.</w:t>
      </w:r>
    </w:p>
    <w:p>
      <w:pPr>
        <w:pStyle w:val="ConsPlusNormal1"/>
        <w:spacing w:before="0" w:after="0"/>
        <w:ind w:firstLine="567"/>
        <w:contextualSpacing/>
        <w:jc w:val="both"/>
        <w:rPr>
          <w:highlight w:val="none"/>
          <w:shd w:fill="auto" w:val="clear"/>
        </w:rPr>
      </w:pPr>
      <w:r>
        <w:rPr>
          <w:rFonts w:ascii="Times New Roman" w:hAnsi="Times New Roman"/>
          <w:shd w:fill="auto" w:val="clear"/>
        </w:rPr>
        <w:t>11.17. Уплата неустойки (штрафа, пени) не освобождает Стороны от исполнения обязательств по Контракту.</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12. СРОК ДЕЙСТВИЯ КОНТРАКТА, ИЗМЕНЕНИЕ И РАСТОРЖЕНИЕ КОНТРАКТА</w:t>
      </w:r>
    </w:p>
    <w:p>
      <w:pPr>
        <w:pStyle w:val="ConsPlusNormal1"/>
        <w:spacing w:before="0" w:after="0"/>
        <w:ind w:firstLine="567"/>
        <w:contextualSpacing/>
        <w:jc w:val="both"/>
        <w:rPr/>
      </w:pPr>
      <w:r>
        <w:rPr>
          <w:rFonts w:ascii="Times New Roman" w:hAnsi="Times New Roman"/>
          <w:shd w:fill="auto" w:val="clear"/>
        </w:rPr>
        <w:t xml:space="preserve">12.1. Контракт вступает в силу со дня, следующего за днем его подписания и действует до 31.12.2026г., а в части осуществления расчетов по Контракту и ответственности Сторон, предусмотренной </w:t>
      </w:r>
      <w:hyperlink w:anchor="P323">
        <w:r>
          <w:rPr>
            <w:rStyle w:val="ListLabel46"/>
            <w:rFonts w:ascii="Times New Roman" w:hAnsi="Times New Roman"/>
            <w:color w:val="0000FF"/>
            <w:shd w:fill="auto" w:val="clear"/>
          </w:rPr>
          <w:t>разделом 11</w:t>
        </w:r>
      </w:hyperlink>
      <w:r>
        <w:rPr>
          <w:rFonts w:ascii="Times New Roman" w:hAnsi="Times New Roman"/>
          <w:shd w:fill="auto" w:val="clear"/>
        </w:rPr>
        <w:t xml:space="preserve"> Контракта, - до полного исполнения Сторонами взаимных обязательств (в части принятия денежных обязательств Заказчиком – до 25.12.2026г).</w:t>
      </w:r>
    </w:p>
    <w:p>
      <w:pPr>
        <w:pStyle w:val="ConsPlusNormal1"/>
        <w:ind w:firstLine="567"/>
        <w:jc w:val="both"/>
        <w:rPr>
          <w:highlight w:val="none"/>
          <w:shd w:fill="auto" w:val="clear"/>
        </w:rPr>
      </w:pPr>
      <w:r>
        <w:rPr>
          <w:rFonts w:ascii="Times New Roman" w:hAnsi="Times New Roman"/>
          <w:shd w:fill="auto" w:val="clear"/>
        </w:rPr>
        <w:t xml:space="preserve">Уполномоченное лицо по приемке товара </w:t>
      </w:r>
    </w:p>
    <w:p>
      <w:pPr>
        <w:pStyle w:val="ConsPlusNormal1"/>
        <w:ind w:firstLine="567"/>
        <w:jc w:val="both"/>
        <w:rPr/>
      </w:pPr>
      <w:r>
        <w:rPr>
          <w:rFonts w:ascii="Times New Roman" w:hAnsi="Times New Roman"/>
          <w:shd w:fill="auto" w:val="clear"/>
        </w:rPr>
        <w:t>в</w:t>
      </w:r>
      <w:r>
        <w:rPr>
          <w:rFonts w:ascii="Times New Roman" w:hAnsi="Times New Roman"/>
          <w:b/>
          <w:shd w:fill="auto" w:val="clear"/>
        </w:rPr>
        <w:t xml:space="preserve"> Клинике БГМУ</w:t>
      </w:r>
      <w:r>
        <w:rPr>
          <w:rFonts w:ascii="Times New Roman" w:hAnsi="Times New Roman"/>
          <w:shd w:fill="auto" w:val="clear"/>
        </w:rPr>
        <w:t xml:space="preserve"> - Елова Елена Владимировна - зав. аптекой, тел. (347)223-59-83, E-mail: </w:t>
      </w:r>
      <w:hyperlink r:id="rId39">
        <w:r>
          <w:rPr>
            <w:rStyle w:val="Hyperlink"/>
            <w:rFonts w:ascii="Times New Roman" w:hAnsi="Times New Roman"/>
            <w:shd w:fill="auto" w:val="clear"/>
          </w:rPr>
          <w:t>apteka_cbgmu@rambler.ru</w:t>
        </w:r>
      </w:hyperlink>
      <w:r>
        <w:rPr>
          <w:rFonts w:ascii="Times New Roman" w:hAnsi="Times New Roman"/>
          <w:shd w:fill="auto" w:val="clear"/>
        </w:rPr>
        <w:t>,</w:t>
      </w:r>
    </w:p>
    <w:p>
      <w:pPr>
        <w:pStyle w:val="Normal"/>
        <w:ind w:firstLine="567" w:left="0" w:right="0"/>
        <w:jc w:val="both"/>
        <w:rPr/>
      </w:pPr>
      <w:r>
        <w:rPr>
          <w:shd w:fill="auto" w:val="clear"/>
        </w:rPr>
        <w:t>в</w:t>
      </w:r>
      <w:r>
        <w:rPr>
          <w:b/>
          <w:shd w:fill="auto" w:val="clear"/>
        </w:rPr>
        <w:t xml:space="preserve"> ВЦГПХ</w:t>
      </w:r>
      <w:r>
        <w:rPr>
          <w:shd w:fill="auto" w:val="clear"/>
        </w:rPr>
        <w:t xml:space="preserve"> - Салимгареева Лиана Рамзиевна – провизор-технолог, (347) 293-42-17 (доб. 432), E-mail: </w:t>
      </w:r>
      <w:hyperlink r:id="rId40">
        <w:r>
          <w:rPr>
            <w:rStyle w:val="Hyperlink"/>
            <w:shd w:fill="auto" w:val="clear"/>
          </w:rPr>
          <w:t>apteka@alloplant.ru</w:t>
        </w:r>
      </w:hyperlink>
      <w:r>
        <w:rPr>
          <w:shd w:fill="auto" w:val="clear"/>
        </w:rPr>
        <w:t>,</w:t>
      </w:r>
    </w:p>
    <w:p>
      <w:pPr>
        <w:pStyle w:val="ConsPlusNormal1"/>
        <w:ind w:firstLine="567"/>
        <w:jc w:val="both"/>
        <w:rPr/>
      </w:pPr>
      <w:r>
        <w:rPr>
          <w:rFonts w:ascii="Times New Roman" w:hAnsi="Times New Roman"/>
          <w:shd w:fill="auto" w:val="clear"/>
        </w:rPr>
        <w:t>в</w:t>
      </w:r>
      <w:r>
        <w:rPr>
          <w:rFonts w:ascii="Times New Roman" w:hAnsi="Times New Roman"/>
          <w:b/>
          <w:shd w:fill="auto" w:val="clear"/>
        </w:rPr>
        <w:t xml:space="preserve"> Уф НИИ ГБ</w:t>
      </w:r>
      <w:r>
        <w:rPr>
          <w:rFonts w:ascii="Times New Roman" w:hAnsi="Times New Roman"/>
          <w:shd w:fill="auto" w:val="clear"/>
        </w:rPr>
        <w:t xml:space="preserve"> - Имаева Роза Зульфакаровна - зав. аптекой, тел. (347) 255-31-03, E-mail: </w:t>
      </w:r>
      <w:hyperlink r:id="rId41">
        <w:r>
          <w:rPr>
            <w:rStyle w:val="ListLabel47"/>
            <w:rFonts w:ascii="Times New Roman" w:hAnsi="Times New Roman"/>
            <w:shd w:fill="auto" w:val="clear"/>
          </w:rPr>
          <w:t>eyeapteka@mail.ru</w:t>
        </w:r>
      </w:hyperlink>
      <w:r>
        <w:rPr>
          <w:rFonts w:ascii="Times New Roman" w:hAnsi="Times New Roman"/>
          <w:shd w:fill="auto" w:val="clear"/>
        </w:rPr>
        <w:t>.</w:t>
      </w:r>
    </w:p>
    <w:p>
      <w:pPr>
        <w:pStyle w:val="ConsPlusNormal1"/>
        <w:ind w:firstLine="567"/>
        <w:jc w:val="both"/>
        <w:rPr>
          <w:highlight w:val="none"/>
          <w:shd w:fill="auto" w:val="clear"/>
        </w:rPr>
      </w:pPr>
      <w:r>
        <w:rPr>
          <w:rFonts w:ascii="Times New Roman" w:hAnsi="Times New Roman"/>
          <w:shd w:fill="auto" w:val="clear"/>
        </w:rPr>
        <w:t xml:space="preserve">12.2. </w:t>
      </w:r>
      <w:r>
        <w:rPr>
          <w:rFonts w:ascii="Times New Roman" w:hAnsi="Times New Roman"/>
          <w:sz w:val="16"/>
          <w:szCs w:val="16"/>
          <w:shd w:fill="auto" w:val="clear"/>
        </w:rPr>
        <w:t>Изменения и дополнения к настоящему Контракту имеют юридическую силу только в том случае, если они оформлены в виде электронных соглашений об изменении Контракта, сформированных с помощью ЕИС, и подписаны обеими Сторонами.</w:t>
      </w:r>
    </w:p>
    <w:p>
      <w:pPr>
        <w:pStyle w:val="ConsPlusNormal1"/>
        <w:spacing w:before="0" w:after="0"/>
        <w:ind w:firstLine="567"/>
        <w:contextualSpacing/>
        <w:jc w:val="both"/>
        <w:rPr>
          <w:highlight w:val="none"/>
          <w:shd w:fill="auto" w:val="clear"/>
        </w:rPr>
      </w:pPr>
      <w:r>
        <w:rPr>
          <w:rFonts w:ascii="Times New Roman" w:hAnsi="Times New Roman"/>
          <w:shd w:fill="auto" w:val="clear"/>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pPr>
        <w:pStyle w:val="NoSpacing"/>
        <w:ind w:firstLine="709"/>
        <w:jc w:val="both"/>
        <w:rPr>
          <w:highlight w:val="none"/>
          <w:shd w:fill="auto" w:val="clear"/>
        </w:rPr>
      </w:pPr>
      <w:r>
        <w:rPr>
          <w:rFonts w:ascii="Times New Roman" w:hAnsi="Times New Roman"/>
          <w:sz w:val="16"/>
          <w:szCs w:val="16"/>
          <w:shd w:fill="auto" w:val="clear"/>
        </w:rPr>
        <w:t xml:space="preserve">Соглашение о расторжении контракта имеет юридическую силу, если оно оформлено в виде электронного соглашения о расторжении Контракта, сформированного посредством функционала ЕИС, и подписано обеими Сторонами. </w:t>
      </w:r>
    </w:p>
    <w:p>
      <w:pPr>
        <w:pStyle w:val="NoSpacing"/>
        <w:ind w:firstLine="567"/>
        <w:jc w:val="both"/>
        <w:rPr>
          <w:highlight w:val="none"/>
          <w:shd w:fill="auto" w:val="clear"/>
        </w:rPr>
      </w:pPr>
      <w:r>
        <w:rPr>
          <w:rFonts w:cs="Times New Roman" w:ascii="Times New Roman" w:hAnsi="Times New Roman"/>
          <w:sz w:val="16"/>
          <w:szCs w:val="16"/>
          <w:shd w:fill="auto" w:val="clear"/>
        </w:rPr>
        <w:t>12.4. Заказчик вправе отказаться от исполнения Контракта в одностороннем внесудебном порядке в случаях:</w:t>
      </w:r>
    </w:p>
    <w:p>
      <w:pPr>
        <w:pStyle w:val="NoSpacing"/>
        <w:ind w:firstLine="567"/>
        <w:jc w:val="both"/>
        <w:rPr>
          <w:highlight w:val="none"/>
          <w:shd w:fill="auto" w:val="clear"/>
        </w:rPr>
      </w:pPr>
      <w:r>
        <w:rPr>
          <w:rFonts w:cs="Times New Roman" w:ascii="Times New Roman" w:hAnsi="Times New Roman"/>
          <w:sz w:val="16"/>
          <w:szCs w:val="16"/>
          <w:shd w:fill="auto" w:val="clear"/>
        </w:rPr>
        <w:t>12.4.1. Поставки Товара ненадлежащего качества с недостатками, которые не могут быть устранены в приемлемый для Заказчика срок;</w:t>
      </w:r>
    </w:p>
    <w:p>
      <w:pPr>
        <w:pStyle w:val="NoSpacing"/>
        <w:ind w:firstLine="567"/>
        <w:jc w:val="both"/>
        <w:rPr>
          <w:highlight w:val="none"/>
          <w:shd w:fill="auto" w:val="clear"/>
        </w:rPr>
      </w:pPr>
      <w:r>
        <w:rPr>
          <w:rFonts w:cs="Times New Roman" w:ascii="Times New Roman" w:hAnsi="Times New Roman"/>
          <w:sz w:val="16"/>
          <w:szCs w:val="16"/>
          <w:shd w:fill="auto" w:val="clear"/>
        </w:rPr>
        <w:t>12.4.2. Нарушение Поставщиком сроков поставки товара, предусмотренных Контрактом.</w:t>
      </w:r>
    </w:p>
    <w:p>
      <w:pPr>
        <w:pStyle w:val="NoSpacing"/>
        <w:ind w:firstLine="567"/>
        <w:jc w:val="both"/>
        <w:rPr>
          <w:highlight w:val="none"/>
          <w:shd w:fill="auto" w:val="clear"/>
        </w:rPr>
      </w:pPr>
      <w:r>
        <w:rPr>
          <w:rFonts w:cs="Times New Roman" w:ascii="Times New Roman" w:hAnsi="Times New Roman"/>
          <w:sz w:val="16"/>
          <w:szCs w:val="16"/>
          <w:shd w:fill="auto" w:val="clear"/>
        </w:rPr>
        <w:t>12.4.3. В иных случаях, предусмотренных гражданским законодательством.</w:t>
      </w:r>
    </w:p>
    <w:p>
      <w:pPr>
        <w:pStyle w:val="NoSpacing"/>
        <w:ind w:firstLine="567"/>
        <w:jc w:val="both"/>
        <w:rPr>
          <w:highlight w:val="none"/>
          <w:shd w:fill="auto" w:val="clear"/>
        </w:rPr>
      </w:pPr>
      <w:r>
        <w:rPr>
          <w:rFonts w:cs="Times New Roman" w:ascii="Times New Roman" w:hAnsi="Times New Roman"/>
          <w:sz w:val="16"/>
          <w:szCs w:val="16"/>
          <w:shd w:fill="auto" w:val="clear"/>
        </w:rPr>
        <w:t>12.5. Поставщик вправе отказаться от исполнения Контракта в одностороннем порядке в случаях:</w:t>
      </w:r>
    </w:p>
    <w:p>
      <w:pPr>
        <w:pStyle w:val="NoSpacing"/>
        <w:ind w:firstLine="567"/>
        <w:jc w:val="both"/>
        <w:rPr>
          <w:highlight w:val="none"/>
          <w:shd w:fill="auto" w:val="clear"/>
        </w:rPr>
      </w:pPr>
      <w:r>
        <w:rPr>
          <w:rFonts w:cs="Times New Roman" w:ascii="Times New Roman" w:hAnsi="Times New Roman"/>
          <w:sz w:val="16"/>
          <w:szCs w:val="16"/>
          <w:shd w:fill="auto" w:val="clear"/>
        </w:rPr>
        <w:t>12.5.1. Необоснованного уклонения Заказчика от принятия и (или) оплаты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pPr>
        <w:pStyle w:val="ConsPlusNormal1"/>
        <w:spacing w:before="0" w:after="0"/>
        <w:ind w:firstLine="567"/>
        <w:contextualSpacing/>
        <w:jc w:val="both"/>
        <w:rPr/>
      </w:pPr>
      <w:r>
        <w:rPr>
          <w:rFonts w:ascii="Times New Roman" w:hAnsi="Times New Roman"/>
          <w:shd w:fill="auto" w:val="clear"/>
        </w:rPr>
        <w:t xml:space="preserve">12.5. Изменение существенных условий Контракта при его исполнении допускается в случаях, предусмотренных </w:t>
      </w:r>
      <w:hyperlink r:id="rId42">
        <w:r>
          <w:rPr>
            <w:rStyle w:val="ListLabel46"/>
            <w:rFonts w:ascii="Times New Roman" w:hAnsi="Times New Roman"/>
            <w:color w:val="0000FF"/>
            <w:shd w:fill="auto" w:val="clear"/>
          </w:rPr>
          <w:t>пунктом 6 статьи 161</w:t>
        </w:r>
      </w:hyperlink>
      <w:r>
        <w:rPr>
          <w:rFonts w:ascii="Times New Roman" w:hAnsi="Times New Roman"/>
          <w:shd w:fill="auto" w:val="clear"/>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13. ИСКЛЮЧИТЕЛЬНЫЕ ПРАВА</w:t>
      </w:r>
    </w:p>
    <w:p>
      <w:pPr>
        <w:pStyle w:val="ConsPlusNormal1"/>
        <w:spacing w:before="0" w:after="0"/>
        <w:ind w:firstLine="567"/>
        <w:contextualSpacing/>
        <w:jc w:val="both"/>
        <w:rPr>
          <w:highlight w:val="none"/>
          <w:shd w:fill="auto" w:val="clear"/>
        </w:rPr>
      </w:pPr>
      <w:r>
        <w:rPr>
          <w:rFonts w:ascii="Times New Roman" w:hAnsi="Times New Roman"/>
          <w:shd w:fill="auto" w:val="clear"/>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pPr>
        <w:pStyle w:val="ConsPlusNormal1"/>
        <w:spacing w:before="0" w:after="0"/>
        <w:ind w:firstLine="567"/>
        <w:contextualSpacing/>
        <w:jc w:val="both"/>
        <w:rPr>
          <w:highlight w:val="none"/>
          <w:shd w:fill="auto" w:val="clear"/>
        </w:rPr>
      </w:pPr>
      <w:r>
        <w:rPr>
          <w:rFonts w:ascii="Times New Roman" w:hAnsi="Times New Roman"/>
          <w:shd w:fill="auto" w:val="clear"/>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14. ОБСТОЯТЕЛЬСТВА НЕПРЕОДОЛИМОЙ СИЛЫ</w:t>
      </w:r>
    </w:p>
    <w:p>
      <w:pPr>
        <w:pStyle w:val="ConsPlusNormal1"/>
        <w:spacing w:before="0" w:after="0"/>
        <w:ind w:firstLine="567"/>
        <w:contextualSpacing/>
        <w:jc w:val="both"/>
        <w:rPr>
          <w:highlight w:val="none"/>
          <w:shd w:fill="auto" w:val="clear"/>
        </w:rPr>
      </w:pPr>
      <w:r>
        <w:rPr>
          <w:rFonts w:ascii="Times New Roman" w:hAnsi="Times New Roman"/>
          <w:shd w:fill="auto" w:val="clear"/>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pPr>
        <w:pStyle w:val="ConsPlusNormal1"/>
        <w:spacing w:before="0" w:after="0"/>
        <w:ind w:firstLine="567"/>
        <w:contextualSpacing/>
        <w:jc w:val="both"/>
        <w:rPr>
          <w:highlight w:val="none"/>
          <w:shd w:fill="auto" w:val="clear"/>
        </w:rPr>
      </w:pPr>
      <w:r>
        <w:rPr>
          <w:rFonts w:ascii="Times New Roman" w:hAnsi="Times New Roman"/>
          <w:shd w:fill="auto" w:val="clear"/>
        </w:rPr>
        <w:t>14.2. Сторона, у которой возникли обстоятельства непреодолимой силы, обязана в течение 10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pPr>
        <w:pStyle w:val="ConsPlusNormal1"/>
        <w:spacing w:before="0" w:after="0"/>
        <w:ind w:firstLine="567"/>
        <w:contextualSpacing/>
        <w:jc w:val="both"/>
        <w:rPr>
          <w:highlight w:val="none"/>
          <w:shd w:fill="auto" w:val="clear"/>
        </w:rPr>
      </w:pPr>
      <w:r>
        <w:rPr>
          <w:rFonts w:ascii="Times New Roman" w:hAnsi="Times New Roman"/>
          <w:shd w:fill="auto" w:val="clear"/>
        </w:rPr>
        <w:t xml:space="preserve">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 </w:t>
      </w:r>
    </w:p>
    <w:p>
      <w:pPr>
        <w:pStyle w:val="ConsPlusNormal1"/>
        <w:spacing w:before="0" w:after="0"/>
        <w:ind w:firstLine="567"/>
        <w:contextualSpacing/>
        <w:jc w:val="both"/>
        <w:rPr>
          <w:highlight w:val="none"/>
          <w:shd w:fill="auto" w:val="clear"/>
        </w:rPr>
      </w:pPr>
      <w:r>
        <w:rPr>
          <w:rFonts w:ascii="Times New Roman" w:hAnsi="Times New Roman"/>
          <w:shd w:fill="auto" w:val="clear"/>
        </w:rPr>
        <w:t>14.4.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ind w:firstLine="567"/>
        <w:jc w:val="center"/>
        <w:rPr>
          <w:highlight w:val="none"/>
          <w:shd w:fill="auto" w:val="clear"/>
        </w:rPr>
      </w:pPr>
      <w:r>
        <w:rPr>
          <w:rFonts w:ascii="Times New Roman" w:hAnsi="Times New Roman"/>
          <w:b/>
          <w:shd w:fill="auto" w:val="clear"/>
        </w:rPr>
        <w:t>15. АНТИКОРРУПЦИОННАЯ ОГОВОРКА</w:t>
      </w:r>
    </w:p>
    <w:p>
      <w:pPr>
        <w:pStyle w:val="ConsPlusNormal1"/>
        <w:ind w:firstLine="567"/>
        <w:jc w:val="both"/>
        <w:rPr>
          <w:highlight w:val="none"/>
          <w:shd w:fill="auto" w:val="clear"/>
        </w:rPr>
      </w:pPr>
      <w:r>
        <w:rPr>
          <w:rFonts w:ascii="Times New Roman" w:hAnsi="Times New Roman"/>
          <w:shd w:fill="auto" w:val="clear"/>
        </w:rPr>
        <w:t>15.1.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pPr>
        <w:pStyle w:val="ConsPlusNormal1"/>
        <w:ind w:firstLine="567"/>
        <w:jc w:val="both"/>
        <w:rPr>
          <w:highlight w:val="none"/>
          <w:shd w:fill="auto" w:val="clear"/>
        </w:rPr>
      </w:pPr>
      <w:r>
        <w:rPr>
          <w:rFonts w:ascii="Times New Roman" w:hAnsi="Times New Roman"/>
          <w:shd w:fill="auto" w:val="clear"/>
        </w:rPr>
        <w:t>15.2. Стороны обязуются в течение всего срока действия настоящего контракта и после его истечения принять все разумные меры для недопущения действий, указанных в пункте 11.1, в том числе со стороны руководства или работников Сторон, третьих лиц.</w:t>
      </w:r>
    </w:p>
    <w:p>
      <w:pPr>
        <w:pStyle w:val="ConsPlusNormal1"/>
        <w:ind w:firstLine="567"/>
        <w:jc w:val="both"/>
        <w:rPr>
          <w:highlight w:val="none"/>
          <w:shd w:fill="auto" w:val="clear"/>
        </w:rPr>
      </w:pPr>
      <w:r>
        <w:rPr>
          <w:rFonts w:ascii="Times New Roman" w:hAnsi="Times New Roman"/>
          <w:shd w:fill="auto" w:val="clear"/>
        </w:rPr>
        <w:t>15.3.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pPr>
        <w:pStyle w:val="ConsPlusNormal1"/>
        <w:ind w:firstLine="567"/>
        <w:jc w:val="both"/>
        <w:rPr>
          <w:highlight w:val="none"/>
          <w:shd w:fill="auto" w:val="clear"/>
        </w:rPr>
      </w:pPr>
      <w:r>
        <w:rPr>
          <w:rFonts w:ascii="Times New Roman" w:hAnsi="Times New Roman"/>
          <w:shd w:fill="auto" w:val="clear"/>
        </w:rPr>
        <w:t>15.4. Сторонам, их руководителям и работникам запрещается:</w:t>
      </w:r>
    </w:p>
    <w:p>
      <w:pPr>
        <w:pStyle w:val="ConsPlusNormal1"/>
        <w:ind w:firstLine="567"/>
        <w:jc w:val="both"/>
        <w:rPr>
          <w:highlight w:val="none"/>
          <w:shd w:fill="auto" w:val="clear"/>
        </w:rPr>
      </w:pPr>
      <w:r>
        <w:rPr>
          <w:rFonts w:ascii="Times New Roman" w:hAnsi="Times New Roman"/>
          <w:shd w:fill="auto" w:val="clear"/>
        </w:rPr>
        <w:t>-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pPr>
        <w:pStyle w:val="ConsPlusNormal1"/>
        <w:ind w:firstLine="567"/>
        <w:jc w:val="both"/>
        <w:rPr>
          <w:highlight w:val="none"/>
          <w:shd w:fill="auto" w:val="clear"/>
        </w:rPr>
      </w:pPr>
      <w:r>
        <w:rPr>
          <w:rFonts w:ascii="Times New Roman" w:hAnsi="Times New Roman"/>
          <w:shd w:fill="auto" w:val="clear"/>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pPr>
        <w:pStyle w:val="ConsPlusNormal1"/>
        <w:ind w:firstLine="567"/>
        <w:jc w:val="both"/>
        <w:rPr>
          <w:highlight w:val="none"/>
          <w:shd w:fill="auto" w:val="clear"/>
        </w:rPr>
      </w:pPr>
      <w:r>
        <w:rPr>
          <w:rFonts w:ascii="Times New Roman" w:hAnsi="Times New Roman"/>
          <w:shd w:fill="auto" w:val="clear"/>
        </w:rPr>
        <w:t>- совершать иные действия, нарушающие действующее антикоррупционное законодательство Российской Федерации.</w:t>
      </w:r>
    </w:p>
    <w:p>
      <w:pPr>
        <w:pStyle w:val="ConsPlusNormal1"/>
        <w:ind w:firstLine="567"/>
        <w:jc w:val="both"/>
        <w:rPr>
          <w:highlight w:val="none"/>
          <w:shd w:fill="auto" w:val="clear"/>
        </w:rPr>
      </w:pPr>
      <w:r>
        <w:rPr>
          <w:rFonts w:ascii="Times New Roman" w:hAnsi="Times New Roman"/>
          <w:shd w:fill="auto" w:val="clear"/>
        </w:rPr>
        <w:t>15.5.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pPr>
        <w:pStyle w:val="ConsPlusNormal1"/>
        <w:ind w:firstLine="567"/>
        <w:jc w:val="both"/>
        <w:rPr>
          <w:highlight w:val="none"/>
          <w:shd w:fill="auto" w:val="clear"/>
        </w:rPr>
      </w:pPr>
      <w:r>
        <w:rPr>
          <w:rFonts w:ascii="Times New Roman" w:hAnsi="Times New Roman"/>
          <w:shd w:fill="auto" w:val="clear"/>
        </w:rPr>
        <w:t>Подтверждение должно быть направлено не позднее 5 (пяти) рабочих дней с даты получения письменного уведомления.</w:t>
      </w:r>
    </w:p>
    <w:p>
      <w:pPr>
        <w:pStyle w:val="ConsPlusNormal1"/>
        <w:ind w:firstLine="567"/>
        <w:jc w:val="both"/>
        <w:rPr>
          <w:highlight w:val="none"/>
          <w:shd w:fill="auto" w:val="clear"/>
        </w:rPr>
      </w:pPr>
      <w:r>
        <w:rPr>
          <w:rFonts w:ascii="Times New Roman" w:hAnsi="Times New Roman"/>
          <w:shd w:fill="auto" w:val="clear"/>
        </w:rPr>
        <w:t>15.6.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pPr>
        <w:pStyle w:val="ConsPlusNormal1"/>
        <w:ind w:firstLine="567"/>
        <w:jc w:val="both"/>
        <w:rPr>
          <w:highlight w:val="none"/>
          <w:shd w:fill="auto" w:val="clear"/>
        </w:rPr>
      </w:pPr>
      <w:r>
        <w:rPr>
          <w:rFonts w:ascii="Times New Roman" w:hAnsi="Times New Roman"/>
          <w:shd w:fill="auto" w:val="clear"/>
        </w:rPr>
        <w:t>15.7. В отношении третьих лиц Стороны обязуются:</w:t>
      </w:r>
    </w:p>
    <w:p>
      <w:pPr>
        <w:pStyle w:val="ConsPlusNormal1"/>
        <w:ind w:firstLine="567"/>
        <w:jc w:val="both"/>
        <w:rPr>
          <w:highlight w:val="none"/>
          <w:shd w:fill="auto" w:val="clear"/>
        </w:rPr>
      </w:pPr>
      <w:r>
        <w:rPr>
          <w:rFonts w:ascii="Times New Roman" w:hAnsi="Times New Roman"/>
          <w:shd w:fill="auto" w:val="clear"/>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pPr>
        <w:pStyle w:val="ConsPlusNormal1"/>
        <w:ind w:firstLine="567"/>
        <w:jc w:val="both"/>
        <w:rPr>
          <w:highlight w:val="none"/>
          <w:shd w:fill="auto" w:val="clear"/>
        </w:rPr>
      </w:pPr>
      <w:r>
        <w:rPr>
          <w:rFonts w:ascii="Times New Roman" w:hAnsi="Times New Roman"/>
          <w:shd w:fill="auto" w:val="clear"/>
        </w:rPr>
        <w:t>- не привлекать их в качестве канала для совершения коррупционных действий;</w:t>
      </w:r>
    </w:p>
    <w:p>
      <w:pPr>
        <w:pStyle w:val="ConsPlusNormal1"/>
        <w:ind w:firstLine="567"/>
        <w:jc w:val="both"/>
        <w:rPr>
          <w:highlight w:val="none"/>
          <w:shd w:fill="auto" w:val="clear"/>
        </w:rPr>
      </w:pPr>
      <w:r>
        <w:rPr>
          <w:rFonts w:ascii="Times New Roman" w:hAnsi="Times New Roman"/>
          <w:shd w:fill="auto" w:val="clear"/>
        </w:rPr>
        <w:t>- не осуществлять им выплат, превышающих размер соответствующего вознаграждения за оказываемые ими законные услуги.</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16. УВЕДОМЛЕНИЯ</w:t>
      </w:r>
    </w:p>
    <w:p>
      <w:pPr>
        <w:pStyle w:val="ConsPlusNormal1"/>
        <w:spacing w:before="0" w:after="0"/>
        <w:ind w:firstLine="567"/>
        <w:contextualSpacing/>
        <w:jc w:val="both"/>
        <w:rPr>
          <w:highlight w:val="none"/>
          <w:shd w:fill="auto" w:val="clear"/>
        </w:rPr>
      </w:pPr>
      <w:r>
        <w:rPr>
          <w:rFonts w:ascii="Times New Roman" w:hAnsi="Times New Roman"/>
          <w:shd w:fill="auto" w:val="clear"/>
        </w:rPr>
        <w:t>16.1. Любое уведомление, которое одна Сторона направляет другой Стороне в соответствии с Контрактом, высылается в виде электронного письма в формате .pdf по адресу электронной почты, указанному в Разделе 19 Контракта или по адресу другой Стороны с подтверждением о получении.</w:t>
      </w:r>
    </w:p>
    <w:p>
      <w:pPr>
        <w:pStyle w:val="ConsPlusNormal1"/>
        <w:spacing w:before="0" w:after="0"/>
        <w:ind w:firstLine="567"/>
        <w:contextualSpacing/>
        <w:jc w:val="both"/>
        <w:rPr>
          <w:highlight w:val="none"/>
          <w:shd w:fill="auto" w:val="clear"/>
        </w:rPr>
      </w:pPr>
      <w:r>
        <w:rPr>
          <w:rFonts w:ascii="Times New Roman" w:hAnsi="Times New Roman"/>
          <w:shd w:fill="auto" w:val="clear"/>
        </w:rPr>
        <w:t>16.2. В случае обмена документами при применении мер ответственности и совершении иных действий в связи с нарушением Поставщиком или Заказчиком условий контракта в отношении контракта, заключенного по результатам электронных процедур, закрытых электронных процедур (за исключением закрытых электронных процедур, проводимых в случае, предусмотренном пунктом 5 части 11 статьи 24 Федерального закона о контрактной системе),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Поставщика, и размещаются в единой информационной системе без размещения на официальном сайте.</w:t>
      </w:r>
    </w:p>
    <w:p>
      <w:pPr>
        <w:pStyle w:val="NoSpacing"/>
        <w:ind w:firstLine="567"/>
        <w:jc w:val="both"/>
        <w:rPr>
          <w:highlight w:val="none"/>
          <w:shd w:fill="auto" w:val="clear"/>
        </w:rPr>
      </w:pPr>
      <w:r>
        <w:rPr>
          <w:rFonts w:eastAsia="Times New Roman" w:cs="Times New Roman" w:ascii="Times New Roman" w:hAnsi="Times New Roman"/>
          <w:sz w:val="16"/>
          <w:szCs w:val="16"/>
          <w:shd w:fill="auto" w:val="clear"/>
          <w:lang w:eastAsia="ru-RU"/>
        </w:rPr>
        <w:t>16.3. Срок рассмотрения Сторонами уведомлений, указанных в пункте 15.2 Контракта, не может превышать 5-ти рабочих дней с даты получения уведомления одной из Сторон.</w:t>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 xml:space="preserve">17. БАНКОВСКОЕ СОПРОВОЖДЕНИЕ КОНТРАКТА ИЛИ </w:t>
      </w:r>
    </w:p>
    <w:p>
      <w:pPr>
        <w:pStyle w:val="ConsPlusNormal1"/>
        <w:spacing w:before="0" w:after="0"/>
        <w:ind w:firstLine="567"/>
        <w:contextualSpacing/>
        <w:jc w:val="center"/>
        <w:rPr>
          <w:highlight w:val="none"/>
          <w:shd w:fill="auto" w:val="clear"/>
        </w:rPr>
      </w:pPr>
      <w:r>
        <w:rPr>
          <w:rFonts w:ascii="Times New Roman" w:hAnsi="Times New Roman"/>
          <w:b/>
          <w:shd w:fill="auto" w:val="clear"/>
        </w:rPr>
        <w:t xml:space="preserve">КАЗНАЧЕЙСКОЕ СОПРОВОЖДЕНИЕ СРЕДСТВ В ВАЛЮТЕ РОССИЙСКОЙ ФЕДЕРАЦИИ, </w:t>
      </w:r>
    </w:p>
    <w:p>
      <w:pPr>
        <w:pStyle w:val="ConsPlusNormal1"/>
        <w:spacing w:before="0" w:after="0"/>
        <w:ind w:firstLine="567"/>
        <w:contextualSpacing/>
        <w:jc w:val="center"/>
        <w:rPr>
          <w:highlight w:val="none"/>
          <w:shd w:fill="auto" w:val="clear"/>
        </w:rPr>
      </w:pPr>
      <w:r>
        <w:rPr>
          <w:rFonts w:ascii="Times New Roman" w:hAnsi="Times New Roman"/>
          <w:b/>
          <w:shd w:fill="auto" w:val="clear"/>
        </w:rPr>
        <w:t xml:space="preserve">ПРЕДОСТАВЛЕНИЕ КОТОРЫХ ОСУЩЕСТВЛЯЕТСЯ С ПОСЛЕДУЮЩИМ ПОДТВЕРЖДЕНИЕМ </w:t>
      </w:r>
    </w:p>
    <w:p>
      <w:pPr>
        <w:pStyle w:val="ConsPlusNormal1"/>
        <w:spacing w:before="0" w:after="0"/>
        <w:ind w:firstLine="567"/>
        <w:contextualSpacing/>
        <w:jc w:val="center"/>
        <w:rPr>
          <w:highlight w:val="none"/>
          <w:shd w:fill="auto" w:val="clear"/>
        </w:rPr>
      </w:pPr>
      <w:r>
        <w:rPr>
          <w:rFonts w:ascii="Times New Roman" w:hAnsi="Times New Roman"/>
          <w:b/>
          <w:shd w:fill="auto" w:val="clear"/>
        </w:rPr>
        <w:t xml:space="preserve">ИХ ИСПОЛЬЗОВАНИЯ В СООТВЕТСТВИИ С УСЛОВИЯМИ И (ИЛИ) ЦЕЛЯМИ ПРЕДОСТАВЛЕНИЯ </w:t>
      </w:r>
    </w:p>
    <w:p>
      <w:pPr>
        <w:pStyle w:val="ConsPlusNormal1"/>
        <w:spacing w:before="0" w:after="0"/>
        <w:ind w:firstLine="567"/>
        <w:contextualSpacing/>
        <w:jc w:val="center"/>
        <w:rPr>
          <w:highlight w:val="none"/>
          <w:shd w:fill="auto" w:val="clear"/>
        </w:rPr>
      </w:pPr>
      <w:r>
        <w:rPr>
          <w:rFonts w:ascii="Times New Roman" w:hAnsi="Times New Roman"/>
          <w:b/>
          <w:shd w:fill="auto" w:val="clear"/>
        </w:rPr>
        <w:t>УКАЗАННЫХ СРЕДСТВ (КАЗНАЧЕЙСКОЕ СОПРОВОЖДЕНИЕ)</w:t>
      </w:r>
    </w:p>
    <w:p>
      <w:pPr>
        <w:pStyle w:val="ConsPlusNormal1"/>
        <w:spacing w:before="0" w:after="0"/>
        <w:ind w:firstLine="567"/>
        <w:contextualSpacing/>
        <w:jc w:val="both"/>
        <w:rPr>
          <w:highlight w:val="none"/>
          <w:shd w:fill="auto" w:val="clear"/>
        </w:rPr>
      </w:pPr>
      <w:r>
        <w:rPr>
          <w:rFonts w:ascii="Times New Roman" w:hAnsi="Times New Roman"/>
          <w:shd w:fill="auto" w:val="clear"/>
        </w:rPr>
        <w:t>17.1. Казначейское сопровождение осуществляется в случаях и порядке, предусмотренных федеральным законом о федеральном бюджете на соответствующий год и нормативными правовыми актами, направленными на его реализацию.</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ConsPlusNormal1"/>
        <w:numPr>
          <w:ilvl w:val="0"/>
          <w:numId w:val="0"/>
        </w:numPr>
        <w:spacing w:before="0" w:after="0"/>
        <w:ind w:firstLine="567" w:left="0"/>
        <w:contextualSpacing/>
        <w:jc w:val="center"/>
        <w:outlineLvl w:val="1"/>
        <w:rPr>
          <w:highlight w:val="none"/>
          <w:shd w:fill="auto" w:val="clear"/>
        </w:rPr>
      </w:pPr>
      <w:r>
        <w:rPr>
          <w:rFonts w:ascii="Times New Roman" w:hAnsi="Times New Roman"/>
          <w:b/>
          <w:shd w:fill="auto" w:val="clear"/>
        </w:rPr>
        <w:t>18. ЗАКЛЮЧИТЕЛЬНЫЕ ПОЛОЖЕНИЯ</w:t>
      </w:r>
    </w:p>
    <w:p>
      <w:pPr>
        <w:pStyle w:val="ConsPlusNormal1"/>
        <w:spacing w:before="0" w:after="0"/>
        <w:ind w:firstLine="567"/>
        <w:contextualSpacing/>
        <w:jc w:val="both"/>
        <w:rPr>
          <w:highlight w:val="none"/>
          <w:shd w:fill="auto" w:val="clear"/>
        </w:rPr>
      </w:pPr>
      <w:r>
        <w:rPr>
          <w:rFonts w:ascii="Times New Roman" w:hAnsi="Times New Roman"/>
          <w:shd w:fill="auto" w:val="clear"/>
        </w:rPr>
        <w:t>18.1. Во всем, что не предусмотрено Контрактом, Стороны руководствуются законодательством Российской Федерации.</w:t>
      </w:r>
    </w:p>
    <w:p>
      <w:pPr>
        <w:pStyle w:val="NoSpacing"/>
        <w:ind w:firstLine="567"/>
        <w:jc w:val="both"/>
        <w:rPr/>
      </w:pPr>
      <w:r>
        <w:rPr>
          <w:rFonts w:cs="Times New Roman" w:ascii="Times New Roman" w:hAnsi="Times New Roman"/>
          <w:sz w:val="16"/>
          <w:szCs w:val="16"/>
          <w:shd w:fill="auto" w:val="clear"/>
        </w:rPr>
        <w:t xml:space="preserve">18.2. </w:t>
      </w:r>
      <w:r>
        <w:rPr>
          <w:rFonts w:cs="Times New Roman" w:ascii="Times New Roman" w:hAnsi="Times New Roman"/>
          <w:b w:val="false"/>
          <w:sz w:val="16"/>
          <w:szCs w:val="16"/>
          <w:shd w:fill="auto" w:val="clear"/>
        </w:rPr>
        <w:t xml:space="preserve">При исполнении Контракта не допускается замена: </w:t>
      </w:r>
      <w:r>
        <w:rPr>
          <w:rFonts w:ascii="Times New Roman" w:hAnsi="Times New Roman"/>
          <w:b w:val="false"/>
          <w:sz w:val="16"/>
          <w:szCs w:val="16"/>
          <w:shd w:fill="auto" w:val="clear"/>
        </w:rPr>
        <w:t xml:space="preserve">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w:t>
      </w:r>
      <w:hyperlink r:id="rId43">
        <w:r>
          <w:rPr>
            <w:rStyle w:val="Hyperlink"/>
            <w:rFonts w:ascii="Times New Roman" w:hAnsi="Times New Roman"/>
            <w:b w:val="false"/>
            <w:strike w:val="false"/>
            <w:dstrike w:val="false"/>
            <w:color w:val="0000FF"/>
            <w:sz w:val="16"/>
            <w:szCs w:val="16"/>
            <w:u w:val="none"/>
            <w:effect w:val="none"/>
            <w:shd w:fill="auto" w:val="clear"/>
          </w:rPr>
          <w:t>позиции 433</w:t>
        </w:r>
      </w:hyperlink>
      <w:r>
        <w:rPr>
          <w:rFonts w:ascii="Times New Roman" w:hAnsi="Times New Roman"/>
          <w:b w:val="false"/>
          <w:sz w:val="16"/>
          <w:szCs w:val="16"/>
          <w:shd w:fill="auto" w:val="clear"/>
        </w:rPr>
        <w:t xml:space="preserve">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w:t>
      </w:r>
      <w:r>
        <w:rPr>
          <w:rFonts w:cs="Times New Roman" w:ascii="Times New Roman" w:hAnsi="Times New Roman"/>
          <w:b w:val="false"/>
          <w:sz w:val="16"/>
          <w:szCs w:val="16"/>
          <w:shd w:fill="auto" w:val="clear"/>
        </w:rPr>
        <w:t>с учетом положений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BodyText"/>
        <w:ind w:firstLine="567"/>
        <w:jc w:val="both"/>
        <w:rPr>
          <w:highlight w:val="none"/>
          <w:shd w:fill="auto" w:val="clear"/>
        </w:rPr>
      </w:pPr>
      <w:r>
        <w:rPr>
          <w:shd w:fill="auto" w:val="clear"/>
        </w:rPr>
        <w:t>18.3.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Башкортостан.</w:t>
      </w:r>
    </w:p>
    <w:p>
      <w:pPr>
        <w:pStyle w:val="BodyText"/>
        <w:ind w:firstLine="567"/>
        <w:jc w:val="both"/>
        <w:rPr>
          <w:highlight w:val="none"/>
          <w:shd w:fill="auto" w:val="clear"/>
        </w:rPr>
      </w:pPr>
      <w:bookmarkStart w:id="26" w:name="P435"/>
      <w:bookmarkEnd w:id="26"/>
      <w:r>
        <w:rPr>
          <w:shd w:fill="auto" w:val="clear"/>
        </w:rPr>
        <w:t>18.4. Контракт составлен в форме электронного документа, подписанного усиленными электронными подписями Сторон.</w:t>
      </w:r>
    </w:p>
    <w:p>
      <w:pPr>
        <w:pStyle w:val="ConsPlusNormal1"/>
        <w:spacing w:before="0" w:after="0"/>
        <w:ind w:firstLine="567"/>
        <w:contextualSpacing/>
        <w:jc w:val="both"/>
        <w:rPr>
          <w:highlight w:val="none"/>
          <w:shd w:fill="auto" w:val="clear"/>
        </w:rPr>
      </w:pPr>
      <w:r>
        <w:rPr>
          <w:rFonts w:ascii="Times New Roman" w:hAnsi="Times New Roman"/>
          <w:shd w:fill="auto" w:val="clear"/>
        </w:rPr>
        <w:t>18.5. Приложения к Контракту являются его неотъемлемой частью.</w:t>
      </w:r>
    </w:p>
    <w:p>
      <w:pPr>
        <w:pStyle w:val="ConsPlusNormal1"/>
        <w:spacing w:before="0" w:after="0"/>
        <w:ind w:firstLine="567"/>
        <w:contextualSpacing/>
        <w:jc w:val="both"/>
        <w:rPr>
          <w:highlight w:val="none"/>
          <w:shd w:fill="auto" w:val="clear"/>
        </w:rPr>
      </w:pPr>
      <w:r>
        <w:rPr>
          <w:rFonts w:ascii="Times New Roman" w:hAnsi="Times New Roman"/>
          <w:shd w:fill="auto" w:val="clear"/>
        </w:rPr>
        <w:t>Приложения к Контракту:</w:t>
      </w:r>
    </w:p>
    <w:p>
      <w:pPr>
        <w:pStyle w:val="ConsPlusNormal1"/>
        <w:spacing w:before="0" w:after="0"/>
        <w:ind w:firstLine="567"/>
        <w:contextualSpacing/>
        <w:jc w:val="both"/>
        <w:rPr>
          <w:highlight w:val="none"/>
          <w:shd w:fill="auto" w:val="clear"/>
        </w:rPr>
      </w:pPr>
      <w:r>
        <w:rPr>
          <w:rFonts w:ascii="Times New Roman" w:hAnsi="Times New Roman"/>
          <w:color w:val="0000FF"/>
          <w:shd w:fill="auto" w:val="clear"/>
        </w:rPr>
        <w:t>Приложение № 1</w:t>
        <w:tab/>
      </w:r>
      <w:r>
        <w:rPr>
          <w:rFonts w:ascii="Times New Roman" w:hAnsi="Times New Roman"/>
          <w:shd w:fill="auto" w:val="clear"/>
        </w:rPr>
        <w:t>- Спецификация;</w:t>
      </w:r>
    </w:p>
    <w:p>
      <w:pPr>
        <w:pStyle w:val="ConsPlusNormal1"/>
        <w:spacing w:before="0" w:after="0"/>
        <w:ind w:firstLine="567"/>
        <w:contextualSpacing/>
        <w:jc w:val="both"/>
        <w:rPr>
          <w:highlight w:val="none"/>
          <w:shd w:fill="auto" w:val="clear"/>
        </w:rPr>
      </w:pPr>
      <w:r>
        <w:rPr>
          <w:rFonts w:ascii="Times New Roman" w:hAnsi="Times New Roman"/>
          <w:color w:val="0000FF"/>
          <w:shd w:fill="auto" w:val="clear"/>
        </w:rPr>
        <w:t>Приложение № 2</w:t>
        <w:tab/>
      </w:r>
      <w:r>
        <w:rPr>
          <w:rFonts w:ascii="Times New Roman" w:hAnsi="Times New Roman"/>
          <w:shd w:fill="auto" w:val="clear"/>
        </w:rPr>
        <w:t>- Технические характеристики;</w:t>
      </w:r>
    </w:p>
    <w:p>
      <w:pPr>
        <w:pStyle w:val="ConsPlusNormal1"/>
        <w:spacing w:before="0" w:after="0"/>
        <w:ind w:firstLine="567"/>
        <w:contextualSpacing/>
        <w:jc w:val="both"/>
        <w:rPr>
          <w:highlight w:val="none"/>
          <w:shd w:fill="auto" w:val="clear"/>
        </w:rPr>
      </w:pPr>
      <w:r>
        <w:rPr>
          <w:rFonts w:ascii="Times New Roman" w:hAnsi="Times New Roman"/>
          <w:color w:val="0000FF"/>
          <w:shd w:fill="auto" w:val="clear"/>
        </w:rPr>
        <w:t>Приложение № 3</w:t>
        <w:tab/>
      </w:r>
      <w:r>
        <w:rPr>
          <w:rFonts w:ascii="Times New Roman" w:hAnsi="Times New Roman"/>
          <w:shd w:fill="auto" w:val="clear"/>
        </w:rPr>
        <w:t>- Календарный план;</w:t>
      </w:r>
    </w:p>
    <w:p>
      <w:pPr>
        <w:pStyle w:val="ConsPlusNormal1"/>
        <w:spacing w:before="0" w:after="0"/>
        <w:ind w:firstLine="567"/>
        <w:contextualSpacing/>
        <w:jc w:val="both"/>
        <w:rPr>
          <w:highlight w:val="none"/>
          <w:shd w:fill="auto" w:val="clear"/>
        </w:rPr>
      </w:pPr>
      <w:r>
        <w:rPr>
          <w:rFonts w:ascii="Times New Roman" w:hAnsi="Times New Roman"/>
          <w:color w:val="0000FF"/>
          <w:shd w:fill="auto" w:val="clear"/>
        </w:rPr>
        <w:t>Приложение № 4</w:t>
        <w:tab/>
      </w:r>
      <w:r>
        <w:rPr>
          <w:rFonts w:ascii="Times New Roman" w:hAnsi="Times New Roman"/>
          <w:shd w:fill="auto" w:val="clear"/>
        </w:rPr>
        <w:t>- Акт приема-передачи Товара по Контракту (этапу);</w:t>
      </w:r>
    </w:p>
    <w:p>
      <w:pPr>
        <w:pStyle w:val="ConsPlusNormal1"/>
        <w:spacing w:before="0" w:after="0"/>
        <w:ind w:firstLine="567"/>
        <w:contextualSpacing/>
        <w:jc w:val="both"/>
        <w:rPr>
          <w:highlight w:val="none"/>
          <w:shd w:fill="auto" w:val="clear"/>
        </w:rPr>
      </w:pPr>
      <w:r>
        <w:rPr>
          <w:rFonts w:ascii="Times New Roman" w:hAnsi="Times New Roman"/>
          <w:color w:val="0000FF"/>
          <w:shd w:fill="auto" w:val="clear"/>
        </w:rPr>
        <w:t>Приложение № 5</w:t>
        <w:tab/>
      </w:r>
      <w:r>
        <w:rPr>
          <w:rFonts w:ascii="Times New Roman" w:hAnsi="Times New Roman"/>
          <w:shd w:fill="auto" w:val="clear"/>
        </w:rPr>
        <w:t>- Акт сверки расчетов;</w:t>
      </w:r>
    </w:p>
    <w:p>
      <w:pPr>
        <w:pStyle w:val="ConsPlusNormal1"/>
        <w:spacing w:before="0" w:after="0"/>
        <w:ind w:firstLine="567"/>
        <w:contextualSpacing/>
        <w:jc w:val="both"/>
        <w:rPr>
          <w:highlight w:val="none"/>
          <w:shd w:fill="auto" w:val="clear"/>
        </w:rPr>
      </w:pPr>
      <w:r>
        <w:rPr>
          <w:rFonts w:ascii="Times New Roman" w:hAnsi="Times New Roman"/>
          <w:color w:val="0000FF"/>
          <w:shd w:fill="auto" w:val="clear"/>
        </w:rPr>
        <w:t>Приложение № 6</w:t>
        <w:tab/>
      </w:r>
      <w:r>
        <w:rPr>
          <w:rFonts w:ascii="Times New Roman" w:hAnsi="Times New Roman"/>
          <w:shd w:fill="auto" w:val="clear"/>
        </w:rPr>
        <w:t>- Акт об исполнении обязательств по Контракту (этапу);</w:t>
      </w:r>
    </w:p>
    <w:p>
      <w:pPr>
        <w:pStyle w:val="ConsPlusNormal1"/>
        <w:spacing w:before="0" w:after="0"/>
        <w:ind w:firstLine="567"/>
        <w:contextualSpacing/>
        <w:jc w:val="both"/>
        <w:rPr>
          <w:highlight w:val="none"/>
          <w:shd w:fill="auto" w:val="clear"/>
        </w:rPr>
      </w:pPr>
      <w:r>
        <w:rPr>
          <w:rFonts w:ascii="Times New Roman" w:hAnsi="Times New Roman"/>
          <w:color w:val="0000FF"/>
          <w:shd w:fill="auto" w:val="clear"/>
        </w:rPr>
        <w:t>Приложение № 7</w:t>
        <w:tab/>
      </w:r>
      <w:r>
        <w:rPr>
          <w:rFonts w:ascii="Times New Roman" w:hAnsi="Times New Roman"/>
          <w:shd w:fill="auto" w:val="clear"/>
        </w:rPr>
        <w:t>- Заявка о получении (выборке) Товара.</w:t>
      </w:r>
    </w:p>
    <w:p>
      <w:pPr>
        <w:pStyle w:val="ConsPlusNormal1"/>
        <w:spacing w:before="0" w:after="0"/>
        <w:ind w:firstLine="567"/>
        <w:contextualSpacing/>
        <w:jc w:val="both"/>
        <w:rPr>
          <w:rFonts w:ascii="Times New Roman" w:hAnsi="Times New Roman"/>
          <w:highlight w:val="none"/>
          <w:shd w:fill="auto" w:val="clear"/>
        </w:rPr>
      </w:pPr>
      <w:r>
        <w:rPr>
          <w:rFonts w:ascii="Times New Roman" w:hAnsi="Times New Roman"/>
          <w:shd w:fill="auto" w:val="clear"/>
        </w:rPr>
      </w:r>
    </w:p>
    <w:p>
      <w:pPr>
        <w:pStyle w:val="Normal"/>
        <w:spacing w:before="0" w:after="0"/>
        <w:ind w:firstLine="567"/>
        <w:contextualSpacing/>
        <w:jc w:val="center"/>
        <w:rPr>
          <w:highlight w:val="none"/>
          <w:shd w:fill="auto" w:val="clear"/>
        </w:rPr>
      </w:pPr>
      <w:r>
        <w:rPr>
          <w:b/>
          <w:shd w:fill="auto" w:val="clear"/>
        </w:rPr>
        <w:t>19. РЕКВИЗИТЫ И ПОДПИСИ СТОРОН</w:t>
      </w:r>
    </w:p>
    <w:p>
      <w:pPr>
        <w:pStyle w:val="Normal"/>
        <w:spacing w:before="0" w:after="0"/>
        <w:ind w:firstLine="567"/>
        <w:contextualSpacing/>
        <w:jc w:val="center"/>
        <w:rPr>
          <w:b/>
          <w:highlight w:val="none"/>
          <w:shd w:fill="auto" w:val="clear"/>
        </w:rPr>
      </w:pPr>
      <w:r>
        <w:rPr>
          <w:b/>
          <w:shd w:fill="auto" w:val="clear"/>
        </w:rPr>
      </w:r>
    </w:p>
    <w:tbl>
      <w:tblPr>
        <w:tblW w:w="9924"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5319"/>
        <w:gridCol w:w="4604"/>
      </w:tblGrid>
      <w:tr>
        <w:trPr/>
        <w:tc>
          <w:tcPr>
            <w:tcW w:w="531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ЗАКАЗЧИК:</w:t>
            </w:r>
          </w:p>
        </w:tc>
        <w:tc>
          <w:tcPr>
            <w:tcW w:w="460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ПОСТАВЩИК:</w:t>
            </w:r>
          </w:p>
        </w:tc>
      </w:tr>
      <w:tr>
        <w:trPr/>
        <w:tc>
          <w:tcPr>
            <w:tcW w:w="5319" w:type="dxa"/>
            <w:tcBorders>
              <w:top w:val="single" w:sz="4" w:space="0" w:color="000000"/>
              <w:left w:val="single" w:sz="4" w:space="0" w:color="000000"/>
              <w:bottom w:val="single" w:sz="4" w:space="0" w:color="000000"/>
              <w:right w:val="single" w:sz="4" w:space="0" w:color="000000"/>
            </w:tcBorders>
          </w:tcPr>
          <w:p>
            <w:pPr>
              <w:pStyle w:val="Normal"/>
              <w:rPr>
                <w:highlight w:val="none"/>
                <w:shd w:fill="auto" w:val="clear"/>
              </w:rPr>
            </w:pPr>
            <w:r>
              <w:rPr>
                <w:b/>
                <w:shd w:fill="auto" w:val="clear"/>
              </w:rPr>
              <w:t>ФГБОУ ВО БГМУ Минздрава России</w:t>
            </w:r>
          </w:p>
          <w:p>
            <w:pPr>
              <w:pStyle w:val="Normal"/>
              <w:rPr>
                <w:b/>
                <w:highlight w:val="none"/>
                <w:shd w:fill="auto" w:val="clear"/>
              </w:rPr>
            </w:pPr>
            <w:r>
              <w:rPr>
                <w:b/>
                <w:shd w:fill="auto" w:val="clear"/>
              </w:rPr>
            </w:r>
          </w:p>
          <w:p>
            <w:pPr>
              <w:pStyle w:val="Normal"/>
              <w:widowControl w:val="false"/>
              <w:suppressAutoHyphens w:val="true"/>
              <w:spacing w:lineRule="auto" w:line="240" w:before="0" w:after="0"/>
              <w:ind w:hanging="0" w:left="0" w:right="0"/>
              <w:jc w:val="left"/>
              <w:rPr>
                <w:highlight w:val="none"/>
                <w:shd w:fill="auto" w:val="clear"/>
              </w:rPr>
            </w:pPr>
            <w:r>
              <w:rPr>
                <w:color w:val="000000"/>
                <w:spacing w:val="0"/>
                <w:kern w:val="0"/>
                <w:szCs w:val="20"/>
                <w:shd w:fill="auto" w:val="clear"/>
              </w:rPr>
              <w:t>Юридический адрес:450008, Респ. Башкортостан, г. Уфа, ул. Ленина, 3</w:t>
            </w:r>
          </w:p>
          <w:p>
            <w:pPr>
              <w:pStyle w:val="Normal"/>
              <w:widowControl w:val="false"/>
              <w:suppressAutoHyphens w:val="true"/>
              <w:spacing w:lineRule="auto" w:line="240" w:before="0" w:after="0"/>
              <w:ind w:hanging="0" w:left="0" w:right="0"/>
              <w:jc w:val="left"/>
              <w:rPr>
                <w:highlight w:val="none"/>
                <w:shd w:fill="auto" w:val="clear"/>
              </w:rPr>
            </w:pPr>
            <w:r>
              <w:rPr>
                <w:color w:val="000000"/>
                <w:spacing w:val="0"/>
                <w:kern w:val="0"/>
                <w:szCs w:val="20"/>
                <w:shd w:fill="auto" w:val="clear"/>
              </w:rPr>
              <w:t>Почтовый адрес:</w:t>
            </w:r>
          </w:p>
          <w:p>
            <w:pPr>
              <w:pStyle w:val="Normal"/>
              <w:widowControl w:val="false"/>
              <w:suppressAutoHyphens w:val="true"/>
              <w:spacing w:lineRule="auto" w:line="240" w:before="0" w:after="0"/>
              <w:ind w:hanging="0" w:left="0" w:right="0"/>
              <w:jc w:val="both"/>
              <w:rPr>
                <w:highlight w:val="none"/>
                <w:shd w:fill="auto" w:val="clear"/>
              </w:rPr>
            </w:pPr>
            <w:r>
              <w:rPr>
                <w:b/>
                <w:color w:val="000000"/>
                <w:spacing w:val="0"/>
                <w:kern w:val="0"/>
                <w:szCs w:val="20"/>
                <w:shd w:fill="auto" w:val="clear"/>
              </w:rPr>
              <w:t>Клиника БГМУ</w:t>
            </w:r>
            <w:r>
              <w:rPr>
                <w:color w:val="000000"/>
                <w:spacing w:val="0"/>
                <w:kern w:val="0"/>
                <w:szCs w:val="20"/>
                <w:shd w:fill="auto" w:val="clear"/>
              </w:rPr>
              <w:t>- 450083, Респ. Башкортостан, г. Уфа, ул. Шафиева, д. 2</w:t>
            </w:r>
          </w:p>
          <w:p>
            <w:pPr>
              <w:pStyle w:val="Normal"/>
              <w:widowControl w:val="false"/>
              <w:tabs>
                <w:tab w:val="clear" w:pos="708"/>
                <w:tab w:val="left" w:pos="1866" w:leader="none"/>
              </w:tabs>
              <w:suppressAutoHyphens w:val="true"/>
              <w:spacing w:lineRule="auto" w:line="240" w:before="0" w:after="0"/>
              <w:ind w:hanging="0" w:left="0" w:right="0"/>
              <w:jc w:val="both"/>
              <w:rPr>
                <w:highlight w:val="none"/>
                <w:shd w:fill="auto" w:val="clear"/>
              </w:rPr>
            </w:pPr>
            <w:r>
              <w:rPr>
                <w:color w:val="000000"/>
                <w:spacing w:val="0"/>
                <w:kern w:val="0"/>
                <w:szCs w:val="20"/>
                <w:shd w:fill="auto" w:val="clear"/>
              </w:rPr>
              <w:t>Тел. (347)223-59-83,</w:t>
            </w:r>
          </w:p>
          <w:p>
            <w:pPr>
              <w:pStyle w:val="Normal"/>
              <w:widowControl w:val="false"/>
              <w:suppressAutoHyphens w:val="true"/>
              <w:spacing w:lineRule="auto" w:line="240" w:before="0" w:after="0"/>
              <w:ind w:hanging="0" w:left="0" w:right="0"/>
              <w:jc w:val="both"/>
              <w:rPr/>
            </w:pPr>
            <w:r>
              <w:rPr>
                <w:color w:val="000000"/>
                <w:spacing w:val="0"/>
                <w:kern w:val="0"/>
                <w:szCs w:val="20"/>
                <w:shd w:fill="auto" w:val="clear"/>
              </w:rPr>
              <w:t xml:space="preserve">E-mail: </w:t>
            </w:r>
            <w:hyperlink r:id="rId44">
              <w:r>
                <w:rPr>
                  <w:rStyle w:val="ListLabel55"/>
                  <w:color w:val="000000"/>
                  <w:spacing w:val="0"/>
                  <w:kern w:val="0"/>
                  <w:szCs w:val="20"/>
                  <w:shd w:fill="auto" w:val="clear"/>
                </w:rPr>
                <w:t>apteka_cbgmu@rambler.ru</w:t>
              </w:r>
            </w:hyperlink>
            <w:r>
              <w:rPr>
                <w:color w:val="000000"/>
                <w:spacing w:val="0"/>
                <w:kern w:val="0"/>
                <w:szCs w:val="20"/>
                <w:shd w:fill="auto" w:val="clear"/>
              </w:rPr>
              <w:t xml:space="preserve"> ,</w:t>
            </w:r>
          </w:p>
          <w:p>
            <w:pPr>
              <w:pStyle w:val="Normal"/>
              <w:widowControl w:val="false"/>
              <w:suppressAutoHyphens w:val="true"/>
              <w:spacing w:lineRule="auto" w:line="240" w:before="0" w:after="0"/>
              <w:ind w:hanging="0" w:left="0" w:right="0"/>
              <w:jc w:val="both"/>
              <w:rPr>
                <w:highlight w:val="none"/>
                <w:shd w:fill="auto" w:val="clear"/>
              </w:rPr>
            </w:pPr>
            <w:r>
              <w:rPr>
                <w:b/>
                <w:color w:val="000000"/>
                <w:spacing w:val="0"/>
                <w:kern w:val="0"/>
                <w:szCs w:val="20"/>
                <w:shd w:fill="auto" w:val="clear"/>
              </w:rPr>
              <w:t>ВЦГПХ</w:t>
            </w:r>
            <w:r>
              <w:rPr>
                <w:color w:val="000000"/>
                <w:spacing w:val="0"/>
                <w:kern w:val="0"/>
                <w:szCs w:val="20"/>
                <w:shd w:fill="auto" w:val="clear"/>
              </w:rPr>
              <w:t xml:space="preserve"> - 450075, Респ. Башкортостан, г. Уфа ул. Р. Зорге д. 67/1 аптечный склад,</w:t>
            </w:r>
          </w:p>
          <w:p>
            <w:pPr>
              <w:pStyle w:val="Normal"/>
              <w:widowControl w:val="false"/>
              <w:suppressAutoHyphens w:val="true"/>
              <w:spacing w:lineRule="auto" w:line="240" w:before="0" w:after="0"/>
              <w:ind w:hanging="0" w:left="0" w:right="0"/>
              <w:jc w:val="both"/>
              <w:rPr>
                <w:highlight w:val="none"/>
                <w:shd w:fill="auto" w:val="clear"/>
              </w:rPr>
            </w:pPr>
            <w:r>
              <w:rPr>
                <w:color w:val="000000"/>
                <w:spacing w:val="0"/>
                <w:kern w:val="0"/>
                <w:szCs w:val="20"/>
                <w:shd w:fill="auto" w:val="clear"/>
              </w:rPr>
              <w:t>Тел. (347) 293-42-17 (доб. 432),</w:t>
            </w:r>
          </w:p>
          <w:p>
            <w:pPr>
              <w:pStyle w:val="Normal"/>
              <w:widowControl w:val="false"/>
              <w:suppressAutoHyphens w:val="true"/>
              <w:spacing w:lineRule="auto" w:line="240" w:before="0" w:after="0"/>
              <w:ind w:hanging="0" w:left="0" w:right="0"/>
              <w:jc w:val="both"/>
              <w:rPr/>
            </w:pPr>
            <w:r>
              <w:rPr>
                <w:color w:val="000000"/>
                <w:spacing w:val="0"/>
                <w:kern w:val="0"/>
                <w:szCs w:val="20"/>
                <w:shd w:fill="auto" w:val="clear"/>
              </w:rPr>
              <w:t xml:space="preserve">E-mail: </w:t>
            </w:r>
            <w:hyperlink r:id="rId45">
              <w:r>
                <w:rPr>
                  <w:rStyle w:val="Hyperlink"/>
                  <w:color w:val="000000"/>
                  <w:spacing w:val="0"/>
                  <w:kern w:val="0"/>
                  <w:szCs w:val="20"/>
                  <w:shd w:fill="auto" w:val="clear"/>
                </w:rPr>
                <w:t>apteka@alloplant.ru</w:t>
              </w:r>
            </w:hyperlink>
          </w:p>
          <w:p>
            <w:pPr>
              <w:pStyle w:val="Normal"/>
              <w:widowControl w:val="false"/>
              <w:suppressAutoHyphens w:val="true"/>
              <w:spacing w:lineRule="auto" w:line="240" w:before="0" w:after="0"/>
              <w:ind w:hanging="0" w:left="0" w:right="0"/>
              <w:jc w:val="both"/>
              <w:rPr>
                <w:highlight w:val="none"/>
                <w:shd w:fill="auto" w:val="clear"/>
              </w:rPr>
            </w:pPr>
            <w:r>
              <w:rPr>
                <w:b/>
                <w:color w:val="000000"/>
                <w:spacing w:val="0"/>
                <w:kern w:val="0"/>
                <w:szCs w:val="20"/>
                <w:shd w:fill="auto" w:val="clear"/>
              </w:rPr>
              <w:t xml:space="preserve">Уф НИИ ГБ – </w:t>
            </w:r>
            <w:r>
              <w:rPr>
                <w:color w:val="000000"/>
                <w:spacing w:val="0"/>
                <w:kern w:val="0"/>
                <w:szCs w:val="20"/>
                <w:shd w:fill="auto" w:val="clear"/>
              </w:rPr>
              <w:t>450008, Респ. Башкортостан, г. Уфа, ул. Пушкина, д.90</w:t>
            </w:r>
          </w:p>
          <w:p>
            <w:pPr>
              <w:pStyle w:val="Normal"/>
              <w:widowControl w:val="false"/>
              <w:suppressAutoHyphens w:val="true"/>
              <w:spacing w:lineRule="auto" w:line="240" w:before="0" w:after="0"/>
              <w:ind w:hanging="0" w:left="0" w:right="0"/>
              <w:jc w:val="both"/>
              <w:rPr>
                <w:highlight w:val="none"/>
                <w:shd w:fill="auto" w:val="clear"/>
              </w:rPr>
            </w:pPr>
            <w:r>
              <w:rPr>
                <w:color w:val="000000"/>
                <w:spacing w:val="0"/>
                <w:kern w:val="0"/>
                <w:szCs w:val="20"/>
                <w:shd w:fill="auto" w:val="clear"/>
              </w:rPr>
              <w:t>Тел. (347) 255-31-03,</w:t>
            </w:r>
          </w:p>
          <w:p>
            <w:pPr>
              <w:pStyle w:val="Normal"/>
              <w:widowControl w:val="false"/>
              <w:suppressAutoHyphens w:val="true"/>
              <w:spacing w:lineRule="auto" w:line="240" w:before="0" w:after="0"/>
              <w:ind w:hanging="0" w:left="0" w:right="0"/>
              <w:jc w:val="both"/>
              <w:rPr/>
            </w:pPr>
            <w:r>
              <w:rPr>
                <w:color w:val="000000"/>
                <w:spacing w:val="0"/>
                <w:kern w:val="0"/>
                <w:szCs w:val="20"/>
                <w:shd w:fill="auto" w:val="clear"/>
              </w:rPr>
              <w:t xml:space="preserve">E-mail: </w:t>
            </w:r>
            <w:hyperlink r:id="rId46">
              <w:r>
                <w:rPr>
                  <w:rStyle w:val="ListLabel55"/>
                  <w:color w:val="000000"/>
                  <w:spacing w:val="0"/>
                  <w:kern w:val="0"/>
                  <w:szCs w:val="20"/>
                  <w:shd w:fill="auto" w:val="clear"/>
                </w:rPr>
                <w:t>eyeapteka@mail.ru</w:t>
              </w:r>
            </w:hyperlink>
          </w:p>
          <w:p>
            <w:pPr>
              <w:pStyle w:val="Normal"/>
              <w:widowControl/>
              <w:suppressAutoHyphens w:val="true"/>
              <w:spacing w:lineRule="auto" w:line="240" w:before="0" w:after="0"/>
              <w:jc w:val="left"/>
              <w:rPr>
                <w:b/>
                <w:bCs/>
              </w:rPr>
            </w:pPr>
            <w:r>
              <w:rPr>
                <w:rFonts w:eastAsia="Calibri" w:cs="Times New Roman"/>
                <w:b/>
                <w:bCs/>
                <w:color w:val="000000"/>
                <w:kern w:val="0"/>
                <w:sz w:val="16"/>
                <w:szCs w:val="16"/>
                <w:shd w:fill="auto" w:val="clear"/>
                <w:lang w:val="ru-RU" w:eastAsia="en-US" w:bidi="ar-SA"/>
              </w:rPr>
              <w:t>ОКЦ № 1 Сибирского ГУ Банка России//УФК по Новосибирской области, г. Новосибирск</w:t>
            </w:r>
          </w:p>
          <w:p>
            <w:pPr>
              <w:pStyle w:val="Normal"/>
              <w:spacing w:before="0" w:after="0"/>
              <w:rPr>
                <w:b/>
                <w:bCs/>
              </w:rPr>
            </w:pPr>
            <w:r>
              <w:rPr>
                <w:rFonts w:cs="Times New Roman"/>
                <w:b/>
                <w:bCs/>
                <w:color w:val="000000"/>
                <w:sz w:val="16"/>
                <w:szCs w:val="16"/>
                <w:shd w:fill="auto" w:val="clear"/>
                <w:lang w:eastAsia="en-US"/>
              </w:rPr>
              <w:t xml:space="preserve">Номер казначейского счета </w:t>
            </w:r>
            <w:r>
              <w:rPr>
                <w:rFonts w:eastAsia="Calibri" w:cs="Times New Roman"/>
                <w:b/>
                <w:bCs/>
                <w:color w:val="000000"/>
                <w:kern w:val="0"/>
                <w:sz w:val="16"/>
                <w:szCs w:val="16"/>
                <w:shd w:fill="auto" w:val="clear"/>
                <w:lang w:val="ru-RU" w:eastAsia="en-US" w:bidi="ar-SA"/>
              </w:rPr>
              <w:t>03214643000000015109</w:t>
            </w:r>
          </w:p>
          <w:p>
            <w:pPr>
              <w:pStyle w:val="Normal"/>
              <w:spacing w:before="0" w:after="0"/>
              <w:rPr>
                <w:b/>
                <w:bCs/>
              </w:rPr>
            </w:pPr>
            <w:r>
              <w:rPr>
                <w:rFonts w:cs="Times New Roman"/>
                <w:b/>
                <w:bCs/>
                <w:color w:val="000000"/>
                <w:sz w:val="16"/>
                <w:szCs w:val="16"/>
                <w:shd w:fill="auto" w:val="clear"/>
                <w:lang w:eastAsia="en-US"/>
              </w:rPr>
              <w:t xml:space="preserve">Единый казначейский счет (ЕКС): </w:t>
            </w:r>
            <w:r>
              <w:rPr>
                <w:rFonts w:eastAsia="Calibri" w:cs="Times New Roman"/>
                <w:b/>
                <w:bCs/>
                <w:color w:val="000000"/>
                <w:kern w:val="0"/>
                <w:sz w:val="16"/>
                <w:szCs w:val="16"/>
                <w:shd w:fill="auto" w:val="clear"/>
                <w:lang w:val="ru-RU" w:eastAsia="en-US" w:bidi="ar-SA"/>
              </w:rPr>
              <w:t>40102810445370000043</w:t>
            </w:r>
          </w:p>
          <w:p>
            <w:pPr>
              <w:pStyle w:val="Normal"/>
              <w:spacing w:lineRule="auto" w:line="276"/>
              <w:rPr>
                <w:b/>
                <w:bCs/>
              </w:rPr>
            </w:pPr>
            <w:r>
              <w:rPr>
                <w:rFonts w:cs="Times New Roman"/>
                <w:b/>
                <w:bCs/>
                <w:color w:val="000000"/>
                <w:spacing w:val="0"/>
                <w:kern w:val="0"/>
                <w:sz w:val="16"/>
                <w:szCs w:val="16"/>
                <w:shd w:fill="auto" w:val="clear"/>
                <w:lang w:eastAsia="en-US"/>
              </w:rPr>
              <w:t>БИК ТОФК 015004950</w:t>
            </w:r>
          </w:p>
          <w:p>
            <w:pPr>
              <w:pStyle w:val="Normal"/>
              <w:widowControl w:val="false"/>
              <w:suppressAutoHyphens w:val="true"/>
              <w:spacing w:lineRule="auto" w:line="240" w:before="0" w:after="0"/>
              <w:ind w:hanging="0" w:left="0" w:right="0"/>
              <w:jc w:val="both"/>
              <w:rPr>
                <w:highlight w:val="none"/>
                <w:shd w:fill="auto" w:val="clear"/>
              </w:rPr>
            </w:pPr>
            <w:r>
              <w:rPr>
                <w:color w:val="000000"/>
                <w:spacing w:val="0"/>
                <w:kern w:val="0"/>
                <w:szCs w:val="20"/>
                <w:shd w:fill="auto" w:val="clear"/>
              </w:rPr>
              <w:t>л/с 20016Х53370 (СБУ)</w:t>
            </w:r>
          </w:p>
          <w:p>
            <w:pPr>
              <w:pStyle w:val="Normal"/>
              <w:widowControl w:val="false"/>
              <w:suppressAutoHyphens w:val="true"/>
              <w:spacing w:lineRule="auto" w:line="240" w:before="0" w:after="0"/>
              <w:ind w:hanging="0" w:left="0" w:right="0"/>
              <w:jc w:val="both"/>
              <w:rPr>
                <w:highlight w:val="none"/>
                <w:shd w:fill="auto" w:val="clear"/>
              </w:rPr>
            </w:pPr>
            <w:r>
              <w:rPr>
                <w:color w:val="000000"/>
                <w:spacing w:val="0"/>
                <w:kern w:val="0"/>
                <w:szCs w:val="20"/>
                <w:shd w:fill="auto" w:val="clear"/>
              </w:rPr>
              <w:t>л/с 21016Х53370 (ЦС)</w:t>
            </w:r>
          </w:p>
          <w:p>
            <w:pPr>
              <w:pStyle w:val="Normal"/>
              <w:widowControl w:val="false"/>
              <w:suppressAutoHyphens w:val="true"/>
              <w:spacing w:lineRule="auto" w:line="240" w:before="0" w:after="0"/>
              <w:ind w:hanging="0" w:left="0" w:right="0"/>
              <w:contextualSpacing/>
              <w:jc w:val="left"/>
              <w:rPr>
                <w:highlight w:val="none"/>
                <w:shd w:fill="auto" w:val="clear"/>
              </w:rPr>
            </w:pPr>
            <w:r>
              <w:rPr>
                <w:color w:val="000000"/>
                <w:spacing w:val="0"/>
                <w:kern w:val="0"/>
                <w:szCs w:val="20"/>
                <w:shd w:fill="auto" w:val="clear"/>
              </w:rPr>
              <w:t>л/с 22016Х53370 (ОМС)</w:t>
            </w:r>
          </w:p>
        </w:tc>
        <w:tc>
          <w:tcPr>
            <w:tcW w:w="4604" w:type="dxa"/>
            <w:tcBorders>
              <w:top w:val="single" w:sz="4" w:space="0" w:color="000000"/>
              <w:left w:val="single" w:sz="4" w:space="0" w:color="000000"/>
              <w:bottom w:val="single" w:sz="4" w:space="0" w:color="000000"/>
              <w:right w:val="single" w:sz="4" w:space="0" w:color="000000"/>
            </w:tcBorders>
          </w:tcPr>
          <w:p>
            <w:pPr>
              <w:pStyle w:val="Normal"/>
              <w:rPr>
                <w:highlight w:val="none"/>
                <w:shd w:fill="auto" w:val="clear"/>
              </w:rPr>
            </w:pPr>
            <w:r>
              <w:rPr>
                <w:shd w:fill="auto" w:val="clear"/>
              </w:rPr>
            </w:r>
          </w:p>
        </w:tc>
      </w:tr>
      <w:tr>
        <w:trPr/>
        <w:tc>
          <w:tcPr>
            <w:tcW w:w="5319" w:type="dxa"/>
            <w:tcBorders>
              <w:top w:val="single" w:sz="4" w:space="0" w:color="000000"/>
              <w:left w:val="single" w:sz="4" w:space="0" w:color="000000"/>
              <w:bottom w:val="single" w:sz="4" w:space="0" w:color="000000"/>
              <w:right w:val="single" w:sz="4" w:space="0" w:color="000000"/>
            </w:tcBorders>
          </w:tcPr>
          <w:p>
            <w:pPr>
              <w:pStyle w:val="Normal"/>
              <w:spacing w:before="0" w:after="0"/>
              <w:ind w:hanging="304" w:left="304"/>
              <w:contextualSpacing/>
              <w:rPr>
                <w:highlight w:val="none"/>
                <w:shd w:fill="auto" w:val="clear"/>
              </w:rPr>
            </w:pPr>
            <w:r>
              <w:rPr>
                <w:shd w:fill="auto" w:val="clear"/>
              </w:rPr>
              <w:t>От Заказчика:</w:t>
            </w:r>
          </w:p>
          <w:p>
            <w:pPr>
              <w:pStyle w:val="Normal"/>
              <w:spacing w:before="0" w:after="0"/>
              <w:ind w:hanging="304" w:left="304"/>
              <w:contextualSpacing/>
              <w:rPr>
                <w:highlight w:val="none"/>
                <w:shd w:fill="auto" w:val="clear"/>
              </w:rPr>
            </w:pPr>
            <w:r>
              <w:rPr>
                <w:shd w:fill="auto" w:val="clear"/>
              </w:rPr>
              <w:t>Ректор</w:t>
            </w:r>
          </w:p>
          <w:p>
            <w:pPr>
              <w:pStyle w:val="Normal"/>
              <w:spacing w:before="0" w:after="0"/>
              <w:ind w:hanging="304" w:left="304"/>
              <w:contextualSpacing/>
              <w:rPr>
                <w:highlight w:val="none"/>
                <w:shd w:fill="auto" w:val="clear"/>
              </w:rPr>
            </w:pPr>
            <w:r>
              <w:rPr>
                <w:shd w:fill="auto" w:val="clear"/>
              </w:rPr>
              <w:t>________________________ Павлов В.Н.</w:t>
            </w:r>
          </w:p>
          <w:p>
            <w:pPr>
              <w:pStyle w:val="Normal"/>
              <w:spacing w:before="0" w:after="0"/>
              <w:ind w:hanging="304" w:left="304"/>
              <w:contextualSpacing/>
              <w:rPr>
                <w:highlight w:val="none"/>
                <w:shd w:fill="auto" w:val="clear"/>
              </w:rPr>
            </w:pPr>
            <w:r>
              <w:rPr>
                <w:shd w:fill="auto" w:val="clear"/>
              </w:rPr>
              <w:t>«____»__________________ 2026г.</w:t>
            </w:r>
          </w:p>
          <w:p>
            <w:pPr>
              <w:pStyle w:val="Normal"/>
              <w:spacing w:before="0" w:after="0"/>
              <w:contextualSpacing/>
              <w:rPr>
                <w:highlight w:val="none"/>
                <w:shd w:fill="auto" w:val="clear"/>
              </w:rPr>
            </w:pPr>
            <w:r>
              <w:rPr>
                <w:shd w:fill="auto" w:val="clear"/>
              </w:rPr>
              <w:t>М.П.</w:t>
            </w:r>
          </w:p>
        </w:tc>
        <w:tc>
          <w:tcPr>
            <w:tcW w:w="4604"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highlight w:val="none"/>
                <w:shd w:fill="auto" w:val="clear"/>
              </w:rPr>
            </w:pPr>
            <w:r>
              <w:rPr>
                <w:shd w:fill="auto" w:val="clear"/>
              </w:rPr>
              <w:t>От Поставщика:</w:t>
            </w:r>
          </w:p>
          <w:p>
            <w:pPr>
              <w:pStyle w:val="Normal"/>
              <w:spacing w:before="0" w:after="0"/>
              <w:contextualSpacing/>
              <w:rPr>
                <w:highlight w:val="none"/>
                <w:shd w:fill="auto" w:val="clear"/>
              </w:rPr>
            </w:pPr>
            <w:r>
              <w:rPr>
                <w:shd w:fill="auto" w:val="clear"/>
              </w:rPr>
            </w:r>
          </w:p>
          <w:p>
            <w:pPr>
              <w:pStyle w:val="Normal"/>
              <w:spacing w:before="0" w:after="0"/>
              <w:contextualSpacing/>
              <w:rPr>
                <w:highlight w:val="none"/>
                <w:shd w:fill="auto" w:val="clear"/>
              </w:rPr>
            </w:pPr>
            <w:r>
              <w:rPr>
                <w:shd w:fill="auto" w:val="clear"/>
              </w:rPr>
              <w:t>________________________</w:t>
            </w:r>
          </w:p>
          <w:p>
            <w:pPr>
              <w:pStyle w:val="Normal"/>
              <w:spacing w:before="0" w:after="0"/>
              <w:ind w:hanging="304" w:left="304"/>
              <w:contextualSpacing/>
              <w:rPr>
                <w:highlight w:val="none"/>
                <w:shd w:fill="auto" w:val="clear"/>
              </w:rPr>
            </w:pPr>
            <w:r>
              <w:rPr>
                <w:shd w:fill="auto" w:val="clear"/>
              </w:rPr>
              <w:t xml:space="preserve"> </w:t>
            </w:r>
            <w:r>
              <w:rPr>
                <w:shd w:fill="auto" w:val="clear"/>
              </w:rPr>
              <w:t>«____»__________________ 2026г.</w:t>
            </w:r>
          </w:p>
          <w:p>
            <w:pPr>
              <w:pStyle w:val="Normal"/>
              <w:spacing w:before="0" w:after="0"/>
              <w:contextualSpacing/>
              <w:rPr>
                <w:highlight w:val="none"/>
                <w:shd w:fill="auto" w:val="clear"/>
              </w:rPr>
            </w:pPr>
            <w:r>
              <w:rPr>
                <w:shd w:fill="auto" w:val="clear"/>
              </w:rPr>
              <w:t>М.П.</w:t>
            </w:r>
          </w:p>
        </w:tc>
      </w:tr>
    </w:tbl>
    <w:p>
      <w:pPr>
        <w:sectPr>
          <w:headerReference w:type="even" r:id="rId47"/>
          <w:headerReference w:type="default" r:id="rId48"/>
          <w:headerReference w:type="first" r:id="rId49"/>
          <w:footerReference w:type="even" r:id="rId50"/>
          <w:footerReference w:type="default" r:id="rId51"/>
          <w:footerReference w:type="first" r:id="rId52"/>
          <w:type w:val="nextPage"/>
          <w:pgSz w:w="11906" w:h="16838"/>
          <w:pgMar w:left="1418" w:right="392" w:gutter="0" w:header="519" w:top="634" w:footer="709" w:bottom="766"/>
          <w:pgNumType w:fmt="decimal"/>
          <w:formProt w:val="false"/>
          <w:textDirection w:val="lrTb"/>
          <w:docGrid w:type="default" w:linePitch="100" w:charSpace="0"/>
        </w:sectPr>
      </w:pPr>
    </w:p>
    <w:p>
      <w:pPr>
        <w:pStyle w:val="Normal"/>
        <w:ind w:firstLine="425"/>
        <w:jc w:val="right"/>
        <w:rPr>
          <w:highlight w:val="none"/>
          <w:shd w:fill="auto" w:val="clear"/>
        </w:rPr>
      </w:pPr>
      <w:r>
        <w:rPr>
          <w:shd w:fill="auto" w:val="clear"/>
        </w:rPr>
        <w:t>Приложение № 1 к Контракту</w:t>
      </w:r>
    </w:p>
    <w:p>
      <w:pPr>
        <w:pStyle w:val="Normal"/>
        <w:ind w:firstLine="425"/>
        <w:jc w:val="right"/>
        <w:rPr>
          <w:highlight w:val="none"/>
          <w:shd w:fill="auto" w:val="clear"/>
        </w:rPr>
      </w:pPr>
      <w:r>
        <w:rPr>
          <w:shd w:fill="auto" w:val="clear"/>
        </w:rPr>
        <w:t xml:space="preserve">№ </w:t>
      </w:r>
      <w:r>
        <w:rPr>
          <w:shd w:fill="auto" w:val="clear"/>
        </w:rPr>
        <w:t>_______________________</w:t>
      </w:r>
    </w:p>
    <w:p>
      <w:pPr>
        <w:pStyle w:val="Normal"/>
        <w:ind w:firstLine="425"/>
        <w:jc w:val="right"/>
        <w:rPr>
          <w:highlight w:val="none"/>
          <w:shd w:fill="auto" w:val="clear"/>
        </w:rPr>
      </w:pPr>
      <w:r>
        <w:rPr>
          <w:shd w:fill="auto" w:val="clear"/>
        </w:rPr>
        <w:t>от «____»___________ 2026г.</w:t>
      </w:r>
    </w:p>
    <w:p>
      <w:pPr>
        <w:pStyle w:val="Normal"/>
        <w:jc w:val="center"/>
        <w:rPr>
          <w:highlight w:val="none"/>
          <w:shd w:fill="auto" w:val="clear"/>
        </w:rPr>
      </w:pPr>
      <w:r>
        <w:rPr>
          <w:shd w:fill="auto" w:val="clear"/>
        </w:rPr>
      </w:r>
    </w:p>
    <w:p>
      <w:pPr>
        <w:pStyle w:val="Normal"/>
        <w:jc w:val="center"/>
        <w:rPr>
          <w:highlight w:val="none"/>
          <w:shd w:fill="auto" w:val="clear"/>
        </w:rPr>
      </w:pPr>
      <w:r>
        <w:rPr>
          <w:shd w:fill="auto" w:val="clear"/>
        </w:rPr>
      </w:r>
    </w:p>
    <w:p>
      <w:pPr>
        <w:pStyle w:val="Normal"/>
        <w:jc w:val="center"/>
        <w:rPr>
          <w:highlight w:val="none"/>
          <w:shd w:fill="auto" w:val="clear"/>
        </w:rPr>
      </w:pPr>
      <w:r>
        <w:rPr>
          <w:b/>
          <w:sz w:val="20"/>
          <w:shd w:fill="auto" w:val="clear"/>
        </w:rPr>
        <w:t>СПЕЦИФИКАЦИЯ</w:t>
      </w:r>
    </w:p>
    <w:p>
      <w:pPr>
        <w:pStyle w:val="Normal"/>
        <w:jc w:val="center"/>
        <w:rPr>
          <w:highlight w:val="none"/>
          <w:shd w:fill="auto" w:val="clear"/>
          <w:vertAlign w:val="superscript"/>
        </w:rPr>
      </w:pPr>
      <w:r>
        <w:rPr>
          <w:shd w:fill="auto" w:val="clear"/>
          <w:vertAlign w:val="superscript"/>
        </w:rPr>
      </w:r>
    </w:p>
    <w:tbl>
      <w:tblPr>
        <w:tblW w:w="16033"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391"/>
        <w:gridCol w:w="1560"/>
        <w:gridCol w:w="1133"/>
        <w:gridCol w:w="1560"/>
        <w:gridCol w:w="1182"/>
        <w:gridCol w:w="962"/>
        <w:gridCol w:w="1116"/>
        <w:gridCol w:w="882"/>
        <w:gridCol w:w="593"/>
        <w:gridCol w:w="651"/>
        <w:gridCol w:w="737"/>
        <w:gridCol w:w="852"/>
        <w:gridCol w:w="822"/>
        <w:gridCol w:w="993"/>
        <w:gridCol w:w="849"/>
        <w:gridCol w:w="993"/>
        <w:gridCol w:w="757"/>
      </w:tblGrid>
      <w:tr>
        <w:trPr/>
        <w:tc>
          <w:tcPr>
            <w:tcW w:w="391"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 xml:space="preserve">№ </w:t>
            </w:r>
            <w:r>
              <w:rPr>
                <w:b/>
                <w:sz w:val="14"/>
                <w:shd w:fill="auto" w:val="clear"/>
              </w:rPr>
              <w:t>п/п</w:t>
            </w:r>
          </w:p>
        </w:tc>
        <w:tc>
          <w:tcPr>
            <w:tcW w:w="2693"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Наименование Товара в соответствии с единым справочником-каталогом лекарственных препаратов            (далее — ЕСКЛП)</w:t>
            </w:r>
            <w:r>
              <w:rPr>
                <w:b/>
                <w:i/>
                <w:color w:val="FF0000"/>
                <w:sz w:val="14"/>
                <w:shd w:fill="auto" w:val="clear"/>
              </w:rPr>
              <w:t>*, **</w:t>
            </w:r>
          </w:p>
        </w:tc>
        <w:tc>
          <w:tcPr>
            <w:tcW w:w="1560"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Торговое наименование, форма выпуска в соответствии с регистрационным удостоверением лекарственного препарата</w:t>
            </w:r>
          </w:p>
        </w:tc>
        <w:tc>
          <w:tcPr>
            <w:tcW w:w="118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78"/>
              <w:contextualSpacing/>
              <w:jc w:val="center"/>
              <w:rPr>
                <w:highlight w:val="none"/>
                <w:shd w:fill="auto" w:val="clear"/>
              </w:rPr>
            </w:pPr>
            <w:r>
              <w:rPr>
                <w:b/>
                <w:sz w:val="14"/>
                <w:shd w:fill="auto" w:val="clear"/>
              </w:rPr>
              <w:t>Лекарственная форма</w:t>
            </w:r>
          </w:p>
          <w:p>
            <w:pPr>
              <w:pStyle w:val="Normal"/>
              <w:spacing w:before="0" w:after="0"/>
              <w:ind w:left="-108" w:right="-78"/>
              <w:contextualSpacing/>
              <w:jc w:val="center"/>
              <w:rPr>
                <w:highlight w:val="none"/>
                <w:shd w:fill="auto" w:val="clear"/>
              </w:rPr>
            </w:pPr>
            <w:r>
              <w:rPr>
                <w:b/>
                <w:sz w:val="14"/>
                <w:shd w:fill="auto" w:val="clear"/>
              </w:rPr>
              <w:t>в соответствии с ЕСКЛП</w:t>
            </w:r>
          </w:p>
        </w:tc>
        <w:tc>
          <w:tcPr>
            <w:tcW w:w="96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78"/>
              <w:contextualSpacing/>
              <w:jc w:val="center"/>
              <w:rPr>
                <w:highlight w:val="none"/>
                <w:shd w:fill="auto" w:val="clear"/>
              </w:rPr>
            </w:pPr>
            <w:r>
              <w:rPr>
                <w:b/>
                <w:sz w:val="14"/>
                <w:shd w:fill="auto" w:val="clear"/>
              </w:rPr>
              <w:t>Дозировка в соответствии с ЕСКЛП</w:t>
            </w:r>
          </w:p>
        </w:tc>
        <w:tc>
          <w:tcPr>
            <w:tcW w:w="1116"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78"/>
              <w:contextualSpacing/>
              <w:jc w:val="center"/>
              <w:rPr>
                <w:highlight w:val="none"/>
                <w:shd w:fill="auto" w:val="clear"/>
              </w:rPr>
            </w:pPr>
            <w:r>
              <w:rPr>
                <w:b/>
                <w:sz w:val="14"/>
                <w:shd w:fill="auto" w:val="clear"/>
              </w:rPr>
              <w:t>Единица измерения товара в соответствии</w:t>
            </w:r>
          </w:p>
          <w:p>
            <w:pPr>
              <w:pStyle w:val="Normal"/>
              <w:spacing w:before="0" w:after="0"/>
              <w:ind w:left="-108" w:right="-78"/>
              <w:contextualSpacing/>
              <w:jc w:val="center"/>
              <w:rPr>
                <w:highlight w:val="none"/>
                <w:shd w:fill="auto" w:val="clear"/>
              </w:rPr>
            </w:pPr>
            <w:r>
              <w:rPr>
                <w:b/>
                <w:sz w:val="14"/>
                <w:shd w:fill="auto" w:val="clear"/>
              </w:rPr>
              <w:t>с ЕСКЛП (ПЕ)</w:t>
            </w:r>
          </w:p>
        </w:tc>
        <w:tc>
          <w:tcPr>
            <w:tcW w:w="2126"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Цена за единицу измерения Товара (руб.),</w:t>
            </w:r>
          </w:p>
          <w:p>
            <w:pPr>
              <w:pStyle w:val="Normal"/>
              <w:spacing w:before="0" w:after="0"/>
              <w:contextualSpacing/>
              <w:jc w:val="center"/>
              <w:rPr>
                <w:highlight w:val="none"/>
                <w:shd w:fill="auto" w:val="clear"/>
              </w:rPr>
            </w:pPr>
            <w:r>
              <w:rPr>
                <w:b/>
                <w:sz w:val="14"/>
                <w:shd w:fill="auto" w:val="clear"/>
              </w:rPr>
              <w:t>в том числе</w:t>
            </w:r>
          </w:p>
        </w:tc>
        <w:tc>
          <w:tcPr>
            <w:tcW w:w="737"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81" w:right="-108"/>
              <w:contextualSpacing/>
              <w:jc w:val="center"/>
              <w:rPr>
                <w:highlight w:val="none"/>
                <w:shd w:fill="auto" w:val="clear"/>
              </w:rPr>
            </w:pPr>
            <w:r>
              <w:rPr>
                <w:b/>
                <w:sz w:val="14"/>
                <w:shd w:fill="auto" w:val="clear"/>
              </w:rPr>
              <w:t>Кол-во в ед. изм. Товара</w:t>
            </w:r>
          </w:p>
        </w:tc>
        <w:tc>
          <w:tcPr>
            <w:tcW w:w="2667" w:type="dxa"/>
            <w:gridSpan w:val="3"/>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Стоимость (руб.), в том числе</w:t>
            </w:r>
          </w:p>
        </w:tc>
        <w:tc>
          <w:tcPr>
            <w:tcW w:w="84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left="-108" w:right="-78"/>
              <w:contextualSpacing/>
              <w:jc w:val="center"/>
              <w:rPr>
                <w:highlight w:val="none"/>
                <w:shd w:fill="auto" w:val="clear"/>
              </w:rPr>
            </w:pPr>
            <w:r>
              <w:rPr>
                <w:b/>
                <w:sz w:val="14"/>
                <w:shd w:fill="auto" w:val="clear"/>
              </w:rPr>
              <w:t>Кол-во вторичных (потреб.) упаковок</w:t>
            </w:r>
          </w:p>
        </w:tc>
        <w:tc>
          <w:tcPr>
            <w:tcW w:w="1750"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15"/>
              <w:contextualSpacing/>
              <w:jc w:val="center"/>
              <w:rPr>
                <w:highlight w:val="none"/>
                <w:shd w:fill="auto" w:val="clear"/>
              </w:rPr>
            </w:pPr>
            <w:r>
              <w:rPr>
                <w:b/>
                <w:color w:val="595959"/>
                <w:sz w:val="14"/>
                <w:shd w:fill="auto" w:val="clear"/>
              </w:rPr>
              <w:t>ДОПОЛНИТЕЛЬНАЯ ИНФОРМАЦИЯ</w:t>
            </w:r>
          </w:p>
        </w:tc>
      </w:tr>
      <w:tr>
        <w:trPr/>
        <w:tc>
          <w:tcPr>
            <w:tcW w:w="391"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highlight w:val="none"/>
                <w:shd w:fill="auto" w:val="clear"/>
              </w:rPr>
            </w:pPr>
            <w:r>
              <w:rPr>
                <w:shd w:fill="auto" w:val="clear"/>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международное непатентованное или химическое, или группировочное наименование,</w:t>
            </w:r>
          </w:p>
          <w:p>
            <w:pPr>
              <w:pStyle w:val="Normal"/>
              <w:spacing w:before="0" w:after="0"/>
              <w:contextualSpacing/>
              <w:jc w:val="center"/>
              <w:rPr>
                <w:b/>
                <w:sz w:val="14"/>
                <w:highlight w:val="none"/>
                <w:shd w:fill="auto" w:val="clear"/>
              </w:rPr>
            </w:pPr>
            <w:r>
              <w:rPr>
                <w:b/>
                <w:sz w:val="14"/>
                <w:shd w:fill="auto" w:val="clear"/>
              </w:rPr>
            </w:r>
          </w:p>
          <w:p>
            <w:pPr>
              <w:pStyle w:val="Normal"/>
              <w:spacing w:before="0" w:after="0"/>
              <w:contextualSpacing/>
              <w:jc w:val="center"/>
              <w:rPr>
                <w:highlight w:val="none"/>
                <w:shd w:fill="auto" w:val="clear"/>
              </w:rPr>
            </w:pPr>
            <w:r>
              <w:rPr>
                <w:b/>
                <w:sz w:val="14"/>
                <w:shd w:fill="auto" w:val="clear"/>
              </w:rPr>
              <w:t>Код КТРУ</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108"/>
              <w:contextualSpacing/>
              <w:jc w:val="center"/>
              <w:rPr>
                <w:highlight w:val="none"/>
                <w:shd w:fill="auto" w:val="clear"/>
              </w:rPr>
            </w:pPr>
            <w:r>
              <w:rPr>
                <w:b/>
                <w:sz w:val="14"/>
                <w:shd w:fill="auto" w:val="clear"/>
              </w:rPr>
              <w:t>торговое наименование</w:t>
            </w:r>
          </w:p>
        </w:tc>
        <w:tc>
          <w:tcPr>
            <w:tcW w:w="1560"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highlight w:val="none"/>
                <w:shd w:fill="auto" w:val="clear"/>
              </w:rPr>
            </w:pPr>
            <w:r>
              <w:rPr>
                <w:shd w:fill="auto" w:val="clear"/>
              </w:rPr>
            </w:r>
          </w:p>
        </w:tc>
        <w:tc>
          <w:tcPr>
            <w:tcW w:w="118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highlight w:val="none"/>
                <w:shd w:fill="auto" w:val="clear"/>
              </w:rPr>
            </w:pPr>
            <w:r>
              <w:rPr>
                <w:shd w:fill="auto" w:val="clear"/>
              </w:rPr>
            </w:r>
          </w:p>
        </w:tc>
        <w:tc>
          <w:tcPr>
            <w:tcW w:w="96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highlight w:val="none"/>
                <w:shd w:fill="auto" w:val="clear"/>
              </w:rPr>
            </w:pPr>
            <w:r>
              <w:rPr>
                <w:shd w:fill="auto" w:val="clear"/>
              </w:rPr>
            </w:r>
          </w:p>
        </w:tc>
        <w:tc>
          <w:tcPr>
            <w:tcW w:w="1116"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highlight w:val="none"/>
                <w:shd w:fill="auto" w:val="clear"/>
              </w:rPr>
            </w:pPr>
            <w:r>
              <w:rPr>
                <w:shd w:fill="auto" w:val="clear"/>
              </w:rPr>
            </w:r>
          </w:p>
        </w:tc>
        <w:tc>
          <w:tcPr>
            <w:tcW w:w="8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без НДС</w:t>
            </w:r>
          </w:p>
        </w:tc>
        <w:tc>
          <w:tcPr>
            <w:tcW w:w="5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78"/>
              <w:contextualSpacing/>
              <w:jc w:val="center"/>
              <w:rPr>
                <w:highlight w:val="none"/>
                <w:shd w:fill="auto" w:val="clear"/>
              </w:rPr>
            </w:pPr>
            <w:r>
              <w:rPr>
                <w:b/>
                <w:sz w:val="14"/>
                <w:shd w:fill="auto" w:val="clear"/>
              </w:rPr>
              <w:t>размер НДС,</w:t>
            </w:r>
          </w:p>
          <w:p>
            <w:pPr>
              <w:pStyle w:val="Normal"/>
              <w:spacing w:before="0" w:after="0"/>
              <w:ind w:left="-108" w:right="-78"/>
              <w:contextualSpacing/>
              <w:jc w:val="center"/>
              <w:rPr>
                <w:highlight w:val="none"/>
                <w:shd w:fill="auto" w:val="clear"/>
              </w:rPr>
            </w:pPr>
            <w:r>
              <w:rPr>
                <w:b/>
                <w:sz w:val="14"/>
                <w:shd w:fill="auto" w:val="clear"/>
              </w:rPr>
              <w:t>%</w:t>
            </w:r>
          </w:p>
        </w:tc>
        <w:tc>
          <w:tcPr>
            <w:tcW w:w="6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итого</w:t>
            </w:r>
          </w:p>
        </w:tc>
        <w:tc>
          <w:tcPr>
            <w:tcW w:w="737"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rPr>
                <w:highlight w:val="none"/>
                <w:shd w:fill="auto" w:val="clear"/>
              </w:rPr>
            </w:pPr>
            <w:r>
              <w:rPr>
                <w:shd w:fill="auto" w:val="clear"/>
              </w:rPr>
            </w:r>
          </w:p>
        </w:tc>
        <w:tc>
          <w:tcPr>
            <w:tcW w:w="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без НДС</w:t>
            </w:r>
          </w:p>
        </w:tc>
        <w:tc>
          <w:tcPr>
            <w:tcW w:w="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размер НДС</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итого</w:t>
            </w:r>
          </w:p>
        </w:tc>
        <w:tc>
          <w:tcPr>
            <w:tcW w:w="84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rPr>
                <w:highlight w:val="none"/>
                <w:shd w:fill="auto" w:val="clear"/>
              </w:rPr>
            </w:pPr>
            <w:r>
              <w:rPr>
                <w:shd w:fill="auto" w:val="clear"/>
              </w:rPr>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3" w:right="-108"/>
              <w:contextualSpacing/>
              <w:jc w:val="center"/>
              <w:rPr>
                <w:highlight w:val="none"/>
                <w:shd w:fill="auto" w:val="clear"/>
              </w:rPr>
            </w:pPr>
            <w:r>
              <w:rPr>
                <w:b/>
                <w:color w:val="595959"/>
                <w:sz w:val="14"/>
                <w:shd w:fill="auto" w:val="clear"/>
              </w:rPr>
              <w:t>Кол-во ед. изм. товара</w:t>
            </w:r>
          </w:p>
          <w:p>
            <w:pPr>
              <w:pStyle w:val="Normal"/>
              <w:spacing w:before="0" w:after="0"/>
              <w:ind w:left="-103" w:right="-108"/>
              <w:contextualSpacing/>
              <w:jc w:val="center"/>
              <w:rPr>
                <w:highlight w:val="none"/>
                <w:shd w:fill="auto" w:val="clear"/>
              </w:rPr>
            </w:pPr>
            <w:r>
              <w:rPr>
                <w:b/>
                <w:color w:val="595959"/>
                <w:sz w:val="14"/>
                <w:shd w:fill="auto" w:val="clear"/>
              </w:rPr>
              <w:t>(в соотв-ии</w:t>
            </w:r>
          </w:p>
          <w:p>
            <w:pPr>
              <w:pStyle w:val="Normal"/>
              <w:spacing w:before="0" w:after="0"/>
              <w:ind w:left="-103" w:right="-108"/>
              <w:contextualSpacing/>
              <w:jc w:val="center"/>
              <w:rPr>
                <w:highlight w:val="none"/>
                <w:shd w:fill="auto" w:val="clear"/>
              </w:rPr>
            </w:pPr>
            <w:r>
              <w:rPr>
                <w:b/>
                <w:color w:val="595959"/>
                <w:sz w:val="14"/>
                <w:shd w:fill="auto" w:val="clear"/>
              </w:rPr>
              <w:t>с ЕСКЛП)</w:t>
            </w:r>
          </w:p>
          <w:p>
            <w:pPr>
              <w:pStyle w:val="Normal"/>
              <w:spacing w:before="0" w:after="0"/>
              <w:ind w:left="-103" w:right="-108"/>
              <w:contextualSpacing/>
              <w:jc w:val="center"/>
              <w:rPr>
                <w:highlight w:val="none"/>
                <w:shd w:fill="auto" w:val="clear"/>
              </w:rPr>
            </w:pPr>
            <w:r>
              <w:rPr>
                <w:b/>
                <w:color w:val="595959"/>
                <w:sz w:val="14"/>
                <w:shd w:fill="auto" w:val="clear"/>
              </w:rPr>
              <w:t>в одной вторичной потреб. упаковке</w:t>
            </w:r>
          </w:p>
        </w:tc>
        <w:tc>
          <w:tcPr>
            <w:tcW w:w="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ind w:left="-108" w:right="-8"/>
              <w:contextualSpacing/>
              <w:jc w:val="center"/>
              <w:rPr>
                <w:highlight w:val="none"/>
                <w:shd w:fill="auto" w:val="clear"/>
              </w:rPr>
            </w:pPr>
            <w:r>
              <w:rPr>
                <w:b/>
                <w:color w:val="595959"/>
                <w:sz w:val="14"/>
                <w:shd w:fill="auto" w:val="clear"/>
              </w:rPr>
              <w:t>Цена</w:t>
            </w:r>
          </w:p>
          <w:p>
            <w:pPr>
              <w:pStyle w:val="Normal"/>
              <w:spacing w:before="0" w:after="0"/>
              <w:ind w:left="-108" w:right="-8"/>
              <w:contextualSpacing/>
              <w:jc w:val="center"/>
              <w:rPr>
                <w:highlight w:val="none"/>
                <w:shd w:fill="auto" w:val="clear"/>
              </w:rPr>
            </w:pPr>
            <w:r>
              <w:rPr>
                <w:b/>
                <w:color w:val="595959"/>
                <w:sz w:val="14"/>
                <w:shd w:fill="auto" w:val="clear"/>
              </w:rPr>
              <w:t>с НДС</w:t>
            </w:r>
          </w:p>
          <w:p>
            <w:pPr>
              <w:pStyle w:val="Normal"/>
              <w:spacing w:before="0" w:after="0"/>
              <w:ind w:left="-108" w:right="-8"/>
              <w:contextualSpacing/>
              <w:jc w:val="center"/>
              <w:rPr>
                <w:highlight w:val="none"/>
                <w:shd w:fill="auto" w:val="clear"/>
              </w:rPr>
            </w:pPr>
            <w:r>
              <w:rPr>
                <w:b/>
                <w:color w:val="595959"/>
                <w:sz w:val="14"/>
                <w:shd w:fill="auto" w:val="clear"/>
              </w:rPr>
              <w:t>за упаковку,</w:t>
            </w:r>
          </w:p>
          <w:p>
            <w:pPr>
              <w:pStyle w:val="Normal"/>
              <w:spacing w:before="0" w:after="0"/>
              <w:ind w:left="-108" w:right="-8"/>
              <w:contextualSpacing/>
              <w:jc w:val="center"/>
              <w:rPr>
                <w:highlight w:val="none"/>
                <w:shd w:fill="auto" w:val="clear"/>
              </w:rPr>
            </w:pPr>
            <w:r>
              <w:rPr>
                <w:b/>
                <w:color w:val="595959"/>
                <w:sz w:val="14"/>
                <w:shd w:fill="auto" w:val="clear"/>
              </w:rPr>
              <w:t>руб.</w:t>
            </w:r>
          </w:p>
        </w:tc>
      </w:tr>
      <w:tr>
        <w:trPr/>
        <w:tc>
          <w:tcPr>
            <w:tcW w:w="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sz w:val="14"/>
                <w:shd w:fill="auto" w:val="clear"/>
              </w:rPr>
              <w:t>1</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11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1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8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5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6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7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sz w:val="14"/>
                <w:highlight w:val="none"/>
                <w:shd w:fill="auto" w:val="clear"/>
              </w:rPr>
            </w:pPr>
            <w:r>
              <w:rPr>
                <w:sz w:val="14"/>
                <w:shd w:fill="auto" w:val="clear"/>
              </w:rPr>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r>
      <w:tr>
        <w:trPr/>
        <w:tc>
          <w:tcPr>
            <w:tcW w:w="39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sz w:val="14"/>
                <w:highlight w:val="none"/>
                <w:shd w:fill="auto" w:val="clear"/>
              </w:rPr>
            </w:pPr>
            <w:r>
              <w:rPr>
                <w:sz w:val="14"/>
                <w:shd w:fill="auto" w:val="clear"/>
              </w:rPr>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ИТОГО:</w:t>
            </w:r>
          </w:p>
        </w:tc>
        <w:tc>
          <w:tcPr>
            <w:tcW w:w="113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1560"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11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1116"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88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5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6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73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85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b/>
                <w:sz w:val="14"/>
                <w:highlight w:val="none"/>
                <w:shd w:fill="auto" w:val="clear"/>
              </w:rPr>
            </w:pPr>
            <w:r>
              <w:rPr>
                <w:b/>
                <w:sz w:val="14"/>
                <w:shd w:fill="auto" w:val="clear"/>
              </w:rPr>
            </w:r>
          </w:p>
        </w:tc>
        <w:tc>
          <w:tcPr>
            <w:tcW w:w="82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b/>
                <w:sz w:val="14"/>
                <w:highlight w:val="none"/>
                <w:shd w:fill="auto" w:val="clear"/>
              </w:rPr>
            </w:pPr>
            <w:r>
              <w:rPr>
                <w:b/>
                <w:sz w:val="14"/>
                <w:shd w:fill="auto" w:val="clear"/>
              </w:rPr>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b/>
                <w:sz w:val="14"/>
                <w:highlight w:val="none"/>
                <w:shd w:fill="auto" w:val="clear"/>
              </w:rPr>
            </w:pPr>
            <w:r>
              <w:rPr>
                <w:b/>
                <w:sz w:val="14"/>
                <w:shd w:fill="auto" w:val="clear"/>
              </w:rPr>
            </w:r>
          </w:p>
        </w:tc>
        <w:tc>
          <w:tcPr>
            <w:tcW w:w="849"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b/>
                <w:sz w:val="14"/>
                <w:shd w:fill="auto" w:val="clear"/>
              </w:rPr>
              <w:t>х</w:t>
            </w:r>
          </w:p>
        </w:tc>
        <w:tc>
          <w:tcPr>
            <w:tcW w:w="99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c>
          <w:tcPr>
            <w:tcW w:w="757"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before="0" w:after="0"/>
              <w:contextualSpacing/>
              <w:jc w:val="center"/>
              <w:rPr>
                <w:highlight w:val="none"/>
                <w:shd w:fill="auto" w:val="clear"/>
              </w:rPr>
            </w:pPr>
            <w:r>
              <w:rPr>
                <w:b/>
                <w:sz w:val="14"/>
                <w:shd w:fill="auto" w:val="clear"/>
              </w:rPr>
              <w:t>х</w:t>
            </w:r>
          </w:p>
        </w:tc>
      </w:tr>
    </w:tbl>
    <w:p>
      <w:pPr>
        <w:pStyle w:val="Normal"/>
        <w:ind w:firstLine="425"/>
        <w:jc w:val="both"/>
        <w:rPr>
          <w:highlight w:val="none"/>
          <w:shd w:fill="auto" w:val="clear"/>
        </w:rPr>
      </w:pPr>
      <w:r>
        <w:rPr>
          <w:b/>
          <w:i/>
          <w:color w:val="FF0000"/>
          <w:sz w:val="14"/>
          <w:shd w:fill="auto" w:val="clear"/>
        </w:rPr>
        <w:t>* Наличие лекарственного препарата в перечне ЖНВЛП: Да</w:t>
      </w:r>
    </w:p>
    <w:p>
      <w:pPr>
        <w:pStyle w:val="Normal"/>
        <w:ind w:firstLine="425"/>
        <w:jc w:val="both"/>
        <w:rPr>
          <w:color w:val="FF0000"/>
          <w:sz w:val="14"/>
        </w:rPr>
      </w:pPr>
      <w:r>
        <w:rPr>
          <w:b/>
          <w:i/>
          <w:color w:val="FF0000"/>
          <w:sz w:val="14"/>
        </w:rPr>
        <w:t>** Наличие лекарственного препарата в перечне РПП: Нет</w:t>
      </w:r>
    </w:p>
    <w:p>
      <w:pPr>
        <w:pStyle w:val="Normal"/>
        <w:ind w:firstLine="425"/>
        <w:jc w:val="both"/>
        <w:rPr>
          <w:sz w:val="15"/>
          <w:highlight w:val="none"/>
          <w:shd w:fill="auto" w:val="clear"/>
        </w:rPr>
      </w:pPr>
      <w:r>
        <w:rPr>
          <w:sz w:val="15"/>
          <w:shd w:fill="auto" w:val="clear"/>
        </w:rPr>
      </w:r>
    </w:p>
    <w:p>
      <w:pPr>
        <w:pStyle w:val="Normal"/>
        <w:widowControl w:val="false"/>
        <w:ind w:firstLine="567"/>
        <w:jc w:val="center"/>
        <w:rPr>
          <w:highlight w:val="none"/>
          <w:shd w:fill="auto" w:val="clear"/>
        </w:rPr>
      </w:pPr>
      <w:r>
        <w:rPr>
          <w:b/>
          <w:shd w:fill="auto" w:val="clear"/>
        </w:rPr>
        <w:t>Общая сумма по Контракту составляет: ______________________________________________________________</w:t>
      </w:r>
    </w:p>
    <w:p>
      <w:pPr>
        <w:pStyle w:val="Normal"/>
        <w:ind w:firstLine="425"/>
        <w:jc w:val="both"/>
        <w:rPr>
          <w:highlight w:val="none"/>
          <w:shd w:fill="auto" w:val="clear"/>
        </w:rPr>
      </w:pPr>
      <w:r>
        <w:rPr>
          <w:shd w:fill="auto" w:val="clear"/>
        </w:rPr>
      </w:r>
    </w:p>
    <w:p>
      <w:pPr>
        <w:pStyle w:val="Normal"/>
        <w:ind w:firstLine="425"/>
        <w:jc w:val="both"/>
        <w:rPr>
          <w:highlight w:val="none"/>
          <w:shd w:fill="auto" w:val="clear"/>
        </w:rPr>
      </w:pPr>
      <w:r>
        <w:rPr>
          <w:shd w:fill="auto" w:val="clear"/>
        </w:rPr>
      </w:r>
    </w:p>
    <w:p>
      <w:pPr>
        <w:pStyle w:val="Normal"/>
        <w:ind w:firstLine="425"/>
        <w:jc w:val="center"/>
        <w:rPr>
          <w:highlight w:val="none"/>
          <w:shd w:fill="auto" w:val="clear"/>
        </w:rPr>
      </w:pPr>
      <w:r>
        <w:rPr>
          <w:shd w:fill="auto" w:val="clear"/>
        </w:rPr>
      </w:r>
    </w:p>
    <w:p>
      <w:pPr>
        <w:pStyle w:val="Normal"/>
        <w:ind w:firstLine="425"/>
        <w:jc w:val="both"/>
        <w:rPr>
          <w:highlight w:val="none"/>
          <w:shd w:fill="auto" w:val="clear"/>
        </w:rPr>
      </w:pPr>
      <w:r>
        <w:rPr>
          <w:shd w:fill="auto" w:val="clear"/>
        </w:rPr>
      </w:r>
    </w:p>
    <w:tbl>
      <w:tblPr>
        <w:tblW w:w="12887" w:type="dxa"/>
        <w:jc w:val="right"/>
        <w:tblInd w:w="0" w:type="dxa"/>
        <w:tblLayout w:type="fixed"/>
        <w:tblCellMar>
          <w:top w:w="0" w:type="dxa"/>
          <w:left w:w="108" w:type="dxa"/>
          <w:bottom w:w="0" w:type="dxa"/>
          <w:right w:w="108" w:type="dxa"/>
        </w:tblCellMar>
        <w:tblLook w:noVBand="1" w:val="04a0" w:noHBand="0" w:lastColumn="0" w:firstColumn="1" w:lastRow="0" w:firstRow="1"/>
      </w:tblPr>
      <w:tblGrid>
        <w:gridCol w:w="7367"/>
        <w:gridCol w:w="5519"/>
      </w:tblGrid>
      <w:tr>
        <w:trPr/>
        <w:tc>
          <w:tcPr>
            <w:tcW w:w="7367" w:type="dxa"/>
            <w:tcBorders/>
          </w:tcPr>
          <w:p>
            <w:pPr>
              <w:pStyle w:val="Normal"/>
              <w:ind w:hanging="304" w:left="304"/>
              <w:rPr>
                <w:highlight w:val="none"/>
                <w:shd w:fill="auto" w:val="clear"/>
              </w:rPr>
            </w:pPr>
            <w:r>
              <w:rPr>
                <w:shd w:fill="auto" w:val="clear"/>
              </w:rPr>
              <w:t>От Заказчика:</w:t>
            </w:r>
          </w:p>
          <w:p>
            <w:pPr>
              <w:pStyle w:val="Normal"/>
              <w:ind w:hanging="304" w:left="304"/>
              <w:rPr>
                <w:highlight w:val="none"/>
                <w:shd w:fill="auto" w:val="clear"/>
              </w:rPr>
            </w:pPr>
            <w:r>
              <w:rPr>
                <w:shd w:fill="auto" w:val="clear"/>
              </w:rPr>
              <w:t>Ректор</w:t>
            </w:r>
          </w:p>
          <w:p>
            <w:pPr>
              <w:pStyle w:val="Normal"/>
              <w:ind w:hanging="304" w:left="304"/>
              <w:rPr>
                <w:highlight w:val="none"/>
                <w:shd w:fill="auto" w:val="clear"/>
              </w:rPr>
            </w:pPr>
            <w:r>
              <w:rPr>
                <w:shd w:fill="auto" w:val="clear"/>
              </w:rPr>
              <w:t>_________________________ Павлов В.Н.</w:t>
            </w:r>
          </w:p>
          <w:p>
            <w:pPr>
              <w:pStyle w:val="Normal"/>
              <w:ind w:hanging="304" w:left="304"/>
              <w:rPr>
                <w:highlight w:val="none"/>
                <w:shd w:fill="auto" w:val="clear"/>
              </w:rPr>
            </w:pPr>
            <w:r>
              <w:rPr>
                <w:shd w:fill="auto" w:val="clear"/>
              </w:rPr>
              <w:t>«____»___________________ 2026г.</w:t>
            </w:r>
          </w:p>
          <w:p>
            <w:pPr>
              <w:pStyle w:val="Normal"/>
              <w:rPr>
                <w:highlight w:val="none"/>
                <w:shd w:fill="auto" w:val="clear"/>
              </w:rPr>
            </w:pPr>
            <w:r>
              <w:rPr>
                <w:shd w:fill="auto" w:val="clear"/>
              </w:rPr>
              <w:t>М.П.</w:t>
            </w:r>
          </w:p>
        </w:tc>
        <w:tc>
          <w:tcPr>
            <w:tcW w:w="5519" w:type="dxa"/>
            <w:tcBorders/>
          </w:tcPr>
          <w:p>
            <w:pPr>
              <w:pStyle w:val="Normal"/>
              <w:rPr>
                <w:highlight w:val="none"/>
                <w:shd w:fill="auto" w:val="clear"/>
              </w:rPr>
            </w:pPr>
            <w:r>
              <w:rPr>
                <w:shd w:fill="auto" w:val="clear"/>
              </w:rPr>
              <w:t>От Поставщика:</w:t>
            </w:r>
          </w:p>
          <w:p>
            <w:pPr>
              <w:pStyle w:val="Normal"/>
              <w:rPr>
                <w:highlight w:val="none"/>
                <w:shd w:fill="auto" w:val="clear"/>
              </w:rPr>
            </w:pPr>
            <w:r>
              <w:rPr>
                <w:shd w:fill="auto" w:val="clear"/>
              </w:rPr>
            </w:r>
          </w:p>
          <w:p>
            <w:pPr>
              <w:pStyle w:val="Normal"/>
              <w:ind w:hanging="304" w:left="304"/>
              <w:rPr>
                <w:highlight w:val="none"/>
                <w:shd w:fill="auto" w:val="clear"/>
              </w:rPr>
            </w:pPr>
            <w:r>
              <w:rPr>
                <w:shd w:fill="auto" w:val="clear"/>
              </w:rPr>
              <w:t>_________________________</w:t>
            </w:r>
          </w:p>
          <w:p>
            <w:pPr>
              <w:pStyle w:val="Normal"/>
              <w:ind w:hanging="304" w:left="304"/>
              <w:rPr>
                <w:highlight w:val="none"/>
                <w:shd w:fill="auto" w:val="clear"/>
              </w:rPr>
            </w:pPr>
            <w:r>
              <w:rPr>
                <w:shd w:fill="auto" w:val="clear"/>
              </w:rPr>
              <w:t>«____»___________________ 2026г.</w:t>
            </w:r>
          </w:p>
          <w:p>
            <w:pPr>
              <w:pStyle w:val="Normal"/>
              <w:rPr>
                <w:highlight w:val="none"/>
                <w:shd w:fill="auto" w:val="clear"/>
              </w:rPr>
            </w:pPr>
            <w:r>
              <w:rPr>
                <w:shd w:fill="auto" w:val="clear"/>
              </w:rPr>
              <w:t>М.П.</w:t>
            </w:r>
          </w:p>
        </w:tc>
      </w:tr>
    </w:tbl>
    <w:p>
      <w:pPr>
        <w:sectPr>
          <w:headerReference w:type="even" r:id="rId53"/>
          <w:headerReference w:type="default" r:id="rId54"/>
          <w:headerReference w:type="first" r:id="rId55"/>
          <w:footerReference w:type="even" r:id="rId56"/>
          <w:footerReference w:type="default" r:id="rId57"/>
          <w:footerReference w:type="first" r:id="rId58"/>
          <w:type w:val="nextPage"/>
          <w:pgSz w:orient="landscape" w:w="16838" w:h="11906"/>
          <w:pgMar w:left="567" w:right="567" w:gutter="0" w:header="709" w:top="1418" w:footer="709" w:bottom="766"/>
          <w:pgNumType w:fmt="decimal"/>
          <w:formProt w:val="false"/>
          <w:textDirection w:val="lrTb"/>
          <w:docGrid w:type="default" w:linePitch="100" w:charSpace="0"/>
        </w:sectPr>
      </w:pPr>
    </w:p>
    <w:p>
      <w:pPr>
        <w:pStyle w:val="Normal"/>
        <w:ind w:firstLine="425"/>
        <w:jc w:val="right"/>
        <w:rPr>
          <w:highlight w:val="none"/>
          <w:shd w:fill="auto" w:val="clear"/>
        </w:rPr>
      </w:pPr>
      <w:r>
        <w:rPr>
          <w:shd w:fill="auto" w:val="clear"/>
        </w:rPr>
        <w:t>Приложение № 2 к Контракту</w:t>
      </w:r>
    </w:p>
    <w:p>
      <w:pPr>
        <w:pStyle w:val="Normal"/>
        <w:ind w:firstLine="425"/>
        <w:jc w:val="right"/>
        <w:rPr>
          <w:highlight w:val="none"/>
          <w:shd w:fill="auto" w:val="clear"/>
        </w:rPr>
      </w:pPr>
      <w:r>
        <w:rPr>
          <w:shd w:fill="auto" w:val="clear"/>
        </w:rPr>
        <w:t xml:space="preserve">№ </w:t>
      </w:r>
      <w:r>
        <w:rPr>
          <w:shd w:fill="auto" w:val="clear"/>
        </w:rPr>
        <w:t>_______________________</w:t>
      </w:r>
    </w:p>
    <w:p>
      <w:pPr>
        <w:pStyle w:val="Normal"/>
        <w:ind w:firstLine="425"/>
        <w:jc w:val="right"/>
        <w:rPr>
          <w:highlight w:val="none"/>
          <w:shd w:fill="auto" w:val="clear"/>
        </w:rPr>
      </w:pPr>
      <w:r>
        <w:rPr>
          <w:shd w:fill="auto" w:val="clear"/>
        </w:rPr>
        <w:t>от «____»___________ 2026г.</w:t>
      </w:r>
    </w:p>
    <w:p>
      <w:pPr>
        <w:pStyle w:val="Normal"/>
        <w:ind w:firstLine="425"/>
        <w:jc w:val="right"/>
        <w:rPr>
          <w:highlight w:val="none"/>
          <w:shd w:fill="auto" w:val="clear"/>
        </w:rPr>
      </w:pPr>
      <w:r>
        <w:rPr>
          <w:shd w:fill="auto" w:val="clear"/>
        </w:rPr>
      </w:r>
    </w:p>
    <w:p>
      <w:pPr>
        <w:pStyle w:val="Normal"/>
        <w:ind w:firstLine="425"/>
        <w:jc w:val="right"/>
        <w:rPr>
          <w:highlight w:val="none"/>
          <w:shd w:fill="auto" w:val="clear"/>
        </w:rPr>
      </w:pPr>
      <w:r>
        <w:rPr>
          <w:shd w:fill="auto" w:val="clear"/>
        </w:rPr>
      </w:r>
    </w:p>
    <w:p>
      <w:pPr>
        <w:pStyle w:val="Normal"/>
        <w:jc w:val="center"/>
        <w:rPr>
          <w:highlight w:val="none"/>
          <w:shd w:fill="auto" w:val="clear"/>
        </w:rPr>
      </w:pPr>
      <w:r>
        <w:rPr>
          <w:b/>
          <w:shd w:fill="auto" w:val="clear"/>
        </w:rPr>
        <w:t>ТЕХНИЧЕСКИЕ ХАРАКТЕРИСТИКИ</w:t>
      </w:r>
    </w:p>
    <w:p>
      <w:pPr>
        <w:pStyle w:val="Normal"/>
        <w:ind w:firstLine="425"/>
        <w:jc w:val="center"/>
        <w:rPr>
          <w:highlight w:val="none"/>
          <w:shd w:fill="auto" w:val="clear"/>
        </w:rPr>
      </w:pPr>
      <w:r>
        <w:rPr>
          <w:shd w:fill="auto" w:val="clear"/>
        </w:rPr>
      </w:r>
    </w:p>
    <w:tbl>
      <w:tblPr>
        <w:tblW w:w="10031" w:type="dxa"/>
        <w:jc w:val="left"/>
        <w:tblInd w:w="0" w:type="dxa"/>
        <w:tblLayout w:type="fixed"/>
        <w:tblCellMar>
          <w:top w:w="0" w:type="dxa"/>
          <w:left w:w="108" w:type="dxa"/>
          <w:bottom w:w="0" w:type="dxa"/>
          <w:right w:w="108" w:type="dxa"/>
        </w:tblCellMar>
        <w:tblLook w:noVBand="1" w:val="04a0" w:noHBand="0" w:lastColumn="0" w:firstColumn="1" w:lastRow="0" w:firstRow="1"/>
      </w:tblPr>
      <w:tblGrid>
        <w:gridCol w:w="485"/>
        <w:gridCol w:w="899"/>
        <w:gridCol w:w="3353"/>
        <w:gridCol w:w="1896"/>
        <w:gridCol w:w="1272"/>
        <w:gridCol w:w="992"/>
        <w:gridCol w:w="1134"/>
      </w:tblGrid>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b/>
                <w:shd w:fill="auto" w:val="clear"/>
              </w:rPr>
              <w:t>№</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b/>
                <w:shd w:fill="auto" w:val="clear"/>
              </w:rPr>
              <w:t>Параметр</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b/>
                <w:shd w:fill="auto" w:val="clear"/>
              </w:rPr>
              <w:t>Требуемое значение</w:t>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1.</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Международное непатентованное наименование</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2.</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Торговое наименование</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3.1</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Наименование держателя или владельца регистрационного удостоверения лекарственного препарата</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3.2</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Наименование производителя готовой лекарственной формы</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4.</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Номер регистрационного удостоверения лекарственного препарата</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5.</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Код в соответствии с Общероссийским классификатором продукции по видам экономической деятельности</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6.</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Единица измерения Товара</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7.</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Количество Товара в единицах измерения</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r>
      <w:tr>
        <w:trPr>
          <w:trHeight w:val="20" w:hRule="atLeast"/>
        </w:trPr>
        <w:tc>
          <w:tcPr>
            <w:tcW w:w="10031"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i/>
                <w:shd w:fill="auto" w:val="clear"/>
              </w:rPr>
              <w:t>В случае заключения Контракта по результатам конкурентных процедур закупок:</w:t>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8.</w:t>
            </w:r>
          </w:p>
        </w:tc>
        <w:tc>
          <w:tcPr>
            <w:tcW w:w="9546"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Информация о Товаре:</w:t>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8.1.</w:t>
            </w:r>
          </w:p>
        </w:tc>
        <w:tc>
          <w:tcPr>
            <w:tcW w:w="9546"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Товар, произведенный на территории государств – членов Евразийского экономического союза:</w:t>
            </w:r>
          </w:p>
        </w:tc>
      </w:tr>
      <w:tr>
        <w:trPr>
          <w:trHeight w:val="20" w:hRule="atLeast"/>
        </w:trPr>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Торговое наименование</w:t>
            </w:r>
          </w:p>
          <w:p>
            <w:pPr>
              <w:pStyle w:val="Normal"/>
              <w:spacing w:before="0" w:after="0"/>
              <w:contextualSpacing/>
              <w:jc w:val="center"/>
              <w:rPr>
                <w:highlight w:val="none"/>
                <w:shd w:fill="auto" w:val="clear"/>
              </w:rPr>
            </w:pPr>
            <w:r>
              <w:rPr>
                <w:shd w:fill="auto" w:val="clear"/>
              </w:rPr>
              <w:t>лекарственного препарата</w:t>
            </w:r>
          </w:p>
        </w:tc>
        <w:tc>
          <w:tcPr>
            <w:tcW w:w="33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Лекарственная форма, дозировка лекарственного препарата, количество лекарственных форм во вторичной (потребительской) упаковке</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Наименование страны происхождения Товара (с указанием данных документа, подтверждающего страну происхождения товара – при наличии)</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Единица измерения</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Количество</w:t>
            </w:r>
          </w:p>
          <w:p>
            <w:pPr>
              <w:pStyle w:val="Normal"/>
              <w:spacing w:before="0" w:after="0"/>
              <w:contextualSpacing/>
              <w:jc w:val="center"/>
              <w:rPr>
                <w:highlight w:val="none"/>
                <w:shd w:fill="auto" w:val="clear"/>
              </w:rPr>
            </w:pPr>
            <w:r>
              <w:rPr>
                <w:shd w:fill="auto" w:val="clear"/>
              </w:rPr>
              <w:t>в единицах измерения</w:t>
            </w:r>
          </w:p>
        </w:tc>
      </w:tr>
      <w:tr>
        <w:trPr>
          <w:trHeight w:val="20" w:hRule="atLeast"/>
        </w:trPr>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c>
          <w:tcPr>
            <w:tcW w:w="33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r>
      <w:tr>
        <w:trPr>
          <w:trHeight w:val="20" w:hRule="atLeast"/>
        </w:trPr>
        <w:tc>
          <w:tcPr>
            <w:tcW w:w="8897"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8.2.</w:t>
            </w:r>
          </w:p>
        </w:tc>
        <w:tc>
          <w:tcPr>
            <w:tcW w:w="9546" w:type="dxa"/>
            <w:gridSpan w:val="6"/>
            <w:tcBorders>
              <w:top w:val="single" w:sz="4" w:space="0" w:color="000000"/>
              <w:left w:val="single" w:sz="4" w:space="0" w:color="000000"/>
              <w:bottom w:val="single" w:sz="4" w:space="0" w:color="000000"/>
              <w:right w:val="single" w:sz="4" w:space="0" w:color="000000"/>
            </w:tcBorders>
          </w:tcPr>
          <w:p>
            <w:pPr>
              <w:pStyle w:val="Normal"/>
              <w:spacing w:before="0" w:after="0"/>
              <w:contextualSpacing/>
              <w:rPr>
                <w:highlight w:val="none"/>
                <w:shd w:fill="auto" w:val="clear"/>
              </w:rPr>
            </w:pPr>
            <w:r>
              <w:rPr>
                <w:shd w:fill="auto" w:val="clear"/>
              </w:rPr>
              <w:t>Товар иностранного происхождения:</w:t>
            </w:r>
          </w:p>
        </w:tc>
      </w:tr>
      <w:tr>
        <w:trPr>
          <w:trHeight w:val="20" w:hRule="atLeast"/>
        </w:trPr>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Торговое наименование лекарственного препарата</w:t>
            </w:r>
          </w:p>
        </w:tc>
        <w:tc>
          <w:tcPr>
            <w:tcW w:w="33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Лекарственная форма, дозировка лекарственного препарата, количество лекарственных форм во вторичной (потребительской) упаковке</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Наименование страны происхождения Товара</w:t>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Единица измерения</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Количество</w:t>
            </w:r>
          </w:p>
          <w:p>
            <w:pPr>
              <w:pStyle w:val="Normal"/>
              <w:spacing w:before="0" w:after="0"/>
              <w:contextualSpacing/>
              <w:jc w:val="center"/>
              <w:rPr>
                <w:highlight w:val="none"/>
                <w:shd w:fill="auto" w:val="clear"/>
              </w:rPr>
            </w:pPr>
            <w:r>
              <w:rPr>
                <w:shd w:fill="auto" w:val="clear"/>
              </w:rPr>
              <w:t>в единицах измерения</w:t>
            </w:r>
          </w:p>
        </w:tc>
      </w:tr>
      <w:tr>
        <w:trPr>
          <w:trHeight w:val="20" w:hRule="atLeast"/>
        </w:trPr>
        <w:tc>
          <w:tcPr>
            <w:tcW w:w="1384"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c>
          <w:tcPr>
            <w:tcW w:w="335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c>
          <w:tcPr>
            <w:tcW w:w="992"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r>
      <w:tr>
        <w:trPr>
          <w:trHeight w:val="20" w:hRule="atLeast"/>
        </w:trPr>
        <w:tc>
          <w:tcPr>
            <w:tcW w:w="8897" w:type="dxa"/>
            <w:gridSpan w:val="6"/>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r>
      <w:tr>
        <w:trPr>
          <w:trHeight w:val="20" w:hRule="atLeast"/>
        </w:trPr>
        <w:tc>
          <w:tcPr>
            <w:tcW w:w="10031"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both"/>
              <w:rPr>
                <w:highlight w:val="none"/>
                <w:shd w:fill="auto" w:val="clear"/>
              </w:rPr>
            </w:pPr>
            <w:r>
              <w:rPr>
                <w:i/>
                <w:sz w:val="14"/>
                <w:shd w:fill="auto" w:val="clear"/>
              </w:rPr>
              <w:t>Примечание:</w:t>
            </w:r>
          </w:p>
          <w:p>
            <w:pPr>
              <w:pStyle w:val="Normal"/>
              <w:spacing w:before="0" w:after="0"/>
              <w:contextualSpacing/>
              <w:jc w:val="both"/>
              <w:rPr>
                <w:highlight w:val="none"/>
                <w:shd w:fill="auto" w:val="clear"/>
              </w:rPr>
            </w:pPr>
            <w:r>
              <w:rPr>
                <w:i/>
                <w:sz w:val="14"/>
                <w:shd w:fill="auto" w:val="clear"/>
              </w:rPr>
              <w:t>Не допускается замена Товара на происходящий из иностранного государства товар, в отношении которого установлено ограничение в соответствии с Постановлением Правительства Российской Федерации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если Контракт предусматривает поставку товара российского происхождения;</w:t>
            </w:r>
          </w:p>
          <w:p>
            <w:pPr>
              <w:pStyle w:val="Normal"/>
              <w:spacing w:before="0" w:after="0"/>
              <w:contextualSpacing/>
              <w:jc w:val="both"/>
              <w:rPr>
                <w:highlight w:val="none"/>
                <w:shd w:fill="auto" w:val="clear"/>
              </w:rPr>
            </w:pPr>
            <w:r>
              <w:rPr>
                <w:i/>
                <w:sz w:val="14"/>
                <w:shd w:fill="auto" w:val="clear"/>
              </w:rPr>
              <w:t>Допускается замена Товара (с учетом особенностей, предусмотренных частью 7 статьи 95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прохождения, если Контракт предусматривает поставку товара российского происхождения в случае установления Постановлением Правительства Российской Федерации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соответствии с подпунктом «в» пункта 1 части 2 статьи 14 Федерального закона о контрактной системе преимущества в отношении товара российского происхождения;</w:t>
            </w:r>
          </w:p>
          <w:p>
            <w:pPr>
              <w:pStyle w:val="Normal"/>
              <w:spacing w:before="0" w:after="0"/>
              <w:contextualSpacing/>
              <w:jc w:val="both"/>
              <w:rPr>
                <w:highlight w:val="none"/>
                <w:shd w:fill="FFFF00" w:val="clear"/>
              </w:rPr>
            </w:pPr>
            <w:r>
              <w:rPr>
                <w:i/>
                <w:sz w:val="14"/>
                <w:shd w:fill="auto" w:val="clear"/>
              </w:rPr>
              <w:t>При исполнении Контракта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территории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№2 к Постановлению Правительства Российской Федерации от 23.12.2024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tc>
      </w:tr>
      <w:tr>
        <w:trPr>
          <w:trHeight w:val="20" w:hRule="atLeast"/>
        </w:trPr>
        <w:tc>
          <w:tcPr>
            <w:tcW w:w="10031" w:type="dxa"/>
            <w:gridSpan w:val="7"/>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i/>
                <w:shd w:fill="auto" w:val="clear"/>
              </w:rPr>
              <w:t>В случае заключения Контракта без проведения конкурентных процедур закупок:</w:t>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8.</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Лекарственная форма, дозировка лекарственного средства и количество лекарственных форм во вторичной (потребительской) упаковке</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9.</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Наименование страны происхождения Товара</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r>
      <w:tr>
        <w:trPr>
          <w:trHeight w:val="20" w:hRule="atLeast"/>
        </w:trPr>
        <w:tc>
          <w:tcPr>
            <w:tcW w:w="48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10.</w:t>
            </w:r>
          </w:p>
        </w:tc>
        <w:tc>
          <w:tcPr>
            <w:tcW w:w="6148" w:type="dxa"/>
            <w:gridSpan w:val="3"/>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t>Остаточный срок годности</w:t>
            </w:r>
          </w:p>
        </w:tc>
        <w:tc>
          <w:tcPr>
            <w:tcW w:w="3398" w:type="dxa"/>
            <w:gridSpan w:val="3"/>
            <w:tcBorders>
              <w:top w:val="single" w:sz="4" w:space="0" w:color="000000"/>
              <w:left w:val="single" w:sz="4" w:space="0" w:color="000000"/>
              <w:bottom w:val="single" w:sz="4" w:space="0" w:color="000000"/>
              <w:right w:val="single" w:sz="4" w:space="0" w:color="000000"/>
            </w:tcBorders>
            <w:vAlign w:val="center"/>
          </w:tcPr>
          <w:p>
            <w:pPr>
              <w:pStyle w:val="Normal"/>
              <w:widowControl w:val="false"/>
              <w:ind w:hanging="0" w:left="-63" w:right="0"/>
              <w:jc w:val="center"/>
              <w:rPr>
                <w:sz w:val="16"/>
                <w:szCs w:val="16"/>
              </w:rPr>
            </w:pPr>
            <w:r>
              <w:rPr>
                <w:b/>
                <w:bCs/>
                <w:iCs/>
                <w:sz w:val="16"/>
                <w:szCs w:val="16"/>
                <w:shd w:fill="auto" w:val="clear"/>
              </w:rPr>
              <w:t xml:space="preserve">      </w:t>
            </w:r>
            <w:r>
              <w:rPr>
                <w:b w:val="false"/>
                <w:bCs w:val="false"/>
                <w:i w:val="false"/>
                <w:iCs/>
                <w:caps w:val="false"/>
                <w:smallCaps w:val="false"/>
                <w:color w:val="000000"/>
                <w:spacing w:val="0"/>
                <w:kern w:val="0"/>
                <w:sz w:val="16"/>
                <w:szCs w:val="16"/>
                <w:shd w:fill="auto" w:val="clear"/>
              </w:rPr>
              <w:t>не ранее 31.07.2027 года</w:t>
            </w:r>
          </w:p>
        </w:tc>
      </w:tr>
    </w:tbl>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rPr>
          <w:highlight w:val="none"/>
          <w:shd w:fill="auto" w:val="clear"/>
        </w:rPr>
      </w:pPr>
      <w:r>
        <w:rPr>
          <w:shd w:fill="auto" w:val="clear"/>
        </w:rPr>
      </w:r>
    </w:p>
    <w:p>
      <w:pPr>
        <w:pStyle w:val="Normal"/>
        <w:ind w:firstLine="425"/>
        <w:jc w:val="right"/>
        <w:rPr>
          <w:highlight w:val="none"/>
          <w:shd w:fill="auto" w:val="clear"/>
        </w:rPr>
      </w:pPr>
      <w:r>
        <w:rPr>
          <w:shd w:fill="auto" w:val="clear"/>
        </w:rPr>
      </w:r>
    </w:p>
    <w:p>
      <w:pPr>
        <w:pStyle w:val="Normal"/>
        <w:ind w:firstLine="425"/>
        <w:jc w:val="right"/>
        <w:rPr>
          <w:highlight w:val="none"/>
          <w:shd w:fill="auto" w:val="clear"/>
        </w:rPr>
      </w:pPr>
      <w:r>
        <w:rPr>
          <w:shd w:fill="auto" w:val="clear"/>
        </w:rPr>
      </w:r>
    </w:p>
    <w:tbl>
      <w:tblPr>
        <w:tblW w:w="9071" w:type="dxa"/>
        <w:jc w:val="left"/>
        <w:tblInd w:w="675" w:type="dxa"/>
        <w:tblLayout w:type="fixed"/>
        <w:tblCellMar>
          <w:top w:w="0" w:type="dxa"/>
          <w:left w:w="108" w:type="dxa"/>
          <w:bottom w:w="0" w:type="dxa"/>
          <w:right w:w="108" w:type="dxa"/>
        </w:tblCellMar>
        <w:tblLook w:noVBand="1" w:val="04a0" w:noHBand="0" w:lastColumn="0" w:firstColumn="1" w:lastRow="0" w:firstRow="1"/>
      </w:tblPr>
      <w:tblGrid>
        <w:gridCol w:w="5670"/>
        <w:gridCol w:w="3400"/>
      </w:tblGrid>
      <w:tr>
        <w:trPr/>
        <w:tc>
          <w:tcPr>
            <w:tcW w:w="5670" w:type="dxa"/>
            <w:tcBorders/>
          </w:tcPr>
          <w:p>
            <w:pPr>
              <w:pStyle w:val="Normal"/>
              <w:ind w:hanging="304" w:left="304"/>
              <w:rPr>
                <w:highlight w:val="none"/>
                <w:shd w:fill="auto" w:val="clear"/>
              </w:rPr>
            </w:pPr>
            <w:r>
              <w:rPr>
                <w:shd w:fill="auto" w:val="clear"/>
              </w:rPr>
              <w:t>От Заказчика:</w:t>
            </w:r>
          </w:p>
          <w:p>
            <w:pPr>
              <w:pStyle w:val="Normal"/>
              <w:ind w:hanging="304" w:left="304"/>
              <w:rPr>
                <w:highlight w:val="none"/>
                <w:shd w:fill="auto" w:val="clear"/>
              </w:rPr>
            </w:pPr>
            <w:r>
              <w:rPr>
                <w:shd w:fill="auto" w:val="clear"/>
              </w:rPr>
              <w:t>Ректор</w:t>
            </w:r>
          </w:p>
          <w:p>
            <w:pPr>
              <w:pStyle w:val="Normal"/>
              <w:ind w:hanging="304" w:left="304"/>
              <w:rPr>
                <w:highlight w:val="none"/>
                <w:shd w:fill="auto" w:val="clear"/>
              </w:rPr>
            </w:pPr>
            <w:r>
              <w:rPr>
                <w:shd w:fill="auto" w:val="clear"/>
              </w:rPr>
              <w:t>________________________ Павлов В.Н.</w:t>
            </w:r>
          </w:p>
          <w:p>
            <w:pPr>
              <w:pStyle w:val="Normal"/>
              <w:ind w:hanging="304" w:left="304"/>
              <w:rPr>
                <w:highlight w:val="none"/>
                <w:shd w:fill="auto" w:val="clear"/>
              </w:rPr>
            </w:pPr>
            <w:r>
              <w:rPr>
                <w:shd w:fill="auto" w:val="clear"/>
              </w:rPr>
              <w:t>«____»__________________ 2026г.</w:t>
            </w:r>
          </w:p>
          <w:p>
            <w:pPr>
              <w:pStyle w:val="Normal"/>
              <w:rPr>
                <w:highlight w:val="none"/>
                <w:shd w:fill="auto" w:val="clear"/>
              </w:rPr>
            </w:pPr>
            <w:r>
              <w:rPr>
                <w:shd w:fill="auto" w:val="clear"/>
              </w:rPr>
              <w:t>М.П.</w:t>
            </w:r>
          </w:p>
        </w:tc>
        <w:tc>
          <w:tcPr>
            <w:tcW w:w="3400" w:type="dxa"/>
            <w:tcBorders/>
          </w:tcPr>
          <w:p>
            <w:pPr>
              <w:pStyle w:val="Normal"/>
              <w:rPr>
                <w:highlight w:val="none"/>
                <w:shd w:fill="auto" w:val="clear"/>
              </w:rPr>
            </w:pPr>
            <w:r>
              <w:rPr>
                <w:shd w:fill="auto" w:val="clear"/>
              </w:rPr>
              <w:t>От Поставщика:</w:t>
            </w:r>
          </w:p>
          <w:p>
            <w:pPr>
              <w:pStyle w:val="Normal"/>
              <w:rPr>
                <w:highlight w:val="none"/>
                <w:shd w:fill="auto" w:val="clear"/>
              </w:rPr>
            </w:pPr>
            <w:r>
              <w:rPr>
                <w:shd w:fill="auto" w:val="clear"/>
              </w:rPr>
            </w:r>
          </w:p>
          <w:p>
            <w:pPr>
              <w:pStyle w:val="Normal"/>
              <w:rPr>
                <w:highlight w:val="none"/>
                <w:shd w:fill="auto" w:val="clear"/>
              </w:rPr>
            </w:pPr>
            <w:r>
              <w:rPr>
                <w:shd w:fill="auto" w:val="clear"/>
              </w:rPr>
              <w:t>________________________</w:t>
            </w:r>
          </w:p>
          <w:p>
            <w:pPr>
              <w:pStyle w:val="Normal"/>
              <w:ind w:hanging="304" w:left="304"/>
              <w:rPr>
                <w:highlight w:val="none"/>
                <w:shd w:fill="auto" w:val="clear"/>
              </w:rPr>
            </w:pPr>
            <w:r>
              <w:rPr>
                <w:shd w:fill="auto" w:val="clear"/>
              </w:rPr>
              <w:t>«____»__________________ 2026г.</w:t>
            </w:r>
          </w:p>
          <w:p>
            <w:pPr>
              <w:pStyle w:val="Normal"/>
              <w:rPr>
                <w:highlight w:val="none"/>
                <w:shd w:fill="auto" w:val="clear"/>
              </w:rPr>
            </w:pPr>
            <w:r>
              <w:rPr>
                <w:shd w:fill="auto" w:val="clear"/>
              </w:rPr>
              <w:t>М.П.</w:t>
            </w:r>
          </w:p>
        </w:tc>
      </w:tr>
    </w:tbl>
    <w:p>
      <w:pPr>
        <w:sectPr>
          <w:headerReference w:type="default" r:id="rId59"/>
          <w:headerReference w:type="first" r:id="rId60"/>
          <w:footerReference w:type="default" r:id="rId61"/>
          <w:footerReference w:type="first" r:id="rId62"/>
          <w:type w:val="nextPage"/>
          <w:pgSz w:w="11906" w:h="16838"/>
          <w:pgMar w:left="1418" w:right="567" w:gutter="0" w:header="0" w:top="567" w:footer="539" w:bottom="596"/>
          <w:pgNumType w:fmt="decimal"/>
          <w:formProt w:val="false"/>
          <w:textDirection w:val="lrTb"/>
          <w:docGrid w:type="default" w:linePitch="100" w:charSpace="0"/>
        </w:sectPr>
      </w:pPr>
    </w:p>
    <w:p>
      <w:pPr>
        <w:pStyle w:val="Normal"/>
        <w:ind w:firstLine="425"/>
        <w:jc w:val="right"/>
        <w:rPr>
          <w:highlight w:val="none"/>
          <w:shd w:fill="auto" w:val="clear"/>
        </w:rPr>
      </w:pPr>
      <w:r>
        <w:rPr>
          <w:shd w:fill="auto" w:val="clear"/>
        </w:rPr>
      </w:r>
    </w:p>
    <w:p>
      <w:pPr>
        <w:pStyle w:val="Normal"/>
        <w:ind w:firstLine="425"/>
        <w:jc w:val="right"/>
        <w:rPr>
          <w:highlight w:val="none"/>
          <w:shd w:fill="auto" w:val="clear"/>
        </w:rPr>
      </w:pPr>
      <w:r>
        <w:rPr>
          <w:shd w:fill="auto" w:val="clear"/>
        </w:rPr>
      </w:r>
    </w:p>
    <w:p>
      <w:pPr>
        <w:pStyle w:val="Normal"/>
        <w:ind w:firstLine="425"/>
        <w:jc w:val="right"/>
        <w:rPr>
          <w:highlight w:val="none"/>
          <w:shd w:fill="auto" w:val="clear"/>
        </w:rPr>
      </w:pPr>
      <w:r>
        <w:rPr>
          <w:shd w:fill="auto" w:val="clear"/>
        </w:rPr>
        <w:t>Приложение № 3 к Контракту</w:t>
      </w:r>
    </w:p>
    <w:p>
      <w:pPr>
        <w:pStyle w:val="Normal"/>
        <w:ind w:firstLine="425"/>
        <w:jc w:val="right"/>
        <w:rPr>
          <w:highlight w:val="none"/>
          <w:shd w:fill="auto" w:val="clear"/>
        </w:rPr>
      </w:pPr>
      <w:r>
        <w:rPr>
          <w:shd w:fill="auto" w:val="clear"/>
        </w:rPr>
        <w:t xml:space="preserve">№ </w:t>
      </w:r>
      <w:r>
        <w:rPr>
          <w:shd w:fill="auto" w:val="clear"/>
        </w:rPr>
        <w:t>_______________________</w:t>
      </w:r>
    </w:p>
    <w:p>
      <w:pPr>
        <w:pStyle w:val="Normal"/>
        <w:ind w:firstLine="425"/>
        <w:jc w:val="right"/>
        <w:rPr>
          <w:highlight w:val="none"/>
          <w:shd w:fill="auto" w:val="clear"/>
        </w:rPr>
      </w:pPr>
      <w:r>
        <w:rPr>
          <w:shd w:fill="auto" w:val="clear"/>
        </w:rPr>
        <w:t>от «____»___________ 2026г.</w:t>
      </w:r>
    </w:p>
    <w:p>
      <w:pPr>
        <w:pStyle w:val="Normal"/>
        <w:jc w:val="center"/>
        <w:rPr>
          <w:b/>
          <w:highlight w:val="none"/>
          <w:shd w:fill="auto" w:val="clear"/>
        </w:rPr>
      </w:pPr>
      <w:r>
        <w:rPr>
          <w:b/>
          <w:shd w:fill="auto" w:val="clear"/>
        </w:rPr>
      </w:r>
    </w:p>
    <w:p>
      <w:pPr>
        <w:pStyle w:val="Normal"/>
        <w:jc w:val="center"/>
        <w:rPr>
          <w:b/>
          <w:highlight w:val="none"/>
          <w:shd w:fill="auto" w:val="clear"/>
        </w:rPr>
      </w:pPr>
      <w:r>
        <w:rPr>
          <w:b/>
          <w:shd w:fill="auto" w:val="clear"/>
        </w:rPr>
      </w:r>
    </w:p>
    <w:p>
      <w:pPr>
        <w:pStyle w:val="Normal"/>
        <w:jc w:val="center"/>
        <w:rPr>
          <w:highlight w:val="none"/>
          <w:shd w:fill="auto" w:val="clear"/>
        </w:rPr>
      </w:pPr>
      <w:r>
        <w:rPr>
          <w:b/>
          <w:shd w:fill="auto" w:val="clear"/>
        </w:rPr>
        <w:t>КАЛЕНДАРНЫЙ ПЛАН</w:t>
      </w:r>
    </w:p>
    <w:p>
      <w:pPr>
        <w:pStyle w:val="Normal"/>
        <w:jc w:val="center"/>
        <w:rPr>
          <w:b/>
          <w:highlight w:val="none"/>
          <w:shd w:fill="auto" w:val="clear"/>
        </w:rPr>
      </w:pPr>
      <w:r>
        <w:rPr>
          <w:b/>
          <w:shd w:fill="auto" w:val="clear"/>
        </w:rPr>
      </w:r>
    </w:p>
    <w:p>
      <w:pPr>
        <w:pStyle w:val="Normal"/>
        <w:ind w:firstLine="425"/>
        <w:jc w:val="right"/>
        <w:rPr>
          <w:highlight w:val="none"/>
          <w:shd w:fill="auto" w:val="clear"/>
        </w:rPr>
      </w:pPr>
      <w:r>
        <w:rPr>
          <w:shd w:fill="auto" w:val="clear"/>
        </w:rPr>
      </w:r>
    </w:p>
    <w:tbl>
      <w:tblPr>
        <w:tblStyle w:val="Style_6"/>
        <w:tblW w:w="10027" w:type="dxa"/>
        <w:jc w:val="left"/>
        <w:tblInd w:w="113" w:type="dxa"/>
        <w:tblLayout w:type="fixed"/>
        <w:tblCellMar>
          <w:top w:w="0" w:type="dxa"/>
          <w:left w:w="108" w:type="dxa"/>
          <w:bottom w:w="0" w:type="dxa"/>
          <w:right w:w="108" w:type="dxa"/>
        </w:tblCellMar>
      </w:tblPr>
      <w:tblGrid>
        <w:gridCol w:w="858"/>
        <w:gridCol w:w="4738"/>
        <w:gridCol w:w="1297"/>
        <w:gridCol w:w="1657"/>
        <w:gridCol w:w="1477"/>
      </w:tblGrid>
      <w:tr>
        <w:trPr>
          <w:trHeight w:val="222" w:hRule="atLeast"/>
        </w:trPr>
        <w:tc>
          <w:tcPr>
            <w:tcW w:w="8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highlight w:val="none"/>
                <w:shd w:fill="auto" w:val="clear"/>
              </w:rPr>
            </w:pPr>
            <w:r>
              <w:rPr>
                <w:b/>
                <w:color w:val="000000"/>
                <w:spacing w:val="0"/>
                <w:kern w:val="0"/>
                <w:szCs w:val="20"/>
                <w:shd w:fill="auto" w:val="clear"/>
              </w:rPr>
              <w:t>Этап поставки Товара</w:t>
            </w:r>
          </w:p>
        </w:tc>
        <w:tc>
          <w:tcPr>
            <w:tcW w:w="47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center"/>
              <w:rPr>
                <w:highlight w:val="none"/>
                <w:shd w:fill="auto" w:val="clear"/>
              </w:rPr>
            </w:pPr>
            <w:r>
              <w:rPr>
                <w:b/>
                <w:color w:val="000000"/>
                <w:spacing w:val="0"/>
                <w:kern w:val="0"/>
                <w:szCs w:val="20"/>
                <w:shd w:fill="auto" w:val="clear"/>
              </w:rPr>
              <w:t>Срок поставки</w:t>
            </w:r>
          </w:p>
        </w:tc>
        <w:tc>
          <w:tcPr>
            <w:tcW w:w="12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highlight w:val="none"/>
                <w:shd w:fill="auto" w:val="clear"/>
              </w:rPr>
            </w:pPr>
            <w:r>
              <w:rPr>
                <w:b/>
                <w:color w:val="000000"/>
                <w:spacing w:val="0"/>
                <w:kern w:val="0"/>
                <w:szCs w:val="20"/>
                <w:shd w:fill="auto" w:val="clear"/>
              </w:rPr>
              <w:t>Количество поставляемой продукции</w:t>
            </w:r>
          </w:p>
        </w:tc>
        <w:tc>
          <w:tcPr>
            <w:tcW w:w="3134" w:type="dxa"/>
            <w:gridSpan w:val="2"/>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highlight w:val="none"/>
                <w:shd w:fill="auto" w:val="clear"/>
              </w:rPr>
            </w:pPr>
            <w:r>
              <w:rPr>
                <w:b/>
                <w:color w:val="000000"/>
                <w:spacing w:val="0"/>
                <w:kern w:val="0"/>
                <w:szCs w:val="20"/>
                <w:shd w:fill="auto" w:val="clear"/>
              </w:rPr>
              <w:t>Дополнительная информация</w:t>
            </w:r>
          </w:p>
        </w:tc>
      </w:tr>
      <w:tr>
        <w:trPr>
          <w:trHeight w:val="199" w:hRule="atLeast"/>
        </w:trPr>
        <w:tc>
          <w:tcPr>
            <w:tcW w:w="8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left"/>
              <w:rPr>
                <w:rFonts w:ascii="Times New Roman" w:hAnsi="Times New Roman"/>
                <w:color w:val="000000"/>
                <w:spacing w:val="0"/>
                <w:kern w:val="0"/>
                <w:szCs w:val="20"/>
                <w:highlight w:val="none"/>
                <w:shd w:fill="auto" w:val="clear"/>
              </w:rPr>
            </w:pPr>
            <w:r>
              <w:rPr>
                <w:color w:val="000000"/>
                <w:spacing w:val="0"/>
                <w:kern w:val="0"/>
                <w:szCs w:val="20"/>
                <w:shd w:fill="auto" w:val="clear"/>
              </w:rPr>
            </w:r>
          </w:p>
        </w:tc>
        <w:tc>
          <w:tcPr>
            <w:tcW w:w="47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left"/>
              <w:rPr>
                <w:rFonts w:ascii="Times New Roman" w:hAnsi="Times New Roman"/>
                <w:color w:val="000000"/>
                <w:spacing w:val="0"/>
                <w:kern w:val="0"/>
                <w:szCs w:val="20"/>
                <w:highlight w:val="none"/>
                <w:shd w:fill="auto" w:val="clear"/>
              </w:rPr>
            </w:pPr>
            <w:r>
              <w:rPr>
                <w:color w:val="000000"/>
                <w:spacing w:val="0"/>
                <w:kern w:val="0"/>
                <w:szCs w:val="20"/>
                <w:shd w:fill="auto" w:val="clear"/>
              </w:rPr>
            </w:r>
          </w:p>
        </w:tc>
        <w:tc>
          <w:tcPr>
            <w:tcW w:w="12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left"/>
              <w:rPr>
                <w:rFonts w:ascii="Times New Roman" w:hAnsi="Times New Roman"/>
                <w:color w:val="000000"/>
                <w:spacing w:val="0"/>
                <w:kern w:val="0"/>
                <w:szCs w:val="20"/>
                <w:highlight w:val="none"/>
                <w:shd w:fill="auto" w:val="clear"/>
              </w:rPr>
            </w:pPr>
            <w:r>
              <w:rPr>
                <w:color w:val="000000"/>
                <w:spacing w:val="0"/>
                <w:kern w:val="0"/>
                <w:szCs w:val="20"/>
                <w:shd w:fill="auto" w:val="clear"/>
              </w:rPr>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highlight w:val="none"/>
                <w:shd w:fill="auto" w:val="clear"/>
              </w:rPr>
            </w:pPr>
            <w:r>
              <w:rPr>
                <w:b/>
                <w:color w:val="000000"/>
                <w:spacing w:val="0"/>
                <w:kern w:val="0"/>
                <w:szCs w:val="20"/>
                <w:shd w:fill="auto" w:val="clear"/>
              </w:rPr>
              <w:t>Адрес поставки</w:t>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highlight w:val="none"/>
                <w:shd w:fill="auto" w:val="clear"/>
              </w:rPr>
            </w:pPr>
            <w:r>
              <w:rPr>
                <w:b/>
                <w:color w:val="000000"/>
                <w:spacing w:val="0"/>
                <w:kern w:val="0"/>
                <w:szCs w:val="20"/>
                <w:shd w:fill="auto" w:val="clear"/>
              </w:rPr>
              <w:t>Структурное подразделение</w:t>
            </w:r>
          </w:p>
        </w:tc>
      </w:tr>
      <w:tr>
        <w:trPr>
          <w:trHeight w:val="546" w:hRule="atLeast"/>
        </w:trPr>
        <w:tc>
          <w:tcPr>
            <w:tcW w:w="85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highlight w:val="none"/>
                <w:shd w:fill="auto" w:val="clear"/>
              </w:rPr>
            </w:pPr>
            <w:r>
              <w:rPr>
                <w:color w:val="000000"/>
                <w:spacing w:val="0"/>
                <w:kern w:val="0"/>
                <w:szCs w:val="20"/>
                <w:shd w:fill="auto" w:val="clear"/>
              </w:rPr>
              <w:t>1</w:t>
            </w:r>
          </w:p>
          <w:p>
            <w:pPr>
              <w:pStyle w:val="Normal"/>
              <w:widowControl w:val="false"/>
              <w:suppressAutoHyphens w:val="true"/>
              <w:spacing w:lineRule="auto" w:line="240" w:before="0" w:after="0"/>
              <w:ind w:firstLine="34" w:left="0" w:right="0"/>
              <w:jc w:val="center"/>
              <w:rPr>
                <w:highlight w:val="none"/>
                <w:shd w:fill="auto" w:val="clear"/>
              </w:rPr>
            </w:pPr>
            <w:r>
              <w:rPr>
                <w:shd w:fill="auto" w:val="clear"/>
              </w:rPr>
            </w:r>
          </w:p>
          <w:p>
            <w:pPr>
              <w:pStyle w:val="Normal"/>
              <w:widowControl w:val="false"/>
              <w:suppressAutoHyphens w:val="true"/>
              <w:spacing w:lineRule="auto" w:line="240" w:before="0" w:after="0"/>
              <w:ind w:hanging="0" w:left="0" w:right="0"/>
              <w:jc w:val="center"/>
              <w:rPr>
                <w:rFonts w:ascii="Times New Roman" w:hAnsi="Times New Roman"/>
                <w:color w:val="000000"/>
                <w:spacing w:val="0"/>
                <w:kern w:val="0"/>
                <w:szCs w:val="20"/>
                <w:highlight w:val="none"/>
                <w:shd w:fill="auto" w:val="clear"/>
              </w:rPr>
            </w:pPr>
            <w:r>
              <w:rPr>
                <w:color w:val="000000"/>
                <w:spacing w:val="0"/>
                <w:kern w:val="0"/>
                <w:szCs w:val="20"/>
                <w:shd w:fill="auto" w:val="clear"/>
              </w:rPr>
            </w:r>
          </w:p>
        </w:tc>
        <w:tc>
          <w:tcPr>
            <w:tcW w:w="47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4" w:left="4" w:right="0"/>
              <w:jc w:val="left"/>
              <w:rPr>
                <w:highlight w:val="none"/>
                <w:shd w:fill="auto" w:val="clear"/>
              </w:rPr>
            </w:pPr>
            <w:r>
              <w:rPr>
                <w:color w:val="000000"/>
                <w:spacing w:val="0"/>
                <w:kern w:val="0"/>
                <w:szCs w:val="20"/>
                <w:shd w:fill="auto" w:val="clear"/>
              </w:rPr>
              <w:t>Поставка товара осуществляется в течение 10 рабочих дней после направления Заявки (Спецификации) Поставщику по электронной почте/факсу.</w:t>
            </w:r>
          </w:p>
          <w:p>
            <w:pPr>
              <w:pStyle w:val="Normal"/>
              <w:widowControl w:val="false"/>
              <w:suppressAutoHyphens w:val="true"/>
              <w:spacing w:lineRule="auto" w:line="240" w:before="0" w:after="0"/>
              <w:ind w:firstLine="34" w:left="0" w:right="0"/>
              <w:jc w:val="left"/>
              <w:rPr>
                <w:highlight w:val="none"/>
                <w:shd w:fill="auto" w:val="clear"/>
              </w:rPr>
            </w:pPr>
            <w:r>
              <w:rPr>
                <w:color w:val="000000"/>
                <w:spacing w:val="0"/>
                <w:kern w:val="0"/>
                <w:szCs w:val="20"/>
                <w:shd w:fill="auto" w:val="clear"/>
              </w:rPr>
              <w:t>С 8.00 до 13.00 по местному времени по согласованию с Заказчиком. Заявка (Спецификация) является уточняющим документом даты и времени поставки.</w:t>
            </w:r>
          </w:p>
        </w:tc>
        <w:tc>
          <w:tcPr>
            <w:tcW w:w="1297"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highlight w:val="none"/>
                <w:shd w:fill="auto" w:val="clear"/>
              </w:rPr>
            </w:pPr>
            <w:r>
              <w:rPr>
                <w:color w:val="000000"/>
                <w:spacing w:val="0"/>
                <w:kern w:val="0"/>
                <w:szCs w:val="20"/>
                <w:shd w:fill="auto" w:val="clear"/>
              </w:rPr>
              <w:t>Указывается в Заказе аптеки (Приложение № 7 к Контракту)</w:t>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color w:val="000000"/>
                <w:highlight w:val="none"/>
                <w:shd w:fill="auto" w:val="clear"/>
              </w:rPr>
            </w:pPr>
            <w:r>
              <w:rPr>
                <w:color w:val="000000"/>
                <w:spacing w:val="0"/>
                <w:kern w:val="0"/>
                <w:szCs w:val="20"/>
                <w:shd w:fill="auto" w:val="clear"/>
              </w:rPr>
              <w:t>450083, г. Уфа,</w:t>
            </w:r>
          </w:p>
          <w:p>
            <w:pPr>
              <w:pStyle w:val="Normal"/>
              <w:widowControl w:val="false"/>
              <w:suppressAutoHyphens w:val="true"/>
              <w:spacing w:lineRule="auto" w:line="240" w:before="0" w:after="0"/>
              <w:ind w:firstLine="34" w:left="0" w:right="0"/>
              <w:jc w:val="center"/>
              <w:rPr>
                <w:color w:val="000000"/>
                <w:highlight w:val="none"/>
                <w:shd w:fill="auto" w:val="clear"/>
              </w:rPr>
            </w:pPr>
            <w:r>
              <w:rPr>
                <w:color w:val="000000"/>
                <w:spacing w:val="0"/>
                <w:kern w:val="0"/>
                <w:szCs w:val="20"/>
                <w:shd w:fill="auto" w:val="clear"/>
              </w:rPr>
              <w:t>ул. Шафиева, д. 2</w:t>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color w:val="000000"/>
                <w:highlight w:val="none"/>
                <w:shd w:fill="auto" w:val="clear"/>
              </w:rPr>
            </w:pPr>
            <w:r>
              <w:rPr>
                <w:color w:val="000000"/>
                <w:spacing w:val="0"/>
                <w:kern w:val="0"/>
                <w:szCs w:val="20"/>
                <w:shd w:fill="auto" w:val="clear"/>
              </w:rPr>
              <w:t>Клиника БГМУ</w:t>
            </w:r>
          </w:p>
        </w:tc>
      </w:tr>
      <w:tr>
        <w:trPr>
          <w:trHeight w:val="739" w:hRule="atLeast"/>
        </w:trPr>
        <w:tc>
          <w:tcPr>
            <w:tcW w:w="8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center"/>
              <w:rPr>
                <w:rFonts w:ascii="Times New Roman" w:hAnsi="Times New Roman"/>
                <w:color w:val="000000"/>
                <w:spacing w:val="0"/>
                <w:kern w:val="0"/>
                <w:szCs w:val="20"/>
                <w:highlight w:val="none"/>
                <w:shd w:fill="auto" w:val="clear"/>
              </w:rPr>
            </w:pPr>
            <w:r>
              <w:rPr>
                <w:color w:val="000000"/>
                <w:spacing w:val="0"/>
                <w:kern w:val="0"/>
                <w:szCs w:val="20"/>
                <w:shd w:fill="auto" w:val="clear"/>
              </w:rPr>
            </w:r>
          </w:p>
        </w:tc>
        <w:tc>
          <w:tcPr>
            <w:tcW w:w="47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4" w:left="4" w:right="0"/>
              <w:jc w:val="left"/>
              <w:rPr>
                <w:highlight w:val="none"/>
                <w:shd w:fill="auto" w:val="clear"/>
              </w:rPr>
            </w:pPr>
            <w:r>
              <w:rPr>
                <w:shd w:fill="auto" w:val="clear"/>
              </w:rPr>
            </w:r>
          </w:p>
        </w:tc>
        <w:tc>
          <w:tcPr>
            <w:tcW w:w="12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left"/>
              <w:rPr>
                <w:rFonts w:ascii="Times New Roman" w:hAnsi="Times New Roman"/>
                <w:color w:val="000000"/>
                <w:spacing w:val="0"/>
                <w:kern w:val="0"/>
                <w:szCs w:val="20"/>
                <w:highlight w:val="none"/>
                <w:shd w:fill="auto" w:val="clear"/>
              </w:rPr>
            </w:pPr>
            <w:r>
              <w:rPr>
                <w:color w:val="000000"/>
                <w:spacing w:val="0"/>
                <w:kern w:val="0"/>
                <w:szCs w:val="20"/>
                <w:shd w:fill="auto" w:val="clear"/>
              </w:rPr>
            </w:r>
          </w:p>
        </w:tc>
        <w:tc>
          <w:tcPr>
            <w:tcW w:w="165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color w:val="000000"/>
                <w:highlight w:val="none"/>
                <w:shd w:fill="auto" w:val="clear"/>
              </w:rPr>
            </w:pPr>
            <w:r>
              <w:rPr>
                <w:color w:val="000000"/>
                <w:spacing w:val="0"/>
                <w:kern w:val="0"/>
                <w:szCs w:val="20"/>
                <w:shd w:fill="auto" w:val="clear"/>
              </w:rPr>
              <w:t>450075, г. Уфа</w:t>
            </w:r>
          </w:p>
          <w:p>
            <w:pPr>
              <w:pStyle w:val="Normal"/>
              <w:widowControl w:val="false"/>
              <w:suppressAutoHyphens w:val="true"/>
              <w:spacing w:lineRule="auto" w:line="240" w:before="0" w:after="0"/>
              <w:ind w:firstLine="34" w:left="0" w:right="0"/>
              <w:jc w:val="center"/>
              <w:rPr>
                <w:color w:val="000000"/>
                <w:highlight w:val="none"/>
                <w:shd w:fill="auto" w:val="clear"/>
              </w:rPr>
            </w:pPr>
            <w:r>
              <w:rPr>
                <w:color w:val="000000"/>
                <w:spacing w:val="0"/>
                <w:kern w:val="0"/>
                <w:szCs w:val="20"/>
                <w:shd w:fill="auto" w:val="clear"/>
              </w:rPr>
              <w:t>ул. Р. Зорге д. 67/1 аптечный склад</w:t>
            </w:r>
          </w:p>
        </w:tc>
        <w:tc>
          <w:tcPr>
            <w:tcW w:w="147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firstLine="34" w:left="0" w:right="0"/>
              <w:jc w:val="center"/>
              <w:rPr>
                <w:color w:val="000000"/>
                <w:highlight w:val="none"/>
                <w:shd w:fill="auto" w:val="clear"/>
              </w:rPr>
            </w:pPr>
            <w:r>
              <w:rPr>
                <w:color w:val="000000"/>
                <w:spacing w:val="0"/>
                <w:kern w:val="0"/>
                <w:szCs w:val="20"/>
                <w:shd w:fill="auto" w:val="clear"/>
              </w:rPr>
              <w:t>ВЦГПХ</w:t>
            </w:r>
          </w:p>
        </w:tc>
      </w:tr>
      <w:tr>
        <w:trPr>
          <w:trHeight w:val="565" w:hRule="atLeast"/>
        </w:trPr>
        <w:tc>
          <w:tcPr>
            <w:tcW w:w="85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center"/>
              <w:rPr>
                <w:rFonts w:ascii="Times New Roman" w:hAnsi="Times New Roman"/>
                <w:color w:val="000000"/>
                <w:spacing w:val="0"/>
                <w:kern w:val="0"/>
                <w:szCs w:val="20"/>
                <w:highlight w:val="none"/>
                <w:shd w:fill="auto" w:val="clear"/>
              </w:rPr>
            </w:pPr>
            <w:r>
              <w:rPr>
                <w:color w:val="000000"/>
                <w:spacing w:val="0"/>
                <w:kern w:val="0"/>
                <w:szCs w:val="20"/>
                <w:shd w:fill="auto" w:val="clear"/>
              </w:rPr>
            </w:r>
          </w:p>
        </w:tc>
        <w:tc>
          <w:tcPr>
            <w:tcW w:w="473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4" w:left="4" w:right="0"/>
              <w:jc w:val="left"/>
              <w:rPr>
                <w:highlight w:val="none"/>
                <w:shd w:fill="auto" w:val="clear"/>
              </w:rPr>
            </w:pPr>
            <w:r>
              <w:rPr>
                <w:shd w:fill="auto" w:val="clear"/>
              </w:rPr>
            </w:r>
          </w:p>
        </w:tc>
        <w:tc>
          <w:tcPr>
            <w:tcW w:w="1297"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widowControl w:val="false"/>
              <w:suppressAutoHyphens w:val="true"/>
              <w:spacing w:lineRule="auto" w:line="240" w:before="0" w:after="0"/>
              <w:ind w:hanging="0" w:left="0" w:right="0"/>
              <w:jc w:val="left"/>
              <w:rPr>
                <w:rFonts w:ascii="Times New Roman" w:hAnsi="Times New Roman"/>
                <w:color w:val="000000"/>
                <w:spacing w:val="0"/>
                <w:kern w:val="0"/>
                <w:szCs w:val="20"/>
                <w:highlight w:val="none"/>
                <w:shd w:fill="auto" w:val="clear"/>
              </w:rPr>
            </w:pPr>
            <w:r>
              <w:rPr>
                <w:color w:val="000000"/>
                <w:spacing w:val="0"/>
                <w:kern w:val="0"/>
                <w:szCs w:val="20"/>
                <w:shd w:fill="auto" w:val="clear"/>
              </w:rPr>
            </w:r>
          </w:p>
        </w:tc>
        <w:tc>
          <w:tcPr>
            <w:tcW w:w="1657" w:type="dxa"/>
            <w:tcBorders>
              <w:left w:val="single" w:sz="4" w:space="0" w:color="000000"/>
              <w:bottom w:val="single" w:sz="4" w:space="0" w:color="000000"/>
              <w:right w:val="single" w:sz="4" w:space="0" w:color="000000"/>
            </w:tcBorders>
            <w:vAlign w:val="center"/>
          </w:tcPr>
          <w:p>
            <w:pPr>
              <w:pStyle w:val="Normal"/>
              <w:widowControl w:val="false"/>
              <w:ind w:hanging="0" w:left="0" w:right="-1"/>
              <w:jc w:val="center"/>
              <w:rPr>
                <w:highlight w:val="none"/>
                <w:shd w:fill="auto" w:val="clear"/>
              </w:rPr>
            </w:pPr>
            <w:r>
              <w:rPr>
                <w:iCs/>
              </w:rPr>
              <w:t>450092, г. Уфа ул. Авроры д. 14</w:t>
            </w:r>
          </w:p>
        </w:tc>
        <w:tc>
          <w:tcPr>
            <w:tcW w:w="1477" w:type="dxa"/>
            <w:tcBorders>
              <w:left w:val="single" w:sz="4" w:space="0" w:color="000000"/>
              <w:bottom w:val="single" w:sz="4" w:space="0" w:color="000000"/>
              <w:right w:val="single" w:sz="4" w:space="0" w:color="000000"/>
            </w:tcBorders>
            <w:vAlign w:val="center"/>
          </w:tcPr>
          <w:p>
            <w:pPr>
              <w:pStyle w:val="Normal"/>
              <w:widowControl w:val="false"/>
              <w:ind w:hanging="0" w:left="0" w:right="-1"/>
              <w:jc w:val="center"/>
              <w:rPr>
                <w:color w:val="000000"/>
                <w:sz w:val="16"/>
                <w:szCs w:val="16"/>
              </w:rPr>
            </w:pPr>
            <w:r>
              <w:rPr>
                <w:color w:val="000000"/>
                <w:sz w:val="16"/>
                <w:szCs w:val="16"/>
              </w:rPr>
              <w:t>Уф НИИ ГБ</w:t>
            </w:r>
          </w:p>
        </w:tc>
      </w:tr>
    </w:tbl>
    <w:p>
      <w:pPr>
        <w:pStyle w:val="Normal"/>
        <w:ind w:firstLine="425"/>
        <w:jc w:val="right"/>
        <w:rPr>
          <w:highlight w:val="none"/>
          <w:shd w:fill="auto" w:val="clear"/>
        </w:rPr>
      </w:pPr>
      <w:r>
        <w:rPr>
          <w:shd w:fill="auto" w:val="clear"/>
        </w:rPr>
      </w:r>
    </w:p>
    <w:p>
      <w:pPr>
        <w:pStyle w:val="Normal"/>
        <w:ind w:firstLine="425"/>
        <w:jc w:val="right"/>
        <w:rPr>
          <w:highlight w:val="none"/>
          <w:shd w:fill="auto" w:val="clear"/>
        </w:rPr>
      </w:pPr>
      <w:r>
        <w:rPr>
          <w:shd w:fill="auto" w:val="clear"/>
        </w:rPr>
      </w:r>
    </w:p>
    <w:p>
      <w:pPr>
        <w:pStyle w:val="Normal"/>
        <w:ind w:firstLine="425"/>
        <w:jc w:val="right"/>
        <w:rPr>
          <w:highlight w:val="none"/>
          <w:shd w:fill="auto" w:val="clear"/>
        </w:rPr>
      </w:pPr>
      <w:r>
        <w:rPr>
          <w:shd w:fill="auto" w:val="clear"/>
        </w:rPr>
      </w:r>
    </w:p>
    <w:p>
      <w:pPr>
        <w:pStyle w:val="Normal"/>
        <w:ind w:firstLine="425"/>
        <w:jc w:val="right"/>
        <w:rPr>
          <w:highlight w:val="none"/>
          <w:shd w:fill="auto" w:val="clear"/>
        </w:rPr>
      </w:pPr>
      <w:r>
        <w:rPr>
          <w:shd w:fill="auto" w:val="clear"/>
        </w:rPr>
      </w:r>
    </w:p>
    <w:tbl>
      <w:tblPr>
        <w:tblW w:w="8647"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961"/>
        <w:gridCol w:w="3685"/>
      </w:tblGrid>
      <w:tr>
        <w:trPr/>
        <w:tc>
          <w:tcPr>
            <w:tcW w:w="4961" w:type="dxa"/>
            <w:tcBorders/>
          </w:tcPr>
          <w:p>
            <w:pPr>
              <w:pStyle w:val="Normal"/>
              <w:spacing w:before="0" w:after="0"/>
              <w:ind w:hanging="304" w:left="304"/>
              <w:contextualSpacing/>
              <w:rPr>
                <w:highlight w:val="none"/>
                <w:shd w:fill="auto" w:val="clear"/>
              </w:rPr>
            </w:pPr>
            <w:r>
              <w:rPr>
                <w:shd w:fill="auto" w:val="clear"/>
              </w:rPr>
              <w:t>От Заказчика:</w:t>
            </w:r>
          </w:p>
          <w:p>
            <w:pPr>
              <w:pStyle w:val="Normal"/>
              <w:spacing w:before="0" w:after="0"/>
              <w:ind w:hanging="304" w:left="304"/>
              <w:contextualSpacing/>
              <w:rPr>
                <w:highlight w:val="none"/>
                <w:shd w:fill="auto" w:val="clear"/>
              </w:rPr>
            </w:pPr>
            <w:r>
              <w:rPr>
                <w:shd w:fill="auto" w:val="clear"/>
              </w:rPr>
              <w:t>Ректор</w:t>
            </w:r>
          </w:p>
          <w:p>
            <w:pPr>
              <w:pStyle w:val="Normal"/>
              <w:spacing w:before="0" w:after="0"/>
              <w:ind w:hanging="304" w:left="304"/>
              <w:contextualSpacing/>
              <w:rPr>
                <w:highlight w:val="none"/>
                <w:shd w:fill="auto" w:val="clear"/>
              </w:rPr>
            </w:pPr>
            <w:r>
              <w:rPr>
                <w:shd w:fill="auto" w:val="clear"/>
              </w:rPr>
              <w:t>________________________ Павлов В.Н.</w:t>
            </w:r>
          </w:p>
          <w:p>
            <w:pPr>
              <w:pStyle w:val="Normal"/>
              <w:spacing w:before="0" w:after="0"/>
              <w:ind w:hanging="304" w:left="304"/>
              <w:contextualSpacing/>
              <w:rPr>
                <w:highlight w:val="none"/>
                <w:shd w:fill="auto" w:val="clear"/>
              </w:rPr>
            </w:pPr>
            <w:r>
              <w:rPr>
                <w:shd w:fill="auto" w:val="clear"/>
              </w:rPr>
              <w:t>«____»__________________ 2026г.</w:t>
            </w:r>
          </w:p>
          <w:p>
            <w:pPr>
              <w:pStyle w:val="Normal"/>
              <w:spacing w:before="0" w:after="0"/>
              <w:contextualSpacing/>
              <w:rPr>
                <w:highlight w:val="none"/>
                <w:shd w:fill="auto" w:val="clear"/>
              </w:rPr>
            </w:pPr>
            <w:r>
              <w:rPr>
                <w:shd w:fill="auto" w:val="clear"/>
              </w:rPr>
              <w:t>М.П.</w:t>
            </w:r>
          </w:p>
        </w:tc>
        <w:tc>
          <w:tcPr>
            <w:tcW w:w="3685" w:type="dxa"/>
            <w:tcBorders/>
          </w:tcPr>
          <w:p>
            <w:pPr>
              <w:pStyle w:val="Normal"/>
              <w:spacing w:before="0" w:after="0"/>
              <w:contextualSpacing/>
              <w:rPr>
                <w:highlight w:val="none"/>
                <w:shd w:fill="auto" w:val="clear"/>
              </w:rPr>
            </w:pPr>
            <w:r>
              <w:rPr>
                <w:shd w:fill="auto" w:val="clear"/>
              </w:rPr>
              <w:t>От Поставщика:</w:t>
            </w:r>
          </w:p>
          <w:p>
            <w:pPr>
              <w:pStyle w:val="Normal"/>
              <w:spacing w:before="0" w:after="0"/>
              <w:contextualSpacing/>
              <w:rPr>
                <w:highlight w:val="none"/>
                <w:shd w:fill="auto" w:val="clear"/>
              </w:rPr>
            </w:pPr>
            <w:r>
              <w:rPr>
                <w:shd w:fill="auto" w:val="clear"/>
              </w:rPr>
            </w:r>
          </w:p>
          <w:p>
            <w:pPr>
              <w:pStyle w:val="Normal"/>
              <w:spacing w:before="0" w:after="0"/>
              <w:contextualSpacing/>
              <w:rPr>
                <w:highlight w:val="none"/>
                <w:shd w:fill="auto" w:val="clear"/>
              </w:rPr>
            </w:pPr>
            <w:r>
              <w:rPr>
                <w:shd w:fill="auto" w:val="clear"/>
              </w:rPr>
              <w:t>________________________</w:t>
            </w:r>
          </w:p>
          <w:p>
            <w:pPr>
              <w:pStyle w:val="Normal"/>
              <w:spacing w:before="0" w:after="0"/>
              <w:ind w:hanging="304" w:left="304"/>
              <w:contextualSpacing/>
              <w:rPr>
                <w:highlight w:val="none"/>
                <w:shd w:fill="auto" w:val="clear"/>
              </w:rPr>
            </w:pPr>
            <w:r>
              <w:rPr>
                <w:shd w:fill="auto" w:val="clear"/>
              </w:rPr>
              <w:t>«____»__________________ 2026г.</w:t>
            </w:r>
          </w:p>
          <w:p>
            <w:pPr>
              <w:pStyle w:val="Normal"/>
              <w:spacing w:before="0" w:after="0"/>
              <w:contextualSpacing/>
              <w:rPr>
                <w:highlight w:val="none"/>
                <w:shd w:fill="auto" w:val="clear"/>
              </w:rPr>
            </w:pPr>
            <w:r>
              <w:rPr>
                <w:shd w:fill="auto" w:val="clear"/>
              </w:rPr>
              <w:t>М.П.</w:t>
            </w:r>
          </w:p>
        </w:tc>
      </w:tr>
    </w:tbl>
    <w:p>
      <w:pPr>
        <w:sectPr>
          <w:headerReference w:type="default" r:id="rId63"/>
          <w:headerReference w:type="first" r:id="rId64"/>
          <w:footerReference w:type="default" r:id="rId65"/>
          <w:footerReference w:type="first" r:id="rId66"/>
          <w:type w:val="nextPage"/>
          <w:pgSz w:w="11906" w:h="16838"/>
          <w:pgMar w:left="1418" w:right="567" w:gutter="0" w:header="0" w:top="851" w:footer="539" w:bottom="596"/>
          <w:pgNumType w:fmt="decimal"/>
          <w:formProt w:val="false"/>
          <w:textDirection w:val="lrTb"/>
          <w:docGrid w:type="default" w:linePitch="100" w:charSpace="0"/>
        </w:sectPr>
      </w:pPr>
    </w:p>
    <w:p>
      <w:pPr>
        <w:pStyle w:val="Normal"/>
        <w:ind w:firstLine="425"/>
        <w:jc w:val="right"/>
        <w:rPr>
          <w:highlight w:val="none"/>
          <w:shd w:fill="auto" w:val="clear"/>
        </w:rPr>
      </w:pPr>
      <w:r>
        <w:rPr>
          <w:shd w:fill="auto" w:val="clear"/>
        </w:rPr>
        <w:t>Приложение № 4 к Контракту</w:t>
      </w:r>
    </w:p>
    <w:p>
      <w:pPr>
        <w:pStyle w:val="Normal"/>
        <w:ind w:firstLine="425"/>
        <w:jc w:val="right"/>
        <w:rPr>
          <w:highlight w:val="none"/>
          <w:shd w:fill="auto" w:val="clear"/>
        </w:rPr>
      </w:pPr>
      <w:r>
        <w:rPr>
          <w:shd w:fill="auto" w:val="clear"/>
        </w:rPr>
        <w:t xml:space="preserve">№ </w:t>
      </w:r>
      <w:r>
        <w:rPr>
          <w:shd w:fill="auto" w:val="clear"/>
        </w:rPr>
        <w:t>_______________________</w:t>
      </w:r>
    </w:p>
    <w:p>
      <w:pPr>
        <w:pStyle w:val="Normal"/>
        <w:ind w:firstLine="425"/>
        <w:jc w:val="right"/>
        <w:rPr>
          <w:highlight w:val="none"/>
          <w:shd w:fill="auto" w:val="clear"/>
        </w:rPr>
      </w:pPr>
      <w:r>
        <w:rPr>
          <w:shd w:fill="auto" w:val="clear"/>
        </w:rPr>
        <w:t>от «____»___________ 2026г.</w:t>
      </w:r>
    </w:p>
    <w:p>
      <w:pPr>
        <w:pStyle w:val="Normal"/>
        <w:spacing w:lineRule="auto" w:line="276"/>
        <w:jc w:val="right"/>
        <w:rPr>
          <w:b/>
          <w:highlight w:val="none"/>
          <w:shd w:fill="auto" w:val="clear"/>
        </w:rPr>
      </w:pPr>
      <w:r>
        <w:rPr>
          <w:b/>
          <w:shd w:fill="auto" w:val="clear"/>
        </w:rPr>
      </w:r>
    </w:p>
    <w:p>
      <w:pPr>
        <w:pStyle w:val="Normal"/>
        <w:jc w:val="right"/>
        <w:rPr>
          <w:highlight w:val="none"/>
          <w:shd w:fill="auto" w:val="clear"/>
        </w:rPr>
      </w:pPr>
      <w:r>
        <w:rPr>
          <w:b/>
          <w:color w:val="595959"/>
          <w:shd w:fill="auto" w:val="clear"/>
        </w:rPr>
        <w:t>ОБРАЗЕЦ</w:t>
      </w:r>
    </w:p>
    <w:p>
      <w:pPr>
        <w:pStyle w:val="Normal"/>
        <w:widowControl w:val="false"/>
        <w:jc w:val="center"/>
        <w:rPr>
          <w:highlight w:val="none"/>
          <w:shd w:fill="auto" w:val="clear"/>
        </w:rPr>
      </w:pPr>
      <w:r>
        <w:rPr>
          <w:b/>
          <w:shd w:fill="auto" w:val="clear"/>
        </w:rPr>
        <w:t>АКТ</w:t>
      </w:r>
    </w:p>
    <w:p>
      <w:pPr>
        <w:pStyle w:val="Normal"/>
        <w:widowControl w:val="false"/>
        <w:jc w:val="center"/>
        <w:rPr>
          <w:highlight w:val="none"/>
          <w:shd w:fill="auto" w:val="clear"/>
        </w:rPr>
      </w:pPr>
      <w:r>
        <w:rPr>
          <w:b/>
          <w:shd w:fill="auto" w:val="clear"/>
        </w:rPr>
        <w:t>ПРИЕМА-ПЕРЕДАЧИ ТОВАРА ПО КОНТРАКТУ (ЭТАПУ)</w:t>
      </w:r>
    </w:p>
    <w:p>
      <w:pPr>
        <w:pStyle w:val="Normal"/>
        <w:widowControl w:val="false"/>
        <w:jc w:val="center"/>
        <w:rPr>
          <w:highlight w:val="none"/>
          <w:shd w:fill="auto" w:val="clear"/>
        </w:rPr>
      </w:pPr>
      <w:r>
        <w:rPr>
          <w:b/>
          <w:shd w:fill="auto" w:val="clear"/>
        </w:rPr>
        <w:t>от "__" ______ 20__ № _______</w:t>
      </w:r>
    </w:p>
    <w:p>
      <w:pPr>
        <w:pStyle w:val="Normal"/>
        <w:widowControl w:val="false"/>
        <w:tabs>
          <w:tab w:val="clear" w:pos="708"/>
          <w:tab w:val="left" w:pos="851" w:leader="none"/>
        </w:tabs>
        <w:spacing w:lineRule="auto" w:line="360" w:before="0" w:after="0"/>
        <w:ind w:firstLine="567"/>
        <w:contextualSpacing/>
        <w:jc w:val="both"/>
        <w:rPr>
          <w:highlight w:val="none"/>
          <w:shd w:fill="auto" w:val="clear"/>
        </w:rPr>
      </w:pPr>
      <w:r>
        <w:rPr>
          <w:shd w:fill="auto" w:val="clear"/>
        </w:rPr>
      </w:r>
    </w:p>
    <w:p>
      <w:pPr>
        <w:pStyle w:val="Normal"/>
        <w:tabs>
          <w:tab w:val="clear" w:pos="708"/>
          <w:tab w:val="left" w:pos="567" w:leader="none"/>
        </w:tabs>
        <w:spacing w:lineRule="auto" w:line="360"/>
        <w:ind w:firstLine="284"/>
        <w:jc w:val="both"/>
        <w:rPr>
          <w:highlight w:val="none"/>
          <w:shd w:fill="auto" w:val="clear"/>
        </w:rPr>
      </w:pPr>
      <w:r>
        <w:rPr>
          <w:shd w:fill="auto" w:val="clear"/>
        </w:rPr>
        <w:t xml:space="preserve">«Поставщик»_____________________ </w:t>
      </w:r>
      <w:r>
        <w:rPr>
          <w:i/>
          <w:shd w:fill="auto" w:val="clear"/>
        </w:rPr>
        <w:t xml:space="preserve">(полностью наименование (для юридического лица)) </w:t>
      </w:r>
      <w:r>
        <w:rPr>
          <w:shd w:fill="auto" w:val="clear"/>
        </w:rPr>
        <w:t>в лице _______________________, действующего на основании _____________ (</w:t>
      </w:r>
      <w:r>
        <w:rPr>
          <w:i/>
          <w:shd w:fill="auto" w:val="clear"/>
        </w:rPr>
        <w:t>устав, положение, доверенность)</w:t>
      </w:r>
      <w:r>
        <w:rPr>
          <w:shd w:fill="auto" w:val="clear"/>
        </w:rPr>
        <w:t xml:space="preserve">, с одной стороны, и «Заказчик» </w:t>
      </w:r>
      <w:r>
        <w:rPr>
          <w:u w:val="single"/>
          <w:shd w:fill="auto" w:val="clear"/>
        </w:rPr>
        <w:t>Федеральное 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r>
        <w:rPr>
          <w:i/>
          <w:shd w:fill="auto" w:val="clear"/>
        </w:rPr>
        <w:t xml:space="preserve"> </w:t>
      </w:r>
      <w:r>
        <w:rPr>
          <w:shd w:fill="auto" w:val="clear"/>
        </w:rPr>
        <w:t>в лице ____________________, действующего на основании _____________ (</w:t>
      </w:r>
      <w:r>
        <w:rPr>
          <w:i/>
          <w:shd w:fill="auto" w:val="clear"/>
        </w:rPr>
        <w:t>устав, положение, доверенность)</w:t>
      </w:r>
      <w:r>
        <w:rPr>
          <w:shd w:fill="auto" w:val="clear"/>
        </w:rPr>
        <w:t>, с другой стороны, составили настоящий Акт о следующем:</w:t>
      </w:r>
    </w:p>
    <w:p>
      <w:pPr>
        <w:pStyle w:val="Normal"/>
        <w:widowControl w:val="false"/>
        <w:tabs>
          <w:tab w:val="clear" w:pos="708"/>
          <w:tab w:val="left" w:pos="567" w:leader="none"/>
        </w:tabs>
        <w:spacing w:lineRule="auto" w:line="360" w:before="0" w:after="0"/>
        <w:ind w:firstLine="284"/>
        <w:contextualSpacing/>
        <w:jc w:val="both"/>
        <w:rPr/>
      </w:pPr>
      <w:r>
        <w:rPr>
          <w:shd w:fill="auto" w:val="clear"/>
        </w:rPr>
        <w:t>1. Поставщик поставил, а Заказчик принял следующий Товар в соответствии со Спецификацией (</w:t>
      </w:r>
      <w:r>
        <w:fldChar w:fldCharType="begin"/>
      </w:r>
      <w:r>
        <w:rPr>
          <w:rStyle w:val="ListLabel57"/>
          <w:u w:val="single"/>
          <w:shd w:fill="auto" w:val="clear"/>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"P483"</w:instrText>
      </w:r>
      <w:r>
        <w:rPr>
          <w:rStyle w:val="ListLabel57"/>
          <w:u w:val="single"/>
          <w:shd w:fill="auto" w:val="clear"/>
          <w:color w:val="0000FF"/>
        </w:rPr>
        <w:fldChar w:fldCharType="separate"/>
      </w:r>
      <w:r>
        <w:rPr>
          <w:rStyle w:val="ListLabel57"/>
          <w:color w:val="0000FF"/>
          <w:u w:val="single"/>
          <w:shd w:fill="auto" w:val="clear"/>
        </w:rPr>
        <w:t>приложение № 1</w:t>
      </w:r>
      <w:r>
        <w:rPr>
          <w:rStyle w:val="ListLabel57"/>
          <w:u w:val="single"/>
          <w:shd w:fill="auto" w:val="clear"/>
          <w:color w:val="0000FF"/>
        </w:rPr>
        <w:fldChar w:fldCharType="end"/>
      </w:r>
      <w:r>
        <w:rPr>
          <w:shd w:fill="auto" w:val="clear"/>
        </w:rPr>
        <w:t xml:space="preserve"> к Контракту) в установленные сроки:</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1.1. Наименование Товара:</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1.2. Единица измерения Товара в соответствии с ЕСКЛП (ПЕ):</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1.3. Количество лекарственных форм в первичной упаковке;</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1.4. Количество первичных упаковок во вторичной (потребительской) упаковке;</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1.5. Количество лекарственных форм во вторичной (потребительской) упаковке;</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1.6. Количество поставленного товара в единицах измерения ЕСКЛП (ПЕ):</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1.7. Количество поставленных вторичных (потребительских) упаковок:</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1.8. Цена за вторичную (потребительскую) упаковку _________ (сумма прописью) руб. _____ коп.</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 xml:space="preserve">1.9. В том числе: </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ab/>
        <w:t>- НДС ____% - ________ (сумма прописью) руб. ___ коп. (если облагается НДС)</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ab/>
        <w:t>- оптовая надбавка _______ (сумма прописью) руб. ___  коп. (если применяется)</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1.10. Серия Товара _________________</w:t>
      </w:r>
    </w:p>
    <w:p>
      <w:pPr>
        <w:pStyle w:val="Normal"/>
        <w:widowControl w:val="false"/>
        <w:tabs>
          <w:tab w:val="clear" w:pos="708"/>
          <w:tab w:val="left" w:pos="567" w:leader="none"/>
        </w:tabs>
        <w:spacing w:lineRule="auto" w:line="360" w:before="0" w:after="0"/>
        <w:ind w:firstLine="284"/>
        <w:contextualSpacing/>
        <w:jc w:val="both"/>
        <w:rPr/>
      </w:pPr>
      <w:r>
        <w:rPr>
          <w:shd w:fill="auto" w:val="clear"/>
        </w:rPr>
        <w:t xml:space="preserve">1.11. </w:t>
      </w:r>
      <w:hyperlink r:id="rId67">
        <w:r>
          <w:rPr>
            <w:rStyle w:val="ListLabel57"/>
            <w:color w:val="0000FF"/>
            <w:u w:val="single"/>
            <w:shd w:fill="auto" w:val="clear"/>
          </w:rPr>
          <w:t>ОКПД 2</w:t>
        </w:r>
      </w:hyperlink>
      <w:r>
        <w:rPr>
          <w:shd w:fill="auto" w:val="clear"/>
        </w:rPr>
        <w:t xml:space="preserve"> ____________</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1.12. Срок годности Товара: _________________</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1.13. Информация из протокола согласования цен поставки Товара, включенного в перечень жизненно необходимых и важнейших лекарственных препаратов (если применяется)</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1.13.1. Зарегистрированная предельная отпускная цена, установленная производителем лекарственного препарата, ___ (сумма прописью) руб. __ коп.</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1.13.2. Фактическая отпускная цена, установленная производителем лекарственного препарата (без НДС), руб.</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1.13.3. Суммарный размер фактических оптовых надбавок, установленных организациями оптовой торговли, ______ (сумма прописью) руб. ___ коп.</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2. К настоящему Акту прилагаются следующие документы, подтверждающие поставку Товара:</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2.1. Товарная накладная от "__" ______ 20__ г. № _____</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2.2. Счет-фактура от "__" _______ 20__ г. № _____</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2.3. Копия(ии) регистрационного(ых) удостоверения(ий) лекарственного(ых) препарата(ов) от "__" _______ 20__ г. № _____</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2.4.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pPr>
        <w:pStyle w:val="Normal"/>
        <w:widowControl w:val="false"/>
        <w:tabs>
          <w:tab w:val="clear" w:pos="708"/>
          <w:tab w:val="left" w:pos="567" w:leader="none"/>
        </w:tabs>
        <w:spacing w:lineRule="auto" w:line="360" w:before="0" w:after="0"/>
        <w:ind w:firstLine="284"/>
        <w:contextualSpacing/>
        <w:jc w:val="both"/>
        <w:rPr>
          <w:highlight w:val="none"/>
          <w:shd w:fill="auto" w:val="clear"/>
        </w:rPr>
      </w:pPr>
      <w:r>
        <w:rPr>
          <w:shd w:fill="auto" w:val="clear"/>
        </w:rPr>
        <w:t>2.5. Инструкция(ии) по медицинскому применению Товара на русском языке.</w:t>
      </w:r>
    </w:p>
    <w:p>
      <w:pPr>
        <w:pStyle w:val="Normal"/>
        <w:widowControl w:val="false"/>
        <w:tabs>
          <w:tab w:val="clear" w:pos="708"/>
          <w:tab w:val="left" w:pos="567" w:leader="none"/>
        </w:tabs>
        <w:spacing w:lineRule="auto" w:line="360" w:before="0" w:after="0"/>
        <w:ind w:firstLine="284"/>
        <w:contextualSpacing/>
        <w:jc w:val="both"/>
        <w:rPr/>
      </w:pPr>
      <w:r>
        <w:rPr>
          <w:shd w:fill="auto" w:val="clear"/>
        </w:rPr>
        <w:t>2.6. Копия Спецификации (</w:t>
      </w:r>
      <w:r>
        <w:fldChar w:fldCharType="begin"/>
      </w:r>
      <w:r>
        <w:rPr>
          <w:rStyle w:val="ListLabel57"/>
          <w:u w:val="single"/>
          <w:shd w:fill="auto" w:val="clear"/>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"P483"</w:instrText>
      </w:r>
      <w:r>
        <w:rPr>
          <w:rStyle w:val="ListLabel57"/>
          <w:u w:val="single"/>
          <w:shd w:fill="auto" w:val="clear"/>
          <w:color w:val="0000FF"/>
        </w:rPr>
        <w:fldChar w:fldCharType="separate"/>
      </w:r>
      <w:r>
        <w:rPr>
          <w:rStyle w:val="ListLabel57"/>
          <w:color w:val="0000FF"/>
          <w:u w:val="single"/>
          <w:shd w:fill="auto" w:val="clear"/>
        </w:rPr>
        <w:t>Приложение № 1</w:t>
      </w:r>
      <w:r>
        <w:rPr>
          <w:rStyle w:val="ListLabel57"/>
          <w:u w:val="single"/>
          <w:shd w:fill="auto" w:val="clear"/>
          <w:color w:val="0000FF"/>
        </w:rPr>
        <w:fldChar w:fldCharType="end"/>
      </w:r>
      <w:r>
        <w:rPr>
          <w:shd w:fill="auto" w:val="clear"/>
        </w:rPr>
        <w:t xml:space="preserve"> к Контракту).</w:t>
      </w:r>
    </w:p>
    <w:p>
      <w:pPr>
        <w:pStyle w:val="Normal"/>
        <w:widowControl w:val="false"/>
        <w:tabs>
          <w:tab w:val="clear" w:pos="708"/>
          <w:tab w:val="left" w:pos="567" w:leader="none"/>
        </w:tabs>
        <w:spacing w:lineRule="auto" w:line="360" w:before="0" w:after="0"/>
        <w:ind w:firstLine="284"/>
        <w:contextualSpacing/>
        <w:jc w:val="both"/>
        <w:rPr/>
      </w:pPr>
      <w:r>
        <w:rPr>
          <w:shd w:fill="auto" w:val="clear"/>
        </w:rPr>
        <w:t>2.7. Копия Технических характеристик (</w:t>
      </w:r>
      <w:r>
        <w:fldChar w:fldCharType="begin"/>
      </w:r>
      <w:r>
        <w:rPr>
          <w:rStyle w:val="ListLabel57"/>
          <w:u w:val="single"/>
          <w:shd w:fill="auto" w:val="clear"/>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"P588"</w:instrText>
      </w:r>
      <w:r>
        <w:rPr>
          <w:rStyle w:val="ListLabel57"/>
          <w:u w:val="single"/>
          <w:shd w:fill="auto" w:val="clear"/>
          <w:color w:val="0000FF"/>
        </w:rPr>
        <w:fldChar w:fldCharType="separate"/>
      </w:r>
      <w:r>
        <w:rPr>
          <w:rStyle w:val="ListLabel57"/>
          <w:color w:val="0000FF"/>
          <w:u w:val="single"/>
          <w:shd w:fill="auto" w:val="clear"/>
        </w:rPr>
        <w:t>Приложение № 2</w:t>
      </w:r>
      <w:r>
        <w:rPr>
          <w:rStyle w:val="ListLabel57"/>
          <w:u w:val="single"/>
          <w:shd w:fill="auto" w:val="clear"/>
          <w:color w:val="0000FF"/>
        </w:rPr>
        <w:fldChar w:fldCharType="end"/>
      </w:r>
      <w:r>
        <w:rPr>
          <w:shd w:fill="auto" w:val="clear"/>
        </w:rPr>
        <w:t xml:space="preserve"> к Контракту).</w:t>
      </w:r>
    </w:p>
    <w:p>
      <w:pPr>
        <w:pStyle w:val="Normal"/>
        <w:ind w:firstLine="425"/>
        <w:jc w:val="right"/>
        <w:rPr>
          <w:highlight w:val="none"/>
          <w:shd w:fill="auto" w:val="clear"/>
        </w:rPr>
      </w:pPr>
      <w:r>
        <w:rPr>
          <w:shd w:fill="auto" w:val="clear"/>
        </w:rPr>
      </w:r>
    </w:p>
    <w:p>
      <w:pPr>
        <w:pStyle w:val="Normal"/>
        <w:spacing w:before="0" w:after="0"/>
        <w:contextualSpacing/>
        <w:jc w:val="center"/>
        <w:rPr>
          <w:highlight w:val="none"/>
          <w:shd w:fill="auto" w:val="clear"/>
        </w:rPr>
      </w:pPr>
      <w:r>
        <w:rPr>
          <w:shd w:fill="auto" w:val="clear"/>
        </w:rPr>
        <w:t>От Поставщика:</w:t>
        <w:tab/>
        <w:tab/>
        <w:tab/>
        <w:tab/>
        <w:tab/>
        <w:tab/>
        <w:t>от Заказчика:</w:t>
      </w:r>
    </w:p>
    <w:p>
      <w:pPr>
        <w:pStyle w:val="Normal"/>
        <w:spacing w:before="0" w:after="0"/>
        <w:ind w:firstLine="567"/>
        <w:contextualSpacing/>
        <w:jc w:val="both"/>
        <w:rPr>
          <w:highlight w:val="none"/>
          <w:shd w:fill="auto" w:val="clear"/>
        </w:rPr>
      </w:pPr>
      <w:r>
        <w:rPr>
          <w:shd w:fill="auto" w:val="clear"/>
        </w:rPr>
      </w:r>
    </w:p>
    <w:p>
      <w:pPr>
        <w:pStyle w:val="Normal"/>
        <w:spacing w:before="0" w:after="0"/>
        <w:ind w:firstLine="567"/>
        <w:contextualSpacing/>
        <w:jc w:val="both"/>
        <w:rPr>
          <w:highlight w:val="none"/>
          <w:shd w:fill="auto" w:val="clear"/>
        </w:rPr>
      </w:pPr>
      <w:r>
        <w:rPr>
          <w:shd w:fill="auto" w:val="clear"/>
        </w:rPr>
        <w:t>__________________  ___________________</w:t>
        <w:tab/>
        <w:t xml:space="preserve">   </w:t>
        <w:tab/>
        <w:tab/>
        <w:t>____________________  _______________________</w:t>
      </w:r>
    </w:p>
    <w:p>
      <w:pPr>
        <w:pStyle w:val="Normal"/>
        <w:spacing w:before="0" w:after="0"/>
        <w:ind w:firstLine="567"/>
        <w:contextualSpacing/>
        <w:jc w:val="both"/>
        <w:rPr>
          <w:highlight w:val="none"/>
          <w:shd w:fill="auto" w:val="clear"/>
        </w:rPr>
      </w:pPr>
      <w:r>
        <w:rPr>
          <w:shd w:fill="auto" w:val="clear"/>
        </w:rPr>
        <w:t xml:space="preserve">     </w:t>
      </w:r>
      <w:r>
        <w:rPr>
          <w:shd w:fill="auto" w:val="clear"/>
        </w:rPr>
        <w:t>(подпись)</w:t>
        <w:tab/>
        <w:t>(расшифровка подписи)</w:t>
        <w:tab/>
        <w:tab/>
        <w:tab/>
        <w:t xml:space="preserve">         (подпись)</w:t>
        <w:tab/>
        <w:t xml:space="preserve">          (расшифровка подписи)</w:t>
      </w:r>
    </w:p>
    <w:p>
      <w:pPr>
        <w:pStyle w:val="Normal"/>
        <w:spacing w:before="0" w:after="0"/>
        <w:contextualSpacing/>
        <w:jc w:val="both"/>
        <w:rPr>
          <w:highlight w:val="none"/>
          <w:shd w:fill="auto" w:val="clear"/>
        </w:rPr>
      </w:pPr>
      <w:r>
        <w:rPr>
          <w:shd w:fill="auto" w:val="clear"/>
        </w:rPr>
      </w:r>
    </w:p>
    <w:p>
      <w:pPr>
        <w:pStyle w:val="Normal"/>
        <w:spacing w:before="0" w:after="0"/>
        <w:ind w:firstLine="567"/>
        <w:contextualSpacing/>
        <w:jc w:val="both"/>
        <w:rPr>
          <w:highlight w:val="none"/>
          <w:shd w:fill="auto" w:val="clear"/>
        </w:rPr>
      </w:pPr>
      <w:r>
        <w:rPr>
          <w:shd w:fill="auto" w:val="clear"/>
        </w:rPr>
      </w:r>
    </w:p>
    <w:tbl>
      <w:tblPr>
        <w:tblW w:w="8647"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961"/>
        <w:gridCol w:w="3685"/>
      </w:tblGrid>
      <w:tr>
        <w:trPr/>
        <w:tc>
          <w:tcPr>
            <w:tcW w:w="4961" w:type="dxa"/>
            <w:tcBorders/>
          </w:tcPr>
          <w:p>
            <w:pPr>
              <w:pStyle w:val="Normal"/>
              <w:spacing w:before="0" w:after="0"/>
              <w:ind w:hanging="304" w:left="304"/>
              <w:contextualSpacing/>
              <w:rPr>
                <w:highlight w:val="none"/>
                <w:shd w:fill="auto" w:val="clear"/>
              </w:rPr>
            </w:pPr>
            <w:r>
              <w:rPr>
                <w:shd w:fill="auto" w:val="clear"/>
              </w:rPr>
              <w:t>От Заказчика:</w:t>
            </w:r>
          </w:p>
          <w:p>
            <w:pPr>
              <w:pStyle w:val="Normal"/>
              <w:spacing w:before="0" w:after="0"/>
              <w:ind w:hanging="304" w:left="304"/>
              <w:contextualSpacing/>
              <w:rPr>
                <w:highlight w:val="none"/>
                <w:shd w:fill="auto" w:val="clear"/>
              </w:rPr>
            </w:pPr>
            <w:r>
              <w:rPr>
                <w:shd w:fill="auto" w:val="clear"/>
              </w:rPr>
              <w:t>Ректор</w:t>
            </w:r>
          </w:p>
          <w:p>
            <w:pPr>
              <w:pStyle w:val="Normal"/>
              <w:spacing w:before="0" w:after="0"/>
              <w:ind w:hanging="304" w:left="304"/>
              <w:contextualSpacing/>
              <w:rPr>
                <w:highlight w:val="none"/>
                <w:shd w:fill="auto" w:val="clear"/>
              </w:rPr>
            </w:pPr>
            <w:r>
              <w:rPr>
                <w:shd w:fill="auto" w:val="clear"/>
              </w:rPr>
            </w:r>
          </w:p>
          <w:p>
            <w:pPr>
              <w:pStyle w:val="Normal"/>
              <w:spacing w:before="0" w:after="0"/>
              <w:ind w:hanging="304" w:left="304"/>
              <w:contextualSpacing/>
              <w:rPr>
                <w:highlight w:val="none"/>
                <w:shd w:fill="auto" w:val="clear"/>
              </w:rPr>
            </w:pPr>
            <w:r>
              <w:rPr>
                <w:shd w:fill="auto" w:val="clear"/>
              </w:rPr>
              <w:t>________________________ Павлов В.Н.</w:t>
            </w:r>
          </w:p>
          <w:p>
            <w:pPr>
              <w:pStyle w:val="Normal"/>
              <w:spacing w:before="0" w:after="0"/>
              <w:ind w:hanging="304" w:left="304"/>
              <w:contextualSpacing/>
              <w:rPr>
                <w:highlight w:val="none"/>
                <w:shd w:fill="auto" w:val="clear"/>
              </w:rPr>
            </w:pPr>
            <w:r>
              <w:rPr>
                <w:shd w:fill="auto" w:val="clear"/>
              </w:rPr>
              <w:t>«____»__________________ 2026г.</w:t>
            </w:r>
          </w:p>
          <w:p>
            <w:pPr>
              <w:pStyle w:val="Normal"/>
              <w:spacing w:before="0" w:after="0"/>
              <w:contextualSpacing/>
              <w:rPr>
                <w:highlight w:val="none"/>
                <w:shd w:fill="auto" w:val="clear"/>
              </w:rPr>
            </w:pPr>
            <w:r>
              <w:rPr>
                <w:shd w:fill="auto" w:val="clear"/>
              </w:rPr>
              <w:t>М.П.</w:t>
            </w:r>
          </w:p>
        </w:tc>
        <w:tc>
          <w:tcPr>
            <w:tcW w:w="3685" w:type="dxa"/>
            <w:tcBorders/>
          </w:tcPr>
          <w:p>
            <w:pPr>
              <w:pStyle w:val="Normal"/>
              <w:spacing w:before="0" w:after="0"/>
              <w:contextualSpacing/>
              <w:rPr>
                <w:highlight w:val="none"/>
                <w:shd w:fill="auto" w:val="clear"/>
              </w:rPr>
            </w:pPr>
            <w:r>
              <w:rPr>
                <w:shd w:fill="auto" w:val="clear"/>
              </w:rPr>
              <w:t>От Поставщика:</w:t>
            </w:r>
          </w:p>
          <w:p>
            <w:pPr>
              <w:pStyle w:val="Normal"/>
              <w:spacing w:before="0" w:after="0"/>
              <w:contextualSpacing/>
              <w:rPr>
                <w:highlight w:val="none"/>
                <w:shd w:fill="auto" w:val="clear"/>
              </w:rPr>
            </w:pPr>
            <w:r>
              <w:rPr>
                <w:shd w:fill="auto" w:val="clear"/>
              </w:rPr>
            </w:r>
          </w:p>
          <w:p>
            <w:pPr>
              <w:pStyle w:val="Normal"/>
              <w:spacing w:before="0" w:after="0"/>
              <w:contextualSpacing/>
              <w:rPr>
                <w:highlight w:val="none"/>
                <w:shd w:fill="auto" w:val="clear"/>
              </w:rPr>
            </w:pPr>
            <w:r>
              <w:rPr>
                <w:shd w:fill="auto" w:val="clear"/>
              </w:rPr>
            </w:r>
          </w:p>
          <w:p>
            <w:pPr>
              <w:pStyle w:val="Normal"/>
              <w:spacing w:before="0" w:after="0"/>
              <w:contextualSpacing/>
              <w:rPr>
                <w:highlight w:val="none"/>
                <w:shd w:fill="auto" w:val="clear"/>
              </w:rPr>
            </w:pPr>
            <w:r>
              <w:rPr>
                <w:shd w:fill="auto" w:val="clear"/>
              </w:rPr>
              <w:t>________________________</w:t>
            </w:r>
          </w:p>
          <w:p>
            <w:pPr>
              <w:pStyle w:val="Normal"/>
              <w:spacing w:before="0" w:after="0"/>
              <w:ind w:hanging="304" w:left="304"/>
              <w:contextualSpacing/>
              <w:rPr>
                <w:highlight w:val="none"/>
                <w:shd w:fill="auto" w:val="clear"/>
              </w:rPr>
            </w:pPr>
            <w:r>
              <w:rPr>
                <w:shd w:fill="auto" w:val="clear"/>
              </w:rPr>
              <w:t>«____»__________________ 2026г.</w:t>
            </w:r>
          </w:p>
          <w:p>
            <w:pPr>
              <w:pStyle w:val="Normal"/>
              <w:spacing w:before="0" w:after="0"/>
              <w:contextualSpacing/>
              <w:rPr>
                <w:highlight w:val="none"/>
                <w:shd w:fill="auto" w:val="clear"/>
              </w:rPr>
            </w:pPr>
            <w:r>
              <w:rPr>
                <w:shd w:fill="auto" w:val="clear"/>
              </w:rPr>
              <w:t>М.П.</w:t>
            </w:r>
          </w:p>
        </w:tc>
      </w:tr>
    </w:tbl>
    <w:p>
      <w:pPr>
        <w:sectPr>
          <w:headerReference w:type="default" r:id="rId68"/>
          <w:headerReference w:type="first" r:id="rId69"/>
          <w:footerReference w:type="default" r:id="rId70"/>
          <w:footerReference w:type="first" r:id="rId71"/>
          <w:type w:val="nextPage"/>
          <w:pgSz w:w="11906" w:h="16838"/>
          <w:pgMar w:left="1418" w:right="567" w:gutter="0" w:header="0" w:top="851" w:footer="539" w:bottom="596"/>
          <w:pgNumType w:fmt="decimal"/>
          <w:formProt w:val="false"/>
          <w:textDirection w:val="lrTb"/>
          <w:docGrid w:type="default" w:linePitch="100" w:charSpace="0"/>
        </w:sectPr>
      </w:pPr>
    </w:p>
    <w:p>
      <w:pPr>
        <w:pStyle w:val="Normal"/>
        <w:ind w:firstLine="425"/>
        <w:jc w:val="right"/>
        <w:rPr>
          <w:highlight w:val="none"/>
          <w:shd w:fill="auto" w:val="clear"/>
        </w:rPr>
      </w:pPr>
      <w:r>
        <w:rPr>
          <w:shd w:fill="auto" w:val="clear"/>
        </w:rPr>
        <w:t>Приложение № 5 к Контракту</w:t>
      </w:r>
    </w:p>
    <w:p>
      <w:pPr>
        <w:pStyle w:val="Normal"/>
        <w:ind w:firstLine="425"/>
        <w:jc w:val="right"/>
        <w:rPr>
          <w:highlight w:val="none"/>
          <w:shd w:fill="auto" w:val="clear"/>
        </w:rPr>
      </w:pPr>
      <w:r>
        <w:rPr>
          <w:shd w:fill="auto" w:val="clear"/>
        </w:rPr>
        <w:t xml:space="preserve">№ </w:t>
      </w:r>
      <w:r>
        <w:rPr>
          <w:shd w:fill="auto" w:val="clear"/>
        </w:rPr>
        <w:t>_______________________</w:t>
      </w:r>
    </w:p>
    <w:p>
      <w:pPr>
        <w:pStyle w:val="Normal"/>
        <w:ind w:firstLine="425"/>
        <w:jc w:val="right"/>
        <w:rPr>
          <w:highlight w:val="none"/>
          <w:shd w:fill="auto" w:val="clear"/>
        </w:rPr>
      </w:pPr>
      <w:r>
        <w:rPr>
          <w:shd w:fill="auto" w:val="clear"/>
        </w:rPr>
        <w:t>от «____»___________ 2026г.</w:t>
      </w:r>
    </w:p>
    <w:p>
      <w:pPr>
        <w:pStyle w:val="Normal"/>
        <w:spacing w:before="0" w:after="0"/>
        <w:contextualSpacing/>
        <w:jc w:val="right"/>
        <w:rPr>
          <w:highlight w:val="none"/>
          <w:shd w:fill="auto" w:val="clear"/>
        </w:rPr>
      </w:pPr>
      <w:r>
        <w:rPr>
          <w:shd w:fill="auto" w:val="clear"/>
        </w:rPr>
      </w:r>
    </w:p>
    <w:p>
      <w:pPr>
        <w:pStyle w:val="Normal"/>
        <w:spacing w:before="0" w:after="0"/>
        <w:contextualSpacing/>
        <w:jc w:val="right"/>
        <w:rPr>
          <w:highlight w:val="none"/>
          <w:shd w:fill="auto" w:val="clear"/>
        </w:rPr>
      </w:pPr>
      <w:r>
        <w:rPr>
          <w:b/>
          <w:color w:val="595959"/>
          <w:shd w:fill="auto" w:val="clear"/>
        </w:rPr>
        <w:t>ОБРАЗЕЦ</w:t>
      </w:r>
    </w:p>
    <w:p>
      <w:pPr>
        <w:pStyle w:val="Normal"/>
        <w:spacing w:before="0" w:after="0"/>
        <w:ind w:firstLine="425"/>
        <w:contextualSpacing/>
        <w:jc w:val="both"/>
        <w:rPr>
          <w:highlight w:val="none"/>
          <w:shd w:fill="auto" w:val="clear"/>
        </w:rPr>
      </w:pPr>
      <w:r>
        <w:rPr>
          <w:shd w:fill="auto" w:val="clear"/>
        </w:rPr>
      </w:r>
    </w:p>
    <w:p>
      <w:pPr>
        <w:pStyle w:val="Normal"/>
        <w:spacing w:before="0" w:after="0"/>
        <w:contextualSpacing/>
        <w:jc w:val="center"/>
        <w:rPr>
          <w:highlight w:val="none"/>
          <w:shd w:fill="auto" w:val="clear"/>
        </w:rPr>
      </w:pPr>
      <w:r>
        <w:rPr>
          <w:b/>
          <w:shd w:fill="auto" w:val="clear"/>
        </w:rPr>
        <w:t>АКТ СВЕРКИ РАСЧЕТОВ</w:t>
      </w:r>
    </w:p>
    <w:p>
      <w:pPr>
        <w:pStyle w:val="Normal"/>
        <w:spacing w:before="0" w:after="0"/>
        <w:contextualSpacing/>
        <w:jc w:val="center"/>
        <w:rPr>
          <w:highlight w:val="none"/>
          <w:shd w:fill="auto" w:val="clear"/>
        </w:rPr>
      </w:pPr>
      <w:r>
        <w:rPr>
          <w:shd w:fill="auto" w:val="clear"/>
        </w:rPr>
        <w:t>____________________________________________________________________</w:t>
      </w:r>
    </w:p>
    <w:p>
      <w:pPr>
        <w:pStyle w:val="Normal"/>
        <w:spacing w:before="0" w:after="0"/>
        <w:contextualSpacing/>
        <w:jc w:val="center"/>
        <w:rPr>
          <w:highlight w:val="none"/>
          <w:shd w:fill="auto" w:val="clear"/>
        </w:rPr>
      </w:pPr>
      <w:r>
        <w:rPr>
          <w:shd w:fill="auto" w:val="clear"/>
        </w:rPr>
        <w:t>и __________________________________________________________________</w:t>
      </w:r>
    </w:p>
    <w:p>
      <w:pPr>
        <w:pStyle w:val="Normal"/>
        <w:spacing w:before="0" w:after="0"/>
        <w:contextualSpacing/>
        <w:jc w:val="both"/>
        <w:rPr>
          <w:highlight w:val="none"/>
          <w:shd w:fill="auto" w:val="clear"/>
        </w:rPr>
      </w:pPr>
      <w:r>
        <w:rPr>
          <w:shd w:fill="auto" w:val="clear"/>
        </w:rPr>
      </w:r>
    </w:p>
    <w:p>
      <w:pPr>
        <w:pStyle w:val="Normal"/>
        <w:spacing w:before="0" w:after="0"/>
        <w:contextualSpacing/>
        <w:jc w:val="center"/>
        <w:rPr>
          <w:highlight w:val="none"/>
          <w:shd w:fill="auto" w:val="clear"/>
        </w:rPr>
      </w:pPr>
      <w:r>
        <w:rPr>
          <w:shd w:fill="auto" w:val="clear"/>
        </w:rPr>
        <w:t>(КОНТРАКТ от «____» _______________ 20__ г. № ________________ )</w:t>
      </w:r>
    </w:p>
    <w:p>
      <w:pPr>
        <w:pStyle w:val="Normal"/>
        <w:spacing w:before="0" w:after="0"/>
        <w:contextualSpacing/>
        <w:rPr>
          <w:highlight w:val="none"/>
          <w:shd w:fill="auto" w:val="clear"/>
        </w:rPr>
      </w:pPr>
      <w:r>
        <w:rPr>
          <w:shd w:fill="auto" w:val="clear"/>
        </w:rPr>
      </w:r>
    </w:p>
    <w:p>
      <w:pPr>
        <w:pStyle w:val="Normal"/>
        <w:spacing w:before="0" w:after="0"/>
        <w:ind w:firstLine="425"/>
        <w:contextualSpacing/>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t>Сальдо на ______________   ______________</w:t>
        <w:tab/>
        <w:tab/>
        <w:t>Раздел _______________</w:t>
      </w:r>
    </w:p>
    <w:p>
      <w:pPr>
        <w:pStyle w:val="Normal"/>
        <w:spacing w:before="0" w:after="0"/>
        <w:ind w:firstLine="425"/>
        <w:contextualSpacing/>
        <w:jc w:val="both"/>
        <w:rPr>
          <w:highlight w:val="none"/>
          <w:shd w:fill="auto" w:val="clear"/>
        </w:rPr>
      </w:pPr>
      <w:r>
        <w:rPr>
          <w:shd w:fill="auto" w:val="clear"/>
        </w:rPr>
        <w:tab/>
        <w:tab/>
        <w:t xml:space="preserve">   (дата)</w:t>
        <w:tab/>
        <w:tab/>
        <w:t>(сумма)</w:t>
      </w:r>
    </w:p>
    <w:p>
      <w:pPr>
        <w:pStyle w:val="Normal"/>
        <w:spacing w:before="0" w:after="0"/>
        <w:ind w:firstLine="425"/>
        <w:contextualSpacing/>
        <w:jc w:val="both"/>
        <w:rPr>
          <w:highlight w:val="none"/>
          <w:shd w:fill="auto" w:val="clear"/>
        </w:rPr>
      </w:pPr>
      <w:r>
        <w:rPr>
          <w:shd w:fill="auto" w:val="clear"/>
        </w:rPr>
      </w:r>
    </w:p>
    <w:tbl>
      <w:tblPr>
        <w:tblW w:w="9941" w:type="dxa"/>
        <w:jc w:val="left"/>
        <w:tblInd w:w="108" w:type="dxa"/>
        <w:tblLayout w:type="fixed"/>
        <w:tblCellMar>
          <w:top w:w="0" w:type="dxa"/>
          <w:left w:w="108" w:type="dxa"/>
          <w:bottom w:w="0" w:type="dxa"/>
          <w:right w:w="108" w:type="dxa"/>
        </w:tblCellMar>
        <w:tblLook w:noVBand="1" w:val="04a0" w:noHBand="0" w:lastColumn="0" w:firstColumn="1" w:lastRow="0" w:firstRow="1"/>
      </w:tblPr>
      <w:tblGrid>
        <w:gridCol w:w="2126"/>
        <w:gridCol w:w="3026"/>
        <w:gridCol w:w="2093"/>
        <w:gridCol w:w="2695"/>
      </w:tblGrid>
      <w:tr>
        <w:trPr/>
        <w:tc>
          <w:tcPr>
            <w:tcW w:w="5152"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firstLine="425"/>
              <w:contextualSpacing/>
              <w:jc w:val="center"/>
              <w:rPr>
                <w:highlight w:val="none"/>
                <w:shd w:fill="auto" w:val="clear"/>
              </w:rPr>
            </w:pPr>
            <w:r>
              <w:rPr>
                <w:shd w:fill="auto" w:val="clear"/>
              </w:rPr>
              <w:t>Наименование Заказчика</w:t>
            </w:r>
          </w:p>
        </w:tc>
        <w:tc>
          <w:tcPr>
            <w:tcW w:w="478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before="0" w:after="0"/>
              <w:ind w:firstLine="425"/>
              <w:contextualSpacing/>
              <w:jc w:val="center"/>
              <w:rPr>
                <w:highlight w:val="none"/>
                <w:shd w:fill="auto" w:val="clear"/>
              </w:rPr>
            </w:pPr>
            <w:r>
              <w:rPr>
                <w:shd w:fill="auto" w:val="clear"/>
              </w:rPr>
              <w:t>Наименование Поставщика</w:t>
            </w:r>
          </w:p>
        </w:tc>
      </w:tr>
      <w:tr>
        <w:trPr/>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 xml:space="preserve">№ </w:t>
            </w:r>
            <w:r>
              <w:rPr>
                <w:shd w:fill="auto" w:val="clear"/>
              </w:rPr>
              <w:t>платежных поручений</w:t>
            </w:r>
          </w:p>
        </w:tc>
        <w:tc>
          <w:tcPr>
            <w:tcW w:w="302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Сумма, руб.</w:t>
            </w:r>
          </w:p>
        </w:tc>
        <w:tc>
          <w:tcPr>
            <w:tcW w:w="20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 xml:space="preserve">№ </w:t>
            </w:r>
            <w:r>
              <w:rPr>
                <w:shd w:fill="auto" w:val="clear"/>
              </w:rPr>
              <w:t>акта, дата</w:t>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t>Сумма, руб.</w:t>
            </w:r>
          </w:p>
        </w:tc>
      </w:tr>
      <w:tr>
        <w:trPr/>
        <w:tc>
          <w:tcPr>
            <w:tcW w:w="212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rPr>
                <w:highlight w:val="none"/>
                <w:shd w:fill="auto" w:val="clear"/>
              </w:rPr>
            </w:pPr>
            <w:r>
              <w:rPr>
                <w:shd w:fill="auto" w:val="clear"/>
              </w:rPr>
            </w:r>
          </w:p>
        </w:tc>
        <w:tc>
          <w:tcPr>
            <w:tcW w:w="3026"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c>
          <w:tcPr>
            <w:tcW w:w="2093"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Normal"/>
              <w:spacing w:before="0" w:after="0"/>
              <w:contextualSpacing/>
              <w:jc w:val="center"/>
              <w:rPr>
                <w:highlight w:val="none"/>
                <w:shd w:fill="auto" w:val="clear"/>
              </w:rPr>
            </w:pPr>
            <w:r>
              <w:rPr>
                <w:shd w:fill="auto" w:val="clear"/>
              </w:rPr>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highlight w:val="none"/>
                <w:shd w:fill="auto" w:val="clear"/>
              </w:rPr>
            </w:pPr>
            <w:r>
              <w:rPr>
                <w:shd w:fill="auto" w:val="clear"/>
              </w:rPr>
            </w:r>
          </w:p>
        </w:tc>
        <w:tc>
          <w:tcPr>
            <w:tcW w:w="30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0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695"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highlight w:val="none"/>
                <w:shd w:fill="auto" w:val="clear"/>
              </w:rPr>
            </w:pPr>
            <w:r>
              <w:rPr>
                <w:shd w:fill="auto" w:val="clear"/>
              </w:rPr>
            </w:r>
          </w:p>
        </w:tc>
        <w:tc>
          <w:tcPr>
            <w:tcW w:w="30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0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695"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highlight w:val="none"/>
                <w:shd w:fill="auto" w:val="clear"/>
              </w:rPr>
            </w:pPr>
            <w:r>
              <w:rPr>
                <w:shd w:fill="auto" w:val="clear"/>
              </w:rPr>
            </w:r>
          </w:p>
        </w:tc>
        <w:tc>
          <w:tcPr>
            <w:tcW w:w="30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0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695"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highlight w:val="none"/>
                <w:shd w:fill="auto" w:val="clear"/>
              </w:rPr>
            </w:pPr>
            <w:r>
              <w:rPr>
                <w:shd w:fill="auto" w:val="clear"/>
              </w:rPr>
            </w:r>
          </w:p>
        </w:tc>
        <w:tc>
          <w:tcPr>
            <w:tcW w:w="30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0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695"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highlight w:val="none"/>
                <w:shd w:fill="auto" w:val="clear"/>
              </w:rPr>
            </w:pPr>
            <w:r>
              <w:rPr>
                <w:shd w:fill="auto" w:val="clear"/>
              </w:rPr>
            </w:r>
          </w:p>
        </w:tc>
        <w:tc>
          <w:tcPr>
            <w:tcW w:w="30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0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695"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r>
      <w:tr>
        <w:trPr/>
        <w:tc>
          <w:tcPr>
            <w:tcW w:w="21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both"/>
              <w:rPr>
                <w:highlight w:val="none"/>
                <w:shd w:fill="auto" w:val="clear"/>
              </w:rPr>
            </w:pPr>
            <w:r>
              <w:rPr>
                <w:shd w:fill="auto" w:val="clear"/>
              </w:rPr>
              <w:t>Итого:</w:t>
            </w:r>
          </w:p>
        </w:tc>
        <w:tc>
          <w:tcPr>
            <w:tcW w:w="3026"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093"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c>
          <w:tcPr>
            <w:tcW w:w="2695" w:type="dxa"/>
            <w:tcBorders>
              <w:top w:val="single" w:sz="4" w:space="0" w:color="000000"/>
              <w:left w:val="single" w:sz="4" w:space="0" w:color="000000"/>
              <w:bottom w:val="single" w:sz="4" w:space="0" w:color="000000"/>
              <w:right w:val="single" w:sz="4" w:space="0" w:color="000000"/>
            </w:tcBorders>
          </w:tcPr>
          <w:p>
            <w:pPr>
              <w:pStyle w:val="Normal"/>
              <w:spacing w:before="0" w:after="0"/>
              <w:contextualSpacing/>
              <w:jc w:val="center"/>
              <w:rPr>
                <w:highlight w:val="none"/>
                <w:shd w:fill="auto" w:val="clear"/>
              </w:rPr>
            </w:pPr>
            <w:r>
              <w:rPr>
                <w:shd w:fill="auto" w:val="clear"/>
              </w:rPr>
            </w:r>
          </w:p>
        </w:tc>
      </w:tr>
    </w:tbl>
    <w:p>
      <w:pPr>
        <w:pStyle w:val="Normal"/>
        <w:spacing w:before="0" w:after="0"/>
        <w:ind w:firstLine="425"/>
        <w:contextualSpacing/>
        <w:jc w:val="both"/>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t>Сальдо на ______________   ______________</w:t>
      </w:r>
    </w:p>
    <w:p>
      <w:pPr>
        <w:pStyle w:val="Normal"/>
        <w:spacing w:before="0" w:after="0"/>
        <w:ind w:firstLine="425"/>
        <w:contextualSpacing/>
        <w:jc w:val="both"/>
        <w:rPr>
          <w:highlight w:val="none"/>
          <w:shd w:fill="auto" w:val="clear"/>
        </w:rPr>
      </w:pPr>
      <w:r>
        <w:rPr>
          <w:shd w:fill="auto" w:val="clear"/>
        </w:rPr>
        <w:tab/>
        <w:tab/>
        <w:t xml:space="preserve">   (дата)</w:t>
        <w:tab/>
        <w:tab/>
        <w:t>(сумма)</w:t>
      </w:r>
    </w:p>
    <w:p>
      <w:pPr>
        <w:pStyle w:val="Normal"/>
        <w:spacing w:before="0" w:after="0"/>
        <w:ind w:firstLine="425"/>
        <w:contextualSpacing/>
        <w:jc w:val="both"/>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t>В пользу ___________________</w:t>
      </w:r>
    </w:p>
    <w:p>
      <w:pPr>
        <w:pStyle w:val="Normal"/>
        <w:spacing w:before="0" w:after="0"/>
        <w:ind w:firstLine="425"/>
        <w:contextualSpacing/>
        <w:jc w:val="both"/>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r>
    </w:p>
    <w:p>
      <w:pPr>
        <w:pStyle w:val="Normal"/>
        <w:spacing w:before="0" w:after="0"/>
        <w:contextualSpacing/>
        <w:jc w:val="center"/>
        <w:rPr>
          <w:highlight w:val="none"/>
          <w:shd w:fill="auto" w:val="clear"/>
        </w:rPr>
      </w:pPr>
      <w:r>
        <w:rPr>
          <w:shd w:fill="auto" w:val="clear"/>
        </w:rPr>
        <w:t>Заказчик</w:t>
        <w:tab/>
        <w:tab/>
        <w:tab/>
        <w:tab/>
        <w:tab/>
        <w:tab/>
        <w:tab/>
        <w:tab/>
        <w:t>Поставщик</w:t>
      </w:r>
    </w:p>
    <w:p>
      <w:pPr>
        <w:pStyle w:val="Normal"/>
        <w:spacing w:before="0" w:after="0"/>
        <w:ind w:firstLine="425"/>
        <w:contextualSpacing/>
        <w:jc w:val="both"/>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t>_______________  __________________</w:t>
        <w:tab/>
        <w:t xml:space="preserve">   </w:t>
        <w:tab/>
        <w:tab/>
        <w:tab/>
        <w:t xml:space="preserve">             _________________  __________________</w:t>
      </w:r>
    </w:p>
    <w:p>
      <w:pPr>
        <w:pStyle w:val="Normal"/>
        <w:spacing w:before="0" w:after="0"/>
        <w:ind w:firstLine="425"/>
        <w:contextualSpacing/>
        <w:jc w:val="both"/>
        <w:rPr>
          <w:highlight w:val="none"/>
          <w:shd w:fill="auto" w:val="clear"/>
        </w:rPr>
      </w:pPr>
      <w:r>
        <w:rPr>
          <w:shd w:fill="auto" w:val="clear"/>
        </w:rPr>
        <w:t xml:space="preserve">   </w:t>
      </w:r>
      <w:r>
        <w:rPr>
          <w:shd w:fill="auto" w:val="clear"/>
        </w:rPr>
        <w:t>(подпись)</w:t>
        <w:tab/>
        <w:t xml:space="preserve">       (расшифровка подписи)</w:t>
        <w:tab/>
        <w:tab/>
        <w:tab/>
        <w:tab/>
        <w:t xml:space="preserve">                   (подпись)</w:t>
        <w:tab/>
        <w:t>(расшифровка подписи)</w:t>
      </w:r>
    </w:p>
    <w:p>
      <w:pPr>
        <w:pStyle w:val="Normal"/>
        <w:spacing w:before="0" w:after="0"/>
        <w:ind w:firstLine="425"/>
        <w:contextualSpacing/>
        <w:jc w:val="both"/>
        <w:rPr>
          <w:highlight w:val="none"/>
          <w:shd w:fill="auto" w:val="clear"/>
        </w:rPr>
      </w:pPr>
      <w:r>
        <w:rPr>
          <w:shd w:fill="auto" w:val="clear"/>
        </w:rPr>
        <w:tab/>
        <w:tab/>
        <w:tab/>
        <w:tab/>
        <w:tab/>
      </w:r>
    </w:p>
    <w:p>
      <w:pPr>
        <w:pStyle w:val="Normal"/>
        <w:spacing w:before="0" w:after="0"/>
        <w:ind w:firstLine="425"/>
        <w:contextualSpacing/>
        <w:jc w:val="both"/>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tab/>
        <w:t>Главный бухгалтер</w:t>
        <w:tab/>
        <w:tab/>
        <w:tab/>
        <w:tab/>
        <w:tab/>
        <w:tab/>
        <w:tab/>
        <w:t>Главный бухгалтер</w:t>
      </w:r>
    </w:p>
    <w:p>
      <w:pPr>
        <w:pStyle w:val="Normal"/>
        <w:spacing w:before="0" w:after="0"/>
        <w:ind w:firstLine="425"/>
        <w:contextualSpacing/>
        <w:jc w:val="both"/>
        <w:rPr>
          <w:highlight w:val="none"/>
          <w:shd w:fill="auto" w:val="clear"/>
        </w:rPr>
      </w:pPr>
      <w:r>
        <w:rPr>
          <w:i/>
          <w:shd w:fill="auto" w:val="clear"/>
        </w:rPr>
        <w:t xml:space="preserve">        </w:t>
      </w:r>
      <w:r>
        <w:rPr>
          <w:i/>
          <w:shd w:fill="auto" w:val="clear"/>
        </w:rPr>
        <w:t>(иное уполномоченное лицо)</w:t>
        <w:tab/>
        <w:tab/>
        <w:tab/>
        <w:tab/>
        <w:tab/>
        <w:tab/>
        <w:t xml:space="preserve"> (иное уполномоченное лицо)</w:t>
      </w:r>
    </w:p>
    <w:p>
      <w:pPr>
        <w:pStyle w:val="Normal"/>
        <w:spacing w:before="0" w:after="0"/>
        <w:ind w:firstLine="425"/>
        <w:contextualSpacing/>
        <w:jc w:val="both"/>
        <w:rPr>
          <w:highlight w:val="none"/>
          <w:shd w:fill="auto" w:val="clear"/>
        </w:rPr>
      </w:pPr>
      <w:r>
        <w:rPr>
          <w:shd w:fill="auto" w:val="clear"/>
        </w:rPr>
      </w:r>
    </w:p>
    <w:p>
      <w:pPr>
        <w:pStyle w:val="Normal"/>
        <w:spacing w:before="0" w:after="0"/>
        <w:ind w:firstLine="425"/>
        <w:contextualSpacing/>
        <w:jc w:val="both"/>
        <w:rPr>
          <w:highlight w:val="none"/>
          <w:shd w:fill="auto" w:val="clear"/>
        </w:rPr>
      </w:pPr>
      <w:r>
        <w:rPr>
          <w:shd w:fill="auto" w:val="clear"/>
        </w:rPr>
        <w:t>_______________  __________________</w:t>
        <w:tab/>
        <w:t xml:space="preserve">   </w:t>
        <w:tab/>
        <w:tab/>
        <w:tab/>
        <w:t>_________________  __________________</w:t>
      </w:r>
    </w:p>
    <w:p>
      <w:pPr>
        <w:pStyle w:val="Normal"/>
        <w:spacing w:before="0" w:after="0"/>
        <w:ind w:firstLine="425"/>
        <w:contextualSpacing/>
        <w:jc w:val="both"/>
        <w:rPr>
          <w:highlight w:val="none"/>
          <w:shd w:fill="auto" w:val="clear"/>
        </w:rPr>
      </w:pPr>
      <w:r>
        <w:rPr>
          <w:shd w:fill="auto" w:val="clear"/>
        </w:rPr>
        <w:t xml:space="preserve">       </w:t>
      </w:r>
      <w:r>
        <w:rPr>
          <w:shd w:fill="auto" w:val="clear"/>
        </w:rPr>
        <w:t>(подпись)</w:t>
        <w:tab/>
        <w:t xml:space="preserve">        (расшифровка подписи)</w:t>
        <w:tab/>
        <w:tab/>
        <w:tab/>
        <w:tab/>
        <w:t xml:space="preserve">          (подпись)</w:t>
        <w:tab/>
        <w:t xml:space="preserve"> (расшифровка подписи)</w:t>
      </w:r>
    </w:p>
    <w:p>
      <w:pPr>
        <w:pStyle w:val="Normal"/>
        <w:tabs>
          <w:tab w:val="left" w:pos="708" w:leader="none"/>
          <w:tab w:val="left" w:pos="1134" w:leader="none"/>
        </w:tabs>
        <w:spacing w:before="0" w:after="0"/>
        <w:ind w:firstLine="425"/>
        <w:contextualSpacing/>
        <w:jc w:val="both"/>
        <w:rPr>
          <w:highlight w:val="none"/>
          <w:shd w:fill="auto" w:val="clear"/>
        </w:rPr>
      </w:pPr>
      <w:r>
        <w:rPr>
          <w:shd w:fill="auto" w:val="clear"/>
        </w:rPr>
      </w:r>
    </w:p>
    <w:p>
      <w:pPr>
        <w:pStyle w:val="Normal"/>
        <w:tabs>
          <w:tab w:val="left" w:pos="708" w:leader="none"/>
          <w:tab w:val="left" w:pos="1134" w:leader="none"/>
        </w:tabs>
        <w:spacing w:before="0" w:after="0"/>
        <w:ind w:firstLine="425"/>
        <w:contextualSpacing/>
        <w:jc w:val="both"/>
        <w:rPr>
          <w:highlight w:val="none"/>
          <w:shd w:fill="auto" w:val="clear"/>
        </w:rPr>
      </w:pPr>
      <w:r>
        <w:rPr>
          <w:shd w:fill="auto" w:val="clear"/>
        </w:rPr>
      </w:r>
    </w:p>
    <w:p>
      <w:pPr>
        <w:pStyle w:val="Normal"/>
        <w:tabs>
          <w:tab w:val="left" w:pos="708" w:leader="none"/>
          <w:tab w:val="left" w:pos="1134" w:leader="none"/>
        </w:tabs>
        <w:spacing w:before="0" w:after="0"/>
        <w:ind w:firstLine="425"/>
        <w:contextualSpacing/>
        <w:jc w:val="both"/>
        <w:rPr>
          <w:highlight w:val="none"/>
          <w:shd w:fill="auto" w:val="clear"/>
        </w:rPr>
      </w:pPr>
      <w:r>
        <w:rPr>
          <w:shd w:fill="auto" w:val="clear"/>
        </w:rPr>
      </w:r>
    </w:p>
    <w:tbl>
      <w:tblPr>
        <w:tblW w:w="8647"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961"/>
        <w:gridCol w:w="3685"/>
      </w:tblGrid>
      <w:tr>
        <w:trPr/>
        <w:tc>
          <w:tcPr>
            <w:tcW w:w="4961" w:type="dxa"/>
            <w:tcBorders/>
          </w:tcPr>
          <w:p>
            <w:pPr>
              <w:pStyle w:val="Normal"/>
              <w:spacing w:before="0" w:after="0"/>
              <w:ind w:hanging="304" w:left="304"/>
              <w:contextualSpacing/>
              <w:rPr>
                <w:highlight w:val="none"/>
                <w:shd w:fill="auto" w:val="clear"/>
              </w:rPr>
            </w:pPr>
            <w:r>
              <w:rPr>
                <w:shd w:fill="auto" w:val="clear"/>
              </w:rPr>
              <w:t>От Заказчика:</w:t>
            </w:r>
          </w:p>
          <w:p>
            <w:pPr>
              <w:pStyle w:val="Normal"/>
              <w:spacing w:before="0" w:after="0"/>
              <w:ind w:hanging="304" w:left="304"/>
              <w:contextualSpacing/>
              <w:rPr>
                <w:highlight w:val="none"/>
                <w:shd w:fill="auto" w:val="clear"/>
              </w:rPr>
            </w:pPr>
            <w:r>
              <w:rPr>
                <w:shd w:fill="auto" w:val="clear"/>
              </w:rPr>
              <w:t>Ректор</w:t>
            </w:r>
          </w:p>
          <w:p>
            <w:pPr>
              <w:pStyle w:val="Normal"/>
              <w:spacing w:before="0" w:after="0"/>
              <w:ind w:hanging="304" w:left="304"/>
              <w:contextualSpacing/>
              <w:rPr>
                <w:highlight w:val="none"/>
                <w:shd w:fill="auto" w:val="clear"/>
              </w:rPr>
            </w:pPr>
            <w:r>
              <w:rPr>
                <w:shd w:fill="auto" w:val="clear"/>
              </w:rPr>
              <w:t>________________________ Павлов В.Н.</w:t>
            </w:r>
          </w:p>
          <w:p>
            <w:pPr>
              <w:pStyle w:val="Normal"/>
              <w:spacing w:before="0" w:after="0"/>
              <w:ind w:hanging="304" w:left="304"/>
              <w:contextualSpacing/>
              <w:rPr>
                <w:highlight w:val="none"/>
                <w:shd w:fill="auto" w:val="clear"/>
              </w:rPr>
            </w:pPr>
            <w:r>
              <w:rPr>
                <w:shd w:fill="auto" w:val="clear"/>
              </w:rPr>
              <w:t>«____»__________________ 2026г.</w:t>
            </w:r>
          </w:p>
          <w:p>
            <w:pPr>
              <w:pStyle w:val="Normal"/>
              <w:spacing w:before="0" w:after="0"/>
              <w:contextualSpacing/>
              <w:rPr>
                <w:highlight w:val="none"/>
                <w:shd w:fill="auto" w:val="clear"/>
              </w:rPr>
            </w:pPr>
            <w:r>
              <w:rPr>
                <w:shd w:fill="auto" w:val="clear"/>
              </w:rPr>
              <w:t>М.П.</w:t>
            </w:r>
          </w:p>
        </w:tc>
        <w:tc>
          <w:tcPr>
            <w:tcW w:w="3685" w:type="dxa"/>
            <w:tcBorders/>
          </w:tcPr>
          <w:p>
            <w:pPr>
              <w:pStyle w:val="Normal"/>
              <w:spacing w:before="0" w:after="0"/>
              <w:contextualSpacing/>
              <w:rPr>
                <w:highlight w:val="none"/>
                <w:shd w:fill="auto" w:val="clear"/>
              </w:rPr>
            </w:pPr>
            <w:r>
              <w:rPr>
                <w:shd w:fill="auto" w:val="clear"/>
              </w:rPr>
              <w:t>От Поставщика:</w:t>
            </w:r>
          </w:p>
          <w:p>
            <w:pPr>
              <w:pStyle w:val="Normal"/>
              <w:spacing w:before="0" w:after="0"/>
              <w:contextualSpacing/>
              <w:rPr>
                <w:highlight w:val="none"/>
                <w:shd w:fill="auto" w:val="clear"/>
              </w:rPr>
            </w:pPr>
            <w:r>
              <w:rPr>
                <w:shd w:fill="auto" w:val="clear"/>
              </w:rPr>
              <w:t>________________________</w:t>
            </w:r>
          </w:p>
          <w:p>
            <w:pPr>
              <w:pStyle w:val="Normal"/>
              <w:spacing w:before="0" w:after="0"/>
              <w:ind w:hanging="304" w:left="304"/>
              <w:contextualSpacing/>
              <w:rPr>
                <w:highlight w:val="none"/>
                <w:shd w:fill="auto" w:val="clear"/>
              </w:rPr>
            </w:pPr>
            <w:r>
              <w:rPr>
                <w:shd w:fill="auto" w:val="clear"/>
              </w:rPr>
              <w:t>«____»__________________ 2026г.</w:t>
            </w:r>
          </w:p>
          <w:p>
            <w:pPr>
              <w:pStyle w:val="Normal"/>
              <w:spacing w:before="0" w:after="0"/>
              <w:contextualSpacing/>
              <w:rPr>
                <w:highlight w:val="none"/>
                <w:shd w:fill="auto" w:val="clear"/>
              </w:rPr>
            </w:pPr>
            <w:r>
              <w:rPr>
                <w:shd w:fill="auto" w:val="clear"/>
              </w:rPr>
              <w:t>М.П.</w:t>
            </w:r>
          </w:p>
        </w:tc>
      </w:tr>
    </w:tbl>
    <w:p>
      <w:pPr>
        <w:pStyle w:val="Normal"/>
        <w:tabs>
          <w:tab w:val="left" w:pos="708" w:leader="none"/>
          <w:tab w:val="left" w:pos="1134" w:leader="none"/>
        </w:tabs>
        <w:spacing w:before="0" w:after="0"/>
        <w:ind w:firstLine="425"/>
        <w:contextualSpacing/>
        <w:jc w:val="both"/>
        <w:rPr>
          <w:highlight w:val="none"/>
          <w:shd w:fill="auto" w:val="clear"/>
        </w:rPr>
      </w:pPr>
      <w:r>
        <w:rPr>
          <w:shd w:fill="auto" w:val="clear"/>
        </w:rPr>
      </w:r>
    </w:p>
    <w:p>
      <w:pPr>
        <w:pStyle w:val="Normal"/>
        <w:tabs>
          <w:tab w:val="left" w:pos="708" w:leader="none"/>
          <w:tab w:val="left" w:pos="1134" w:leader="none"/>
        </w:tabs>
        <w:spacing w:before="0" w:after="0"/>
        <w:ind w:firstLine="425"/>
        <w:contextualSpacing/>
        <w:jc w:val="both"/>
        <w:rPr>
          <w:highlight w:val="none"/>
          <w:shd w:fill="auto" w:val="clear"/>
        </w:rPr>
      </w:pPr>
      <w:r>
        <w:rPr>
          <w:shd w:fill="auto" w:val="clear"/>
        </w:rPr>
      </w:r>
    </w:p>
    <w:p>
      <w:pPr>
        <w:pStyle w:val="Normal"/>
        <w:tabs>
          <w:tab w:val="left" w:pos="708" w:leader="none"/>
          <w:tab w:val="left" w:pos="1134" w:leader="none"/>
        </w:tabs>
        <w:spacing w:before="0" w:after="0"/>
        <w:ind w:firstLine="425"/>
        <w:contextualSpacing/>
        <w:jc w:val="both"/>
        <w:rPr>
          <w:highlight w:val="none"/>
          <w:shd w:fill="auto" w:val="clear"/>
        </w:rPr>
      </w:pPr>
      <w:r>
        <w:rPr>
          <w:shd w:fill="auto" w:val="clear"/>
        </w:rPr>
      </w:r>
      <w:r>
        <w:br w:type="page"/>
      </w:r>
    </w:p>
    <w:p>
      <w:pPr>
        <w:pStyle w:val="Normal"/>
        <w:spacing w:before="0" w:after="0"/>
        <w:ind w:firstLine="425"/>
        <w:jc w:val="right"/>
        <w:rPr/>
      </w:pPr>
      <w:r>
        <w:rPr/>
        <w:t>Приложение № 6 к Контракту</w:t>
      </w:r>
    </w:p>
    <w:p>
      <w:pPr>
        <w:pStyle w:val="Normal"/>
        <w:ind w:firstLine="425"/>
        <w:jc w:val="right"/>
        <w:rPr/>
      </w:pPr>
      <w:r>
        <w:rPr/>
        <w:t xml:space="preserve">№ </w:t>
      </w:r>
      <w:r>
        <w:rPr/>
        <w:t>_______________________</w:t>
      </w:r>
    </w:p>
    <w:p>
      <w:pPr>
        <w:pStyle w:val="Normal"/>
        <w:ind w:firstLine="425"/>
        <w:jc w:val="right"/>
        <w:rPr>
          <w:b/>
        </w:rPr>
      </w:pPr>
      <w:r>
        <w:rPr/>
        <w:t>от «____»___________ 2026г.</w:t>
      </w:r>
    </w:p>
    <w:p>
      <w:pPr>
        <w:pStyle w:val="Normal"/>
        <w:spacing w:before="0" w:after="0"/>
        <w:contextualSpacing/>
        <w:jc w:val="right"/>
        <w:rPr/>
      </w:pPr>
      <w:r>
        <w:rPr/>
      </w:r>
    </w:p>
    <w:p>
      <w:pPr>
        <w:pStyle w:val="Normal"/>
        <w:ind w:firstLine="425"/>
        <w:jc w:val="right"/>
        <w:rPr/>
      </w:pPr>
      <w:r>
        <w:rPr>
          <w:b/>
          <w:color w:val="595959"/>
        </w:rPr>
        <w:t>ОБРАЗЕЦ</w:t>
      </w:r>
    </w:p>
    <w:p>
      <w:pPr>
        <w:pStyle w:val="Normal"/>
        <w:widowControl w:val="false"/>
        <w:jc w:val="center"/>
        <w:rPr>
          <w:b/>
        </w:rPr>
      </w:pPr>
      <w:r>
        <w:rPr>
          <w:b/>
        </w:rPr>
        <w:t>АКТ</w:t>
      </w:r>
    </w:p>
    <w:p>
      <w:pPr>
        <w:pStyle w:val="Normal"/>
        <w:widowControl w:val="false"/>
        <w:jc w:val="center"/>
        <w:rPr>
          <w:b/>
        </w:rPr>
      </w:pPr>
      <w:r>
        <w:rPr>
          <w:b/>
        </w:rPr>
        <w:t>ОБ ИСПОЛНЕНИИ ОБЯЗАТЕЛЬСТВ ПО КОНТРАКТУ (ЭТАПУ)</w:t>
      </w:r>
    </w:p>
    <w:p>
      <w:pPr>
        <w:pStyle w:val="Normal"/>
        <w:widowControl w:val="false"/>
        <w:jc w:val="center"/>
        <w:rPr>
          <w:b/>
        </w:rPr>
      </w:pPr>
      <w:r>
        <w:rPr>
          <w:b/>
        </w:rPr>
        <w:t>ОТ "__" ___________ 20__ г. N ____</w:t>
      </w:r>
    </w:p>
    <w:p>
      <w:pPr>
        <w:pStyle w:val="Normal"/>
        <w:widowControl w:val="false"/>
        <w:spacing w:lineRule="auto" w:line="324"/>
        <w:ind w:firstLine="567"/>
        <w:jc w:val="both"/>
        <w:rPr/>
      </w:pPr>
      <w:r>
        <w:rPr/>
      </w:r>
    </w:p>
    <w:p>
      <w:pPr>
        <w:pStyle w:val="Normal"/>
        <w:widowControl w:val="false"/>
        <w:spacing w:lineRule="auto" w:line="324"/>
        <w:ind w:firstLine="567"/>
        <w:jc w:val="both"/>
        <w:rPr/>
      </w:pPr>
      <w:r>
        <w:rPr/>
      </w:r>
    </w:p>
    <w:p>
      <w:pPr>
        <w:pStyle w:val="Normal"/>
        <w:tabs>
          <w:tab w:val="clear" w:pos="708"/>
          <w:tab w:val="left" w:pos="567" w:leader="none"/>
        </w:tabs>
        <w:spacing w:lineRule="auto" w:line="324"/>
        <w:ind w:firstLine="284"/>
        <w:jc w:val="both"/>
        <w:rPr/>
      </w:pPr>
      <w:r>
        <w:rPr/>
        <w:t xml:space="preserve">«Поставщик»___________________________________ </w:t>
      </w:r>
      <w:r>
        <w:rPr>
          <w:i/>
        </w:rPr>
        <w:t xml:space="preserve">(полностью наименование (для юридического лица)) </w:t>
      </w:r>
      <w:r>
        <w:rPr/>
        <w:t xml:space="preserve">в лице _______________________ </w:t>
      </w:r>
      <w:r>
        <w:rPr>
          <w:i/>
        </w:rPr>
        <w:t>(должность, фамилия, имя, отчество (при наличии) лица, подписывающего Акт)</w:t>
      </w:r>
      <w:r>
        <w:rPr/>
        <w:t>, действующего на основании _____________ (</w:t>
      </w:r>
      <w:r>
        <w:rPr>
          <w:i/>
        </w:rPr>
        <w:t>указываются реквизиты документа, удостоверяющие полномочия лица на подписание Акта)</w:t>
      </w:r>
      <w:r>
        <w:rPr/>
        <w:t xml:space="preserve">, с одной стороны, и «Заказчик» </w:t>
      </w:r>
      <w:r>
        <w:rPr>
          <w:u w:val="single"/>
        </w:rPr>
        <w:t>Федеральное 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r>
        <w:rPr>
          <w:i/>
        </w:rPr>
        <w:t xml:space="preserve"> </w:t>
      </w:r>
      <w:r>
        <w:rPr/>
        <w:t>в лице ____________________</w:t>
      </w:r>
      <w:r>
        <w:rPr>
          <w:i/>
        </w:rPr>
        <w:t xml:space="preserve"> (должность, фамилия, имя, отчество (при наличии) лица, подписывающего Акт)</w:t>
      </w:r>
      <w:r>
        <w:rPr/>
        <w:t>, действующего на основании _____________ (</w:t>
      </w:r>
      <w:r>
        <w:rPr>
          <w:i/>
        </w:rPr>
        <w:t>указываются реквизиты документа, удостоверяющие полномочия лица на подписание Акта)</w:t>
      </w:r>
      <w:r>
        <w:rPr/>
        <w:t>, с другой стороны, составили настоящий Акт о следующем:</w:t>
      </w:r>
    </w:p>
    <w:p>
      <w:pPr>
        <w:pStyle w:val="Normal"/>
        <w:widowControl w:val="false"/>
        <w:spacing w:lineRule="auto" w:line="324"/>
        <w:ind w:firstLine="567"/>
        <w:jc w:val="both"/>
        <w:rPr/>
      </w:pPr>
      <w:r>
        <w:rPr/>
        <w:t>1. Поставщиком представлены следующие документы, копии документов, подтверждающие поставку Товара по Контракту (этапу):</w:t>
      </w:r>
    </w:p>
    <w:p>
      <w:pPr>
        <w:pStyle w:val="Normal"/>
        <w:widowControl w:val="false"/>
        <w:spacing w:lineRule="auto" w:line="324"/>
        <w:ind w:firstLine="567"/>
        <w:jc w:val="both"/>
        <w:rPr/>
      </w:pPr>
      <w:r>
        <w:rPr/>
        <w:t>а) товарные накладные, подписанные Поставщиком и Получателями;</w:t>
      </w:r>
    </w:p>
    <w:p>
      <w:pPr>
        <w:pStyle w:val="Normal"/>
        <w:widowControl w:val="false"/>
        <w:spacing w:lineRule="auto" w:line="324"/>
        <w:ind w:firstLine="567"/>
        <w:jc w:val="both"/>
        <w:rPr/>
      </w:pPr>
      <w:r>
        <w:rPr/>
        <w:t>б) Акты приема-передачи Товара, подписанные Поставщиком и Получателями  (</w:t>
      </w:r>
      <w:r>
        <w:fldChar w:fldCharType="begin"/>
      </w:r>
      <w:r>
        <w:rPr>
          <w:rStyle w:val="ListLabel58"/>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"P763"</w:instrText>
      </w:r>
      <w:r>
        <w:rPr>
          <w:rStyle w:val="ListLabel58"/>
          <w:u w:val="single"/>
          <w:color w:val="0000FF"/>
        </w:rPr>
        <w:fldChar w:fldCharType="separate"/>
      </w:r>
      <w:r>
        <w:rPr>
          <w:rStyle w:val="ListLabel58"/>
          <w:color w:val="0000FF"/>
          <w:u w:val="single"/>
        </w:rPr>
        <w:t>приложение № 4</w:t>
      </w:r>
      <w:r>
        <w:rPr>
          <w:rStyle w:val="ListLabel58"/>
          <w:u w:val="single"/>
          <w:color w:val="0000FF"/>
        </w:rPr>
        <w:fldChar w:fldCharType="end"/>
      </w:r>
      <w:r>
        <w:rPr/>
        <w:t xml:space="preserve"> к Контракту);</w:t>
      </w:r>
    </w:p>
    <w:p>
      <w:pPr>
        <w:pStyle w:val="Normal"/>
        <w:widowControl w:val="false"/>
        <w:spacing w:lineRule="auto" w:line="324"/>
        <w:ind w:firstLine="567"/>
        <w:jc w:val="both"/>
        <w:rPr/>
      </w:pPr>
      <w:r>
        <w:rPr/>
        <w:t>в) копия(ии) регистрационного(ых) удостоверения(ий) лекарственного(ых) препарата(ов), выданного(ых) уполномоченным органом;</w:t>
      </w:r>
    </w:p>
    <w:p>
      <w:pPr>
        <w:pStyle w:val="Normal"/>
        <w:widowControl w:val="false"/>
        <w:spacing w:lineRule="auto" w:line="324"/>
        <w:ind w:firstLine="567"/>
        <w:jc w:val="both"/>
        <w:rPr/>
      </w:pPr>
      <w:r>
        <w:rPr/>
        <w:t>г)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pPr>
        <w:pStyle w:val="Normal"/>
        <w:widowControl w:val="false"/>
        <w:spacing w:lineRule="auto" w:line="324"/>
        <w:ind w:firstLine="567"/>
        <w:jc w:val="both"/>
        <w:rPr/>
      </w:pPr>
      <w:r>
        <w:rPr/>
        <w:t>д) ______________________.</w:t>
      </w:r>
    </w:p>
    <w:p>
      <w:pPr>
        <w:pStyle w:val="Normal"/>
        <w:widowControl w:val="false"/>
        <w:spacing w:lineRule="auto" w:line="324"/>
        <w:ind w:firstLine="567"/>
        <w:jc w:val="both"/>
        <w:rPr/>
      </w:pPr>
      <w:bookmarkStart w:id="27" w:name="P1007"/>
      <w:bookmarkEnd w:id="27"/>
      <w:r>
        <w:rPr/>
        <w:t xml:space="preserve">2. Поставщик полностью/не полностью (указать) </w:t>
      </w:r>
      <w:r>
        <w:fldChar w:fldCharType="begin"/>
      </w:r>
      <w:r>
        <w:rPr>
          <w:rStyle w:val="ListLabel58"/>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"P1012"</w:instrText>
      </w:r>
      <w:r>
        <w:rPr>
          <w:rStyle w:val="ListLabel58"/>
          <w:u w:val="single"/>
          <w:color w:val="0000FF"/>
        </w:rPr>
        <w:fldChar w:fldCharType="separate"/>
      </w:r>
      <w:r>
        <w:rPr>
          <w:rStyle w:val="ListLabel58"/>
          <w:color w:val="0000FF"/>
          <w:u w:val="single"/>
        </w:rPr>
        <w:t>&lt;*&gt;</w:t>
      </w:r>
      <w:r>
        <w:rPr>
          <w:rStyle w:val="ListLabel58"/>
          <w:u w:val="single"/>
          <w:color w:val="0000FF"/>
        </w:rPr>
        <w:fldChar w:fldCharType="end"/>
      </w:r>
      <w:r>
        <w:rPr/>
        <w:t xml:space="preserve"> исполнил обязательства по Контракту от "__" _________ 20__ г. № ______:</w:t>
      </w:r>
    </w:p>
    <w:p>
      <w:pPr>
        <w:pStyle w:val="Normal"/>
        <w:widowControl w:val="false"/>
        <w:spacing w:lineRule="auto" w:line="324"/>
        <w:ind w:firstLine="567"/>
        <w:jc w:val="both"/>
        <w:rPr/>
      </w:pPr>
      <w:r>
        <w:rPr/>
        <w:t>а) по поставке Товара ____________;</w:t>
      </w:r>
    </w:p>
    <w:p>
      <w:pPr>
        <w:pStyle w:val="Normal"/>
        <w:widowControl w:val="false"/>
        <w:spacing w:lineRule="auto" w:line="324"/>
        <w:ind w:firstLine="567"/>
        <w:jc w:val="both"/>
        <w:rPr/>
      </w:pPr>
      <w:bookmarkStart w:id="28" w:name="P1009"/>
      <w:bookmarkEnd w:id="28"/>
      <w:r>
        <w:rPr/>
        <w:t>б) в количестве ________ (в единицах измерения Товара), в количестве _________ (во вторичных (потребительских) упаковках);</w:t>
      </w:r>
    </w:p>
    <w:p>
      <w:pPr>
        <w:pStyle w:val="Normal"/>
        <w:widowControl w:val="false"/>
        <w:spacing w:lineRule="auto" w:line="324"/>
        <w:ind w:firstLine="567"/>
        <w:jc w:val="both"/>
        <w:rPr/>
      </w:pPr>
      <w:bookmarkStart w:id="29" w:name="P1010"/>
      <w:bookmarkEnd w:id="29"/>
      <w:r>
        <w:rPr/>
        <w:t>в) на сумму ___________________________________________________ (сумма прописью) руб. ___ коп.</w:t>
      </w:r>
    </w:p>
    <w:p>
      <w:pPr>
        <w:pStyle w:val="Normal"/>
        <w:widowControl w:val="false"/>
        <w:spacing w:before="0" w:after="0"/>
        <w:ind w:firstLine="567"/>
        <w:contextualSpacing/>
        <w:jc w:val="both"/>
        <w:rPr/>
      </w:pPr>
      <w:r>
        <w:rPr/>
        <w:t>--------------------------------</w:t>
      </w:r>
    </w:p>
    <w:p>
      <w:pPr>
        <w:pStyle w:val="Normal"/>
        <w:widowControl w:val="false"/>
        <w:spacing w:before="0" w:after="0"/>
        <w:ind w:firstLine="567"/>
        <w:contextualSpacing/>
        <w:jc w:val="both"/>
        <w:rPr>
          <w:i/>
          <w:i/>
        </w:rPr>
      </w:pPr>
      <w:bookmarkStart w:id="30" w:name="P1012"/>
      <w:bookmarkEnd w:id="30"/>
      <w:r>
        <w:rPr>
          <w:i/>
        </w:rPr>
        <w:t xml:space="preserve">&lt;*&gt; в случае поставки Товара по нескольким торговым наименованиям сведения, предусмотренные </w:t>
      </w:r>
      <w:r>
        <w:fldChar w:fldCharType="begin"/>
      </w:r>
      <w:r>
        <w:rPr>
          <w:rStyle w:val="ListLabel59"/>
          <w:i/>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"P1007"</w:instrText>
      </w:r>
      <w:r>
        <w:rPr>
          <w:rStyle w:val="ListLabel59"/>
          <w:i/>
          <w:u w:val="single"/>
          <w:color w:val="0000FF"/>
        </w:rPr>
        <w:fldChar w:fldCharType="separate"/>
      </w:r>
      <w:r>
        <w:rPr>
          <w:rStyle w:val="ListLabel59"/>
          <w:i/>
          <w:color w:val="0000FF"/>
          <w:u w:val="single"/>
        </w:rPr>
        <w:t>пунктом 2</w:t>
      </w:r>
      <w:r>
        <w:rPr>
          <w:rStyle w:val="ListLabel59"/>
          <w:i/>
          <w:u w:val="single"/>
          <w:color w:val="0000FF"/>
        </w:rPr>
        <w:fldChar w:fldCharType="end"/>
      </w:r>
      <w:r>
        <w:rPr>
          <w:i/>
        </w:rPr>
        <w:t xml:space="preserve"> настоящего Акта, указываются по каждому торговому наименованию отдельно. Сведения, предусмотренные </w:t>
      </w:r>
      <w:r>
        <w:fldChar w:fldCharType="begin"/>
      </w:r>
      <w:r>
        <w:rPr>
          <w:rStyle w:val="ListLabel59"/>
          <w:i/>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"P1009"</w:instrText>
      </w:r>
      <w:r>
        <w:rPr>
          <w:rStyle w:val="ListLabel59"/>
          <w:i/>
          <w:u w:val="single"/>
          <w:color w:val="0000FF"/>
        </w:rPr>
        <w:fldChar w:fldCharType="separate"/>
      </w:r>
      <w:r>
        <w:rPr>
          <w:rStyle w:val="ListLabel59"/>
          <w:i/>
          <w:color w:val="0000FF"/>
          <w:u w:val="single"/>
        </w:rPr>
        <w:t>подпунктами "б"</w:t>
      </w:r>
      <w:r>
        <w:rPr>
          <w:rStyle w:val="ListLabel59"/>
          <w:i/>
          <w:u w:val="single"/>
          <w:color w:val="0000FF"/>
        </w:rPr>
        <w:fldChar w:fldCharType="end"/>
      </w:r>
      <w:r>
        <w:rPr>
          <w:i/>
        </w:rPr>
        <w:t xml:space="preserve"> и </w:t>
      </w:r>
      <w:r>
        <w:fldChar w:fldCharType="begin"/>
      </w:r>
      <w:r>
        <w:rPr>
          <w:rStyle w:val="ListLabel59"/>
          <w:i/>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"P1010"</w:instrText>
      </w:r>
      <w:r>
        <w:rPr>
          <w:rStyle w:val="ListLabel59"/>
          <w:i/>
          <w:u w:val="single"/>
          <w:color w:val="0000FF"/>
        </w:rPr>
        <w:fldChar w:fldCharType="separate"/>
      </w:r>
      <w:r>
        <w:rPr>
          <w:rStyle w:val="ListLabel59"/>
          <w:i/>
          <w:color w:val="0000FF"/>
          <w:u w:val="single"/>
        </w:rPr>
        <w:t>"в" пункта 2</w:t>
      </w:r>
      <w:r>
        <w:rPr>
          <w:rStyle w:val="ListLabel59"/>
          <w:i/>
          <w:u w:val="single"/>
          <w:color w:val="0000FF"/>
        </w:rPr>
        <w:fldChar w:fldCharType="end"/>
      </w:r>
      <w:r>
        <w:rPr>
          <w:i/>
        </w:rPr>
        <w:t xml:space="preserve"> настоящего Акта, указываются также в общем количестве и на общую сумму соответственно.</w:t>
      </w:r>
    </w:p>
    <w:p>
      <w:pPr>
        <w:pStyle w:val="Normal"/>
        <w:widowControl w:val="false"/>
        <w:spacing w:before="0" w:after="0"/>
        <w:ind w:firstLine="567"/>
        <w:contextualSpacing/>
        <w:jc w:val="right"/>
        <w:rPr/>
      </w:pPr>
      <w:r>
        <w:rPr/>
      </w:r>
    </w:p>
    <w:p>
      <w:pPr>
        <w:pStyle w:val="Normal"/>
        <w:widowControl w:val="false"/>
        <w:spacing w:before="0" w:after="0"/>
        <w:ind w:firstLine="567"/>
        <w:contextualSpacing/>
        <w:jc w:val="right"/>
        <w:rPr/>
      </w:pPr>
      <w:r>
        <w:rPr/>
      </w:r>
    </w:p>
    <w:p>
      <w:pPr>
        <w:pStyle w:val="Normal"/>
        <w:widowControl w:val="false"/>
        <w:spacing w:before="0" w:after="0"/>
        <w:ind w:firstLine="567"/>
        <w:contextualSpacing/>
        <w:jc w:val="right"/>
        <w:rPr/>
      </w:pPr>
      <w:r>
        <w:rPr/>
      </w:r>
    </w:p>
    <w:p>
      <w:pPr>
        <w:pStyle w:val="Normal"/>
        <w:spacing w:before="0" w:after="0"/>
        <w:contextualSpacing/>
        <w:jc w:val="center"/>
        <w:rPr/>
      </w:pPr>
      <w:r>
        <w:rPr/>
        <w:t>от Поставщика:</w:t>
        <w:tab/>
        <w:tab/>
        <w:tab/>
        <w:tab/>
        <w:tab/>
        <w:tab/>
        <w:t xml:space="preserve">       от Заказчика:</w:t>
      </w:r>
    </w:p>
    <w:p>
      <w:pPr>
        <w:pStyle w:val="Normal"/>
        <w:tabs>
          <w:tab w:val="clear" w:pos="708"/>
          <w:tab w:val="left" w:pos="1680" w:leader="none"/>
        </w:tabs>
        <w:spacing w:before="0" w:after="0"/>
        <w:contextualSpacing/>
        <w:jc w:val="both"/>
        <w:rPr/>
      </w:pPr>
      <w:r>
        <w:rPr/>
        <w:tab/>
      </w:r>
    </w:p>
    <w:p>
      <w:pPr>
        <w:pStyle w:val="Normal"/>
        <w:spacing w:before="0" w:after="0"/>
        <w:contextualSpacing/>
        <w:jc w:val="both"/>
        <w:rPr/>
      </w:pPr>
      <w:r>
        <w:rPr/>
        <w:t xml:space="preserve">               </w:t>
      </w:r>
      <w:r>
        <w:rPr/>
        <w:t>__________________  ___________________</w:t>
        <w:tab/>
        <w:t xml:space="preserve">   </w:t>
        <w:tab/>
        <w:tab/>
        <w:t xml:space="preserve">            ___________________  ______________________</w:t>
      </w:r>
    </w:p>
    <w:p>
      <w:pPr>
        <w:pStyle w:val="Normal"/>
        <w:spacing w:before="0" w:after="0"/>
        <w:contextualSpacing/>
        <w:jc w:val="both"/>
        <w:rPr/>
      </w:pPr>
      <w:r>
        <w:rPr/>
        <w:t xml:space="preserve">                             </w:t>
      </w:r>
      <w:r>
        <w:rPr/>
        <w:t>(подпись)</w:t>
        <w:tab/>
        <w:t xml:space="preserve">  (расшифровка подписи)</w:t>
        <w:tab/>
        <w:tab/>
        <w:tab/>
        <w:tab/>
        <w:t xml:space="preserve">    (подпись)</w:t>
        <w:tab/>
        <w:t xml:space="preserve">   (расшифровка подписи)</w:t>
      </w:r>
    </w:p>
    <w:p>
      <w:pPr>
        <w:pStyle w:val="Normal"/>
        <w:spacing w:before="0" w:after="0"/>
        <w:contextualSpacing/>
        <w:jc w:val="center"/>
        <w:rPr/>
      </w:pPr>
      <w:r>
        <w:rPr/>
      </w:r>
    </w:p>
    <w:p>
      <w:pPr>
        <w:pStyle w:val="Normal"/>
        <w:spacing w:before="0" w:after="0"/>
        <w:ind w:firstLine="567"/>
        <w:contextualSpacing/>
        <w:jc w:val="both"/>
        <w:rPr/>
      </w:pPr>
      <w:r>
        <w:rPr/>
      </w:r>
    </w:p>
    <w:p>
      <w:pPr>
        <w:pStyle w:val="Normal"/>
        <w:spacing w:before="0" w:after="0"/>
        <w:ind w:firstLine="567"/>
        <w:contextualSpacing/>
        <w:jc w:val="both"/>
        <w:rPr/>
      </w:pPr>
      <w:r>
        <w:rPr/>
      </w:r>
    </w:p>
    <w:p>
      <w:pPr>
        <w:pStyle w:val="Normal"/>
        <w:spacing w:before="0" w:after="0"/>
        <w:ind w:firstLine="567"/>
        <w:contextualSpacing/>
        <w:jc w:val="both"/>
        <w:rPr/>
      </w:pPr>
      <w:r>
        <w:rPr/>
      </w:r>
    </w:p>
    <w:tbl>
      <w:tblPr>
        <w:tblW w:w="8647" w:type="dxa"/>
        <w:jc w:val="center"/>
        <w:tblInd w:w="0" w:type="dxa"/>
        <w:tblLayout w:type="fixed"/>
        <w:tblCellMar>
          <w:top w:w="0" w:type="dxa"/>
          <w:left w:w="108" w:type="dxa"/>
          <w:bottom w:w="0" w:type="dxa"/>
          <w:right w:w="108" w:type="dxa"/>
        </w:tblCellMar>
        <w:tblLook w:noVBand="1" w:val="04a0" w:noHBand="0" w:lastColumn="0" w:firstColumn="1" w:lastRow="0" w:firstRow="1"/>
      </w:tblPr>
      <w:tblGrid>
        <w:gridCol w:w="4961"/>
        <w:gridCol w:w="3685"/>
      </w:tblGrid>
      <w:tr>
        <w:trPr/>
        <w:tc>
          <w:tcPr>
            <w:tcW w:w="4961" w:type="dxa"/>
            <w:tcBorders/>
          </w:tcPr>
          <w:p>
            <w:pPr>
              <w:pStyle w:val="Normal"/>
              <w:spacing w:before="0" w:after="0"/>
              <w:ind w:hanging="304" w:left="304"/>
              <w:contextualSpacing/>
              <w:rPr/>
            </w:pPr>
            <w:r>
              <w:rPr/>
              <w:t>От Заказчика:</w:t>
            </w:r>
          </w:p>
          <w:p>
            <w:pPr>
              <w:pStyle w:val="Normal"/>
              <w:spacing w:before="0" w:after="0"/>
              <w:ind w:hanging="304" w:left="304"/>
              <w:contextualSpacing/>
              <w:rPr/>
            </w:pPr>
            <w:r>
              <w:rPr/>
              <w:t>Ректор</w:t>
            </w:r>
          </w:p>
          <w:p>
            <w:pPr>
              <w:pStyle w:val="Normal"/>
              <w:spacing w:before="0" w:after="0"/>
              <w:ind w:hanging="304" w:left="304"/>
              <w:contextualSpacing/>
              <w:rPr/>
            </w:pPr>
            <w:r>
              <w:rPr/>
              <w:t>________________________ Павлов В.Н.</w:t>
            </w:r>
          </w:p>
          <w:p>
            <w:pPr>
              <w:pStyle w:val="Normal"/>
              <w:spacing w:before="0" w:after="0"/>
              <w:ind w:hanging="304" w:left="304"/>
              <w:contextualSpacing/>
              <w:rPr/>
            </w:pPr>
            <w:r>
              <w:rPr/>
              <w:t>«____»__________________ 2026г.</w:t>
            </w:r>
          </w:p>
          <w:p>
            <w:pPr>
              <w:pStyle w:val="Normal"/>
              <w:spacing w:before="0" w:after="0"/>
              <w:contextualSpacing/>
              <w:rPr>
                <w:b/>
              </w:rPr>
            </w:pPr>
            <w:r>
              <w:rPr/>
              <w:t>М.П.</w:t>
            </w:r>
          </w:p>
        </w:tc>
        <w:tc>
          <w:tcPr>
            <w:tcW w:w="3685" w:type="dxa"/>
            <w:tcBorders/>
          </w:tcPr>
          <w:p>
            <w:pPr>
              <w:pStyle w:val="Normal"/>
              <w:spacing w:before="0" w:after="0"/>
              <w:contextualSpacing/>
              <w:rPr/>
            </w:pPr>
            <w:r>
              <w:rPr/>
              <w:t>От Поставщика:</w:t>
            </w:r>
          </w:p>
          <w:p>
            <w:pPr>
              <w:pStyle w:val="Normal"/>
              <w:spacing w:before="0" w:after="0"/>
              <w:contextualSpacing/>
              <w:rPr/>
            </w:pPr>
            <w:r>
              <w:rPr/>
            </w:r>
          </w:p>
          <w:p>
            <w:pPr>
              <w:pStyle w:val="Normal"/>
              <w:spacing w:before="0" w:after="0"/>
              <w:contextualSpacing/>
              <w:rPr/>
            </w:pPr>
            <w:r>
              <w:rPr/>
              <w:t>________________________</w:t>
            </w:r>
          </w:p>
          <w:p>
            <w:pPr>
              <w:pStyle w:val="Normal"/>
              <w:spacing w:before="0" w:after="0"/>
              <w:ind w:hanging="304" w:left="304"/>
              <w:contextualSpacing/>
              <w:rPr/>
            </w:pPr>
            <w:r>
              <w:rPr/>
              <w:t>«____»__________________ 2026г.</w:t>
            </w:r>
          </w:p>
          <w:p>
            <w:pPr>
              <w:pStyle w:val="Normal"/>
              <w:spacing w:before="0" w:after="0"/>
              <w:contextualSpacing/>
              <w:rPr>
                <w:b/>
              </w:rPr>
            </w:pPr>
            <w:r>
              <w:rPr/>
              <w:t>М.П.</w:t>
            </w:r>
          </w:p>
        </w:tc>
      </w:tr>
    </w:tbl>
    <w:p>
      <w:pPr>
        <w:pStyle w:val="Normal"/>
        <w:widowControl w:val="false"/>
        <w:spacing w:before="0" w:after="0"/>
        <w:ind w:firstLine="567"/>
        <w:contextualSpacing/>
        <w:jc w:val="right"/>
        <w:rPr/>
      </w:pPr>
      <w:r>
        <w:rPr/>
      </w:r>
    </w:p>
    <w:p>
      <w:pPr>
        <w:pStyle w:val="Normal"/>
        <w:widowControl w:val="false"/>
        <w:spacing w:before="0" w:after="0"/>
        <w:ind w:hanging="283" w:left="-284"/>
        <w:contextualSpacing/>
        <w:jc w:val="right"/>
        <w:rPr/>
      </w:pPr>
      <w:r>
        <w:rPr/>
      </w:r>
      <w:r>
        <w:br w:type="page"/>
      </w:r>
    </w:p>
    <w:p>
      <w:pPr>
        <w:pStyle w:val="Normal"/>
        <w:widowControl w:val="false"/>
        <w:spacing w:before="0" w:after="0"/>
        <w:ind w:hanging="283" w:left="-284"/>
        <w:contextualSpacing/>
        <w:jc w:val="right"/>
        <w:rPr/>
      </w:pPr>
      <w:r>
        <w:rPr/>
        <w:t>Приложение № 7 к Контракту</w:t>
      </w:r>
    </w:p>
    <w:p>
      <w:pPr>
        <w:pStyle w:val="Normal"/>
        <w:spacing w:before="0" w:after="0"/>
        <w:ind w:firstLine="425"/>
        <w:contextualSpacing/>
        <w:jc w:val="right"/>
        <w:rPr/>
      </w:pPr>
      <w:r>
        <w:rPr/>
        <w:t xml:space="preserve">№ </w:t>
      </w:r>
      <w:r>
        <w:rPr/>
        <w:t>_______________________</w:t>
      </w:r>
    </w:p>
    <w:p>
      <w:pPr>
        <w:pStyle w:val="Normal"/>
        <w:spacing w:before="0" w:after="0"/>
        <w:ind w:firstLine="425"/>
        <w:contextualSpacing/>
        <w:jc w:val="right"/>
        <w:rPr>
          <w:b/>
        </w:rPr>
      </w:pPr>
      <w:r>
        <w:rPr/>
        <w:t>от «____»___________ 2026г.</w:t>
      </w:r>
    </w:p>
    <w:p>
      <w:pPr>
        <w:pStyle w:val="Normal"/>
        <w:spacing w:before="0" w:after="0"/>
        <w:contextualSpacing/>
        <w:jc w:val="right"/>
        <w:rPr/>
      </w:pPr>
      <w:r>
        <w:rPr/>
      </w:r>
    </w:p>
    <w:p>
      <w:pPr>
        <w:pStyle w:val="Normal"/>
        <w:widowControl w:val="false"/>
        <w:spacing w:before="0" w:after="0"/>
        <w:ind w:hanging="283" w:left="-284"/>
        <w:contextualSpacing/>
        <w:jc w:val="right"/>
        <w:rPr>
          <w:b/>
          <w:color w:val="595959"/>
        </w:rPr>
      </w:pPr>
      <w:r>
        <w:rPr>
          <w:b/>
          <w:color w:val="595959"/>
        </w:rPr>
        <w:t>ОБРАЗЕЦ</w:t>
      </w:r>
    </w:p>
    <w:p>
      <w:pPr>
        <w:pStyle w:val="Normal"/>
        <w:spacing w:before="0" w:after="0"/>
        <w:contextualSpacing/>
        <w:jc w:val="right"/>
        <w:rPr/>
      </w:pPr>
      <w:r>
        <w:rPr/>
      </w:r>
    </w:p>
    <w:p>
      <w:pPr>
        <w:pStyle w:val="Normal"/>
        <w:widowControl w:val="false"/>
        <w:spacing w:before="0" w:after="0"/>
        <w:contextualSpacing/>
        <w:jc w:val="center"/>
        <w:rPr>
          <w:b/>
        </w:rPr>
      </w:pPr>
      <w:r>
        <w:rPr>
          <w:b/>
        </w:rPr>
        <w:t>ЗАЯВКА О ПОЛУЧЕНИИ (ВЫБОРКЕ) ТОВАРА</w:t>
      </w:r>
      <w:r>
        <w:fldChar w:fldCharType="begin"/>
      </w:r>
      <w:r>
        <w:rPr>
          <w:rStyle w:val="ListLabel58"/>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"P1012"</w:instrText>
      </w:r>
      <w:r>
        <w:rPr>
          <w:rStyle w:val="ListLabel58"/>
          <w:u w:val="single"/>
          <w:color w:val="0000FF"/>
        </w:rPr>
        <w:fldChar w:fldCharType="separate"/>
      </w:r>
      <w:r>
        <w:rPr>
          <w:rStyle w:val="ListLabel58"/>
          <w:color w:val="0000FF"/>
          <w:u w:val="single"/>
        </w:rPr>
        <w:t>&lt;*</w:t>
      </w:r>
      <w:r>
        <w:rPr>
          <w:rStyle w:val="ListLabel58"/>
          <w:u w:val="single"/>
          <w:color w:val="0000FF"/>
        </w:rPr>
        <w:fldChar w:fldCharType="end"/>
      </w:r>
      <w:bookmarkStart w:id="31" w:name="_Hlt72438645"/>
      <w:bookmarkStart w:id="32" w:name="_Hlt72438644"/>
      <w:r>
        <w:rPr>
          <w:color w:val="0000FF"/>
          <w:u w:val="single"/>
        </w:rPr>
        <w:t>*</w:t>
      </w:r>
      <w:bookmarkEnd w:id="31"/>
      <w:bookmarkEnd w:id="32"/>
      <w:r>
        <w:rPr>
          <w:color w:val="0000FF"/>
          <w:u w:val="single"/>
        </w:rPr>
        <w:t>&gt;</w:t>
      </w:r>
    </w:p>
    <w:p>
      <w:pPr>
        <w:pStyle w:val="Normal"/>
        <w:spacing w:before="0" w:after="0"/>
        <w:ind w:firstLine="425"/>
        <w:contextualSpacing/>
        <w:jc w:val="center"/>
        <w:rPr/>
      </w:pPr>
      <w:r>
        <w:rPr/>
      </w:r>
    </w:p>
    <w:p>
      <w:pPr>
        <w:pStyle w:val="Normal"/>
        <w:spacing w:before="0" w:after="0"/>
        <w:contextualSpacing/>
        <w:jc w:val="center"/>
        <w:rPr/>
      </w:pPr>
      <w:r>
        <w:rPr/>
        <w:t>(КОНТРАКТ от «____» _______________ 20__ г. № ________________ )</w:t>
      </w:r>
    </w:p>
    <w:p>
      <w:pPr>
        <w:pStyle w:val="Normal"/>
        <w:widowControl w:val="false"/>
        <w:spacing w:before="0" w:after="0"/>
        <w:ind w:left="284"/>
        <w:contextualSpacing/>
        <w:jc w:val="center"/>
        <w:rPr/>
      </w:pPr>
      <w:r>
        <w:rPr/>
      </w:r>
    </w:p>
    <w:p>
      <w:pPr>
        <w:pStyle w:val="Normal"/>
        <w:widowControl w:val="false"/>
        <w:spacing w:before="0" w:after="0"/>
        <w:ind w:left="284"/>
        <w:contextualSpacing/>
        <w:jc w:val="center"/>
        <w:rPr/>
      </w:pPr>
      <w:r>
        <w:rPr/>
      </w:r>
    </w:p>
    <w:p>
      <w:pPr>
        <w:pStyle w:val="Normal"/>
        <w:widowControl w:val="false"/>
        <w:spacing w:lineRule="auto" w:line="324"/>
        <w:ind w:firstLine="567"/>
        <w:jc w:val="both"/>
        <w:rPr/>
      </w:pPr>
      <w:r>
        <w:rPr/>
        <w:t>Заказчик (</w:t>
      </w:r>
      <w:r>
        <w:rPr>
          <w:u w:val="single"/>
        </w:rPr>
        <w:t>Федеральное государственное бюджетное образовательное учреждение высшего образования «Башкирский государственный медицинский университет» Министерства здравоохранения Российской Федерации</w:t>
      </w:r>
      <w:r>
        <w:rPr/>
        <w:t xml:space="preserve"> в лице ______ </w:t>
      </w:r>
      <w:r>
        <w:rPr>
          <w:i/>
        </w:rPr>
        <w:t>(должность, фамилия, имя, отчество (при наличии) лица, подписывающего Заявку о получении (выборке) Товара (далее - Заявка))</w:t>
      </w:r>
      <w:r>
        <w:rPr/>
        <w:t xml:space="preserve">, действующего на основании _______ </w:t>
      </w:r>
      <w:r>
        <w:rPr>
          <w:i/>
        </w:rPr>
        <w:t>(указываются реквизиты документа, удостоверяющие полномочия лица на подписание Заявки)</w:t>
      </w:r>
      <w:r>
        <w:rPr/>
        <w:t xml:space="preserve">, в соответствии с Контрактом от "____" _______ 20__ г. № _____________________ (далее - Контракт) </w:t>
      </w:r>
      <w:r>
        <w:rPr>
          <w:b/>
        </w:rPr>
        <w:t>просит осуществить поставку Товара в следующем количестве</w:t>
      </w:r>
      <w:r>
        <w:rPr/>
        <w:t>:</w:t>
      </w:r>
    </w:p>
    <w:p>
      <w:pPr>
        <w:pStyle w:val="Normal"/>
        <w:widowControl w:val="false"/>
        <w:jc w:val="both"/>
        <w:rPr/>
      </w:pPr>
      <w:r>
        <w:rPr/>
      </w:r>
    </w:p>
    <w:tbl>
      <w:tblPr>
        <w:tblW w:w="9985" w:type="dxa"/>
        <w:jc w:val="left"/>
        <w:tblInd w:w="62" w:type="dxa"/>
        <w:tblLayout w:type="fixed"/>
        <w:tblCellMar>
          <w:top w:w="102" w:type="dxa"/>
          <w:left w:w="62" w:type="dxa"/>
          <w:bottom w:w="102" w:type="dxa"/>
          <w:right w:w="62" w:type="dxa"/>
        </w:tblCellMar>
        <w:tblLook w:noVBand="1" w:val="04a0" w:noHBand="0" w:lastColumn="0" w:firstColumn="1" w:lastRow="0" w:firstRow="1"/>
      </w:tblPr>
      <w:tblGrid>
        <w:gridCol w:w="488"/>
        <w:gridCol w:w="1758"/>
        <w:gridCol w:w="1692"/>
        <w:gridCol w:w="1984"/>
        <w:gridCol w:w="1000"/>
        <w:gridCol w:w="993"/>
        <w:gridCol w:w="1134"/>
        <w:gridCol w:w="934"/>
      </w:tblGrid>
      <w:tr>
        <w:trPr/>
        <w:tc>
          <w:tcPr>
            <w:tcW w:w="48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 xml:space="preserve">№ </w:t>
            </w:r>
            <w:r>
              <w:rPr/>
              <w:t>п/п</w:t>
            </w:r>
          </w:p>
        </w:tc>
        <w:tc>
          <w:tcPr>
            <w:tcW w:w="1758"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Наименование Товара (согласно Спецификации (</w:t>
            </w:r>
            <w:r>
              <w:fldChar w:fldCharType="begin"/>
            </w:r>
            <w:r>
              <w:rPr>
                <w:rStyle w:val="ListLabel58"/>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"P483"</w:instrText>
            </w:r>
            <w:r>
              <w:rPr>
                <w:rStyle w:val="ListLabel58"/>
                <w:u w:val="single"/>
                <w:color w:val="0000FF"/>
              </w:rPr>
              <w:fldChar w:fldCharType="separate"/>
            </w:r>
            <w:r>
              <w:rPr>
                <w:rStyle w:val="ListLabel58"/>
                <w:color w:val="0000FF"/>
                <w:u w:val="single"/>
              </w:rPr>
              <w:t>приложение № 1</w:t>
            </w:r>
            <w:r>
              <w:rPr>
                <w:rStyle w:val="ListLabel58"/>
                <w:u w:val="single"/>
                <w:color w:val="0000FF"/>
              </w:rPr>
              <w:fldChar w:fldCharType="end"/>
            </w:r>
            <w:r>
              <w:rPr/>
              <w:t xml:space="preserve"> к Контракту)</w:t>
            </w:r>
          </w:p>
        </w:tc>
        <w:tc>
          <w:tcPr>
            <w:tcW w:w="1692"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Единица измерения Товара (согласно Спецификации (</w:t>
            </w:r>
            <w:r>
              <w:fldChar w:fldCharType="begin"/>
            </w:r>
            <w:r>
              <w:rPr>
                <w:rStyle w:val="ListLabel58"/>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"P483"</w:instrText>
            </w:r>
            <w:r>
              <w:rPr>
                <w:rStyle w:val="ListLabel58"/>
                <w:u w:val="single"/>
                <w:color w:val="0000FF"/>
              </w:rPr>
              <w:fldChar w:fldCharType="separate"/>
            </w:r>
            <w:r>
              <w:rPr>
                <w:rStyle w:val="ListLabel58"/>
                <w:color w:val="0000FF"/>
                <w:u w:val="single"/>
              </w:rPr>
              <w:t>приложение № 1</w:t>
            </w:r>
            <w:r>
              <w:rPr>
                <w:rStyle w:val="ListLabel58"/>
                <w:u w:val="single"/>
                <w:color w:val="0000FF"/>
              </w:rPr>
              <w:fldChar w:fldCharType="end"/>
            </w:r>
            <w:r>
              <w:rPr/>
              <w:t xml:space="preserve"> к Контракту)</w:t>
            </w:r>
          </w:p>
        </w:tc>
        <w:tc>
          <w:tcPr>
            <w:tcW w:w="198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Цена за Единицу измерения Товара (согласно Спецификации (</w:t>
            </w:r>
            <w:r>
              <w:fldChar w:fldCharType="begin"/>
            </w:r>
            <w:r>
              <w:rPr>
                <w:rStyle w:val="ListLabel58"/>
                <w:u w:val="single"/>
                <w:color w:val="0000FF"/>
              </w:rPr>
              <w:instrText xml:space="preserve"> HYPERLINK "../../../run/user/451966/fly-fm-vfs/smb/172.31.2.90/ks/%D0%BE%D0%B1%D1%89%D0%B0%D1%8F%20%D0%BF%D0%B0%D0%BF%D0%BA%D0%B0/%D0%94%D0%BE%D0%BA%D1%83%D0%BC%D0%B5%D0%BD%D1%82%D1%8B/!%20%D0%9E%D0%A1%D0%9D%D0%9E%D0%92%D0%9D%D0%90%D0%AF%20%D0%A0%D0%90%D0%91%D0%9E%D0%A7%D0%90%D0%AF%20%D0%91%D0%90%D0%97%D0%90/!%20%D0%A0%D0%90%D0%91%D0%9E%D0%A7%D0%90%D0%AF%20%D0%91%D0%90%D0%97%D0%90/2025%20%D0%B3%D0%BE%D0%B4/%D0%A2%D0%B8%D0%BF%D0%BE%D0%B2%D0%BE%D0%B9%20%D0%BA%D0%BE%D0%BD%D1%82%D1%80%D0%B0%D0%BA%D1%82%20%D0%BC%D0%B5%D0%B4%D0%B8%D0%BA%D0%B0%D0%BC%D0%B5%D0%BD%D1%82%D1%8B%202021.docx" \l "P483"</w:instrText>
            </w:r>
            <w:r>
              <w:rPr>
                <w:rStyle w:val="ListLabel58"/>
                <w:u w:val="single"/>
                <w:color w:val="0000FF"/>
              </w:rPr>
              <w:fldChar w:fldCharType="separate"/>
            </w:r>
            <w:r>
              <w:rPr>
                <w:rStyle w:val="ListLabel58"/>
                <w:color w:val="0000FF"/>
                <w:u w:val="single"/>
              </w:rPr>
              <w:t>приложение № 1</w:t>
            </w:r>
            <w:r>
              <w:rPr>
                <w:rStyle w:val="ListLabel58"/>
                <w:u w:val="single"/>
                <w:color w:val="0000FF"/>
              </w:rPr>
              <w:fldChar w:fldCharType="end"/>
            </w:r>
            <w:r>
              <w:rPr/>
              <w:t xml:space="preserve"> к Контракту)</w:t>
            </w:r>
          </w:p>
        </w:tc>
        <w:tc>
          <w:tcPr>
            <w:tcW w:w="1000"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Количество Товара</w:t>
            </w:r>
          </w:p>
        </w:tc>
        <w:tc>
          <w:tcPr>
            <w:tcW w:w="3061" w:type="dxa"/>
            <w:gridSpan w:val="3"/>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Стоимость, в том числе</w:t>
            </w:r>
          </w:p>
        </w:tc>
      </w:tr>
      <w:tr>
        <w:trPr/>
        <w:tc>
          <w:tcPr>
            <w:tcW w:w="48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758"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692"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984"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1000" w:type="dxa"/>
            <w:vMerge w:val="continue"/>
            <w:tcBorders>
              <w:top w:val="single" w:sz="4" w:space="0" w:color="000000"/>
              <w:left w:val="single" w:sz="4" w:space="0" w:color="000000"/>
              <w:bottom w:val="single" w:sz="4" w:space="0" w:color="000000"/>
              <w:right w:val="single" w:sz="4" w:space="0" w:color="000000"/>
            </w:tcBorders>
          </w:tcPr>
          <w:p>
            <w:pPr>
              <w:pStyle w:val="Normal"/>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без НДС</w:t>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ind w:left="-62" w:right="-62"/>
              <w:contextualSpacing/>
              <w:jc w:val="center"/>
              <w:rPr/>
            </w:pPr>
            <w:r>
              <w:rPr/>
              <w:t>размер НДС (если облагается НДС)</w:t>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итого</w:t>
            </w:r>
          </w:p>
        </w:tc>
      </w:tr>
      <w:tr>
        <w:trPr>
          <w:trHeight w:val="90" w:hRule="atLeast"/>
        </w:trPr>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1</w:t>
            </w:r>
          </w:p>
        </w:tc>
        <w:tc>
          <w:tcPr>
            <w:tcW w:w="1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2</w:t>
            </w:r>
          </w:p>
        </w:tc>
        <w:tc>
          <w:tcPr>
            <w:tcW w:w="1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r>
      <w:tr>
        <w:trPr/>
        <w:tc>
          <w:tcPr>
            <w:tcW w:w="48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jc w:val="center"/>
              <w:rPr/>
            </w:pPr>
            <w:r>
              <w:rPr/>
              <w:t>3</w:t>
            </w:r>
          </w:p>
        </w:tc>
        <w:tc>
          <w:tcPr>
            <w:tcW w:w="175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692"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98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000"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993"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11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c>
          <w:tcPr>
            <w:tcW w:w="934"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0"/>
              <w:contextualSpacing/>
              <w:rPr/>
            </w:pPr>
            <w:r>
              <w:rPr/>
            </w:r>
          </w:p>
        </w:tc>
      </w:tr>
    </w:tbl>
    <w:p>
      <w:pPr>
        <w:pStyle w:val="Normal"/>
        <w:widowControl w:val="false"/>
        <w:jc w:val="both"/>
        <w:rPr/>
      </w:pPr>
      <w:r>
        <w:rPr/>
      </w:r>
    </w:p>
    <w:p>
      <w:pPr>
        <w:pStyle w:val="Normal"/>
        <w:widowControl w:val="false"/>
        <w:spacing w:lineRule="auto" w:line="324"/>
        <w:jc w:val="both"/>
        <w:rPr/>
      </w:pPr>
      <w:r>
        <w:rPr/>
        <w:t>Срок поставки/получения (выборки) Товара: _____________</w:t>
      </w:r>
    </w:p>
    <w:p>
      <w:pPr>
        <w:pStyle w:val="Normal"/>
        <w:widowControl w:val="false"/>
        <w:spacing w:lineRule="auto" w:line="324" w:before="0" w:after="0"/>
        <w:contextualSpacing/>
        <w:jc w:val="both"/>
        <w:rPr/>
      </w:pPr>
      <w:r>
        <w:rPr/>
        <w:t xml:space="preserve">Дополнительные условия поставки/получения (выборки) Товара: Поставка осуществляется </w:t>
      </w:r>
      <w:r>
        <w:rPr>
          <w:u w:val="single"/>
        </w:rPr>
        <w:t>в рабочие дни</w:t>
      </w:r>
      <w:r>
        <w:rPr/>
        <w:t>: пн-пт с 08.00 до 13.00 ч. (местное время)</w:t>
      </w:r>
    </w:p>
    <w:p>
      <w:pPr>
        <w:pStyle w:val="Normal"/>
        <w:widowControl w:val="false"/>
        <w:spacing w:before="0" w:after="0"/>
        <w:contextualSpacing/>
        <w:jc w:val="both"/>
        <w:rPr/>
      </w:pPr>
      <w:r>
        <w:rPr/>
        <w:t>--------------------------------</w:t>
      </w:r>
    </w:p>
    <w:p>
      <w:pPr>
        <w:pStyle w:val="Normal"/>
        <w:widowControl w:val="false"/>
        <w:spacing w:before="0" w:after="0"/>
        <w:contextualSpacing/>
        <w:jc w:val="both"/>
        <w:rPr>
          <w:i/>
          <w:i/>
        </w:rPr>
      </w:pPr>
      <w:r>
        <w:rPr>
          <w:i/>
        </w:rPr>
        <w:t>&lt;**&gt; Скан версия Заказа передается Поставщику по электронной почте.</w:t>
      </w:r>
    </w:p>
    <w:p>
      <w:pPr>
        <w:pStyle w:val="Normal"/>
        <w:widowControl w:val="false"/>
        <w:jc w:val="both"/>
        <w:rPr/>
      </w:pPr>
      <w:r>
        <w:rPr/>
      </w:r>
    </w:p>
    <w:tbl>
      <w:tblPr>
        <w:tblW w:w="9033" w:type="dxa"/>
        <w:jc w:val="left"/>
        <w:tblInd w:w="0" w:type="dxa"/>
        <w:tblLayout w:type="fixed"/>
        <w:tblCellMar>
          <w:top w:w="102" w:type="dxa"/>
          <w:left w:w="62" w:type="dxa"/>
          <w:bottom w:w="102" w:type="dxa"/>
          <w:right w:w="62" w:type="dxa"/>
        </w:tblCellMar>
        <w:tblLook w:noVBand="1" w:val="04a0" w:noHBand="0" w:lastColumn="0" w:firstColumn="1" w:lastRow="0" w:firstRow="1"/>
      </w:tblPr>
      <w:tblGrid>
        <w:gridCol w:w="3643"/>
        <w:gridCol w:w="344"/>
        <w:gridCol w:w="5046"/>
      </w:tblGrid>
      <w:tr>
        <w:trPr>
          <w:trHeight w:val="235" w:hRule="atLeast"/>
        </w:trPr>
        <w:tc>
          <w:tcPr>
            <w:tcW w:w="3643" w:type="dxa"/>
            <w:tcBorders/>
          </w:tcPr>
          <w:p>
            <w:pPr>
              <w:pStyle w:val="Normal"/>
              <w:widowControl w:val="false"/>
              <w:spacing w:before="0" w:after="0"/>
              <w:contextualSpacing/>
              <w:rPr/>
            </w:pPr>
            <w:r>
              <w:rPr/>
              <w:t>От Заказчика/Получателя</w:t>
            </w:r>
          </w:p>
        </w:tc>
        <w:tc>
          <w:tcPr>
            <w:tcW w:w="344" w:type="dxa"/>
            <w:tcBorders/>
          </w:tcPr>
          <w:p>
            <w:pPr>
              <w:pStyle w:val="Normal"/>
              <w:widowControl w:val="false"/>
              <w:spacing w:before="0" w:after="0"/>
              <w:contextualSpacing/>
              <w:rPr/>
            </w:pPr>
            <w:r>
              <w:rPr/>
            </w:r>
          </w:p>
        </w:tc>
        <w:tc>
          <w:tcPr>
            <w:tcW w:w="5046" w:type="dxa"/>
            <w:tcBorders>
              <w:bottom w:val="single" w:sz="4" w:space="0" w:color="000000"/>
            </w:tcBorders>
            <w:vAlign w:val="bottom"/>
          </w:tcPr>
          <w:p>
            <w:pPr>
              <w:pStyle w:val="Normal"/>
              <w:widowControl w:val="false"/>
              <w:spacing w:before="0" w:after="0"/>
              <w:contextualSpacing/>
              <w:rPr/>
            </w:pPr>
            <w:r>
              <w:rPr/>
            </w:r>
          </w:p>
        </w:tc>
      </w:tr>
      <w:tr>
        <w:trPr>
          <w:trHeight w:val="259" w:hRule="atLeast"/>
        </w:trPr>
        <w:tc>
          <w:tcPr>
            <w:tcW w:w="3643" w:type="dxa"/>
            <w:tcBorders/>
          </w:tcPr>
          <w:p>
            <w:pPr>
              <w:pStyle w:val="Normal"/>
              <w:widowControl w:val="false"/>
              <w:spacing w:before="0" w:after="0"/>
              <w:contextualSpacing/>
              <w:rPr>
                <w:vertAlign w:val="superscript"/>
              </w:rPr>
            </w:pPr>
            <w:r>
              <w:rPr>
                <w:vertAlign w:val="superscript"/>
              </w:rPr>
            </w:r>
          </w:p>
        </w:tc>
        <w:tc>
          <w:tcPr>
            <w:tcW w:w="344" w:type="dxa"/>
            <w:tcBorders/>
          </w:tcPr>
          <w:p>
            <w:pPr>
              <w:pStyle w:val="Normal"/>
              <w:widowControl w:val="false"/>
              <w:spacing w:before="0" w:after="0"/>
              <w:contextualSpacing/>
              <w:rPr>
                <w:vertAlign w:val="superscript"/>
              </w:rPr>
            </w:pPr>
            <w:r>
              <w:rPr>
                <w:vertAlign w:val="superscript"/>
              </w:rPr>
            </w:r>
          </w:p>
        </w:tc>
        <w:tc>
          <w:tcPr>
            <w:tcW w:w="5046" w:type="dxa"/>
            <w:tcBorders>
              <w:top w:val="single" w:sz="4" w:space="0" w:color="000000"/>
            </w:tcBorders>
          </w:tcPr>
          <w:p>
            <w:pPr>
              <w:pStyle w:val="Normal"/>
              <w:widowControl w:val="false"/>
              <w:spacing w:before="0" w:after="0"/>
              <w:contextualSpacing/>
              <w:jc w:val="center"/>
              <w:rPr>
                <w:i/>
                <w:i/>
                <w:vertAlign w:val="superscript"/>
              </w:rPr>
            </w:pPr>
            <w:r>
              <w:rPr>
                <w:i/>
                <w:vertAlign w:val="superscript"/>
              </w:rPr>
              <w:t>Подпись, расшифровка подписи</w:t>
            </w:r>
          </w:p>
          <w:p>
            <w:pPr>
              <w:pStyle w:val="Normal"/>
              <w:widowControl w:val="false"/>
              <w:spacing w:before="0" w:after="0"/>
              <w:contextualSpacing/>
              <w:jc w:val="center"/>
              <w:rPr>
                <w:vertAlign w:val="superscript"/>
              </w:rPr>
            </w:pPr>
            <w:r>
              <w:rPr>
                <w:i/>
                <w:vertAlign w:val="superscript"/>
              </w:rPr>
              <w:t>М.П. (при наличии)".</w:t>
            </w:r>
          </w:p>
        </w:tc>
      </w:tr>
    </w:tbl>
    <w:p>
      <w:pPr>
        <w:pStyle w:val="Normal"/>
        <w:widowControl w:val="false"/>
        <w:spacing w:before="0" w:after="0"/>
        <w:ind w:firstLine="567"/>
        <w:contextualSpacing/>
        <w:jc w:val="both"/>
        <w:rPr/>
      </w:pPr>
      <w:r>
        <w:rPr/>
      </w:r>
    </w:p>
    <w:p>
      <w:pPr>
        <w:pStyle w:val="Normal"/>
        <w:tabs>
          <w:tab w:val="clear" w:pos="708"/>
          <w:tab w:val="left" w:pos="7159" w:leader="none"/>
        </w:tabs>
        <w:spacing w:before="0" w:after="0"/>
        <w:ind w:firstLine="567"/>
        <w:contextualSpacing/>
        <w:rPr/>
      </w:pPr>
      <w:r>
        <w:rPr/>
      </w:r>
    </w:p>
    <w:p>
      <w:pPr>
        <w:pStyle w:val="Normal"/>
        <w:tabs>
          <w:tab w:val="clear" w:pos="708"/>
          <w:tab w:val="left" w:pos="7159" w:leader="none"/>
        </w:tabs>
        <w:spacing w:before="0" w:after="0"/>
        <w:ind w:firstLine="567"/>
        <w:contextualSpacing/>
        <w:rPr/>
      </w:pPr>
      <w:r>
        <w:rPr/>
      </w:r>
    </w:p>
    <w:p>
      <w:pPr>
        <w:pStyle w:val="Normal"/>
        <w:tabs>
          <w:tab w:val="clear" w:pos="708"/>
          <w:tab w:val="left" w:pos="7159" w:leader="none"/>
        </w:tabs>
        <w:spacing w:before="0" w:after="0"/>
        <w:ind w:firstLine="567"/>
        <w:contextualSpacing/>
        <w:rPr/>
      </w:pPr>
      <w:r>
        <w:rPr/>
      </w:r>
    </w:p>
    <w:p>
      <w:pPr>
        <w:pStyle w:val="Normal"/>
        <w:spacing w:before="0" w:after="0"/>
        <w:ind w:firstLine="425"/>
        <w:contextualSpacing/>
        <w:jc w:val="right"/>
        <w:rPr/>
      </w:pPr>
      <w:r>
        <w:rPr/>
      </w:r>
    </w:p>
    <w:p>
      <w:pPr>
        <w:pStyle w:val="Normal"/>
        <w:spacing w:before="0" w:after="0"/>
        <w:contextualSpacing/>
        <w:jc w:val="center"/>
        <w:rPr/>
      </w:pPr>
      <w:r>
        <w:rPr/>
      </w:r>
    </w:p>
    <w:tbl>
      <w:tblPr>
        <w:tblW w:w="8505" w:type="dxa"/>
        <w:jc w:val="left"/>
        <w:tblInd w:w="675" w:type="dxa"/>
        <w:tblLayout w:type="fixed"/>
        <w:tblCellMar>
          <w:top w:w="0" w:type="dxa"/>
          <w:left w:w="108" w:type="dxa"/>
          <w:bottom w:w="0" w:type="dxa"/>
          <w:right w:w="108" w:type="dxa"/>
        </w:tblCellMar>
        <w:tblLook w:noVBand="1" w:val="04a0" w:noHBand="0" w:lastColumn="0" w:firstColumn="1" w:lastRow="0" w:firstRow="1"/>
      </w:tblPr>
      <w:tblGrid>
        <w:gridCol w:w="5103"/>
        <w:gridCol w:w="3401"/>
      </w:tblGrid>
      <w:tr>
        <w:trPr/>
        <w:tc>
          <w:tcPr>
            <w:tcW w:w="5103" w:type="dxa"/>
            <w:tcBorders/>
          </w:tcPr>
          <w:p>
            <w:pPr>
              <w:pStyle w:val="Normal"/>
              <w:spacing w:before="0" w:after="0"/>
              <w:ind w:hanging="304" w:left="304"/>
              <w:contextualSpacing/>
              <w:rPr/>
            </w:pPr>
            <w:r>
              <w:rPr/>
              <w:t>От Заказчика:</w:t>
            </w:r>
          </w:p>
          <w:p>
            <w:pPr>
              <w:pStyle w:val="Normal"/>
              <w:spacing w:before="0" w:after="0"/>
              <w:ind w:hanging="304" w:left="304"/>
              <w:contextualSpacing/>
              <w:rPr/>
            </w:pPr>
            <w:r>
              <w:rPr/>
              <w:t>Ректор</w:t>
            </w:r>
          </w:p>
          <w:p>
            <w:pPr>
              <w:pStyle w:val="Normal"/>
              <w:spacing w:before="0" w:after="0"/>
              <w:ind w:hanging="304" w:left="304"/>
              <w:contextualSpacing/>
              <w:rPr/>
            </w:pPr>
            <w:r>
              <w:rPr/>
              <w:t>________________________ Павлов В.Н.</w:t>
            </w:r>
          </w:p>
          <w:p>
            <w:pPr>
              <w:pStyle w:val="Normal"/>
              <w:spacing w:before="0" w:after="0"/>
              <w:ind w:hanging="304" w:left="304"/>
              <w:contextualSpacing/>
              <w:rPr/>
            </w:pPr>
            <w:r>
              <w:rPr/>
              <w:t>«____»__________________ 2026г.</w:t>
            </w:r>
          </w:p>
          <w:p>
            <w:pPr>
              <w:pStyle w:val="Normal"/>
              <w:spacing w:before="0" w:after="0"/>
              <w:contextualSpacing/>
              <w:rPr>
                <w:b/>
              </w:rPr>
            </w:pPr>
            <w:r>
              <w:rPr/>
              <w:t>М.П.</w:t>
            </w:r>
          </w:p>
        </w:tc>
        <w:tc>
          <w:tcPr>
            <w:tcW w:w="3401" w:type="dxa"/>
            <w:tcBorders/>
          </w:tcPr>
          <w:p>
            <w:pPr>
              <w:pStyle w:val="Normal"/>
              <w:spacing w:before="0" w:after="0"/>
              <w:contextualSpacing/>
              <w:rPr/>
            </w:pPr>
            <w:r>
              <w:rPr/>
              <w:t>От Поставщика:</w:t>
            </w:r>
          </w:p>
          <w:p>
            <w:pPr>
              <w:pStyle w:val="Normal"/>
              <w:spacing w:before="0" w:after="0"/>
              <w:contextualSpacing/>
              <w:rPr/>
            </w:pPr>
            <w:r>
              <w:rPr/>
            </w:r>
          </w:p>
          <w:p>
            <w:pPr>
              <w:pStyle w:val="Normal"/>
              <w:spacing w:before="0" w:after="0"/>
              <w:contextualSpacing/>
              <w:rPr/>
            </w:pPr>
            <w:r>
              <w:rPr/>
              <w:t>________________________</w:t>
            </w:r>
          </w:p>
          <w:p>
            <w:pPr>
              <w:pStyle w:val="Normal"/>
              <w:spacing w:before="0" w:after="0"/>
              <w:ind w:hanging="304" w:left="304"/>
              <w:contextualSpacing/>
              <w:rPr/>
            </w:pPr>
            <w:r>
              <w:rPr/>
              <w:t>«____»__________________ 2026г.</w:t>
            </w:r>
          </w:p>
          <w:p>
            <w:pPr>
              <w:pStyle w:val="Normal"/>
              <w:spacing w:before="0" w:after="0"/>
              <w:contextualSpacing/>
              <w:rPr>
                <w:b/>
              </w:rPr>
            </w:pPr>
            <w:r>
              <w:rPr/>
              <w:t>М.П.</w:t>
            </w:r>
          </w:p>
        </w:tc>
      </w:tr>
    </w:tbl>
    <w:p>
      <w:pPr>
        <w:pStyle w:val="Normal"/>
        <w:tabs>
          <w:tab w:val="clear" w:pos="708"/>
          <w:tab w:val="left" w:pos="7159" w:leader="none"/>
        </w:tabs>
        <w:jc w:val="center"/>
        <w:rPr>
          <w:b/>
        </w:rPr>
      </w:pPr>
      <w:r>
        <w:rPr>
          <w:b/>
        </w:rPr>
      </w:r>
    </w:p>
    <w:sectPr>
      <w:headerReference w:type="even" r:id="rId72"/>
      <w:headerReference w:type="default" r:id="rId73"/>
      <w:headerReference w:type="first" r:id="rId74"/>
      <w:footerReference w:type="even" r:id="rId75"/>
      <w:footerReference w:type="default" r:id="rId76"/>
      <w:footerReference w:type="first" r:id="rId77"/>
      <w:type w:val="nextPage"/>
      <w:pgSz w:w="11906" w:h="16838"/>
      <w:pgMar w:left="1418" w:right="567" w:gutter="0" w:header="885" w:top="942" w:footer="539" w:bottom="596"/>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Arial">
    <w:charset w:val="01"/>
    <w:family w:val="roman"/>
    <w:pitch w:val="default"/>
  </w:font>
  <w:font w:name="XO Thames">
    <w:charset w:val="01"/>
    <w:family w:val="roman"/>
    <w:pitch w:val="default"/>
  </w:font>
  <w:font w:name="Calibri">
    <w:charset w:val="01"/>
    <w:family w:val="roman"/>
    <w:pitch w:val="default"/>
  </w:font>
  <w:font w:name="Calibri Light">
    <w:charset w:val="01"/>
    <w:family w:val="roman"/>
    <w:pitch w:val="default"/>
  </w:font>
  <w:font w:name="Tahoma">
    <w:charset w:val="01"/>
    <w:family w:val="roman"/>
    <w:pitch w:val="default"/>
  </w:font>
  <w:font w:name="Courier New">
    <w:charset w:val="01"/>
    <w:family w:val="roman"/>
    <w:pitch w:val="default"/>
  </w:font>
  <w:font w:name="Century Schoolbook">
    <w:charset w:val="01"/>
    <w:family w:val="roman"/>
    <w:pitch w:val="default"/>
  </w:font>
  <w:font w:name="Trebuchet MS">
    <w:charset w:val="01"/>
    <w:family w:val="roman"/>
    <w:pitch w:val="default"/>
  </w:font>
  <w:font w:name="Peterburg">
    <w:charset w:val="01"/>
    <w:family w:val="roman"/>
    <w:pitch w:val="default"/>
  </w:font>
  <w:font w:name="MS Sans Serif">
    <w:charset w:val="01"/>
    <w:family w:val="roman"/>
    <w:pitch w:val="default"/>
  </w:font>
  <w:font w:name="Consolas">
    <w:charset w:val="01"/>
    <w:family w:val="roman"/>
    <w:pitch w:val="default"/>
  </w:font>
  <w:font w:name="Arial Narrow">
    <w:charset w:val="01"/>
    <w:family w:val="roman"/>
    <w:pitch w:val="default"/>
  </w:font>
  <w:font w:name="PT Astra Serif">
    <w:charset w:val="01"/>
    <w:family w:val="roman"/>
    <w:pitch w:val="default"/>
  </w:font>
  <w:font w:name="Tinos">
    <w:charset w:val="01"/>
    <w:family w:val="roman"/>
    <w:pitch w:val="default"/>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Footer"/>
      <w:ind w:right="360"/>
      <w:rPr/>
    </w:pPr>
    <w:r>
      <w:rPr/>
    </w:r>
  </w:p>
</w:ftr>
</file>

<file path=word/footer10.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clear" w:pos="9355"/>
        <w:tab w:val="left" w:pos="2854" w:leader="none"/>
      </w:tabs>
      <w:rPr>
        <w:sz w:val="2"/>
      </w:rPr>
    </w:pPr>
    <w:r>
      <w:rPr>
        <w:sz w:val="2"/>
      </w:rPr>
    </w:r>
  </w:p>
</w:ftr>
</file>

<file path=word/footer1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1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Footer"/>
      <w:ind w:right="360"/>
      <w:rPr/>
    </w:pPr>
    <w:r>
      <w:rPr/>
    </w:r>
  </w:p>
</w:ftr>
</file>

<file path=word/footer1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1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clear" w:pos="9355"/>
        <w:tab w:val="left" w:pos="2854" w:leader="none"/>
      </w:tabs>
      <w:rPr>
        <w:sz w:val="2"/>
      </w:rPr>
    </w:pPr>
    <w:r>
      <w:rPr>
        <w:sz w:val="2"/>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right"/>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Footer"/>
      <w:ind w:right="360"/>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7.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clear" w:pos="9355"/>
        <w:tab w:val="left" w:pos="2854" w:leader="none"/>
      </w:tabs>
      <w:rPr>
        <w:sz w:val="2"/>
      </w:rPr>
    </w:pPr>
    <w:r>
      <w:rPr>
        <w:sz w:val="2"/>
      </w:rPr>
    </w:r>
  </w:p>
</w:ftr>
</file>

<file path=word/footer8.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footer9.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677"/>
        <w:tab w:val="clear" w:pos="9355"/>
        <w:tab w:val="left" w:pos="2854" w:leader="none"/>
      </w:tabs>
      <w:rPr>
        <w:sz w:val="2"/>
      </w:rPr>
    </w:pPr>
    <w:r>
      <w:rPr>
        <w:sz w:val="2"/>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Header"/>
      <w:ind w:right="360"/>
      <w:rPr/>
    </w:pPr>
    <w:r>
      <w:rPr/>
    </w:r>
  </w:p>
</w:hdr>
</file>

<file path=word/header10.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1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1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Header"/>
      <w:ind w:right="360"/>
      <w:rPr/>
    </w:pPr>
    <w:r>
      <w:rPr/>
    </w:r>
  </w:p>
</w:hdr>
</file>

<file path=word/header1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sz w:val="2"/>
      </w:rPr>
    </w:pPr>
    <w:r>
      <w:rPr>
        <w:sz w:val="2"/>
      </w:rPr>
    </w:r>
  </w:p>
  <w:p>
    <w:pPr>
      <w:pStyle w:val="Header"/>
      <w:ind w:right="360"/>
      <w:rPr>
        <w:sz w:val="2"/>
      </w:rPr>
    </w:pPr>
    <w:r>
      <w:rPr>
        <w:sz w:val="2"/>
      </w:rPr>
    </w:r>
  </w:p>
</w:hdr>
</file>

<file path=word/header1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sz w:val="2"/>
      </w:rPr>
    </w:pPr>
    <w:r>
      <w:rPr>
        <w:sz w:val="2"/>
      </w:rPr>
    </w:r>
  </w:p>
  <w:p>
    <w:pPr>
      <w:pStyle w:val="Header"/>
      <w:ind w:right="360"/>
      <w:rPr>
        <w:sz w:val="2"/>
      </w:rPr>
    </w:pPr>
    <w:r>
      <w:rPr>
        <w:sz w:val="2"/>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sz w:val="2"/>
      </w:rPr>
    </w:pPr>
    <w:r>
      <w:rPr>
        <w:sz w:val="2"/>
      </w:rPr>
    </w:r>
  </w:p>
  <w:p>
    <w:pPr>
      <w:pStyle w:val="Header"/>
      <w:ind w:right="360"/>
      <w:rPr>
        <w:sz w:val="2"/>
      </w:rPr>
    </w:pPr>
    <w:r>
      <w:rPr>
        <w:sz w:val="2"/>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cen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p>
    <w:pPr>
      <w:pStyle w:val="Header"/>
      <w:ind w:right="360"/>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sz w:val="2"/>
      </w:rPr>
    </w:pPr>
    <w:r>
      <w:rPr>
        <w:sz w:val="2"/>
      </w:rPr>
    </w:r>
  </w:p>
  <w:p>
    <w:pPr>
      <w:pStyle w:val="Header"/>
      <w:ind w:right="360"/>
      <w:rPr>
        <w:sz w:val="2"/>
      </w:rPr>
    </w:pPr>
    <w:r>
      <w:rPr>
        <w:sz w:val="2"/>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sz w:val="2"/>
      </w:rPr>
    </w:pPr>
    <w:r>
      <w:rPr>
        <w:sz w:val="2"/>
      </w:rPr>
    </w:r>
  </w:p>
  <w:p>
    <w:pPr>
      <w:pStyle w:val="Header"/>
      <w:ind w:right="360"/>
      <w:rPr>
        <w:sz w:val="2"/>
      </w:rPr>
    </w:pPr>
    <w:r>
      <w:rPr>
        <w:sz w:val="2"/>
      </w:rPr>
    </w:r>
  </w:p>
</w:hdr>
</file>

<file path=word/header7.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header8.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hdr>
</file>

<file path=word/header9.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center"/>
      <w:pPr>
        <w:tabs>
          <w:tab w:val="num" w:pos="0"/>
        </w:tabs>
        <w:ind w:left="0" w:hanging="0"/>
      </w:pPr>
      <w:rPr>
        <w:i w:val="false"/>
        <w:b/>
      </w:rPr>
    </w:lvl>
    <w:lvl w:ilvl="1">
      <w:start w:val="1"/>
      <w:numFmt w:val="decimal"/>
      <w:lvlText w:val="%1.%2"/>
      <w:lvlJc w:val="left"/>
      <w:pPr>
        <w:tabs>
          <w:tab w:val="num" w:pos="851"/>
        </w:tabs>
        <w:ind w:left="851" w:hanging="851"/>
      </w:pPr>
      <w:rPr>
        <w:smallCaps w:val="false"/>
        <w:caps w:val="false"/>
        <w:dstrike w:val="false"/>
        <w:strike w:val="false"/>
        <w:sz w:val="24"/>
        <w:spacing w:val="0"/>
        <w:i w:val="false"/>
        <w:shadow w:val="false"/>
        <w:u w:val="none"/>
        <w:b w:val="false"/>
        <w:emboss w:val="false"/>
        <w:imprint w:val="false"/>
        <w:color w:val="000000"/>
      </w:rPr>
    </w:lvl>
    <w:lvl w:ilvl="2">
      <w:start w:val="1"/>
      <w:numFmt w:val="decimal"/>
      <w:lvlText w:val="%1.%2.%3"/>
      <w:lvlJc w:val="left"/>
      <w:pPr>
        <w:tabs>
          <w:tab w:val="num" w:pos="851"/>
        </w:tabs>
        <w:ind w:left="851" w:hanging="851"/>
      </w:pPr>
      <w:rPr>
        <w:i w:val="false"/>
        <w:b w:val="false"/>
      </w:rPr>
    </w:lvl>
    <w:lvl w:ilvl="3">
      <w:start w:val="1"/>
      <w:numFmt w:val="lowerLetter"/>
      <w:lvlText w:val="%4)"/>
      <w:lvlJc w:val="left"/>
      <w:pPr>
        <w:tabs>
          <w:tab w:val="num" w:pos="1418"/>
        </w:tabs>
        <w:ind w:left="1418" w:hanging="567"/>
      </w:pPr>
      <w:rPr>
        <w:smallCaps w:val="false"/>
        <w:caps w:val="false"/>
        <w:dstrike w:val="false"/>
        <w:strike w:val="false"/>
        <w:spacing w:val="0"/>
        <w:i w:val="false"/>
        <w:shadow w:val="false"/>
        <w:u w:val="none"/>
        <w:b w:val="false"/>
        <w:emboss w:val="false"/>
        <w:imprint w:val="false"/>
        <w:color w:val="000000"/>
      </w:rPr>
    </w:lvl>
    <w:lvl w:ilvl="4">
      <w:start w:val="1"/>
      <w:numFmt w:val="lowerLetter"/>
      <w:lvlText w:val="%5)"/>
      <w:lvlJc w:val="left"/>
      <w:pPr>
        <w:tabs>
          <w:tab w:val="num" w:pos="1134"/>
        </w:tabs>
        <w:ind w:left="1134" w:hanging="567"/>
      </w:pPr>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lvl>
    <w:lvl w:ilvl="7">
      <w:start w:val="1"/>
      <w:numFmt w:val="decimal"/>
      <w:lvlText w:val="%1.%2.%3.%4.%5.%6.%7.%8."/>
      <w:lvlJc w:val="left"/>
      <w:pPr>
        <w:tabs>
          <w:tab w:val="num" w:pos="3978"/>
        </w:tabs>
        <w:ind w:left="2322" w:hanging="1224"/>
      </w:pPr>
      <w:rPr/>
    </w:lvl>
    <w:lvl w:ilvl="8">
      <w:start w:val="1"/>
      <w:numFmt w:val="decimal"/>
      <w:lvlText w:val="%1.%2.%3.%4.%5.%6.%7.%8.%9."/>
      <w:lvlJc w:val="left"/>
      <w:pPr>
        <w:tabs>
          <w:tab w:val="num" w:pos="4698"/>
        </w:tabs>
        <w:ind w:left="2898" w:hanging="1440"/>
      </w:pPr>
      <w:rPr/>
    </w:lvl>
  </w:abstractNum>
  <w:abstractNum w:abstractNumId="2">
    <w:lvl w:ilvl="0">
      <w:start w:val="1"/>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lvl>
    <w:lvl w:ilvl="2">
      <w:start w:val="1"/>
      <w:numFmt w:val="decimal"/>
      <w:lvlText w:val="%1.%2.%3."/>
      <w:lvlJc w:val="left"/>
      <w:pPr>
        <w:tabs>
          <w:tab w:val="num" w:pos="1224"/>
        </w:tabs>
        <w:ind w:left="1224" w:hanging="504"/>
      </w:pPr>
      <w:rPr/>
    </w:lvl>
    <w:lvl w:ilvl="3">
      <w:start w:val="1"/>
      <w:numFmt w:val="decimal"/>
      <w:lvlText w:val="%1.%2.%3.%4."/>
      <w:lvlJc w:val="left"/>
      <w:pPr>
        <w:tabs>
          <w:tab w:val="num" w:pos="1728"/>
        </w:tabs>
        <w:ind w:left="1728" w:hanging="648"/>
      </w:pPr>
      <w:rPr/>
    </w:lvl>
    <w:lvl w:ilvl="4">
      <w:start w:val="1"/>
      <w:numFmt w:val="decimal"/>
      <w:lvlText w:val="%1.%2.%3.%4.%5."/>
      <w:lvlJc w:val="left"/>
      <w:pPr>
        <w:tabs>
          <w:tab w:val="num" w:pos="2232"/>
        </w:tabs>
        <w:ind w:left="2232" w:hanging="792"/>
      </w:pPr>
      <w:rPr/>
    </w:lvl>
    <w:lvl w:ilvl="5">
      <w:start w:val="1"/>
      <w:numFmt w:val="decimal"/>
      <w:lvlText w:val="%1.%2.%3.%4.%5.%6."/>
      <w:lvlJc w:val="left"/>
      <w:pPr>
        <w:tabs>
          <w:tab w:val="num" w:pos="2736"/>
        </w:tabs>
        <w:ind w:left="2736" w:hanging="936"/>
      </w:pPr>
      <w:rPr/>
    </w:lvl>
    <w:lvl w:ilvl="6">
      <w:start w:val="1"/>
      <w:numFmt w:val="decimal"/>
      <w:lvlText w:val="%1.%2.%3.%4.%5.%6.%7."/>
      <w:lvlJc w:val="left"/>
      <w:pPr>
        <w:tabs>
          <w:tab w:val="num" w:pos="3240"/>
        </w:tabs>
        <w:ind w:left="3240" w:hanging="1080"/>
      </w:pPr>
      <w:rPr/>
    </w:lvl>
    <w:lvl w:ilvl="7">
      <w:start w:val="1"/>
      <w:numFmt w:val="decimal"/>
      <w:lvlText w:val="%1.%2.%3.%4.%5.%6.%7.%8."/>
      <w:lvlJc w:val="left"/>
      <w:pPr>
        <w:tabs>
          <w:tab w:val="num" w:pos="3744"/>
        </w:tabs>
        <w:ind w:left="3744" w:hanging="1224"/>
      </w:pPr>
      <w:rPr/>
    </w:lvl>
    <w:lvl w:ilvl="8">
      <w:start w:val="1"/>
      <w:numFmt w:val="decimal"/>
      <w:lvlText w:val="%1.%2.%3.%4.%5.%6.%7.%8.%9."/>
      <w:lvlJc w:val="left"/>
      <w:pPr>
        <w:tabs>
          <w:tab w:val="num" w:pos="4320"/>
        </w:tabs>
        <w:ind w:left="4320" w:hanging="1440"/>
      </w:pPr>
      <w:rPr/>
    </w:lvl>
  </w:abstractNum>
  <w:abstractNum w:abstractNumId="3">
    <w:lvl w:ilvl="0">
      <w:start w:val="1"/>
      <w:numFmt w:val="decimal"/>
      <w:lvlText w:val="%1."/>
      <w:lvlJc w:val="left"/>
      <w:pPr>
        <w:tabs>
          <w:tab w:val="num" w:pos="0"/>
        </w:tabs>
        <w:ind w:left="360" w:hanging="360"/>
      </w:pPr>
      <w:rPr>
        <w:sz w:val="24"/>
        <w:i w:val="false"/>
        <w:b/>
        <w:color w:val="000000"/>
      </w:rPr>
    </w:lvl>
    <w:lvl w:ilvl="1">
      <w:start w:val="1"/>
      <w:numFmt w:val="decimal"/>
      <w:lvlText w:val="%1.%2."/>
      <w:lvlJc w:val="left"/>
      <w:pPr>
        <w:tabs>
          <w:tab w:val="num" w:pos="0"/>
        </w:tabs>
        <w:ind w:left="672" w:hanging="432"/>
      </w:pPr>
      <w:rPr>
        <w:i w:val="false"/>
        <w:b/>
        <w:color w:val="000000"/>
      </w:rPr>
    </w:lvl>
    <w:lvl w:ilvl="2">
      <w:start w:val="1"/>
      <w:numFmt w:val="decimal"/>
      <w:lvlText w:val="%1.%2.%3."/>
      <w:lvlJc w:val="left"/>
      <w:pPr>
        <w:tabs>
          <w:tab w:val="num" w:pos="0"/>
        </w:tabs>
        <w:ind w:left="1224" w:hanging="504"/>
      </w:pPr>
      <w:rPr/>
    </w:lvl>
    <w:lvl w:ilvl="3">
      <w:start w:val="1"/>
      <w:numFmt w:val="decimal"/>
      <w:lvlText w:val="%1.%2.%3.%4."/>
      <w:lvlJc w:val="left"/>
      <w:pPr>
        <w:tabs>
          <w:tab w:val="num" w:pos="0"/>
        </w:tabs>
        <w:ind w:left="1728" w:hanging="648"/>
      </w:pPr>
      <w:rPr/>
    </w:lvl>
    <w:lvl w:ilvl="4">
      <w:start w:val="1"/>
      <w:numFmt w:val="decimal"/>
      <w:lvlText w:val="%1.%2.%3.%4.%5."/>
      <w:lvlJc w:val="left"/>
      <w:pPr>
        <w:tabs>
          <w:tab w:val="num" w:pos="0"/>
        </w:tabs>
        <w:ind w:left="2232" w:hanging="792"/>
      </w:pPr>
      <w:rPr/>
    </w:lvl>
    <w:lvl w:ilvl="5">
      <w:start w:val="1"/>
      <w:numFmt w:val="decimal"/>
      <w:lvlText w:val="%1.%2.%3.%4.%5.%6."/>
      <w:lvlJc w:val="left"/>
      <w:pPr>
        <w:tabs>
          <w:tab w:val="num" w:pos="0"/>
        </w:tabs>
        <w:ind w:left="2736" w:hanging="936"/>
      </w:pPr>
      <w:rPr/>
    </w:lvl>
    <w:lvl w:ilvl="6">
      <w:start w:val="1"/>
      <w:numFmt w:val="decimal"/>
      <w:lvlText w:val="%1.%2.%3.%4.%5.%6.%7."/>
      <w:lvlJc w:val="left"/>
      <w:pPr>
        <w:tabs>
          <w:tab w:val="num" w:pos="0"/>
        </w:tabs>
        <w:ind w:left="3240" w:hanging="1080"/>
      </w:pPr>
      <w:rPr/>
    </w:lvl>
    <w:lvl w:ilvl="7">
      <w:start w:val="1"/>
      <w:numFmt w:val="decimal"/>
      <w:lvlText w:val="%1.%2.%3.%4.%5.%6.%7.%8."/>
      <w:lvlJc w:val="left"/>
      <w:pPr>
        <w:tabs>
          <w:tab w:val="num" w:pos="0"/>
        </w:tabs>
        <w:ind w:left="3744" w:hanging="1224"/>
      </w:pPr>
      <w:rPr/>
    </w:lvl>
    <w:lvl w:ilvl="8">
      <w:start w:val="1"/>
      <w:numFmt w:val="decimal"/>
      <w:lvlText w:val="%1.%2.%3.%4.%5.%6.%7.%8.%9."/>
      <w:lvlJc w:val="left"/>
      <w:pPr>
        <w:tabs>
          <w:tab w:val="num" w:pos="0"/>
        </w:tabs>
        <w:ind w:left="4320" w:hanging="1440"/>
      </w:pPr>
      <w:rPr/>
    </w:lvl>
  </w:abstractNum>
  <w:abstractNum w:abstractNumId="4">
    <w:lvl w:ilvl="0">
      <w:start w:val="1"/>
      <w:numFmt w:val="decimal"/>
      <w:lvlText w:val="3.2.%1."/>
      <w:lvlJc w:val="left"/>
      <w:pPr>
        <w:tabs>
          <w:tab w:val="num" w:pos="0"/>
        </w:tabs>
        <w:ind w:left="0" w:hanging="0"/>
      </w:pPr>
      <w:rPr>
        <w:rFonts w:ascii="Times New Roman" w:hAnsi="Times New Roman"/>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30"/>
  <w:defaultTabStop w:val="708"/>
  <w:autoHyphenation w:val="true"/>
  <w:hyphenationZone w:val="36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color w:val="000000"/>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link w:val="1"/>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Heading1">
    <w:name w:val="Heading 1"/>
    <w:basedOn w:val="Normal"/>
    <w:next w:val="Normal"/>
    <w:link w:val="114"/>
    <w:uiPriority w:val="9"/>
    <w:qFormat/>
    <w:pPr>
      <w:keepNext w:val="true"/>
      <w:spacing w:before="240" w:after="60"/>
      <w:outlineLvl w:val="0"/>
    </w:pPr>
    <w:rPr>
      <w:rFonts w:ascii="Arial" w:hAnsi="Arial"/>
      <w:b/>
      <w:sz w:val="32"/>
    </w:rPr>
  </w:style>
  <w:style w:type="paragraph" w:styleId="Heading2">
    <w:name w:val="Heading 2"/>
    <w:basedOn w:val="Normal"/>
    <w:next w:val="Normal"/>
    <w:link w:val="27"/>
    <w:uiPriority w:val="9"/>
    <w:qFormat/>
    <w:pPr>
      <w:keepNext w:val="true"/>
      <w:spacing w:before="240" w:after="60"/>
      <w:outlineLvl w:val="1"/>
    </w:pPr>
    <w:rPr>
      <w:rFonts w:ascii="Arial" w:hAnsi="Arial"/>
      <w:b/>
      <w:i/>
      <w:sz w:val="28"/>
    </w:rPr>
  </w:style>
  <w:style w:type="paragraph" w:styleId="Heading3">
    <w:name w:val="Heading 3"/>
    <w:basedOn w:val="Normal"/>
    <w:next w:val="Normal"/>
    <w:link w:val="31"/>
    <w:uiPriority w:val="9"/>
    <w:qFormat/>
    <w:pPr>
      <w:keepNext w:val="true"/>
      <w:spacing w:before="240" w:after="60"/>
      <w:outlineLvl w:val="2"/>
    </w:pPr>
    <w:rPr>
      <w:rFonts w:ascii="Arial" w:hAnsi="Arial"/>
      <w:b/>
      <w:sz w:val="26"/>
    </w:rPr>
  </w:style>
  <w:style w:type="paragraph" w:styleId="Heading4">
    <w:name w:val="Heading 4"/>
    <w:basedOn w:val="Normal"/>
    <w:next w:val="Normal"/>
    <w:link w:val="43"/>
    <w:uiPriority w:val="9"/>
    <w:qFormat/>
    <w:pPr>
      <w:keepNext w:val="true"/>
      <w:spacing w:before="240" w:after="60"/>
      <w:outlineLvl w:val="3"/>
    </w:pPr>
    <w:rPr>
      <w:b/>
      <w:sz w:val="28"/>
    </w:rPr>
  </w:style>
  <w:style w:type="paragraph" w:styleId="Heading5">
    <w:name w:val="Heading 5"/>
    <w:basedOn w:val="Normal"/>
    <w:next w:val="Normal"/>
    <w:link w:val="5"/>
    <w:uiPriority w:val="9"/>
    <w:qFormat/>
    <w:pPr>
      <w:keepNext w:val="true"/>
      <w:outlineLvl w:val="4"/>
    </w:pPr>
    <w:rPr>
      <w:b/>
      <w:sz w:val="20"/>
    </w:rPr>
  </w:style>
  <w:style w:type="paragraph" w:styleId="Heading7">
    <w:name w:val="Heading 7"/>
    <w:basedOn w:val="Normal"/>
    <w:next w:val="Normal"/>
    <w:link w:val="7"/>
    <w:uiPriority w:val="9"/>
    <w:qFormat/>
    <w:pPr>
      <w:spacing w:before="240" w:after="60"/>
      <w:outlineLvl w:val="6"/>
    </w:pPr>
    <w:rPr/>
  </w:style>
  <w:style w:type="paragraph" w:styleId="Heading8">
    <w:name w:val="Heading 8"/>
    <w:basedOn w:val="Normal"/>
    <w:next w:val="Normal"/>
    <w:link w:val="82"/>
    <w:uiPriority w:val="9"/>
    <w:qFormat/>
    <w:pPr>
      <w:spacing w:before="240" w:after="60"/>
      <w:outlineLvl w:val="7"/>
    </w:pPr>
    <w:rPr>
      <w:i/>
    </w:rPr>
  </w:style>
  <w:style w:type="paragraph" w:styleId="Heading9">
    <w:name w:val="Heading 9"/>
    <w:basedOn w:val="Normal"/>
    <w:next w:val="Normal"/>
    <w:link w:val="9"/>
    <w:uiPriority w:val="9"/>
    <w:qFormat/>
    <w:pPr>
      <w:spacing w:before="240" w:after="60"/>
      <w:jc w:val="both"/>
      <w:outlineLvl w:val="8"/>
    </w:pPr>
    <w:rPr>
      <w:rFonts w:ascii="Arial" w:hAnsi="Arial"/>
      <w:sz w:val="22"/>
    </w:rPr>
  </w:style>
  <w:style w:type="character" w:styleId="DefaultParagraphFont" w:default="1">
    <w:name w:val="Default Paragraph Font"/>
    <w:uiPriority w:val="1"/>
    <w:semiHidden/>
    <w:unhideWhenUsed/>
    <w:qFormat/>
    <w:rPr/>
  </w:style>
  <w:style w:type="character" w:styleId="1" w:customStyle="1">
    <w:name w:val="Обычный1"/>
    <w:link w:val="1211"/>
    <w:qFormat/>
    <w:rPr>
      <w:sz w:val="16"/>
    </w:rPr>
  </w:style>
  <w:style w:type="character" w:styleId="Xl91" w:customStyle="1">
    <w:name w:val="xl91"/>
    <w:basedOn w:val="1"/>
    <w:link w:val="Xl911"/>
    <w:qFormat/>
    <w:rPr>
      <w:b/>
      <w:sz w:val="24"/>
    </w:rPr>
  </w:style>
  <w:style w:type="character" w:styleId="Xl35" w:customStyle="1">
    <w:name w:val="xl35"/>
    <w:basedOn w:val="1"/>
    <w:link w:val="Xl351"/>
    <w:qFormat/>
    <w:rPr>
      <w:rFonts w:ascii="Arial" w:hAnsi="Arial"/>
      <w:color w:val="000000"/>
      <w:sz w:val="22"/>
    </w:rPr>
  </w:style>
  <w:style w:type="character" w:styleId="Style6" w:customStyle="1">
    <w:name w:val="Содержимое таблицы"/>
    <w:basedOn w:val="1"/>
    <w:link w:val="125"/>
    <w:qFormat/>
    <w:rPr>
      <w:color w:val="000000"/>
      <w:sz w:val="16"/>
    </w:rPr>
  </w:style>
  <w:style w:type="character" w:styleId="2" w:customStyle="1">
    <w:name w:val="Оглавление 2 Знак"/>
    <w:qFormat/>
    <w:rPr>
      <w:rFonts w:ascii="XO Thames" w:hAnsi="XO Thames"/>
      <w:sz w:val="28"/>
    </w:rPr>
  </w:style>
  <w:style w:type="character" w:styleId="Style7" w:customStyle="1">
    <w:name w:val="Обычный отступ Знак"/>
    <w:basedOn w:val="1"/>
    <w:link w:val="NormalIndent"/>
    <w:qFormat/>
    <w:rPr>
      <w:sz w:val="26"/>
    </w:rPr>
  </w:style>
  <w:style w:type="character" w:styleId="Xl83" w:customStyle="1">
    <w:name w:val="xl83"/>
    <w:basedOn w:val="1"/>
    <w:link w:val="Xl831"/>
    <w:qFormat/>
    <w:rPr>
      <w:rFonts w:ascii="Arial" w:hAnsi="Arial"/>
      <w:sz w:val="20"/>
    </w:rPr>
  </w:style>
  <w:style w:type="character" w:styleId="11" w:customStyle="1">
    <w:name w:val="Абзац списка1"/>
    <w:basedOn w:val="1"/>
    <w:link w:val="1110"/>
    <w:qFormat/>
    <w:rPr>
      <w:rFonts w:ascii="Calibri" w:hAnsi="Calibri"/>
      <w:sz w:val="22"/>
    </w:rPr>
  </w:style>
  <w:style w:type="character" w:styleId="MIDDLEPICT" w:customStyle="1">
    <w:name w:val=".MIDDLEPICT"/>
    <w:link w:val="MIDDLEPICT1"/>
    <w:qFormat/>
    <w:rPr>
      <w:rFonts w:ascii="Arial" w:hAnsi="Arial"/>
      <w:sz w:val="24"/>
    </w:rPr>
  </w:style>
  <w:style w:type="character" w:styleId="4" w:customStyle="1">
    <w:name w:val="Оглавление 4 Знак"/>
    <w:basedOn w:val="1"/>
    <w:qFormat/>
    <w:rPr>
      <w:sz w:val="16"/>
    </w:rPr>
  </w:style>
  <w:style w:type="character" w:styleId="12" w:customStyle="1">
    <w:name w:val="Название Знак1"/>
    <w:link w:val="1111"/>
    <w:qFormat/>
    <w:rPr>
      <w:rFonts w:ascii="Calibri Light" w:hAnsi="Calibri Light"/>
      <w:color w:val="323E4F"/>
      <w:spacing w:val="5"/>
      <w:sz w:val="52"/>
    </w:rPr>
  </w:style>
  <w:style w:type="character" w:styleId="NoSpacing1" w:customStyle="1">
    <w:name w:val="No Spacing1"/>
    <w:link w:val="NoSpacing11"/>
    <w:qFormat/>
    <w:rPr>
      <w:rFonts w:ascii="Calibri" w:hAnsi="Calibri"/>
      <w:sz w:val="22"/>
    </w:rPr>
  </w:style>
  <w:style w:type="character" w:styleId="Xl88" w:customStyle="1">
    <w:name w:val="xl88"/>
    <w:basedOn w:val="1"/>
    <w:link w:val="Xl881"/>
    <w:qFormat/>
    <w:rPr>
      <w:rFonts w:ascii="Arial" w:hAnsi="Arial"/>
      <w:sz w:val="20"/>
    </w:rPr>
  </w:style>
  <w:style w:type="character" w:styleId="7" w:customStyle="1">
    <w:name w:val="Заголовок 7 Знак"/>
    <w:basedOn w:val="1"/>
    <w:qFormat/>
    <w:rPr>
      <w:sz w:val="16"/>
    </w:rPr>
  </w:style>
  <w:style w:type="character" w:styleId="13" w:customStyle="1">
    <w:name w:val="Без интервала1"/>
    <w:link w:val="1121"/>
    <w:qFormat/>
    <w:rPr>
      <w:rFonts w:ascii="Calibri" w:hAnsi="Calibri"/>
      <w:sz w:val="22"/>
    </w:rPr>
  </w:style>
  <w:style w:type="character" w:styleId="FollowedHyperlink">
    <w:name w:val="FollowedHyperlink"/>
    <w:link w:val="126"/>
    <w:rPr>
      <w:color w:val="800080"/>
      <w:u w:val="single"/>
    </w:rPr>
  </w:style>
  <w:style w:type="character" w:styleId="Xl28" w:customStyle="1">
    <w:name w:val="xl28"/>
    <w:basedOn w:val="1"/>
    <w:link w:val="Xl281"/>
    <w:qFormat/>
    <w:rPr>
      <w:rFonts w:ascii="Arial" w:hAnsi="Arial"/>
      <w:b/>
      <w:color w:val="000000"/>
      <w:sz w:val="22"/>
    </w:rPr>
  </w:style>
  <w:style w:type="character" w:styleId="-" w:customStyle="1">
    <w:name w:val="Контракт-раздел"/>
    <w:basedOn w:val="1"/>
    <w:link w:val="-11"/>
    <w:qFormat/>
    <w:rPr>
      <w:b/>
      <w:smallCaps/>
      <w:sz w:val="24"/>
    </w:rPr>
  </w:style>
  <w:style w:type="character" w:styleId="21" w:customStyle="1">
    <w:name w:val="Абзац списка2"/>
    <w:basedOn w:val="1"/>
    <w:qFormat/>
    <w:rPr>
      <w:rFonts w:ascii="Calibri" w:hAnsi="Calibri"/>
      <w:sz w:val="22"/>
    </w:rPr>
  </w:style>
  <w:style w:type="character" w:styleId="6" w:customStyle="1">
    <w:name w:val="Оглавление 6 Знак"/>
    <w:qFormat/>
    <w:rPr>
      <w:rFonts w:ascii="XO Thames" w:hAnsi="XO Thames"/>
      <w:sz w:val="28"/>
    </w:rPr>
  </w:style>
  <w:style w:type="character" w:styleId="8" w:customStyle="1">
    <w:name w:val="Знак8 Знак Знак Знак Знак Знак Знак"/>
    <w:basedOn w:val="1"/>
    <w:link w:val="811"/>
    <w:qFormat/>
    <w:rPr>
      <w:rFonts w:ascii="Tahoma" w:hAnsi="Tahoma"/>
      <w:sz w:val="20"/>
    </w:rPr>
  </w:style>
  <w:style w:type="character" w:styleId="14" w:customStyle="1">
    <w:name w:val="Подзаголовок Знак1"/>
    <w:link w:val="1112"/>
    <w:qFormat/>
    <w:rPr>
      <w:rFonts w:ascii="Calibri Light" w:hAnsi="Calibri Light"/>
      <w:i/>
      <w:color w:val="5B9BD5"/>
      <w:spacing w:val="15"/>
      <w:sz w:val="24"/>
    </w:rPr>
  </w:style>
  <w:style w:type="character" w:styleId="Style21" w:customStyle="1">
    <w:name w:val="Style2"/>
    <w:basedOn w:val="1"/>
    <w:link w:val="Style211"/>
    <w:qFormat/>
    <w:rPr>
      <w:sz w:val="16"/>
    </w:rPr>
  </w:style>
  <w:style w:type="character" w:styleId="71" w:customStyle="1">
    <w:name w:val="Оглавление 7 Знак"/>
    <w:qFormat/>
    <w:rPr>
      <w:rFonts w:ascii="XO Thames" w:hAnsi="XO Thames"/>
      <w:sz w:val="28"/>
    </w:rPr>
  </w:style>
  <w:style w:type="character" w:styleId="CM27" w:customStyle="1">
    <w:name w:val="CM27"/>
    <w:basedOn w:val="1"/>
    <w:link w:val="CM271"/>
    <w:qFormat/>
    <w:rPr>
      <w:sz w:val="16"/>
    </w:rPr>
  </w:style>
  <w:style w:type="character" w:styleId="Style8" w:customStyle="1">
    <w:name w:val="Основной текст с отступом Знак"/>
    <w:basedOn w:val="1"/>
    <w:qFormat/>
    <w:rPr>
      <w:sz w:val="16"/>
    </w:rPr>
  </w:style>
  <w:style w:type="character" w:styleId="Style9" w:customStyle="1">
    <w:name w:val="Знак Знак Знак Знак Знак"/>
    <w:basedOn w:val="1"/>
    <w:link w:val="127"/>
    <w:qFormat/>
    <w:rPr>
      <w:rFonts w:ascii="Tahoma" w:hAnsi="Tahoma"/>
      <w:sz w:val="20"/>
    </w:rPr>
  </w:style>
  <w:style w:type="character" w:styleId="Style10" w:customStyle="1">
    <w:name w:val="Таблица текст"/>
    <w:basedOn w:val="1"/>
    <w:link w:val="128"/>
    <w:qFormat/>
    <w:rPr>
      <w:sz w:val="22"/>
    </w:rPr>
  </w:style>
  <w:style w:type="character" w:styleId="Style51" w:customStyle="1">
    <w:name w:val="Style5"/>
    <w:basedOn w:val="1"/>
    <w:link w:val="Style511"/>
    <w:qFormat/>
    <w:rPr>
      <w:sz w:val="16"/>
    </w:rPr>
  </w:style>
  <w:style w:type="character" w:styleId="Xl32" w:customStyle="1">
    <w:name w:val="xl32"/>
    <w:basedOn w:val="1"/>
    <w:link w:val="Xl321"/>
    <w:qFormat/>
    <w:rPr>
      <w:rFonts w:ascii="Arial" w:hAnsi="Arial"/>
      <w:color w:val="000000"/>
      <w:sz w:val="22"/>
    </w:rPr>
  </w:style>
  <w:style w:type="character" w:styleId="ConsPlusTitle" w:customStyle="1">
    <w:name w:val="ConsPlusTitle"/>
    <w:link w:val="ConsPlusTitle1"/>
    <w:qFormat/>
    <w:rPr>
      <w:rFonts w:ascii="Calibri" w:hAnsi="Calibri"/>
      <w:b/>
      <w:sz w:val="22"/>
    </w:rPr>
  </w:style>
  <w:style w:type="character" w:styleId="Xl95" w:customStyle="1">
    <w:name w:val="xl95"/>
    <w:basedOn w:val="1"/>
    <w:link w:val="Xl951"/>
    <w:qFormat/>
    <w:rPr>
      <w:rFonts w:ascii="Arial" w:hAnsi="Arial"/>
      <w:sz w:val="20"/>
    </w:rPr>
  </w:style>
  <w:style w:type="character" w:styleId="81" w:customStyle="1">
    <w:name w:val="Заголовок 8 Знак1"/>
    <w:link w:val="8111"/>
    <w:qFormat/>
    <w:rPr>
      <w:rFonts w:ascii="Calibri Light" w:hAnsi="Calibri Light"/>
      <w:color w:val="404040"/>
    </w:rPr>
  </w:style>
  <w:style w:type="character" w:styleId="15" w:customStyle="1">
    <w:name w:val="Основной текст с отступом Знак1"/>
    <w:link w:val="1113"/>
    <w:qFormat/>
    <w:rPr>
      <w:sz w:val="16"/>
    </w:rPr>
  </w:style>
  <w:style w:type="character" w:styleId="Xl73" w:customStyle="1">
    <w:name w:val="xl73"/>
    <w:basedOn w:val="1"/>
    <w:link w:val="Xl731"/>
    <w:qFormat/>
    <w:rPr>
      <w:rFonts w:ascii="Arial" w:hAnsi="Arial"/>
      <w:sz w:val="20"/>
    </w:rPr>
  </w:style>
  <w:style w:type="character" w:styleId="Endnote" w:customStyle="1">
    <w:name w:val="Endnote"/>
    <w:basedOn w:val="1"/>
    <w:link w:val="Endnote1"/>
    <w:qFormat/>
    <w:rPr>
      <w:sz w:val="20"/>
    </w:rPr>
  </w:style>
  <w:style w:type="character" w:styleId="31" w:customStyle="1">
    <w:name w:val="Заголовок 3 Знак1"/>
    <w:basedOn w:val="1"/>
    <w:qFormat/>
    <w:rPr>
      <w:rFonts w:ascii="Arial" w:hAnsi="Arial"/>
      <w:b/>
      <w:sz w:val="26"/>
    </w:rPr>
  </w:style>
  <w:style w:type="character" w:styleId="Style11" w:customStyle="1">
    <w:name w:val="Текст Знак"/>
    <w:basedOn w:val="1"/>
    <w:link w:val="PlainText"/>
    <w:qFormat/>
    <w:rPr>
      <w:rFonts w:ascii="Courier New" w:hAnsi="Courier New"/>
      <w:sz w:val="20"/>
    </w:rPr>
  </w:style>
  <w:style w:type="character" w:styleId="ConsTitle" w:customStyle="1">
    <w:name w:val="ConsTitle"/>
    <w:link w:val="ConsTitle1"/>
    <w:qFormat/>
    <w:rPr>
      <w:rFonts w:ascii="Arial" w:hAnsi="Arial"/>
      <w:b/>
      <w:sz w:val="16"/>
    </w:rPr>
  </w:style>
  <w:style w:type="character" w:styleId="16" w:customStyle="1">
    <w:name w:val="Маркер1"/>
    <w:basedOn w:val="1"/>
    <w:link w:val="1114"/>
    <w:qFormat/>
    <w:rPr>
      <w:sz w:val="16"/>
    </w:rPr>
  </w:style>
  <w:style w:type="character" w:styleId="Style71" w:customStyle="1">
    <w:name w:val="Style7"/>
    <w:basedOn w:val="1"/>
    <w:link w:val="Style711"/>
    <w:qFormat/>
    <w:rPr>
      <w:sz w:val="16"/>
    </w:rPr>
  </w:style>
  <w:style w:type="character" w:styleId="Xl93" w:customStyle="1">
    <w:name w:val="xl93"/>
    <w:basedOn w:val="1"/>
    <w:link w:val="Xl931"/>
    <w:qFormat/>
    <w:rPr>
      <w:b/>
      <w:sz w:val="24"/>
    </w:rPr>
  </w:style>
  <w:style w:type="character" w:styleId="Xl72" w:customStyle="1">
    <w:name w:val="xl72"/>
    <w:basedOn w:val="1"/>
    <w:link w:val="Xl721"/>
    <w:qFormat/>
    <w:rPr>
      <w:rFonts w:ascii="Arial" w:hAnsi="Arial"/>
      <w:sz w:val="20"/>
    </w:rPr>
  </w:style>
  <w:style w:type="character" w:styleId="Style12" w:customStyle="1">
    <w:name w:val="Тема примечания Знак"/>
    <w:basedOn w:val="Style24"/>
    <w:link w:val="Annotationsubject"/>
    <w:qFormat/>
    <w:rPr>
      <w:b/>
      <w:sz w:val="20"/>
    </w:rPr>
  </w:style>
  <w:style w:type="character" w:styleId="Style18" w:customStyle="1">
    <w:name w:val="Style18"/>
    <w:basedOn w:val="1"/>
    <w:link w:val="Style181"/>
    <w:qFormat/>
    <w:rPr>
      <w:rFonts w:ascii="Century Schoolbook" w:hAnsi="Century Schoolbook"/>
      <w:sz w:val="16"/>
    </w:rPr>
  </w:style>
  <w:style w:type="character" w:styleId="Xl33" w:customStyle="1">
    <w:name w:val="xl33"/>
    <w:basedOn w:val="1"/>
    <w:link w:val="Xl331"/>
    <w:qFormat/>
    <w:rPr>
      <w:rFonts w:ascii="Arial" w:hAnsi="Arial"/>
      <w:color w:val="000000"/>
      <w:sz w:val="22"/>
    </w:rPr>
  </w:style>
  <w:style w:type="character" w:styleId="-1" w:customStyle="1">
    <w:name w:val="Контракт-пункт"/>
    <w:basedOn w:val="1"/>
    <w:link w:val="-12"/>
    <w:qFormat/>
    <w:rPr>
      <w:sz w:val="24"/>
    </w:rPr>
  </w:style>
  <w:style w:type="character" w:styleId="S3" w:customStyle="1">
    <w:name w:val="s3"/>
    <w:basedOn w:val="DefaultParagraphFont"/>
    <w:link w:val="S31"/>
    <w:qFormat/>
    <w:rPr/>
  </w:style>
  <w:style w:type="character" w:styleId="Xl41" w:customStyle="1">
    <w:name w:val="xl41"/>
    <w:basedOn w:val="1"/>
    <w:link w:val="Xl411"/>
    <w:qFormat/>
    <w:rPr>
      <w:rFonts w:ascii="Arial" w:hAnsi="Arial"/>
      <w:color w:val="000000"/>
      <w:sz w:val="22"/>
    </w:rPr>
  </w:style>
  <w:style w:type="character" w:styleId="Iauiue" w:customStyle="1">
    <w:name w:val="Iau?iue"/>
    <w:link w:val="Iauiue1"/>
    <w:qFormat/>
    <w:rPr>
      <w:sz w:val="16"/>
    </w:rPr>
  </w:style>
  <w:style w:type="character" w:styleId="17" w:customStyle="1">
    <w:name w:val="Нижний колонтитул Знак1"/>
    <w:link w:val="1115"/>
    <w:qFormat/>
    <w:rPr>
      <w:sz w:val="16"/>
    </w:rPr>
  </w:style>
  <w:style w:type="character" w:styleId="Xl67" w:customStyle="1">
    <w:name w:val="xl67"/>
    <w:basedOn w:val="1"/>
    <w:link w:val="Xl671"/>
    <w:qFormat/>
    <w:rPr>
      <w:rFonts w:ascii="Arial" w:hAnsi="Arial"/>
      <w:sz w:val="20"/>
    </w:rPr>
  </w:style>
  <w:style w:type="character" w:styleId="P3" w:customStyle="1">
    <w:name w:val="p3"/>
    <w:basedOn w:val="1"/>
    <w:link w:val="P31"/>
    <w:qFormat/>
    <w:rPr>
      <w:sz w:val="16"/>
    </w:rPr>
  </w:style>
  <w:style w:type="character" w:styleId="Xl71" w:customStyle="1">
    <w:name w:val="xl71"/>
    <w:basedOn w:val="1"/>
    <w:link w:val="Xl711"/>
    <w:qFormat/>
    <w:rPr>
      <w:rFonts w:ascii="Arial" w:hAnsi="Arial"/>
      <w:b/>
      <w:sz w:val="20"/>
    </w:rPr>
  </w:style>
  <w:style w:type="character" w:styleId="FR1" w:customStyle="1">
    <w:name w:val="FR1"/>
    <w:link w:val="FR11"/>
    <w:qFormat/>
    <w:rPr>
      <w:rFonts w:ascii="Arial" w:hAnsi="Arial"/>
      <w:b/>
      <w:sz w:val="28"/>
    </w:rPr>
  </w:style>
  <w:style w:type="character" w:styleId="P2" w:customStyle="1">
    <w:name w:val="p2"/>
    <w:basedOn w:val="1"/>
    <w:link w:val="P21"/>
    <w:qFormat/>
    <w:rPr>
      <w:sz w:val="16"/>
    </w:rPr>
  </w:style>
  <w:style w:type="character" w:styleId="18" w:customStyle="1">
    <w:name w:val="Текст концевой сноски Знак1"/>
    <w:link w:val="1116"/>
    <w:qFormat/>
    <w:rPr/>
  </w:style>
  <w:style w:type="character" w:styleId="22" w:customStyle="1">
    <w:name w:val="Основной текст с отступом 2 Знак"/>
    <w:basedOn w:val="1"/>
    <w:link w:val="BodyTextIndent2"/>
    <w:qFormat/>
    <w:rPr>
      <w:sz w:val="16"/>
    </w:rPr>
  </w:style>
  <w:style w:type="character" w:styleId="19" w:customStyle="1">
    <w:name w:val="Текст выноски Знак1"/>
    <w:link w:val="1117"/>
    <w:qFormat/>
    <w:rPr>
      <w:rFonts w:ascii="Tahoma" w:hAnsi="Tahoma"/>
      <w:sz w:val="16"/>
    </w:rPr>
  </w:style>
  <w:style w:type="character" w:styleId="Xl31" w:customStyle="1">
    <w:name w:val="xl31"/>
    <w:basedOn w:val="1"/>
    <w:link w:val="Xl311"/>
    <w:qFormat/>
    <w:rPr>
      <w:rFonts w:ascii="Arial" w:hAnsi="Arial"/>
      <w:color w:val="000000"/>
      <w:sz w:val="22"/>
    </w:rPr>
  </w:style>
  <w:style w:type="character" w:styleId="Xl75" w:customStyle="1">
    <w:name w:val="xl75"/>
    <w:basedOn w:val="1"/>
    <w:link w:val="Xl751"/>
    <w:qFormat/>
    <w:rPr>
      <w:rFonts w:ascii="Arial" w:hAnsi="Arial"/>
      <w:sz w:val="20"/>
    </w:rPr>
  </w:style>
  <w:style w:type="character" w:styleId="111" w:customStyle="1">
    <w:name w:val="Знак Знак11"/>
    <w:basedOn w:val="1"/>
    <w:link w:val="1118"/>
    <w:qFormat/>
    <w:rPr>
      <w:rFonts w:ascii="Tahoma" w:hAnsi="Tahoma"/>
      <w:sz w:val="20"/>
    </w:rPr>
  </w:style>
  <w:style w:type="character" w:styleId="9" w:customStyle="1">
    <w:name w:val="Заголовок 9 Знак"/>
    <w:basedOn w:val="1"/>
    <w:qFormat/>
    <w:rPr>
      <w:rFonts w:ascii="Arial" w:hAnsi="Arial"/>
      <w:sz w:val="22"/>
    </w:rPr>
  </w:style>
  <w:style w:type="character" w:styleId="Style13" w:customStyle="1">
    <w:name w:val="Нижний колонтитул Знак"/>
    <w:basedOn w:val="1"/>
    <w:qFormat/>
    <w:rPr>
      <w:sz w:val="16"/>
    </w:rPr>
  </w:style>
  <w:style w:type="character" w:styleId="110" w:customStyle="1">
    <w:name w:val="Дата Знак1"/>
    <w:link w:val="1119"/>
    <w:qFormat/>
    <w:rPr>
      <w:sz w:val="16"/>
    </w:rPr>
  </w:style>
  <w:style w:type="character" w:styleId="Xl64" w:customStyle="1">
    <w:name w:val="xl64"/>
    <w:basedOn w:val="1"/>
    <w:link w:val="Xl641"/>
    <w:qFormat/>
    <w:rPr>
      <w:sz w:val="24"/>
    </w:rPr>
  </w:style>
  <w:style w:type="character" w:styleId="41" w:customStyle="1">
    <w:name w:val="Основной текст (4)"/>
    <w:basedOn w:val="1"/>
    <w:link w:val="411"/>
    <w:qFormat/>
    <w:rPr>
      <w:sz w:val="17"/>
    </w:rPr>
  </w:style>
  <w:style w:type="character" w:styleId="1pt" w:customStyle="1">
    <w:name w:val="Основной текст + Интервал 1 pt"/>
    <w:link w:val="1pt1"/>
    <w:qFormat/>
    <w:rPr>
      <w:rFonts w:ascii="Calibri" w:hAnsi="Calibri"/>
      <w:spacing w:val="30"/>
      <w:sz w:val="19"/>
    </w:rPr>
  </w:style>
  <w:style w:type="character" w:styleId="3" w:customStyle="1">
    <w:name w:val="Знак Знак3"/>
    <w:link w:val="313"/>
    <w:qFormat/>
    <w:rPr>
      <w:sz w:val="24"/>
    </w:rPr>
  </w:style>
  <w:style w:type="character" w:styleId="32" w:customStyle="1">
    <w:name w:val="Основной текст (3)"/>
    <w:basedOn w:val="1"/>
    <w:link w:val="314"/>
    <w:qFormat/>
    <w:rPr>
      <w:rFonts w:ascii="Trebuchet MS" w:hAnsi="Trebuchet MS"/>
      <w:sz w:val="13"/>
    </w:rPr>
  </w:style>
  <w:style w:type="character" w:styleId="Xl99" w:customStyle="1">
    <w:name w:val="xl99"/>
    <w:basedOn w:val="1"/>
    <w:link w:val="Xl991"/>
    <w:qFormat/>
    <w:rPr>
      <w:b/>
      <w:color w:val="2D2D2D"/>
      <w:sz w:val="24"/>
    </w:rPr>
  </w:style>
  <w:style w:type="character" w:styleId="TimesNewRoman" w:customStyle="1">
    <w:name w:val="Обычный + Times New Roman"/>
    <w:basedOn w:val="1"/>
    <w:link w:val="TimesNewRoman1"/>
    <w:qFormat/>
    <w:rPr>
      <w:sz w:val="22"/>
    </w:rPr>
  </w:style>
  <w:style w:type="character" w:styleId="Apple-style-span" w:customStyle="1">
    <w:name w:val="apple-style-span"/>
    <w:basedOn w:val="DefaultParagraphFont"/>
    <w:link w:val="Apple-style-span1"/>
    <w:qFormat/>
    <w:rPr/>
  </w:style>
  <w:style w:type="character" w:styleId="Iacaaiea" w:customStyle="1">
    <w:name w:val="Iacaaiea"/>
    <w:basedOn w:val="Iauiue"/>
    <w:link w:val="Iacaaiea1"/>
    <w:qFormat/>
    <w:rPr>
      <w:b/>
      <w:color w:val="000000"/>
      <w:sz w:val="22"/>
    </w:rPr>
  </w:style>
  <w:style w:type="character" w:styleId="Xl69" w:customStyle="1">
    <w:name w:val="xl69"/>
    <w:basedOn w:val="1"/>
    <w:link w:val="Xl691"/>
    <w:qFormat/>
    <w:rPr>
      <w:sz w:val="24"/>
    </w:rPr>
  </w:style>
  <w:style w:type="character" w:styleId="Style14" w:customStyle="1">
    <w:name w:val="Пункт б/н"/>
    <w:basedOn w:val="1"/>
    <w:link w:val="130"/>
    <w:qFormat/>
    <w:rPr>
      <w:sz w:val="24"/>
    </w:rPr>
  </w:style>
  <w:style w:type="character" w:styleId="181" w:customStyle="1">
    <w:name w:val="Знак18 Знак Знак Знак"/>
    <w:basedOn w:val="1"/>
    <w:link w:val="1811"/>
    <w:qFormat/>
    <w:rPr>
      <w:sz w:val="20"/>
    </w:rPr>
  </w:style>
  <w:style w:type="character" w:styleId="Style15" w:customStyle="1">
    <w:name w:val="Дата Знак"/>
    <w:basedOn w:val="1"/>
    <w:link w:val="Date"/>
    <w:qFormat/>
    <w:rPr>
      <w:sz w:val="16"/>
    </w:rPr>
  </w:style>
  <w:style w:type="character" w:styleId="Xl25" w:customStyle="1">
    <w:name w:val="xl25"/>
    <w:basedOn w:val="1"/>
    <w:link w:val="Xl251"/>
    <w:qFormat/>
    <w:rPr>
      <w:rFonts w:ascii="Arial" w:hAnsi="Arial"/>
      <w:b/>
      <w:color w:val="000000"/>
      <w:sz w:val="22"/>
    </w:rPr>
  </w:style>
  <w:style w:type="character" w:styleId="RSText" w:customStyle="1">
    <w:name w:val="RSText"/>
    <w:basedOn w:val="1"/>
    <w:link w:val="RSText1"/>
    <w:qFormat/>
    <w:rPr>
      <w:rFonts w:ascii="Peterburg" w:hAnsi="Peterburg"/>
      <w:sz w:val="16"/>
    </w:rPr>
  </w:style>
  <w:style w:type="character" w:styleId="Style16">
    <w:name w:val="Символ концевой сноски"/>
    <w:link w:val="132"/>
    <w:qFormat/>
    <w:rPr>
      <w:vertAlign w:val="superscript"/>
    </w:rPr>
  </w:style>
  <w:style w:type="character" w:styleId="EndnoteReference">
    <w:name w:val="Endnote Reference"/>
    <w:rPr>
      <w:vertAlign w:val="superscript"/>
    </w:rPr>
  </w:style>
  <w:style w:type="character" w:styleId="33" w:customStyle="1">
    <w:name w:val="Стиль3"/>
    <w:basedOn w:val="22"/>
    <w:link w:val="315"/>
    <w:qFormat/>
    <w:rPr>
      <w:sz w:val="16"/>
    </w:rPr>
  </w:style>
  <w:style w:type="character" w:styleId="Unitname" w:customStyle="1">
    <w:name w:val="unitname"/>
    <w:link w:val="Unitname1"/>
    <w:qFormat/>
    <w:rPr/>
  </w:style>
  <w:style w:type="character" w:styleId="34" w:customStyle="1">
    <w:name w:val="Знак3 Знак Знак Знак Знак Знак Знак"/>
    <w:basedOn w:val="1"/>
    <w:link w:val="316"/>
    <w:qFormat/>
    <w:rPr>
      <w:rFonts w:ascii="Tahoma" w:hAnsi="Tahoma"/>
      <w:sz w:val="20"/>
    </w:rPr>
  </w:style>
  <w:style w:type="character" w:styleId="Xl77" w:customStyle="1">
    <w:name w:val="xl77"/>
    <w:basedOn w:val="1"/>
    <w:link w:val="Xl771"/>
    <w:qFormat/>
    <w:rPr>
      <w:rFonts w:ascii="Arial" w:hAnsi="Arial"/>
      <w:sz w:val="20"/>
    </w:rPr>
  </w:style>
  <w:style w:type="character" w:styleId="Anrede1IhrZeichen" w:customStyle="1">
    <w:name w:val="Anrede1IhrZeichen"/>
    <w:link w:val="Anrede1IhrZeichen1"/>
    <w:qFormat/>
    <w:rPr>
      <w:rFonts w:ascii="Arial" w:hAnsi="Arial"/>
      <w:sz w:val="22"/>
    </w:rPr>
  </w:style>
  <w:style w:type="character" w:styleId="Style17">
    <w:name w:val="Символ сноски"/>
    <w:link w:val="133"/>
    <w:qFormat/>
    <w:rPr>
      <w:vertAlign w:val="superscript"/>
    </w:rPr>
  </w:style>
  <w:style w:type="character" w:styleId="FootnoteReference">
    <w:name w:val="Footnote Reference"/>
    <w:rPr>
      <w:vertAlign w:val="superscript"/>
    </w:rPr>
  </w:style>
  <w:style w:type="character" w:styleId="Xl90" w:customStyle="1">
    <w:name w:val="xl90"/>
    <w:basedOn w:val="1"/>
    <w:link w:val="Xl901"/>
    <w:qFormat/>
    <w:rPr>
      <w:rFonts w:ascii="Arial" w:hAnsi="Arial"/>
      <w:sz w:val="20"/>
    </w:rPr>
  </w:style>
  <w:style w:type="character" w:styleId="-2" w:customStyle="1">
    <w:name w:val="Контракт-подподпункт"/>
    <w:basedOn w:val="1"/>
    <w:link w:val="-13"/>
    <w:qFormat/>
    <w:rPr>
      <w:sz w:val="24"/>
    </w:rPr>
  </w:style>
  <w:style w:type="character" w:styleId="Style131" w:customStyle="1">
    <w:name w:val="Style13"/>
    <w:basedOn w:val="1"/>
    <w:link w:val="Style1311"/>
    <w:qFormat/>
    <w:rPr>
      <w:rFonts w:ascii="Century Schoolbook" w:hAnsi="Century Schoolbook"/>
      <w:sz w:val="16"/>
    </w:rPr>
  </w:style>
  <w:style w:type="character" w:styleId="35" w:customStyle="1">
    <w:name w:val="Оглавление 3 Знак"/>
    <w:basedOn w:val="1"/>
    <w:qFormat/>
    <w:rPr>
      <w:smallCaps/>
      <w:sz w:val="22"/>
    </w:rPr>
  </w:style>
  <w:style w:type="character" w:styleId="61" w:customStyle="1">
    <w:name w:val="Знак Знак6"/>
    <w:link w:val="611"/>
    <w:qFormat/>
    <w:rPr>
      <w:sz w:val="24"/>
    </w:rPr>
  </w:style>
  <w:style w:type="character" w:styleId="Rmcvtwuxmsonormal" w:customStyle="1">
    <w:name w:val="rmcvtwux msonormal"/>
    <w:basedOn w:val="1"/>
    <w:link w:val="Rmcvtwuxmsonormal1"/>
    <w:qFormat/>
    <w:rPr>
      <w:sz w:val="16"/>
    </w:rPr>
  </w:style>
  <w:style w:type="character" w:styleId="CharChar" w:customStyle="1">
    <w:name w:val="Char Char"/>
    <w:link w:val="CharChar1"/>
    <w:qFormat/>
    <w:rPr>
      <w:sz w:val="32"/>
    </w:rPr>
  </w:style>
  <w:style w:type="character" w:styleId="BodyText22" w:customStyle="1">
    <w:name w:val="Body Text 22"/>
    <w:basedOn w:val="1"/>
    <w:link w:val="BodyText221"/>
    <w:qFormat/>
    <w:rPr>
      <w:rFonts w:ascii="MS Sans Serif" w:hAnsi="MS Sans Serif"/>
      <w:sz w:val="22"/>
    </w:rPr>
  </w:style>
  <w:style w:type="character" w:styleId="311" w:customStyle="1">
    <w:name w:val="Основной текст 3 Знак1"/>
    <w:link w:val="3111"/>
    <w:qFormat/>
    <w:rPr>
      <w:sz w:val="16"/>
    </w:rPr>
  </w:style>
  <w:style w:type="character" w:styleId="112" w:customStyle="1">
    <w:name w:val="Текст сноски Знак1"/>
    <w:link w:val="1120"/>
    <w:qFormat/>
    <w:rPr/>
  </w:style>
  <w:style w:type="character" w:styleId="Xl34" w:customStyle="1">
    <w:name w:val="xl34"/>
    <w:basedOn w:val="1"/>
    <w:link w:val="Xl341"/>
    <w:qFormat/>
    <w:rPr>
      <w:rFonts w:ascii="Arial" w:hAnsi="Arial"/>
      <w:color w:val="000000"/>
      <w:sz w:val="22"/>
    </w:rPr>
  </w:style>
  <w:style w:type="character" w:styleId="ConsCell" w:customStyle="1">
    <w:name w:val="ConsCell"/>
    <w:link w:val="ConsCell1"/>
    <w:qFormat/>
    <w:rPr>
      <w:rFonts w:ascii="Arial" w:hAnsi="Arial"/>
      <w:sz w:val="28"/>
    </w:rPr>
  </w:style>
  <w:style w:type="character" w:styleId="Xl30" w:customStyle="1">
    <w:name w:val="xl30"/>
    <w:basedOn w:val="1"/>
    <w:link w:val="Xl301"/>
    <w:qFormat/>
    <w:rPr>
      <w:rFonts w:ascii="Arial" w:hAnsi="Arial"/>
      <w:color w:val="000000"/>
      <w:sz w:val="22"/>
    </w:rPr>
  </w:style>
  <w:style w:type="character" w:styleId="Xl26" w:customStyle="1">
    <w:name w:val="xl26"/>
    <w:basedOn w:val="1"/>
    <w:link w:val="Xl261"/>
    <w:qFormat/>
    <w:rPr>
      <w:rFonts w:ascii="Arial" w:hAnsi="Arial"/>
      <w:b/>
      <w:color w:val="000000"/>
      <w:sz w:val="22"/>
    </w:rPr>
  </w:style>
  <w:style w:type="character" w:styleId="ConsPlusCell" w:customStyle="1">
    <w:name w:val="ConsPlusCell"/>
    <w:link w:val="ConsPlusCell1"/>
    <w:qFormat/>
    <w:rPr>
      <w:rFonts w:ascii="Arial" w:hAnsi="Arial"/>
      <w:sz w:val="16"/>
    </w:rPr>
  </w:style>
  <w:style w:type="character" w:styleId="Xl36" w:customStyle="1">
    <w:name w:val="xl36"/>
    <w:basedOn w:val="1"/>
    <w:link w:val="Xl361"/>
    <w:qFormat/>
    <w:rPr>
      <w:rFonts w:ascii="Arial" w:hAnsi="Arial"/>
      <w:color w:val="000000"/>
      <w:sz w:val="22"/>
    </w:rPr>
  </w:style>
  <w:style w:type="character" w:styleId="ConsPlusNonformat" w:customStyle="1">
    <w:name w:val="ConsPlusNonformat"/>
    <w:link w:val="ConsPlusNonformat1"/>
    <w:qFormat/>
    <w:rPr>
      <w:rFonts w:ascii="Courier New" w:hAnsi="Courier New"/>
      <w:sz w:val="16"/>
    </w:rPr>
  </w:style>
  <w:style w:type="character" w:styleId="S1" w:customStyle="1">
    <w:name w:val="s_1"/>
    <w:basedOn w:val="1"/>
    <w:link w:val="S11"/>
    <w:qFormat/>
    <w:rPr>
      <w:sz w:val="16"/>
    </w:rPr>
  </w:style>
  <w:style w:type="character" w:styleId="FontStyle24" w:customStyle="1">
    <w:name w:val="Font Style24"/>
    <w:link w:val="FontStyle241"/>
    <w:qFormat/>
    <w:rPr>
      <w:rFonts w:ascii="Times New Roman" w:hAnsi="Times New Roman"/>
      <w:i/>
      <w:sz w:val="26"/>
    </w:rPr>
  </w:style>
  <w:style w:type="character" w:styleId="113" w:customStyle="1">
    <w:name w:val="Текст примечания Знак1"/>
    <w:link w:val="1122"/>
    <w:qFormat/>
    <w:rPr/>
  </w:style>
  <w:style w:type="character" w:styleId="Xl65" w:customStyle="1">
    <w:name w:val="xl65"/>
    <w:basedOn w:val="1"/>
    <w:link w:val="Xl651"/>
    <w:qFormat/>
    <w:rPr>
      <w:rFonts w:ascii="Arial" w:hAnsi="Arial"/>
      <w:b/>
      <w:sz w:val="20"/>
    </w:rPr>
  </w:style>
  <w:style w:type="character" w:styleId="Style19" w:customStyle="1">
    <w:name w:val="Верхний колонтитул Знак"/>
    <w:basedOn w:val="1"/>
    <w:qFormat/>
    <w:rPr>
      <w:sz w:val="16"/>
    </w:rPr>
  </w:style>
  <w:style w:type="character" w:styleId="FontStyle52" w:customStyle="1">
    <w:name w:val="Font Style52"/>
    <w:link w:val="FontStyle521"/>
    <w:qFormat/>
    <w:rPr>
      <w:rFonts w:ascii="Times New Roman" w:hAnsi="Times New Roman"/>
      <w:sz w:val="24"/>
    </w:rPr>
  </w:style>
  <w:style w:type="character" w:styleId="Dfaq1" w:customStyle="1">
    <w:name w:val="dfaq1"/>
    <w:basedOn w:val="DefaultParagraphFont"/>
    <w:link w:val="Dfaq11"/>
    <w:qFormat/>
    <w:rPr/>
  </w:style>
  <w:style w:type="character" w:styleId="23" w:customStyle="1">
    <w:name w:val="Основной текст2"/>
    <w:basedOn w:val="1"/>
    <w:link w:val="214"/>
    <w:qFormat/>
    <w:rPr>
      <w:color w:val="000000"/>
      <w:spacing w:val="10"/>
      <w:sz w:val="19"/>
    </w:rPr>
  </w:style>
  <w:style w:type="character" w:styleId="Grame" w:customStyle="1">
    <w:name w:val="grame"/>
    <w:basedOn w:val="DefaultParagraphFont"/>
    <w:link w:val="Grame1"/>
    <w:qFormat/>
    <w:rPr/>
  </w:style>
  <w:style w:type="character" w:styleId="Xl68" w:customStyle="1">
    <w:name w:val="xl68"/>
    <w:basedOn w:val="1"/>
    <w:link w:val="Xl681"/>
    <w:qFormat/>
    <w:rPr>
      <w:rFonts w:ascii="Arial" w:hAnsi="Arial"/>
      <w:b/>
      <w:color w:val="000000"/>
      <w:sz w:val="20"/>
    </w:rPr>
  </w:style>
  <w:style w:type="character" w:styleId="5" w:customStyle="1">
    <w:name w:val="Заголовок 5 Знак"/>
    <w:basedOn w:val="1"/>
    <w:qFormat/>
    <w:rPr>
      <w:b/>
      <w:sz w:val="20"/>
    </w:rPr>
  </w:style>
  <w:style w:type="character" w:styleId="FORMATTEXT" w:customStyle="1">
    <w:name w:val=".FORMATTEXT"/>
    <w:link w:val="FORMATTEXT1"/>
    <w:qFormat/>
    <w:rPr>
      <w:sz w:val="24"/>
    </w:rPr>
  </w:style>
  <w:style w:type="character" w:styleId="ConsNonformat" w:customStyle="1">
    <w:name w:val="ConsNonformat"/>
    <w:link w:val="ConsNonformat1"/>
    <w:qFormat/>
    <w:rPr>
      <w:rFonts w:ascii="Courier New" w:hAnsi="Courier New"/>
      <w:sz w:val="16"/>
    </w:rPr>
  </w:style>
  <w:style w:type="character" w:styleId="Xl24" w:customStyle="1">
    <w:name w:val="xl24"/>
    <w:basedOn w:val="1"/>
    <w:link w:val="Xl241"/>
    <w:qFormat/>
    <w:rPr>
      <w:rFonts w:ascii="Arial" w:hAnsi="Arial"/>
      <w:b/>
      <w:sz w:val="16"/>
    </w:rPr>
  </w:style>
  <w:style w:type="character" w:styleId="Xl86" w:customStyle="1">
    <w:name w:val="xl86"/>
    <w:basedOn w:val="1"/>
    <w:link w:val="Xl861"/>
    <w:qFormat/>
    <w:rPr>
      <w:rFonts w:ascii="Arial" w:hAnsi="Arial"/>
      <w:sz w:val="20"/>
    </w:rPr>
  </w:style>
  <w:style w:type="character" w:styleId="36" w:customStyle="1">
    <w:name w:val="Заголовок 3 Знак"/>
    <w:link w:val="321"/>
    <w:qFormat/>
    <w:rPr>
      <w:rFonts w:ascii="Arial" w:hAnsi="Arial"/>
      <w:b/>
      <w:sz w:val="26"/>
    </w:rPr>
  </w:style>
  <w:style w:type="character" w:styleId="37" w:customStyle="1">
    <w:name w:val="Гиперссылка3"/>
    <w:link w:val="317"/>
    <w:qFormat/>
    <w:rPr>
      <w:color w:val="0000FF"/>
      <w:u w:val="single"/>
    </w:rPr>
  </w:style>
  <w:style w:type="character" w:styleId="38" w:customStyle="1">
    <w:name w:val="Основной текст 3 Знак"/>
    <w:basedOn w:val="1"/>
    <w:link w:val="BodyText3"/>
    <w:qFormat/>
    <w:rPr>
      <w:sz w:val="16"/>
    </w:rPr>
  </w:style>
  <w:style w:type="character" w:styleId="Style20" w:customStyle="1">
    <w:name w:val="Основной текст Знак"/>
    <w:basedOn w:val="1"/>
    <w:qFormat/>
    <w:rPr>
      <w:sz w:val="16"/>
    </w:rPr>
  </w:style>
  <w:style w:type="character" w:styleId="Xl81" w:customStyle="1">
    <w:name w:val="xl81"/>
    <w:basedOn w:val="1"/>
    <w:link w:val="Xl811"/>
    <w:qFormat/>
    <w:rPr>
      <w:rFonts w:ascii="Arial" w:hAnsi="Arial"/>
      <w:sz w:val="18"/>
    </w:rPr>
  </w:style>
  <w:style w:type="character" w:styleId="Xl29" w:customStyle="1">
    <w:name w:val="xl29"/>
    <w:basedOn w:val="1"/>
    <w:link w:val="Xl291"/>
    <w:qFormat/>
    <w:rPr>
      <w:rFonts w:ascii="Arial" w:hAnsi="Arial"/>
      <w:color w:val="000000"/>
      <w:sz w:val="22"/>
    </w:rPr>
  </w:style>
  <w:style w:type="character" w:styleId="114" w:customStyle="1">
    <w:name w:val="Заголовок 1 Знак"/>
    <w:basedOn w:val="1"/>
    <w:qFormat/>
    <w:rPr>
      <w:rFonts w:ascii="Arial" w:hAnsi="Arial"/>
      <w:b/>
      <w:sz w:val="32"/>
    </w:rPr>
  </w:style>
  <w:style w:type="character" w:styleId="Xl27" w:customStyle="1">
    <w:name w:val="xl27"/>
    <w:basedOn w:val="1"/>
    <w:link w:val="Xl271"/>
    <w:qFormat/>
    <w:rPr>
      <w:rFonts w:ascii="Arial" w:hAnsi="Arial"/>
      <w:b/>
      <w:color w:val="000000"/>
      <w:sz w:val="22"/>
    </w:rPr>
  </w:style>
  <w:style w:type="character" w:styleId="Xl84" w:customStyle="1">
    <w:name w:val="xl84"/>
    <w:basedOn w:val="1"/>
    <w:link w:val="Xl841"/>
    <w:qFormat/>
    <w:rPr>
      <w:rFonts w:ascii="Arial" w:hAnsi="Arial"/>
      <w:sz w:val="20"/>
    </w:rPr>
  </w:style>
  <w:style w:type="character" w:styleId="Xl74" w:customStyle="1">
    <w:name w:val="xl74"/>
    <w:basedOn w:val="1"/>
    <w:link w:val="Xl741"/>
    <w:qFormat/>
    <w:rPr>
      <w:rFonts w:ascii="Arial" w:hAnsi="Arial"/>
      <w:sz w:val="20"/>
    </w:rPr>
  </w:style>
  <w:style w:type="character" w:styleId="Style22" w:customStyle="1">
    <w:name w:val="Обычный (веб) Знак"/>
    <w:basedOn w:val="1"/>
    <w:link w:val="NormalWeb"/>
    <w:qFormat/>
    <w:rPr>
      <w:sz w:val="16"/>
    </w:rPr>
  </w:style>
  <w:style w:type="character" w:styleId="Productmediumclass" w:customStyle="1">
    <w:name w:val="productmediumclass"/>
    <w:link w:val="Productmediumclass1"/>
    <w:qFormat/>
    <w:rPr/>
  </w:style>
  <w:style w:type="character" w:styleId="Caaieiaie4" w:customStyle="1">
    <w:name w:val="caaieiaie 4"/>
    <w:basedOn w:val="1"/>
    <w:link w:val="Caaieiaie41"/>
    <w:qFormat/>
    <w:rPr>
      <w:b/>
      <w:sz w:val="16"/>
    </w:rPr>
  </w:style>
  <w:style w:type="character" w:styleId="Hyperlink">
    <w:name w:val="Hyperlink"/>
    <w:link w:val="134"/>
    <w:rPr>
      <w:color w:val="0000FF"/>
      <w:u w:val="single"/>
    </w:rPr>
  </w:style>
  <w:style w:type="character" w:styleId="Footnote" w:customStyle="1">
    <w:name w:val="Footnote"/>
    <w:basedOn w:val="1"/>
    <w:link w:val="Footnote1"/>
    <w:qFormat/>
    <w:rPr>
      <w:sz w:val="20"/>
    </w:rPr>
  </w:style>
  <w:style w:type="character" w:styleId="24" w:customStyle="1">
    <w:name w:val="Обратный адрес 2 Знак"/>
    <w:basedOn w:val="1"/>
    <w:qFormat/>
    <w:rPr>
      <w:rFonts w:ascii="Arial" w:hAnsi="Arial"/>
      <w:sz w:val="20"/>
    </w:rPr>
  </w:style>
  <w:style w:type="character" w:styleId="82" w:customStyle="1">
    <w:name w:val="Заголовок 8 Знак"/>
    <w:basedOn w:val="1"/>
    <w:qFormat/>
    <w:rPr>
      <w:i/>
      <w:sz w:val="16"/>
    </w:rPr>
  </w:style>
  <w:style w:type="character" w:styleId="Xl37" w:customStyle="1">
    <w:name w:val="xl37"/>
    <w:basedOn w:val="1"/>
    <w:link w:val="Xl371"/>
    <w:qFormat/>
    <w:rPr>
      <w:rFonts w:ascii="Arial" w:hAnsi="Arial"/>
      <w:color w:val="000000"/>
      <w:sz w:val="22"/>
    </w:rPr>
  </w:style>
  <w:style w:type="character" w:styleId="Xl98" w:customStyle="1">
    <w:name w:val="xl98"/>
    <w:basedOn w:val="1"/>
    <w:link w:val="Xl981"/>
    <w:qFormat/>
    <w:rPr>
      <w:rFonts w:ascii="Arial" w:hAnsi="Arial"/>
      <w:b/>
      <w:color w:val="000000"/>
      <w:sz w:val="20"/>
    </w:rPr>
  </w:style>
  <w:style w:type="character" w:styleId="Style23" w:customStyle="1">
    <w:name w:val="Заглавие"/>
    <w:basedOn w:val="1"/>
    <w:qFormat/>
    <w:rPr>
      <w:rFonts w:ascii="Arial" w:hAnsi="Arial"/>
      <w:b/>
      <w:sz w:val="32"/>
    </w:rPr>
  </w:style>
  <w:style w:type="character" w:styleId="115" w:customStyle="1">
    <w:name w:val="Оглавление 1 Знак"/>
    <w:qFormat/>
    <w:rPr>
      <w:rFonts w:ascii="XO Thames" w:hAnsi="XO Thames"/>
      <w:b/>
      <w:sz w:val="28"/>
    </w:rPr>
  </w:style>
  <w:style w:type="character" w:styleId="Style61" w:customStyle="1">
    <w:name w:val="Style6"/>
    <w:basedOn w:val="1"/>
    <w:link w:val="Style611"/>
    <w:qFormat/>
    <w:rPr>
      <w:sz w:val="16"/>
    </w:rPr>
  </w:style>
  <w:style w:type="character" w:styleId="312" w:customStyle="1">
    <w:name w:val="Основной текст с отступом 3 Знак1"/>
    <w:link w:val="3112"/>
    <w:qFormat/>
    <w:rPr>
      <w:sz w:val="16"/>
    </w:rPr>
  </w:style>
  <w:style w:type="character" w:styleId="116" w:customStyle="1">
    <w:name w:val="заголовок 11"/>
    <w:basedOn w:val="1"/>
    <w:link w:val="11110"/>
    <w:qFormat/>
    <w:rPr>
      <w:sz w:val="16"/>
    </w:rPr>
  </w:style>
  <w:style w:type="character" w:styleId="P25" w:customStyle="1">
    <w:name w:val="p25"/>
    <w:basedOn w:val="1"/>
    <w:link w:val="P251"/>
    <w:qFormat/>
    <w:rPr>
      <w:sz w:val="16"/>
    </w:rPr>
  </w:style>
  <w:style w:type="character" w:styleId="HeaderandFooter" w:customStyle="1">
    <w:name w:val="Header and Footer"/>
    <w:qFormat/>
    <w:rPr>
      <w:rFonts w:ascii="XO Thames" w:hAnsi="XO Thames"/>
      <w:sz w:val="28"/>
    </w:rPr>
  </w:style>
  <w:style w:type="character" w:styleId="25" w:customStyle="1">
    <w:name w:val="Основной текст 2 Знак"/>
    <w:basedOn w:val="1"/>
    <w:link w:val="BodyText2"/>
    <w:qFormat/>
    <w:rPr>
      <w:sz w:val="20"/>
    </w:rPr>
  </w:style>
  <w:style w:type="character" w:styleId="Style111" w:customStyle="1">
    <w:name w:val="Style11"/>
    <w:basedOn w:val="1"/>
    <w:link w:val="Style1111"/>
    <w:qFormat/>
    <w:rPr>
      <w:rFonts w:ascii="Century Schoolbook" w:hAnsi="Century Schoolbook"/>
      <w:sz w:val="16"/>
    </w:rPr>
  </w:style>
  <w:style w:type="character" w:styleId="Xl66" w:customStyle="1">
    <w:name w:val="xl66"/>
    <w:basedOn w:val="1"/>
    <w:link w:val="Xl661"/>
    <w:qFormat/>
    <w:rPr>
      <w:rFonts w:ascii="Arial" w:hAnsi="Arial"/>
      <w:sz w:val="20"/>
    </w:rPr>
  </w:style>
  <w:style w:type="character" w:styleId="ConsNormal" w:customStyle="1">
    <w:name w:val="ConsNormal"/>
    <w:link w:val="ConsNormal1"/>
    <w:qFormat/>
    <w:rPr>
      <w:rFonts w:ascii="Arial" w:hAnsi="Arial"/>
      <w:sz w:val="28"/>
    </w:rPr>
  </w:style>
  <w:style w:type="character" w:styleId="Pa6" w:customStyle="1">
    <w:name w:val="Pa6"/>
    <w:basedOn w:val="1"/>
    <w:link w:val="Pa61"/>
    <w:qFormat/>
    <w:rPr>
      <w:rFonts w:ascii="Century Schoolbook" w:hAnsi="Century Schoolbook"/>
      <w:sz w:val="16"/>
    </w:rPr>
  </w:style>
  <w:style w:type="character" w:styleId="Style24" w:customStyle="1">
    <w:name w:val="Текст примечания Знак"/>
    <w:basedOn w:val="1"/>
    <w:qFormat/>
    <w:rPr>
      <w:sz w:val="20"/>
    </w:rPr>
  </w:style>
  <w:style w:type="character" w:styleId="117" w:customStyle="1">
    <w:name w:val="Основной текст1"/>
    <w:basedOn w:val="1"/>
    <w:link w:val="1123"/>
    <w:qFormat/>
    <w:rPr>
      <w:rFonts w:ascii="Arial" w:hAnsi="Arial"/>
      <w:sz w:val="17"/>
    </w:rPr>
  </w:style>
  <w:style w:type="character" w:styleId="Xl38" w:customStyle="1">
    <w:name w:val="xl38"/>
    <w:basedOn w:val="1"/>
    <w:link w:val="Xl381"/>
    <w:qFormat/>
    <w:rPr>
      <w:rFonts w:ascii="Arial" w:hAnsi="Arial"/>
      <w:color w:val="000000"/>
      <w:sz w:val="22"/>
    </w:rPr>
  </w:style>
  <w:style w:type="character" w:styleId="91" w:customStyle="1">
    <w:name w:val="Оглавление 9 Знак"/>
    <w:qFormat/>
    <w:rPr>
      <w:rFonts w:ascii="XO Thames" w:hAnsi="XO Thames"/>
      <w:sz w:val="28"/>
    </w:rPr>
  </w:style>
  <w:style w:type="character" w:styleId="Sfwc" w:customStyle="1">
    <w:name w:val="sfwc"/>
    <w:link w:val="Sfwc1"/>
    <w:qFormat/>
    <w:rPr/>
  </w:style>
  <w:style w:type="character" w:styleId="Xl70" w:customStyle="1">
    <w:name w:val="xl70"/>
    <w:basedOn w:val="1"/>
    <w:link w:val="Xl701"/>
    <w:qFormat/>
    <w:rPr>
      <w:b/>
      <w:sz w:val="24"/>
    </w:rPr>
  </w:style>
  <w:style w:type="character" w:styleId="118" w:customStyle="1">
    <w:name w:val="Рецензия1"/>
    <w:link w:val="1124"/>
    <w:qFormat/>
    <w:rPr>
      <w:sz w:val="16"/>
    </w:rPr>
  </w:style>
  <w:style w:type="character" w:styleId="Xl76" w:customStyle="1">
    <w:name w:val="xl76"/>
    <w:basedOn w:val="1"/>
    <w:link w:val="Xl761"/>
    <w:qFormat/>
    <w:rPr>
      <w:rFonts w:ascii="Arial" w:hAnsi="Arial"/>
      <w:sz w:val="20"/>
    </w:rPr>
  </w:style>
  <w:style w:type="character" w:styleId="TableContents" w:customStyle="1">
    <w:name w:val="Table Contents"/>
    <w:basedOn w:val="1"/>
    <w:qFormat/>
    <w:rPr>
      <w:sz w:val="16"/>
    </w:rPr>
  </w:style>
  <w:style w:type="character" w:styleId="3TimesNewRoman" w:customStyle="1">
    <w:name w:val="Основной текст (3) + Times New Roman"/>
    <w:link w:val="3TimesNewRoman1"/>
    <w:qFormat/>
    <w:rPr>
      <w:rFonts w:ascii="Times New Roman" w:hAnsi="Times New Roman"/>
      <w:sz w:val="16"/>
    </w:rPr>
  </w:style>
  <w:style w:type="character" w:styleId="Reddottedline1" w:customStyle="1">
    <w:name w:val="reddottedline1"/>
    <w:link w:val="Reddottedline11"/>
    <w:qFormat/>
    <w:rPr>
      <w:sz w:val="2"/>
    </w:rPr>
  </w:style>
  <w:style w:type="character" w:styleId="Xl79" w:customStyle="1">
    <w:name w:val="xl79"/>
    <w:basedOn w:val="1"/>
    <w:link w:val="Xl791"/>
    <w:qFormat/>
    <w:rPr>
      <w:rFonts w:ascii="Arial" w:hAnsi="Arial"/>
      <w:b/>
      <w:sz w:val="20"/>
    </w:rPr>
  </w:style>
  <w:style w:type="character" w:styleId="Emphasis">
    <w:name w:val="Emphasis"/>
    <w:link w:val="135"/>
    <w:qFormat/>
    <w:rPr>
      <w:i/>
    </w:rPr>
  </w:style>
  <w:style w:type="character" w:styleId="Xl94" w:customStyle="1">
    <w:name w:val="xl94"/>
    <w:basedOn w:val="1"/>
    <w:link w:val="Xl941"/>
    <w:qFormat/>
    <w:rPr>
      <w:rFonts w:ascii="Arial" w:hAnsi="Arial"/>
      <w:sz w:val="20"/>
    </w:rPr>
  </w:style>
  <w:style w:type="character" w:styleId="Xl97" w:customStyle="1">
    <w:name w:val="xl97"/>
    <w:basedOn w:val="1"/>
    <w:link w:val="Xl971"/>
    <w:qFormat/>
    <w:rPr>
      <w:rFonts w:ascii="Arial" w:hAnsi="Arial"/>
      <w:b/>
      <w:color w:val="000000"/>
      <w:sz w:val="20"/>
    </w:rPr>
  </w:style>
  <w:style w:type="character" w:styleId="211" w:customStyle="1">
    <w:name w:val="Основной текст 2 Знак1"/>
    <w:link w:val="2111"/>
    <w:qFormat/>
    <w:rPr>
      <w:sz w:val="16"/>
    </w:rPr>
  </w:style>
  <w:style w:type="character" w:styleId="FontStyle63" w:customStyle="1">
    <w:name w:val="Font Style63"/>
    <w:link w:val="FontStyle631"/>
    <w:qFormat/>
    <w:rPr>
      <w:rFonts w:ascii="Times New Roman" w:hAnsi="Times New Roman"/>
      <w:b/>
      <w:sz w:val="24"/>
    </w:rPr>
  </w:style>
  <w:style w:type="character" w:styleId="83" w:customStyle="1">
    <w:name w:val="Оглавление 8 Знак"/>
    <w:qFormat/>
    <w:rPr>
      <w:rFonts w:ascii="XO Thames" w:hAnsi="XO Thames"/>
      <w:sz w:val="28"/>
    </w:rPr>
  </w:style>
  <w:style w:type="character" w:styleId="711" w:customStyle="1">
    <w:name w:val="Заголовок 7 Знак1"/>
    <w:link w:val="7111"/>
    <w:qFormat/>
    <w:rPr>
      <w:rFonts w:ascii="Calibri Light" w:hAnsi="Calibri Light"/>
      <w:i/>
      <w:color w:val="404040"/>
      <w:sz w:val="16"/>
    </w:rPr>
  </w:style>
  <w:style w:type="character" w:styleId="Xl92" w:customStyle="1">
    <w:name w:val="xl92"/>
    <w:basedOn w:val="1"/>
    <w:link w:val="Xl921"/>
    <w:qFormat/>
    <w:rPr>
      <w:b/>
      <w:sz w:val="24"/>
    </w:rPr>
  </w:style>
  <w:style w:type="character" w:styleId="Xl42" w:customStyle="1">
    <w:name w:val="xl42"/>
    <w:basedOn w:val="1"/>
    <w:link w:val="Xl421"/>
    <w:qFormat/>
    <w:rPr>
      <w:rFonts w:ascii="Arial" w:hAnsi="Arial"/>
      <w:color w:val="000000"/>
      <w:sz w:val="22"/>
    </w:rPr>
  </w:style>
  <w:style w:type="character" w:styleId="Xl78" w:customStyle="1">
    <w:name w:val="xl78"/>
    <w:basedOn w:val="1"/>
    <w:link w:val="Xl781"/>
    <w:qFormat/>
    <w:rPr>
      <w:rFonts w:ascii="Arial" w:hAnsi="Arial"/>
      <w:sz w:val="20"/>
    </w:rPr>
  </w:style>
  <w:style w:type="character" w:styleId="Annotationreference">
    <w:name w:val="annotation reference"/>
    <w:link w:val="136"/>
    <w:qFormat/>
    <w:rPr>
      <w:sz w:val="16"/>
    </w:rPr>
  </w:style>
  <w:style w:type="character" w:styleId="Pagenumber">
    <w:name w:val="page number"/>
    <w:basedOn w:val="DefaultParagraphFont"/>
    <w:link w:val="137"/>
    <w:qFormat/>
    <w:rPr/>
  </w:style>
  <w:style w:type="character" w:styleId="212" w:customStyle="1">
    <w:name w:val="Основной текст 21"/>
    <w:basedOn w:val="1"/>
    <w:link w:val="2112"/>
    <w:qFormat/>
    <w:rPr>
      <w:sz w:val="16"/>
    </w:rPr>
  </w:style>
  <w:style w:type="character" w:styleId="119" w:customStyle="1">
    <w:name w:val="Обычный11"/>
    <w:link w:val="11111"/>
    <w:qFormat/>
    <w:rPr>
      <w:sz w:val="16"/>
    </w:rPr>
  </w:style>
  <w:style w:type="character" w:styleId="ConsPlusNormal" w:customStyle="1">
    <w:name w:val="ConsPlusNormal"/>
    <w:link w:val="ConsPlusNormal1"/>
    <w:qFormat/>
    <w:rPr>
      <w:rFonts w:ascii="Arial" w:hAnsi="Arial"/>
      <w:sz w:val="16"/>
    </w:rPr>
  </w:style>
  <w:style w:type="character" w:styleId="Xl40" w:customStyle="1">
    <w:name w:val="xl40"/>
    <w:basedOn w:val="1"/>
    <w:link w:val="Xl401"/>
    <w:qFormat/>
    <w:rPr>
      <w:rFonts w:ascii="Arial" w:hAnsi="Arial"/>
      <w:color w:val="000000"/>
      <w:sz w:val="22"/>
    </w:rPr>
  </w:style>
  <w:style w:type="character" w:styleId="Style25" w:customStyle="1">
    <w:name w:val="Абзац списка Знак"/>
    <w:basedOn w:val="1"/>
    <w:link w:val="ListParagraph"/>
    <w:qFormat/>
    <w:rPr>
      <w:rFonts w:ascii="Calibri" w:hAnsi="Calibri"/>
      <w:sz w:val="22"/>
    </w:rPr>
  </w:style>
  <w:style w:type="character" w:styleId="120" w:customStyle="1">
    <w:name w:val="Знак Знак1"/>
    <w:basedOn w:val="1"/>
    <w:link w:val="1210"/>
    <w:qFormat/>
    <w:rPr>
      <w:rFonts w:ascii="Tahoma" w:hAnsi="Tahoma"/>
      <w:sz w:val="20"/>
    </w:rPr>
  </w:style>
  <w:style w:type="character" w:styleId="42" w:customStyle="1">
    <w:name w:val="заголовок 4"/>
    <w:basedOn w:val="1"/>
    <w:link w:val="412"/>
    <w:qFormat/>
    <w:rPr>
      <w:sz w:val="16"/>
    </w:rPr>
  </w:style>
  <w:style w:type="character" w:styleId="51" w:customStyle="1">
    <w:name w:val="Оглавление 5 Знак"/>
    <w:qFormat/>
    <w:rPr>
      <w:rFonts w:ascii="XO Thames" w:hAnsi="XO Thames"/>
      <w:sz w:val="28"/>
    </w:rPr>
  </w:style>
  <w:style w:type="character" w:styleId="Iceouttxt" w:customStyle="1">
    <w:name w:val="iceouttxt"/>
    <w:link w:val="Iceouttxt1"/>
    <w:qFormat/>
    <w:rPr/>
  </w:style>
  <w:style w:type="character" w:styleId="P1" w:customStyle="1">
    <w:name w:val="p1"/>
    <w:basedOn w:val="1"/>
    <w:link w:val="P11"/>
    <w:qFormat/>
    <w:rPr>
      <w:sz w:val="24"/>
    </w:rPr>
  </w:style>
  <w:style w:type="character" w:styleId="-3" w:customStyle="1">
    <w:name w:val="Контракт-подпункт"/>
    <w:basedOn w:val="1"/>
    <w:link w:val="-14"/>
    <w:qFormat/>
    <w:rPr>
      <w:sz w:val="24"/>
    </w:rPr>
  </w:style>
  <w:style w:type="character" w:styleId="Style26" w:customStyle="1">
    <w:name w:val="Текст выноски Знак"/>
    <w:basedOn w:val="1"/>
    <w:link w:val="BalloonText"/>
    <w:qFormat/>
    <w:rPr>
      <w:rFonts w:ascii="Tahoma" w:hAnsi="Tahoma"/>
      <w:sz w:val="16"/>
    </w:rPr>
  </w:style>
  <w:style w:type="character" w:styleId="Xl80" w:customStyle="1">
    <w:name w:val="xl80"/>
    <w:basedOn w:val="1"/>
    <w:link w:val="Xl801"/>
    <w:qFormat/>
    <w:rPr>
      <w:rFonts w:ascii="Arial" w:hAnsi="Arial"/>
      <w:b/>
      <w:sz w:val="18"/>
    </w:rPr>
  </w:style>
  <w:style w:type="character" w:styleId="121" w:customStyle="1">
    <w:name w:val="Текст Знак1"/>
    <w:link w:val="1125"/>
    <w:qFormat/>
    <w:rPr>
      <w:rFonts w:ascii="Consolas" w:hAnsi="Consolas"/>
      <w:sz w:val="21"/>
    </w:rPr>
  </w:style>
  <w:style w:type="character" w:styleId="Xl87" w:customStyle="1">
    <w:name w:val="xl87"/>
    <w:basedOn w:val="1"/>
    <w:link w:val="Xl871"/>
    <w:qFormat/>
    <w:rPr>
      <w:rFonts w:ascii="Arial" w:hAnsi="Arial"/>
      <w:sz w:val="20"/>
    </w:rPr>
  </w:style>
  <w:style w:type="character" w:styleId="Postbody1" w:customStyle="1">
    <w:name w:val="postbody1"/>
    <w:link w:val="Postbody11"/>
    <w:qFormat/>
    <w:rPr>
      <w:sz w:val="18"/>
    </w:rPr>
  </w:style>
  <w:style w:type="character" w:styleId="Fill" w:customStyle="1">
    <w:name w:val="fill"/>
    <w:link w:val="Fill1"/>
    <w:qFormat/>
    <w:rPr/>
  </w:style>
  <w:style w:type="character" w:styleId="Style121" w:customStyle="1">
    <w:name w:val="Style12"/>
    <w:basedOn w:val="1"/>
    <w:link w:val="Style1211"/>
    <w:qFormat/>
    <w:rPr>
      <w:rFonts w:ascii="Century Schoolbook" w:hAnsi="Century Schoolbook"/>
      <w:sz w:val="16"/>
    </w:rPr>
  </w:style>
  <w:style w:type="character" w:styleId="Basis" w:customStyle="1">
    <w:name w:val="basis"/>
    <w:basedOn w:val="1"/>
    <w:link w:val="Basis1"/>
    <w:qFormat/>
    <w:rPr>
      <w:sz w:val="29"/>
    </w:rPr>
  </w:style>
  <w:style w:type="character" w:styleId="Xl89" w:customStyle="1">
    <w:name w:val="xl89"/>
    <w:basedOn w:val="1"/>
    <w:link w:val="Xl891"/>
    <w:qFormat/>
    <w:rPr>
      <w:rFonts w:ascii="Arial" w:hAnsi="Arial"/>
      <w:sz w:val="20"/>
    </w:rPr>
  </w:style>
  <w:style w:type="character" w:styleId="29" w:customStyle="1">
    <w:name w:val="Основной текст 29"/>
    <w:basedOn w:val="1"/>
    <w:link w:val="291"/>
    <w:qFormat/>
    <w:rPr>
      <w:sz w:val="24"/>
    </w:rPr>
  </w:style>
  <w:style w:type="character" w:styleId="Style27" w:customStyle="1">
    <w:name w:val="Знак Знак"/>
    <w:basedOn w:val="1"/>
    <w:link w:val="44"/>
    <w:qFormat/>
    <w:rPr>
      <w:rFonts w:ascii="Tahoma" w:hAnsi="Tahoma"/>
      <w:sz w:val="20"/>
    </w:rPr>
  </w:style>
  <w:style w:type="character" w:styleId="Caaieiaie2" w:customStyle="1">
    <w:name w:val="caaieiaie 2"/>
    <w:basedOn w:val="1"/>
    <w:link w:val="Caaieiaie21"/>
    <w:qFormat/>
    <w:rPr>
      <w:b/>
      <w:sz w:val="20"/>
    </w:rPr>
  </w:style>
  <w:style w:type="character"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1"/>
    <w:link w:val="2CharCharCharCharCharCharCharCharCharCharCharCharCharCharCharChar1"/>
    <w:qFormat/>
    <w:rPr>
      <w:rFonts w:ascii="Tahoma" w:hAnsi="Tahoma"/>
      <w:sz w:val="20"/>
    </w:rPr>
  </w:style>
  <w:style w:type="character" w:styleId="Style28" w:customStyle="1">
    <w:name w:val="Подзаголовок Знак"/>
    <w:basedOn w:val="1"/>
    <w:qFormat/>
    <w:rPr>
      <w:sz w:val="16"/>
    </w:rPr>
  </w:style>
  <w:style w:type="character" w:styleId="Style101" w:customStyle="1">
    <w:name w:val="Style10"/>
    <w:basedOn w:val="1"/>
    <w:link w:val="Style1011"/>
    <w:qFormat/>
    <w:rPr>
      <w:rFonts w:ascii="Century Schoolbook" w:hAnsi="Century Schoolbook"/>
      <w:sz w:val="16"/>
    </w:rPr>
  </w:style>
  <w:style w:type="character" w:styleId="Style281" w:customStyle="1">
    <w:name w:val="Style28"/>
    <w:basedOn w:val="1"/>
    <w:link w:val="Style2811"/>
    <w:qFormat/>
    <w:rPr>
      <w:rFonts w:ascii="Arial Narrow" w:hAnsi="Arial Narrow"/>
      <w:sz w:val="16"/>
    </w:rPr>
  </w:style>
  <w:style w:type="character" w:styleId="Strong">
    <w:name w:val="Strong"/>
    <w:link w:val="138"/>
    <w:qFormat/>
    <w:rPr>
      <w:b/>
    </w:rPr>
  </w:style>
  <w:style w:type="character" w:styleId="213" w:customStyle="1">
    <w:name w:val="Основной текст с отступом 2 Знак1"/>
    <w:link w:val="2113"/>
    <w:qFormat/>
    <w:rPr>
      <w:sz w:val="16"/>
    </w:rPr>
  </w:style>
  <w:style w:type="character" w:styleId="131" w:customStyle="1">
    <w:name w:val="Заголовок 1 Знак3"/>
    <w:link w:val="1311"/>
    <w:qFormat/>
    <w:rPr>
      <w:rFonts w:ascii="Calibri Light" w:hAnsi="Calibri Light"/>
      <w:b/>
      <w:color w:val="2E74B5"/>
      <w:sz w:val="28"/>
    </w:rPr>
  </w:style>
  <w:style w:type="character" w:styleId="Style29" w:customStyle="1">
    <w:name w:val="Текст ТД"/>
    <w:basedOn w:val="1"/>
    <w:link w:val="139"/>
    <w:qFormat/>
    <w:rPr>
      <w:sz w:val="16"/>
    </w:rPr>
  </w:style>
  <w:style w:type="character" w:styleId="911" w:customStyle="1">
    <w:name w:val="Заголовок 9 Знак1"/>
    <w:link w:val="9111"/>
    <w:qFormat/>
    <w:rPr>
      <w:rFonts w:ascii="Calibri Light" w:hAnsi="Calibri Light"/>
      <w:i/>
      <w:color w:val="404040"/>
    </w:rPr>
  </w:style>
  <w:style w:type="character" w:styleId="Default" w:customStyle="1">
    <w:name w:val="Default"/>
    <w:link w:val="Default1"/>
    <w:qFormat/>
    <w:rPr>
      <w:rFonts w:ascii="Arial" w:hAnsi="Arial"/>
      <w:color w:val="000000"/>
      <w:sz w:val="24"/>
    </w:rPr>
  </w:style>
  <w:style w:type="character" w:styleId="Style30" w:customStyle="1">
    <w:name w:val="Заголовок Знак"/>
    <w:basedOn w:val="1"/>
    <w:qFormat/>
    <w:rPr>
      <w:b/>
      <w:color w:val="000000"/>
      <w:sz w:val="28"/>
    </w:rPr>
  </w:style>
  <w:style w:type="character" w:styleId="43" w:customStyle="1">
    <w:name w:val="Заголовок 4 Знак"/>
    <w:basedOn w:val="1"/>
    <w:qFormat/>
    <w:rPr>
      <w:b/>
      <w:sz w:val="28"/>
    </w:rPr>
  </w:style>
  <w:style w:type="character" w:styleId="26" w:customStyle="1">
    <w:name w:val="Знак Знак2"/>
    <w:basedOn w:val="1"/>
    <w:link w:val="215"/>
    <w:qFormat/>
    <w:rPr>
      <w:rFonts w:ascii="Tahoma" w:hAnsi="Tahoma"/>
      <w:sz w:val="20"/>
    </w:rPr>
  </w:style>
  <w:style w:type="character" w:styleId="39" w:customStyle="1">
    <w:name w:val="Основной текст с отступом 3 Знак"/>
    <w:basedOn w:val="1"/>
    <w:link w:val="BodyTextIndent3"/>
    <w:qFormat/>
    <w:rPr>
      <w:sz w:val="16"/>
    </w:rPr>
  </w:style>
  <w:style w:type="character" w:styleId="Normal0" w:customStyle="1">
    <w:name w:val="Normal_0"/>
    <w:link w:val="Normal01"/>
    <w:qFormat/>
    <w:rPr>
      <w:sz w:val="16"/>
    </w:rPr>
  </w:style>
  <w:style w:type="character" w:styleId="1-" w:customStyle="1">
    <w:name w:val="Заголовок 1 - СтильПунктаТЗ"/>
    <w:basedOn w:val="114"/>
    <w:link w:val="1-1"/>
    <w:qFormat/>
    <w:rPr>
      <w:rFonts w:ascii="Times New Roman" w:hAnsi="Times New Roman"/>
      <w:b/>
      <w:sz w:val="24"/>
    </w:rPr>
  </w:style>
  <w:style w:type="character" w:styleId="122" w:customStyle="1">
    <w:name w:val="Основной текст Знак1"/>
    <w:link w:val="1126"/>
    <w:qFormat/>
    <w:rPr>
      <w:sz w:val="16"/>
    </w:rPr>
  </w:style>
  <w:style w:type="character" w:styleId="27" w:customStyle="1">
    <w:name w:val="Заголовок 2 Знак"/>
    <w:basedOn w:val="1"/>
    <w:qFormat/>
    <w:rPr>
      <w:rFonts w:ascii="Arial" w:hAnsi="Arial"/>
      <w:b/>
      <w:i/>
      <w:sz w:val="28"/>
    </w:rPr>
  </w:style>
  <w:style w:type="character" w:styleId="123" w:customStyle="1">
    <w:name w:val="Верхний колонтитул Знак1"/>
    <w:link w:val="1127"/>
    <w:qFormat/>
    <w:rPr>
      <w:sz w:val="16"/>
    </w:rPr>
  </w:style>
  <w:style w:type="character" w:styleId="Xl96" w:customStyle="1">
    <w:name w:val="xl96"/>
    <w:basedOn w:val="1"/>
    <w:link w:val="Xl961"/>
    <w:qFormat/>
    <w:rPr>
      <w:rFonts w:ascii="Arial" w:hAnsi="Arial"/>
      <w:sz w:val="20"/>
    </w:rPr>
  </w:style>
  <w:style w:type="character" w:styleId="310" w:customStyle="1">
    <w:name w:val="Стиль3 Знак Знак"/>
    <w:basedOn w:val="22"/>
    <w:link w:val="318"/>
    <w:qFormat/>
    <w:rPr>
      <w:sz w:val="16"/>
    </w:rPr>
  </w:style>
  <w:style w:type="character" w:styleId="124" w:customStyle="1">
    <w:name w:val="Тема примечания Знак1"/>
    <w:link w:val="1128"/>
    <w:qFormat/>
    <w:rPr>
      <w:b/>
    </w:rPr>
  </w:style>
  <w:style w:type="character" w:styleId="Xl39" w:customStyle="1">
    <w:name w:val="xl39"/>
    <w:basedOn w:val="1"/>
    <w:link w:val="Xl391"/>
    <w:qFormat/>
    <w:rPr>
      <w:rFonts w:ascii="Arial" w:hAnsi="Arial"/>
      <w:color w:val="000000"/>
      <w:sz w:val="22"/>
    </w:rPr>
  </w:style>
  <w:style w:type="character" w:styleId="FontStyle23" w:customStyle="1">
    <w:name w:val="Font Style23"/>
    <w:link w:val="FontStyle231"/>
    <w:qFormat/>
    <w:rPr>
      <w:rFonts w:ascii="Times New Roman" w:hAnsi="Times New Roman"/>
      <w:sz w:val="22"/>
    </w:rPr>
  </w:style>
  <w:style w:type="character" w:styleId="Xl82" w:customStyle="1">
    <w:name w:val="xl82"/>
    <w:basedOn w:val="1"/>
    <w:link w:val="Xl821"/>
    <w:qFormat/>
    <w:rPr>
      <w:sz w:val="24"/>
    </w:rPr>
  </w:style>
  <w:style w:type="character" w:styleId="Style151" w:customStyle="1">
    <w:name w:val="Style15"/>
    <w:basedOn w:val="1"/>
    <w:link w:val="Style1511"/>
    <w:qFormat/>
    <w:rPr>
      <w:rFonts w:ascii="Century Schoolbook" w:hAnsi="Century Schoolbook"/>
      <w:sz w:val="16"/>
    </w:rPr>
  </w:style>
  <w:style w:type="character" w:styleId="Xl85" w:customStyle="1">
    <w:name w:val="xl85"/>
    <w:basedOn w:val="1"/>
    <w:link w:val="Xl851"/>
    <w:qFormat/>
    <w:rPr>
      <w:rFonts w:ascii="Arial" w:hAnsi="Arial"/>
      <w:sz w:val="20"/>
    </w:rPr>
  </w:style>
  <w:style w:type="character" w:styleId="Style31" w:customStyle="1">
    <w:name w:val="Без интервала Знак"/>
    <w:link w:val="NoSpacing"/>
    <w:qFormat/>
    <w:rPr>
      <w:rFonts w:ascii="Calibri" w:hAnsi="Calibri"/>
      <w:sz w:val="22"/>
    </w:rPr>
  </w:style>
  <w:style w:type="paragraph" w:styleId="Style32">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link w:val="Style20"/>
    <w:pPr>
      <w:spacing w:before="0" w:after="120"/>
    </w:pPr>
    <w:rPr/>
  </w:style>
  <w:style w:type="paragraph" w:styleId="List">
    <w:name w:val="List"/>
    <w:basedOn w:val="BodyText"/>
    <w:pPr/>
    <w:rPr>
      <w:rFonts w:ascii="PT Astra Serif" w:hAnsi="PT Astra Serif" w:cs="Noto Sans Devanagari"/>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33">
    <w:name w:val="Указатель"/>
    <w:basedOn w:val="Normal"/>
    <w:qFormat/>
    <w:pPr>
      <w:suppressLineNumbers/>
    </w:pPr>
    <w:rPr>
      <w:rFonts w:ascii="PT Astra Serif" w:hAnsi="PT Astra Serif" w:cs="Noto Sans Devanagari"/>
    </w:rPr>
  </w:style>
  <w:style w:type="paragraph" w:styleId="Caption1">
    <w:name w:val="caption1"/>
    <w:basedOn w:val="Normal"/>
    <w:qFormat/>
    <w:pPr>
      <w:suppressLineNumbers/>
      <w:spacing w:before="120" w:after="120"/>
    </w:pPr>
    <w:rPr>
      <w:rFonts w:ascii="PT Astra Serif" w:hAnsi="PT Astra Serif" w:cs="Noto Sans Devanagari"/>
      <w:i/>
      <w:iCs/>
      <w:sz w:val="24"/>
      <w:szCs w:val="24"/>
    </w:rPr>
  </w:style>
  <w:style w:type="paragraph" w:styleId="Xl911" w:customStyle="1">
    <w:name w:val="xl911"/>
    <w:basedOn w:val="Normal"/>
    <w:link w:val="Xl91"/>
    <w:qFormat/>
    <w:pPr>
      <w:spacing w:beforeAutospacing="1" w:afterAutospacing="1"/>
    </w:pPr>
    <w:rPr>
      <w:b/>
      <w:sz w:val="24"/>
    </w:rPr>
  </w:style>
  <w:style w:type="paragraph" w:styleId="Xl351" w:customStyle="1">
    <w:name w:val="xl351"/>
    <w:basedOn w:val="Normal"/>
    <w:link w:val="Xl35"/>
    <w:qFormat/>
    <w:pPr>
      <w:spacing w:beforeAutospacing="1" w:afterAutospacing="1"/>
    </w:pPr>
    <w:rPr>
      <w:rFonts w:ascii="Arial" w:hAnsi="Arial"/>
      <w:sz w:val="22"/>
    </w:rPr>
  </w:style>
  <w:style w:type="paragraph" w:styleId="125" w:customStyle="1">
    <w:name w:val="Содержимое таблицы1"/>
    <w:basedOn w:val="Normal"/>
    <w:link w:val="Style6"/>
    <w:qFormat/>
    <w:pPr>
      <w:widowControl w:val="false"/>
    </w:pPr>
    <w:rPr/>
  </w:style>
  <w:style w:type="paragraph" w:styleId="TOC2">
    <w:name w:val="TOC 2"/>
    <w:next w:val="Normal"/>
    <w:link w:val="2"/>
    <w:uiPriority w:val="39"/>
    <w:pPr>
      <w:widowControl/>
      <w:suppressAutoHyphens w:val="true"/>
      <w:bidi w:val="0"/>
      <w:spacing w:before="0" w:after="0"/>
      <w:ind w:left="200"/>
      <w:jc w:val="left"/>
    </w:pPr>
    <w:rPr>
      <w:rFonts w:ascii="XO Thames" w:hAnsi="XO Thames" w:eastAsia="Times New Roman" w:cs="Times New Roman"/>
      <w:color w:val="000000"/>
      <w:kern w:val="0"/>
      <w:sz w:val="28"/>
      <w:szCs w:val="20"/>
      <w:lang w:val="ru-RU" w:eastAsia="ru-RU" w:bidi="ar-SA"/>
    </w:rPr>
  </w:style>
  <w:style w:type="paragraph" w:styleId="NormalIndent">
    <w:name w:val="Normal Indent"/>
    <w:basedOn w:val="Normal"/>
    <w:link w:val="Style7"/>
    <w:qFormat/>
    <w:pPr>
      <w:spacing w:lineRule="auto" w:line="360"/>
      <w:ind w:firstLine="624"/>
      <w:jc w:val="both"/>
    </w:pPr>
    <w:rPr>
      <w:sz w:val="26"/>
    </w:rPr>
  </w:style>
  <w:style w:type="paragraph" w:styleId="Xl831" w:customStyle="1">
    <w:name w:val="xl831"/>
    <w:basedOn w:val="Normal"/>
    <w:link w:val="Xl83"/>
    <w:qFormat/>
    <w:pPr>
      <w:spacing w:beforeAutospacing="1" w:afterAutospacing="1"/>
      <w:jc w:val="center"/>
    </w:pPr>
    <w:rPr>
      <w:rFonts w:ascii="Arial" w:hAnsi="Arial"/>
      <w:sz w:val="20"/>
    </w:rPr>
  </w:style>
  <w:style w:type="paragraph" w:styleId="1110" w:customStyle="1">
    <w:name w:val="Абзац списка11"/>
    <w:basedOn w:val="Normal"/>
    <w:link w:val="11"/>
    <w:qFormat/>
    <w:pPr>
      <w:spacing w:lineRule="auto" w:line="276" w:before="0" w:after="200"/>
      <w:ind w:left="720"/>
      <w:contextualSpacing/>
    </w:pPr>
    <w:rPr>
      <w:rFonts w:ascii="Calibri" w:hAnsi="Calibri"/>
      <w:sz w:val="22"/>
    </w:rPr>
  </w:style>
  <w:style w:type="paragraph" w:styleId="MIDDLEPICT1" w:customStyle="1">
    <w:name w:val=".MIDDLEPICT1"/>
    <w:link w:val="MIDDLEPICT"/>
    <w:qFormat/>
    <w:pPr>
      <w:widowControl w:val="false"/>
      <w:suppressAutoHyphens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TOC4">
    <w:name w:val="TOC 4"/>
    <w:basedOn w:val="Normal"/>
    <w:next w:val="Normal"/>
    <w:link w:val="4"/>
    <w:uiPriority w:val="39"/>
    <w:pPr>
      <w:ind w:left="720"/>
    </w:pPr>
    <w:rPr/>
  </w:style>
  <w:style w:type="paragraph" w:styleId="1111" w:customStyle="1">
    <w:name w:val="Название Знак11"/>
    <w:link w:val="12"/>
    <w:qFormat/>
    <w:pPr>
      <w:widowControl/>
      <w:suppressAutoHyphens w:val="true"/>
      <w:bidi w:val="0"/>
      <w:spacing w:before="0" w:after="0"/>
      <w:jc w:val="left"/>
    </w:pPr>
    <w:rPr>
      <w:rFonts w:ascii="Calibri Light" w:hAnsi="Calibri Light" w:eastAsia="Times New Roman" w:cs="Times New Roman"/>
      <w:color w:val="323E4F"/>
      <w:spacing w:val="5"/>
      <w:kern w:val="0"/>
      <w:sz w:val="52"/>
      <w:szCs w:val="20"/>
      <w:lang w:val="ru-RU" w:eastAsia="ru-RU" w:bidi="ar-SA"/>
    </w:rPr>
  </w:style>
  <w:style w:type="paragraph" w:styleId="NoSpacing11" w:customStyle="1">
    <w:name w:val="No Spacing11"/>
    <w:link w:val="NoSpacing1"/>
    <w:qFormat/>
    <w:pPr>
      <w:widowControl/>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Xl881" w:customStyle="1">
    <w:name w:val="xl881"/>
    <w:basedOn w:val="Normal"/>
    <w:link w:val="Xl88"/>
    <w:qFormat/>
    <w:pPr>
      <w:spacing w:beforeAutospacing="1" w:afterAutospacing="1"/>
      <w:jc w:val="center"/>
    </w:pPr>
    <w:rPr>
      <w:rFonts w:ascii="Arial" w:hAnsi="Arial"/>
      <w:sz w:val="20"/>
    </w:rPr>
  </w:style>
  <w:style w:type="paragraph" w:styleId="NoSpacing">
    <w:name w:val="No Spacing"/>
    <w:link w:val="Style31"/>
    <w:qFormat/>
    <w:pPr>
      <w:widowControl/>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126" w:customStyle="1">
    <w:name w:val="Просмотренная гиперссылка1"/>
    <w:qFormat/>
    <w:pPr>
      <w:widowControl/>
      <w:suppressAutoHyphens w:val="true"/>
      <w:bidi w:val="0"/>
      <w:spacing w:before="0" w:after="0"/>
      <w:jc w:val="left"/>
    </w:pPr>
    <w:rPr>
      <w:rFonts w:ascii="Times New Roman" w:hAnsi="Times New Roman" w:eastAsia="Times New Roman" w:cs="Times New Roman"/>
      <w:color w:val="800080"/>
      <w:kern w:val="0"/>
      <w:sz w:val="20"/>
      <w:szCs w:val="20"/>
      <w:u w:val="single"/>
      <w:lang w:val="ru-RU" w:eastAsia="ru-RU" w:bidi="ar-SA"/>
    </w:rPr>
  </w:style>
  <w:style w:type="paragraph" w:styleId="Xl281" w:customStyle="1">
    <w:name w:val="xl281"/>
    <w:basedOn w:val="Normal"/>
    <w:link w:val="Xl28"/>
    <w:qFormat/>
    <w:pPr>
      <w:spacing w:beforeAutospacing="1" w:afterAutospacing="1"/>
      <w:jc w:val="center"/>
    </w:pPr>
    <w:rPr>
      <w:rFonts w:ascii="Arial" w:hAnsi="Arial"/>
      <w:b/>
      <w:sz w:val="22"/>
    </w:rPr>
  </w:style>
  <w:style w:type="paragraph" w:styleId="-11" w:customStyle="1">
    <w:name w:val="Контракт-раздел1"/>
    <w:basedOn w:val="Normal"/>
    <w:next w:val="-12"/>
    <w:link w:val="-"/>
    <w:qFormat/>
    <w:pPr>
      <w:keepNext w:val="true"/>
      <w:numPr>
        <w:ilvl w:val="0"/>
        <w:numId w:val="1"/>
      </w:numPr>
      <w:tabs>
        <w:tab w:val="clear" w:pos="708"/>
        <w:tab w:val="left" w:pos="540" w:leader="none"/>
      </w:tabs>
      <w:spacing w:before="360" w:after="120"/>
      <w:jc w:val="center"/>
      <w:outlineLvl w:val="3"/>
    </w:pPr>
    <w:rPr>
      <w:b/>
      <w:smallCaps/>
      <w:sz w:val="24"/>
    </w:rPr>
  </w:style>
  <w:style w:type="paragraph" w:styleId="ListParagraph">
    <w:name w:val="List Paragraph"/>
    <w:basedOn w:val="Normal"/>
    <w:link w:val="Style25"/>
    <w:qFormat/>
    <w:pPr>
      <w:spacing w:lineRule="auto" w:line="276" w:before="0" w:after="200"/>
      <w:ind w:left="720"/>
      <w:contextualSpacing/>
    </w:pPr>
    <w:rPr>
      <w:rFonts w:ascii="Calibri" w:hAnsi="Calibri"/>
      <w:sz w:val="22"/>
    </w:rPr>
  </w:style>
  <w:style w:type="paragraph" w:styleId="TOC6">
    <w:name w:val="TOC 6"/>
    <w:next w:val="Normal"/>
    <w:link w:val="6"/>
    <w:uiPriority w:val="39"/>
    <w:pPr>
      <w:widowControl/>
      <w:suppressAutoHyphens w:val="true"/>
      <w:bidi w:val="0"/>
      <w:spacing w:before="0" w:after="0"/>
      <w:ind w:left="1000"/>
      <w:jc w:val="left"/>
    </w:pPr>
    <w:rPr>
      <w:rFonts w:ascii="XO Thames" w:hAnsi="XO Thames" w:eastAsia="Times New Roman" w:cs="Times New Roman"/>
      <w:color w:val="000000"/>
      <w:kern w:val="0"/>
      <w:sz w:val="28"/>
      <w:szCs w:val="20"/>
      <w:lang w:val="ru-RU" w:eastAsia="ru-RU" w:bidi="ar-SA"/>
    </w:rPr>
  </w:style>
  <w:style w:type="paragraph" w:styleId="811" w:customStyle="1">
    <w:name w:val="Знак8 Знак Знак Знак Знак Знак Знак1"/>
    <w:basedOn w:val="Normal"/>
    <w:link w:val="8"/>
    <w:qFormat/>
    <w:pPr>
      <w:spacing w:beforeAutospacing="1" w:afterAutospacing="1"/>
    </w:pPr>
    <w:rPr>
      <w:rFonts w:ascii="Tahoma" w:hAnsi="Tahoma"/>
      <w:sz w:val="20"/>
    </w:rPr>
  </w:style>
  <w:style w:type="paragraph" w:styleId="1112" w:customStyle="1">
    <w:name w:val="Подзаголовок Знак11"/>
    <w:link w:val="14"/>
    <w:qFormat/>
    <w:pPr>
      <w:widowControl/>
      <w:suppressAutoHyphens w:val="true"/>
      <w:bidi w:val="0"/>
      <w:spacing w:before="0" w:after="0"/>
      <w:jc w:val="left"/>
    </w:pPr>
    <w:rPr>
      <w:rFonts w:ascii="Calibri Light" w:hAnsi="Calibri Light" w:eastAsia="Times New Roman" w:cs="Times New Roman"/>
      <w:i/>
      <w:color w:val="5B9BD5"/>
      <w:spacing w:val="15"/>
      <w:kern w:val="0"/>
      <w:sz w:val="24"/>
      <w:szCs w:val="20"/>
      <w:lang w:val="ru-RU" w:eastAsia="ru-RU" w:bidi="ar-SA"/>
    </w:rPr>
  </w:style>
  <w:style w:type="paragraph" w:styleId="Style211" w:customStyle="1">
    <w:name w:val="Style21"/>
    <w:basedOn w:val="Normal"/>
    <w:link w:val="Style21"/>
    <w:qFormat/>
    <w:pPr>
      <w:widowControl w:val="false"/>
    </w:pPr>
    <w:rPr/>
  </w:style>
  <w:style w:type="paragraph" w:styleId="TOC7">
    <w:name w:val="TOC 7"/>
    <w:next w:val="Normal"/>
    <w:link w:val="71"/>
    <w:uiPriority w:val="39"/>
    <w:pPr>
      <w:widowControl/>
      <w:suppressAutoHyphens w:val="true"/>
      <w:bidi w:val="0"/>
      <w:spacing w:before="0" w:after="0"/>
      <w:ind w:left="1200"/>
      <w:jc w:val="left"/>
    </w:pPr>
    <w:rPr>
      <w:rFonts w:ascii="XO Thames" w:hAnsi="XO Thames" w:eastAsia="Times New Roman" w:cs="Times New Roman"/>
      <w:color w:val="000000"/>
      <w:kern w:val="0"/>
      <w:sz w:val="28"/>
      <w:szCs w:val="20"/>
      <w:lang w:val="ru-RU" w:eastAsia="ru-RU" w:bidi="ar-SA"/>
    </w:rPr>
  </w:style>
  <w:style w:type="paragraph" w:styleId="CM271" w:customStyle="1">
    <w:name w:val="CM271"/>
    <w:basedOn w:val="Normal"/>
    <w:next w:val="Normal"/>
    <w:link w:val="CM27"/>
    <w:qFormat/>
    <w:pPr>
      <w:widowControl w:val="false"/>
      <w:spacing w:before="0" w:after="235"/>
    </w:pPr>
    <w:rPr/>
  </w:style>
  <w:style w:type="paragraph" w:styleId="BodyTextIndent">
    <w:name w:val="Body Text Indent"/>
    <w:basedOn w:val="Normal"/>
    <w:link w:val="Style8"/>
    <w:pPr>
      <w:spacing w:before="0" w:after="120"/>
      <w:ind w:left="283"/>
    </w:pPr>
    <w:rPr/>
  </w:style>
  <w:style w:type="paragraph" w:styleId="127" w:customStyle="1">
    <w:name w:val="Знак Знак Знак Знак Знак1"/>
    <w:basedOn w:val="Normal"/>
    <w:link w:val="Style9"/>
    <w:qFormat/>
    <w:pPr>
      <w:spacing w:beforeAutospacing="1" w:afterAutospacing="1"/>
    </w:pPr>
    <w:rPr>
      <w:rFonts w:ascii="Tahoma" w:hAnsi="Tahoma"/>
      <w:sz w:val="20"/>
    </w:rPr>
  </w:style>
  <w:style w:type="paragraph" w:styleId="128" w:customStyle="1">
    <w:name w:val="Таблица текст1"/>
    <w:basedOn w:val="Normal"/>
    <w:link w:val="Style10"/>
    <w:qFormat/>
    <w:pPr>
      <w:spacing w:before="40" w:after="40"/>
      <w:ind w:left="57" w:right="57"/>
    </w:pPr>
    <w:rPr>
      <w:sz w:val="22"/>
    </w:rPr>
  </w:style>
  <w:style w:type="paragraph" w:styleId="Style511" w:customStyle="1">
    <w:name w:val="Style51"/>
    <w:basedOn w:val="Normal"/>
    <w:link w:val="Style51"/>
    <w:qFormat/>
    <w:pPr>
      <w:widowControl w:val="false"/>
      <w:spacing w:lineRule="exact" w:line="276"/>
    </w:pPr>
    <w:rPr/>
  </w:style>
  <w:style w:type="paragraph" w:styleId="Xl321" w:customStyle="1">
    <w:name w:val="xl321"/>
    <w:basedOn w:val="Normal"/>
    <w:link w:val="Xl32"/>
    <w:qFormat/>
    <w:pPr>
      <w:spacing w:beforeAutospacing="1" w:afterAutospacing="1"/>
    </w:pPr>
    <w:rPr>
      <w:rFonts w:ascii="Arial" w:hAnsi="Arial"/>
      <w:sz w:val="22"/>
    </w:rPr>
  </w:style>
  <w:style w:type="paragraph" w:styleId="ConsPlusTitle1" w:customStyle="1">
    <w:name w:val="ConsPlusTitle1"/>
    <w:link w:val="ConsPlusTitle"/>
    <w:qFormat/>
    <w:pPr>
      <w:widowControl w:val="false"/>
      <w:suppressAutoHyphens w:val="true"/>
      <w:bidi w:val="0"/>
      <w:spacing w:before="0" w:after="0"/>
      <w:jc w:val="left"/>
    </w:pPr>
    <w:rPr>
      <w:rFonts w:ascii="Calibri" w:hAnsi="Calibri" w:eastAsia="Times New Roman" w:cs="Times New Roman"/>
      <w:b/>
      <w:color w:val="000000"/>
      <w:kern w:val="0"/>
      <w:sz w:val="22"/>
      <w:szCs w:val="20"/>
      <w:lang w:val="ru-RU" w:eastAsia="ru-RU" w:bidi="ar-SA"/>
    </w:rPr>
  </w:style>
  <w:style w:type="paragraph" w:styleId="Xl951" w:customStyle="1">
    <w:name w:val="xl951"/>
    <w:basedOn w:val="Normal"/>
    <w:link w:val="Xl95"/>
    <w:qFormat/>
    <w:pPr>
      <w:spacing w:beforeAutospacing="1" w:afterAutospacing="1"/>
    </w:pPr>
    <w:rPr>
      <w:rFonts w:ascii="Arial" w:hAnsi="Arial"/>
      <w:sz w:val="20"/>
    </w:rPr>
  </w:style>
  <w:style w:type="paragraph" w:styleId="8111" w:customStyle="1">
    <w:name w:val="Заголовок 8 Знак11"/>
    <w:link w:val="81"/>
    <w:qFormat/>
    <w:pPr>
      <w:widowControl/>
      <w:suppressAutoHyphens w:val="true"/>
      <w:bidi w:val="0"/>
      <w:spacing w:before="0" w:after="0"/>
      <w:jc w:val="left"/>
    </w:pPr>
    <w:rPr>
      <w:rFonts w:ascii="Calibri Light" w:hAnsi="Calibri Light" w:eastAsia="Times New Roman" w:cs="Times New Roman"/>
      <w:color w:val="404040"/>
      <w:kern w:val="0"/>
      <w:sz w:val="20"/>
      <w:szCs w:val="20"/>
      <w:lang w:val="ru-RU" w:eastAsia="ru-RU" w:bidi="ar-SA"/>
    </w:rPr>
  </w:style>
  <w:style w:type="paragraph" w:styleId="1113" w:customStyle="1">
    <w:name w:val="Основной текст с отступом Знак11"/>
    <w:link w:val="15"/>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731" w:customStyle="1">
    <w:name w:val="xl731"/>
    <w:basedOn w:val="Normal"/>
    <w:link w:val="Xl73"/>
    <w:qFormat/>
    <w:pPr>
      <w:spacing w:beforeAutospacing="1" w:afterAutospacing="1"/>
    </w:pPr>
    <w:rPr>
      <w:rFonts w:ascii="Arial" w:hAnsi="Arial"/>
      <w:sz w:val="20"/>
    </w:rPr>
  </w:style>
  <w:style w:type="paragraph" w:styleId="Endnote1" w:customStyle="1">
    <w:name w:val="Endnote1"/>
    <w:basedOn w:val="Normal"/>
    <w:link w:val="Endnote"/>
    <w:qFormat/>
    <w:pPr>
      <w:spacing w:before="120" w:after="0"/>
      <w:jc w:val="both"/>
    </w:pPr>
    <w:rPr>
      <w:sz w:val="20"/>
    </w:rPr>
  </w:style>
  <w:style w:type="paragraph" w:styleId="PlainText">
    <w:name w:val="Plain Text"/>
    <w:basedOn w:val="Normal"/>
    <w:link w:val="Style11"/>
    <w:qFormat/>
    <w:pPr/>
    <w:rPr>
      <w:rFonts w:ascii="Courier New" w:hAnsi="Courier New"/>
      <w:sz w:val="20"/>
    </w:rPr>
  </w:style>
  <w:style w:type="paragraph" w:styleId="ConsTitle1" w:customStyle="1">
    <w:name w:val="ConsTitle1"/>
    <w:link w:val="ConsTitle"/>
    <w:qFormat/>
    <w:pPr>
      <w:widowControl w:val="false"/>
      <w:suppressAutoHyphens w:val="true"/>
      <w:bidi w:val="0"/>
      <w:spacing w:before="0" w:after="0"/>
      <w:ind w:right="19772"/>
      <w:jc w:val="left"/>
    </w:pPr>
    <w:rPr>
      <w:rFonts w:ascii="Arial" w:hAnsi="Arial" w:eastAsia="Times New Roman" w:cs="Times New Roman"/>
      <w:b/>
      <w:color w:val="000000"/>
      <w:kern w:val="0"/>
      <w:sz w:val="16"/>
      <w:szCs w:val="20"/>
      <w:lang w:val="ru-RU" w:eastAsia="ru-RU" w:bidi="ar-SA"/>
    </w:rPr>
  </w:style>
  <w:style w:type="paragraph" w:styleId="1114" w:customStyle="1">
    <w:name w:val="Маркер11"/>
    <w:basedOn w:val="Normal"/>
    <w:link w:val="16"/>
    <w:qFormat/>
    <w:pPr>
      <w:tabs>
        <w:tab w:val="clear" w:pos="708"/>
        <w:tab w:val="left" w:pos="360" w:leader="none"/>
      </w:tabs>
      <w:spacing w:lineRule="atLeast" w:line="300" w:before="120" w:after="0"/>
      <w:jc w:val="both"/>
    </w:pPr>
    <w:rPr/>
  </w:style>
  <w:style w:type="paragraph" w:styleId="Style711" w:customStyle="1">
    <w:name w:val="Style71"/>
    <w:basedOn w:val="Normal"/>
    <w:link w:val="Style71"/>
    <w:qFormat/>
    <w:pPr>
      <w:widowControl w:val="false"/>
      <w:spacing w:lineRule="exact" w:line="276"/>
      <w:jc w:val="both"/>
    </w:pPr>
    <w:rPr/>
  </w:style>
  <w:style w:type="paragraph" w:styleId="Xl931" w:customStyle="1">
    <w:name w:val="xl931"/>
    <w:basedOn w:val="Normal"/>
    <w:link w:val="Xl93"/>
    <w:qFormat/>
    <w:pPr>
      <w:spacing w:beforeAutospacing="1" w:afterAutospacing="1"/>
    </w:pPr>
    <w:rPr>
      <w:b/>
      <w:sz w:val="24"/>
    </w:rPr>
  </w:style>
  <w:style w:type="paragraph" w:styleId="Xl721" w:customStyle="1">
    <w:name w:val="xl721"/>
    <w:basedOn w:val="Normal"/>
    <w:link w:val="Xl72"/>
    <w:qFormat/>
    <w:pPr>
      <w:spacing w:beforeAutospacing="1" w:afterAutospacing="1"/>
    </w:pPr>
    <w:rPr>
      <w:rFonts w:ascii="Arial" w:hAnsi="Arial"/>
      <w:sz w:val="20"/>
    </w:rPr>
  </w:style>
  <w:style w:type="paragraph" w:styleId="Annotationsubject">
    <w:name w:val="annotation subject"/>
    <w:basedOn w:val="Annotationtext"/>
    <w:next w:val="Annotationtext"/>
    <w:link w:val="Style12"/>
    <w:qFormat/>
    <w:pPr/>
    <w:rPr>
      <w:b/>
    </w:rPr>
  </w:style>
  <w:style w:type="paragraph" w:styleId="Annotationtext">
    <w:name w:val="annotation text"/>
    <w:basedOn w:val="Normal"/>
    <w:link w:val="Style24"/>
    <w:qFormat/>
    <w:pPr/>
    <w:rPr>
      <w:sz w:val="20"/>
    </w:rPr>
  </w:style>
  <w:style w:type="paragraph" w:styleId="Style181" w:customStyle="1">
    <w:name w:val="Style181"/>
    <w:basedOn w:val="Normal"/>
    <w:link w:val="Style18"/>
    <w:qFormat/>
    <w:pPr>
      <w:widowControl w:val="false"/>
      <w:spacing w:lineRule="exact" w:line="653"/>
      <w:ind w:firstLine="1142"/>
    </w:pPr>
    <w:rPr>
      <w:rFonts w:ascii="Century Schoolbook" w:hAnsi="Century Schoolbook"/>
    </w:rPr>
  </w:style>
  <w:style w:type="paragraph" w:styleId="Xl331" w:customStyle="1">
    <w:name w:val="xl331"/>
    <w:basedOn w:val="Normal"/>
    <w:link w:val="Xl33"/>
    <w:qFormat/>
    <w:pPr>
      <w:spacing w:beforeAutospacing="1" w:afterAutospacing="1"/>
    </w:pPr>
    <w:rPr>
      <w:rFonts w:ascii="Arial" w:hAnsi="Arial"/>
      <w:sz w:val="22"/>
    </w:rPr>
  </w:style>
  <w:style w:type="paragraph" w:styleId="-12" w:customStyle="1">
    <w:name w:val="Контракт-пункт1"/>
    <w:basedOn w:val="Normal"/>
    <w:link w:val="-1"/>
    <w:qFormat/>
    <w:pPr>
      <w:numPr>
        <w:ilvl w:val="1"/>
        <w:numId w:val="1"/>
      </w:numPr>
      <w:jc w:val="both"/>
    </w:pPr>
    <w:rPr>
      <w:sz w:val="24"/>
    </w:rPr>
  </w:style>
  <w:style w:type="paragraph" w:styleId="S31" w:customStyle="1">
    <w:name w:val="s31"/>
    <w:basedOn w:val="129"/>
    <w:link w:val="S3"/>
    <w:qFormat/>
    <w:pPr/>
    <w:rPr/>
  </w:style>
  <w:style w:type="paragraph" w:styleId="Xl411" w:customStyle="1">
    <w:name w:val="xl411"/>
    <w:basedOn w:val="Normal"/>
    <w:link w:val="Xl41"/>
    <w:qFormat/>
    <w:pPr>
      <w:spacing w:beforeAutospacing="1" w:afterAutospacing="1"/>
      <w:jc w:val="right"/>
    </w:pPr>
    <w:rPr>
      <w:rFonts w:ascii="Arial" w:hAnsi="Arial"/>
      <w:sz w:val="22"/>
    </w:rPr>
  </w:style>
  <w:style w:type="paragraph" w:styleId="Iauiue1" w:customStyle="1">
    <w:name w:val="Iau?iue1"/>
    <w:link w:val="Iauiue"/>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115" w:customStyle="1">
    <w:name w:val="Нижний колонтитул Знак11"/>
    <w:link w:val="17"/>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671" w:customStyle="1">
    <w:name w:val="xl671"/>
    <w:basedOn w:val="Normal"/>
    <w:link w:val="Xl67"/>
    <w:qFormat/>
    <w:pPr>
      <w:spacing w:beforeAutospacing="1" w:afterAutospacing="1"/>
    </w:pPr>
    <w:rPr>
      <w:rFonts w:ascii="Arial" w:hAnsi="Arial"/>
      <w:sz w:val="20"/>
    </w:rPr>
  </w:style>
  <w:style w:type="paragraph" w:styleId="P31" w:customStyle="1">
    <w:name w:val="p31"/>
    <w:basedOn w:val="Normal"/>
    <w:link w:val="P3"/>
    <w:qFormat/>
    <w:pPr>
      <w:spacing w:beforeAutospacing="1" w:afterAutospacing="1"/>
    </w:pPr>
    <w:rPr/>
  </w:style>
  <w:style w:type="paragraph" w:styleId="Xl711" w:customStyle="1">
    <w:name w:val="xl711"/>
    <w:basedOn w:val="Normal"/>
    <w:link w:val="Xl71"/>
    <w:qFormat/>
    <w:pPr>
      <w:spacing w:beforeAutospacing="1" w:afterAutospacing="1"/>
    </w:pPr>
    <w:rPr>
      <w:rFonts w:ascii="Arial" w:hAnsi="Arial"/>
      <w:b/>
      <w:sz w:val="20"/>
    </w:rPr>
  </w:style>
  <w:style w:type="paragraph" w:styleId="FR11" w:customStyle="1">
    <w:name w:val="FR11"/>
    <w:link w:val="FR1"/>
    <w:qFormat/>
    <w:pPr>
      <w:widowControl w:val="false"/>
      <w:suppressAutoHyphens w:val="true"/>
      <w:bidi w:val="0"/>
      <w:spacing w:before="0" w:after="0"/>
      <w:ind w:left="1800"/>
      <w:jc w:val="left"/>
    </w:pPr>
    <w:rPr>
      <w:rFonts w:ascii="Arial" w:hAnsi="Arial" w:eastAsia="Times New Roman" w:cs="Times New Roman"/>
      <w:b/>
      <w:color w:val="000000"/>
      <w:kern w:val="0"/>
      <w:sz w:val="28"/>
      <w:szCs w:val="20"/>
      <w:lang w:val="ru-RU" w:eastAsia="ru-RU" w:bidi="ar-SA"/>
    </w:rPr>
  </w:style>
  <w:style w:type="paragraph" w:styleId="P21" w:customStyle="1">
    <w:name w:val="p21"/>
    <w:basedOn w:val="Normal"/>
    <w:link w:val="P2"/>
    <w:qFormat/>
    <w:pPr>
      <w:spacing w:beforeAutospacing="1" w:afterAutospacing="1"/>
    </w:pPr>
    <w:rPr/>
  </w:style>
  <w:style w:type="paragraph" w:styleId="1116" w:customStyle="1">
    <w:name w:val="Текст концевой сноски Знак11"/>
    <w:link w:val="18"/>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BodyTextIndent2">
    <w:name w:val="Body Text Indent 2"/>
    <w:basedOn w:val="Normal"/>
    <w:link w:val="22"/>
    <w:qFormat/>
    <w:pPr>
      <w:spacing w:lineRule="auto" w:line="480" w:before="0" w:after="120"/>
      <w:ind w:left="283"/>
    </w:pPr>
    <w:rPr/>
  </w:style>
  <w:style w:type="paragraph" w:styleId="1117" w:customStyle="1">
    <w:name w:val="Текст выноски Знак11"/>
    <w:link w:val="19"/>
    <w:qFormat/>
    <w:pPr>
      <w:widowControl/>
      <w:suppressAutoHyphens w:val="true"/>
      <w:bidi w:val="0"/>
      <w:spacing w:before="0" w:after="0"/>
      <w:jc w:val="left"/>
    </w:pPr>
    <w:rPr>
      <w:rFonts w:ascii="Tahoma" w:hAnsi="Tahoma" w:eastAsia="Times New Roman" w:cs="Times New Roman"/>
      <w:color w:val="000000"/>
      <w:kern w:val="0"/>
      <w:sz w:val="16"/>
      <w:szCs w:val="20"/>
      <w:lang w:val="ru-RU" w:eastAsia="ru-RU" w:bidi="ar-SA"/>
    </w:rPr>
  </w:style>
  <w:style w:type="paragraph" w:styleId="Xl311" w:customStyle="1">
    <w:name w:val="xl311"/>
    <w:basedOn w:val="Normal"/>
    <w:link w:val="Xl31"/>
    <w:qFormat/>
    <w:pPr>
      <w:spacing w:beforeAutospacing="1" w:afterAutospacing="1"/>
    </w:pPr>
    <w:rPr>
      <w:rFonts w:ascii="Arial" w:hAnsi="Arial"/>
      <w:sz w:val="22"/>
    </w:rPr>
  </w:style>
  <w:style w:type="paragraph" w:styleId="Xl751" w:customStyle="1">
    <w:name w:val="xl751"/>
    <w:basedOn w:val="Normal"/>
    <w:link w:val="Xl75"/>
    <w:qFormat/>
    <w:pPr>
      <w:spacing w:beforeAutospacing="1" w:afterAutospacing="1"/>
    </w:pPr>
    <w:rPr>
      <w:rFonts w:ascii="Arial" w:hAnsi="Arial"/>
      <w:sz w:val="20"/>
    </w:rPr>
  </w:style>
  <w:style w:type="paragraph" w:styleId="1118" w:customStyle="1">
    <w:name w:val="Знак Знак111"/>
    <w:basedOn w:val="Normal"/>
    <w:link w:val="111"/>
    <w:qFormat/>
    <w:pPr>
      <w:spacing w:beforeAutospacing="1" w:afterAutospacing="1"/>
    </w:pPr>
    <w:rPr>
      <w:rFonts w:ascii="Tahoma" w:hAnsi="Tahoma"/>
      <w:sz w:val="20"/>
    </w:rPr>
  </w:style>
  <w:style w:type="paragraph" w:styleId="Style34" w:customStyle="1">
    <w:name w:val="Колонтитул"/>
    <w:qFormat/>
    <w:pPr>
      <w:widowControl/>
      <w:suppressAutoHyphens w:val="true"/>
      <w:bidi w:val="0"/>
      <w:spacing w:before="0" w:after="0"/>
      <w:jc w:val="both"/>
    </w:pPr>
    <w:rPr>
      <w:rFonts w:ascii="XO Thames" w:hAnsi="XO Thames" w:eastAsia="Times New Roman" w:cs="Times New Roman"/>
      <w:color w:val="000000"/>
      <w:kern w:val="0"/>
      <w:sz w:val="28"/>
      <w:szCs w:val="20"/>
      <w:lang w:val="ru-RU" w:eastAsia="ru-RU" w:bidi="ar-SA"/>
    </w:rPr>
  </w:style>
  <w:style w:type="paragraph" w:styleId="HeaderandFooter1">
    <w:name w:val="Header and Footer1"/>
    <w:basedOn w:val="Normal"/>
    <w:qFormat/>
    <w:pPr/>
    <w:rPr/>
  </w:style>
  <w:style w:type="paragraph" w:styleId="HeaderandFooter2">
    <w:name w:val="Header and Footer2"/>
    <w:basedOn w:val="Normal"/>
    <w:qFormat/>
    <w:pPr/>
    <w:rPr/>
  </w:style>
  <w:style w:type="paragraph" w:styleId="HeaderandFooter3">
    <w:name w:val="Header and Footer3"/>
    <w:basedOn w:val="Normal"/>
    <w:qFormat/>
    <w:pPr/>
    <w:rPr/>
  </w:style>
  <w:style w:type="paragraph" w:styleId="HeaderandFooter4">
    <w:name w:val="Header and Footer4"/>
    <w:basedOn w:val="Normal"/>
    <w:qFormat/>
    <w:pPr/>
    <w:rPr/>
  </w:style>
  <w:style w:type="paragraph" w:styleId="HeaderandFooter5">
    <w:name w:val="Header and Footer5"/>
    <w:basedOn w:val="Normal"/>
    <w:qFormat/>
    <w:pPr/>
    <w:rPr/>
  </w:style>
  <w:style w:type="paragraph" w:styleId="HeaderandFooter6">
    <w:name w:val="Header and Footer6"/>
    <w:basedOn w:val="Normal"/>
    <w:qFormat/>
    <w:pPr/>
    <w:rPr/>
  </w:style>
  <w:style w:type="paragraph" w:styleId="HeaderandFooter7">
    <w:name w:val="Header and Footer7"/>
    <w:basedOn w:val="Normal"/>
    <w:qFormat/>
    <w:pPr/>
    <w:rPr/>
  </w:style>
  <w:style w:type="paragraph" w:styleId="HeaderandFooter8">
    <w:name w:val="Header and Footer8"/>
    <w:basedOn w:val="Normal"/>
    <w:qFormat/>
    <w:pPr/>
    <w:rPr/>
  </w:style>
  <w:style w:type="paragraph" w:styleId="HeaderandFooter9">
    <w:name w:val="Header and Footer9"/>
    <w:basedOn w:val="Normal"/>
    <w:qFormat/>
    <w:pPr/>
    <w:rPr/>
  </w:style>
  <w:style w:type="paragraph" w:styleId="HeaderandFooter10">
    <w:name w:val="Header and Footer10"/>
    <w:basedOn w:val="Normal"/>
    <w:qFormat/>
    <w:pPr/>
    <w:rPr/>
  </w:style>
  <w:style w:type="paragraph" w:styleId="HeaderandFooter11">
    <w:name w:val="Header and Footer11"/>
    <w:basedOn w:val="Normal"/>
    <w:qFormat/>
    <w:pPr/>
    <w:rPr/>
  </w:style>
  <w:style w:type="paragraph" w:styleId="HeaderandFooter12">
    <w:name w:val="Header and Footer12"/>
    <w:basedOn w:val="Normal"/>
    <w:qFormat/>
    <w:pPr/>
    <w:rPr/>
  </w:style>
  <w:style w:type="paragraph" w:styleId="HeaderandFooter13">
    <w:name w:val="Header and Footer13"/>
    <w:basedOn w:val="Normal"/>
    <w:qFormat/>
    <w:pPr/>
    <w:rPr/>
  </w:style>
  <w:style w:type="paragraph" w:styleId="HeaderandFooter14">
    <w:name w:val="Header and Footer14"/>
    <w:basedOn w:val="Normal"/>
    <w:qFormat/>
    <w:pPr/>
    <w:rPr/>
  </w:style>
  <w:style w:type="paragraph" w:styleId="HeaderandFooter15">
    <w:name w:val="Header and Footer15"/>
    <w:basedOn w:val="Normal"/>
    <w:qFormat/>
    <w:pPr/>
    <w:rPr/>
  </w:style>
  <w:style w:type="paragraph" w:styleId="HeaderandFooter16">
    <w:name w:val="Header and Footer16"/>
    <w:basedOn w:val="Normal"/>
    <w:qFormat/>
    <w:pPr/>
    <w:rPr/>
  </w:style>
  <w:style w:type="paragraph" w:styleId="HeaderandFooter17">
    <w:name w:val="Header and Footer17"/>
    <w:basedOn w:val="Normal"/>
    <w:qFormat/>
    <w:pPr/>
    <w:rPr/>
  </w:style>
  <w:style w:type="paragraph" w:styleId="Footer">
    <w:name w:val="Footer"/>
    <w:basedOn w:val="Normal"/>
    <w:link w:val="Style13"/>
    <w:pPr>
      <w:tabs>
        <w:tab w:val="clear" w:pos="708"/>
        <w:tab w:val="center" w:pos="4677" w:leader="none"/>
        <w:tab w:val="right" w:pos="9355" w:leader="none"/>
      </w:tabs>
    </w:pPr>
    <w:rPr/>
  </w:style>
  <w:style w:type="paragraph" w:styleId="1119" w:customStyle="1">
    <w:name w:val="Дата Знак11"/>
    <w:link w:val="110"/>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29" w:customStyle="1">
    <w:name w:val="Основной шрифт абзаца1"/>
    <w:link w:val="Xl64"/>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641" w:customStyle="1">
    <w:name w:val="xl641"/>
    <w:basedOn w:val="Normal"/>
    <w:link w:val="Xl64"/>
    <w:qFormat/>
    <w:pPr>
      <w:spacing w:beforeAutospacing="1" w:afterAutospacing="1"/>
    </w:pPr>
    <w:rPr>
      <w:sz w:val="24"/>
    </w:rPr>
  </w:style>
  <w:style w:type="paragraph" w:styleId="411" w:customStyle="1">
    <w:name w:val="Основной текст (4)1"/>
    <w:basedOn w:val="Normal"/>
    <w:link w:val="41"/>
    <w:qFormat/>
    <w:pPr>
      <w:spacing w:lineRule="atLeast" w:line="240"/>
    </w:pPr>
    <w:rPr>
      <w:sz w:val="17"/>
    </w:rPr>
  </w:style>
  <w:style w:type="paragraph" w:styleId="1pt1" w:customStyle="1">
    <w:name w:val="Основной текст + Интервал 1 pt1"/>
    <w:link w:val="1pt"/>
    <w:qFormat/>
    <w:pPr>
      <w:widowControl/>
      <w:suppressAutoHyphens w:val="true"/>
      <w:bidi w:val="0"/>
      <w:spacing w:before="0" w:after="0"/>
      <w:jc w:val="left"/>
    </w:pPr>
    <w:rPr>
      <w:rFonts w:ascii="Calibri" w:hAnsi="Calibri" w:eastAsia="Times New Roman" w:cs="Times New Roman"/>
      <w:color w:val="000000"/>
      <w:spacing w:val="30"/>
      <w:kern w:val="0"/>
      <w:sz w:val="19"/>
      <w:szCs w:val="20"/>
      <w:highlight w:val="white"/>
      <w:lang w:val="ru-RU" w:eastAsia="ru-RU" w:bidi="ar-SA"/>
    </w:rPr>
  </w:style>
  <w:style w:type="paragraph" w:styleId="313" w:customStyle="1">
    <w:name w:val="Знак Знак31"/>
    <w:link w:val="3"/>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314" w:customStyle="1">
    <w:name w:val="Основной текст (3)1"/>
    <w:basedOn w:val="Normal"/>
    <w:link w:val="32"/>
    <w:qFormat/>
    <w:pPr>
      <w:spacing w:lineRule="atLeast" w:line="240" w:before="60" w:after="0"/>
    </w:pPr>
    <w:rPr>
      <w:rFonts w:ascii="Trebuchet MS" w:hAnsi="Trebuchet MS"/>
      <w:sz w:val="13"/>
    </w:rPr>
  </w:style>
  <w:style w:type="paragraph" w:styleId="Xl991" w:customStyle="1">
    <w:name w:val="xl991"/>
    <w:basedOn w:val="Normal"/>
    <w:link w:val="Xl99"/>
    <w:qFormat/>
    <w:pPr>
      <w:spacing w:beforeAutospacing="1" w:afterAutospacing="1"/>
    </w:pPr>
    <w:rPr>
      <w:b/>
      <w:color w:val="2D2D2D"/>
      <w:sz w:val="24"/>
    </w:rPr>
  </w:style>
  <w:style w:type="paragraph" w:styleId="TimesNewRoman1" w:customStyle="1">
    <w:name w:val="Обычный + Times New Roman1"/>
    <w:basedOn w:val="Normal"/>
    <w:link w:val="TimesNewRoman"/>
    <w:qFormat/>
    <w:pPr>
      <w:spacing w:lineRule="auto" w:line="276" w:before="0" w:after="200"/>
      <w:jc w:val="right"/>
    </w:pPr>
    <w:rPr>
      <w:sz w:val="22"/>
    </w:rPr>
  </w:style>
  <w:style w:type="paragraph" w:styleId="Apple-style-span1" w:customStyle="1">
    <w:name w:val="apple-style-span1"/>
    <w:basedOn w:val="129"/>
    <w:link w:val="Apple-style-span"/>
    <w:qFormat/>
    <w:pPr/>
    <w:rPr/>
  </w:style>
  <w:style w:type="paragraph" w:styleId="Iacaaiea1" w:customStyle="1">
    <w:name w:val="Iacaaiea1"/>
    <w:basedOn w:val="Iauiue1"/>
    <w:link w:val="Iacaaiea"/>
    <w:qFormat/>
    <w:pPr>
      <w:keepNext w:val="true"/>
      <w:tabs>
        <w:tab w:val="clear" w:pos="708"/>
        <w:tab w:val="left" w:pos="426" w:leader="none"/>
        <w:tab w:val="left" w:pos="567" w:leader="none"/>
      </w:tabs>
      <w:spacing w:lineRule="auto" w:line="360" w:before="120" w:after="0"/>
      <w:ind w:firstLine="426"/>
      <w:jc w:val="center"/>
    </w:pPr>
    <w:rPr>
      <w:b/>
      <w:sz w:val="22"/>
    </w:rPr>
  </w:style>
  <w:style w:type="paragraph" w:styleId="Xl691" w:customStyle="1">
    <w:name w:val="xl691"/>
    <w:basedOn w:val="Normal"/>
    <w:link w:val="Xl69"/>
    <w:qFormat/>
    <w:pPr>
      <w:spacing w:beforeAutospacing="1" w:afterAutospacing="1"/>
      <w:jc w:val="center"/>
    </w:pPr>
    <w:rPr>
      <w:sz w:val="24"/>
    </w:rPr>
  </w:style>
  <w:style w:type="paragraph" w:styleId="130" w:customStyle="1">
    <w:name w:val="Пункт б/н1"/>
    <w:basedOn w:val="Normal"/>
    <w:link w:val="Style14"/>
    <w:qFormat/>
    <w:pPr>
      <w:tabs>
        <w:tab w:val="clear" w:pos="708"/>
        <w:tab w:val="left" w:pos="1134" w:leader="none"/>
      </w:tabs>
      <w:ind w:firstLine="567"/>
      <w:jc w:val="both"/>
    </w:pPr>
    <w:rPr>
      <w:sz w:val="24"/>
    </w:rPr>
  </w:style>
  <w:style w:type="paragraph" w:styleId="1811" w:customStyle="1">
    <w:name w:val="Знак18 Знак Знак Знак1"/>
    <w:basedOn w:val="Normal"/>
    <w:link w:val="181"/>
    <w:qFormat/>
    <w:pPr>
      <w:widowControl w:val="false"/>
      <w:spacing w:lineRule="exact" w:line="240" w:before="0" w:after="160"/>
      <w:jc w:val="right"/>
    </w:pPr>
    <w:rPr>
      <w:sz w:val="20"/>
    </w:rPr>
  </w:style>
  <w:style w:type="paragraph" w:styleId="Date">
    <w:name w:val="Date"/>
    <w:basedOn w:val="Normal"/>
    <w:next w:val="Normal"/>
    <w:link w:val="Style15"/>
    <w:qFormat/>
    <w:pPr>
      <w:spacing w:before="0" w:after="60"/>
      <w:jc w:val="both"/>
    </w:pPr>
    <w:rPr/>
  </w:style>
  <w:style w:type="paragraph" w:styleId="Xl251" w:customStyle="1">
    <w:name w:val="xl251"/>
    <w:basedOn w:val="Normal"/>
    <w:link w:val="Xl25"/>
    <w:qFormat/>
    <w:pPr>
      <w:spacing w:beforeAutospacing="1" w:afterAutospacing="1"/>
      <w:jc w:val="center"/>
    </w:pPr>
    <w:rPr>
      <w:rFonts w:ascii="Arial" w:hAnsi="Arial"/>
      <w:b/>
      <w:sz w:val="22"/>
    </w:rPr>
  </w:style>
  <w:style w:type="paragraph" w:styleId="RSText1" w:customStyle="1">
    <w:name w:val="RSText1"/>
    <w:basedOn w:val="Normal"/>
    <w:link w:val="RSText"/>
    <w:qFormat/>
    <w:pPr>
      <w:spacing w:before="0" w:after="60"/>
      <w:jc w:val="both"/>
    </w:pPr>
    <w:rPr>
      <w:rFonts w:ascii="Peterburg" w:hAnsi="Peterburg"/>
    </w:rPr>
  </w:style>
  <w:style w:type="paragraph" w:styleId="132" w:customStyle="1">
    <w:name w:val="Знак концевой сноски1"/>
    <w:qFormat/>
    <w:pPr>
      <w:widowControl/>
      <w:suppressAutoHyphens w:val="true"/>
      <w:bidi w:val="0"/>
      <w:spacing w:before="0" w:after="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315" w:customStyle="1">
    <w:name w:val="Стиль31"/>
    <w:basedOn w:val="BodyTextIndent2"/>
    <w:link w:val="33"/>
    <w:qFormat/>
    <w:pPr>
      <w:widowControl w:val="false"/>
      <w:numPr>
        <w:ilvl w:val="2"/>
        <w:numId w:val="2"/>
      </w:numPr>
      <w:spacing w:lineRule="auto" w:line="240" w:before="0" w:after="0"/>
      <w:jc w:val="both"/>
    </w:pPr>
    <w:rPr/>
  </w:style>
  <w:style w:type="paragraph" w:styleId="Unitname1" w:customStyle="1">
    <w:name w:val="unitname1"/>
    <w:link w:val="Unitname"/>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316" w:customStyle="1">
    <w:name w:val="Знак3 Знак Знак Знак Знак Знак Знак1"/>
    <w:basedOn w:val="Normal"/>
    <w:link w:val="34"/>
    <w:qFormat/>
    <w:pPr>
      <w:spacing w:beforeAutospacing="1" w:afterAutospacing="1"/>
    </w:pPr>
    <w:rPr>
      <w:rFonts w:ascii="Tahoma" w:hAnsi="Tahoma"/>
      <w:sz w:val="20"/>
    </w:rPr>
  </w:style>
  <w:style w:type="paragraph" w:styleId="Xl771" w:customStyle="1">
    <w:name w:val="xl771"/>
    <w:basedOn w:val="Normal"/>
    <w:link w:val="Xl77"/>
    <w:qFormat/>
    <w:pPr>
      <w:spacing w:beforeAutospacing="1" w:afterAutospacing="1"/>
    </w:pPr>
    <w:rPr>
      <w:rFonts w:ascii="Arial" w:hAnsi="Arial"/>
      <w:sz w:val="20"/>
    </w:rPr>
  </w:style>
  <w:style w:type="paragraph" w:styleId="Anrede1IhrZeichen1" w:customStyle="1">
    <w:name w:val="Anrede1IhrZeichen1"/>
    <w:link w:val="Anrede1IhrZeichen"/>
    <w:qFormat/>
    <w:pPr>
      <w:widowControl/>
      <w:suppressAutoHyphens w:val="true"/>
      <w:bidi w:val="0"/>
      <w:spacing w:before="0" w:after="0"/>
      <w:jc w:val="left"/>
    </w:pPr>
    <w:rPr>
      <w:rFonts w:ascii="Arial" w:hAnsi="Arial" w:eastAsia="Times New Roman" w:cs="Times New Roman"/>
      <w:color w:val="000000"/>
      <w:kern w:val="0"/>
      <w:sz w:val="22"/>
      <w:szCs w:val="20"/>
      <w:lang w:val="ru-RU" w:eastAsia="ru-RU" w:bidi="ar-SA"/>
    </w:rPr>
  </w:style>
  <w:style w:type="paragraph" w:styleId="133" w:customStyle="1">
    <w:name w:val="Знак сноски1"/>
    <w:qFormat/>
    <w:pPr>
      <w:widowControl/>
      <w:suppressAutoHyphens w:val="true"/>
      <w:bidi w:val="0"/>
      <w:spacing w:before="0" w:after="0"/>
      <w:jc w:val="left"/>
    </w:pPr>
    <w:rPr>
      <w:rFonts w:ascii="Times New Roman" w:hAnsi="Times New Roman" w:eastAsia="Times New Roman" w:cs="Times New Roman"/>
      <w:color w:val="000000"/>
      <w:kern w:val="0"/>
      <w:sz w:val="20"/>
      <w:szCs w:val="20"/>
      <w:vertAlign w:val="superscript"/>
      <w:lang w:val="ru-RU" w:eastAsia="ru-RU" w:bidi="ar-SA"/>
    </w:rPr>
  </w:style>
  <w:style w:type="paragraph" w:styleId="Xl901" w:customStyle="1">
    <w:name w:val="xl901"/>
    <w:basedOn w:val="Normal"/>
    <w:link w:val="Xl90"/>
    <w:qFormat/>
    <w:pPr>
      <w:spacing w:beforeAutospacing="1" w:afterAutospacing="1"/>
      <w:jc w:val="center"/>
    </w:pPr>
    <w:rPr>
      <w:rFonts w:ascii="Arial" w:hAnsi="Arial"/>
      <w:sz w:val="20"/>
    </w:rPr>
  </w:style>
  <w:style w:type="paragraph" w:styleId="-13" w:customStyle="1">
    <w:name w:val="Контракт-подподпункт1"/>
    <w:basedOn w:val="Normal"/>
    <w:link w:val="-2"/>
    <w:qFormat/>
    <w:pPr>
      <w:numPr>
        <w:ilvl w:val="3"/>
        <w:numId w:val="1"/>
      </w:numPr>
      <w:jc w:val="both"/>
    </w:pPr>
    <w:rPr>
      <w:sz w:val="24"/>
    </w:rPr>
  </w:style>
  <w:style w:type="paragraph" w:styleId="Style1311" w:customStyle="1">
    <w:name w:val="Style131"/>
    <w:basedOn w:val="Normal"/>
    <w:link w:val="Style131"/>
    <w:qFormat/>
    <w:pPr>
      <w:widowControl w:val="false"/>
      <w:spacing w:lineRule="exact" w:line="624"/>
      <w:ind w:firstLine="2438"/>
    </w:pPr>
    <w:rPr>
      <w:rFonts w:ascii="Century Schoolbook" w:hAnsi="Century Schoolbook"/>
    </w:rPr>
  </w:style>
  <w:style w:type="paragraph" w:styleId="TOC3">
    <w:name w:val="TOC 3"/>
    <w:basedOn w:val="Normal"/>
    <w:next w:val="Normal"/>
    <w:link w:val="35"/>
    <w:uiPriority w:val="39"/>
    <w:pPr/>
    <w:rPr>
      <w:smallCaps/>
      <w:sz w:val="22"/>
    </w:rPr>
  </w:style>
  <w:style w:type="paragraph" w:styleId="611" w:customStyle="1">
    <w:name w:val="Знак Знак61"/>
    <w:link w:val="61"/>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Rmcvtwuxmsonormal1" w:customStyle="1">
    <w:name w:val="rmcvtwux msonormal1"/>
    <w:basedOn w:val="Normal"/>
    <w:link w:val="Rmcvtwuxmsonormal"/>
    <w:qFormat/>
    <w:pPr>
      <w:spacing w:beforeAutospacing="1" w:afterAutospacing="1"/>
    </w:pPr>
    <w:rPr/>
  </w:style>
  <w:style w:type="paragraph" w:styleId="CharChar1" w:customStyle="1">
    <w:name w:val="Char Char1"/>
    <w:link w:val="CharChar"/>
    <w:qFormat/>
    <w:pPr>
      <w:widowControl/>
      <w:suppressAutoHyphens w:val="true"/>
      <w:bidi w:val="0"/>
      <w:spacing w:before="0" w:after="0"/>
      <w:jc w:val="left"/>
    </w:pPr>
    <w:rPr>
      <w:rFonts w:ascii="Times New Roman" w:hAnsi="Times New Roman" w:eastAsia="Times New Roman" w:cs="Times New Roman"/>
      <w:color w:val="000000"/>
      <w:kern w:val="0"/>
      <w:sz w:val="32"/>
      <w:szCs w:val="20"/>
      <w:lang w:val="ru-RU" w:eastAsia="ru-RU" w:bidi="ar-SA"/>
    </w:rPr>
  </w:style>
  <w:style w:type="paragraph" w:styleId="BodyText221" w:customStyle="1">
    <w:name w:val="Body Text 221"/>
    <w:basedOn w:val="Normal"/>
    <w:link w:val="BodyText22"/>
    <w:qFormat/>
    <w:pPr>
      <w:jc w:val="both"/>
    </w:pPr>
    <w:rPr>
      <w:rFonts w:ascii="MS Sans Serif" w:hAnsi="MS Sans Serif"/>
      <w:sz w:val="22"/>
    </w:rPr>
  </w:style>
  <w:style w:type="paragraph" w:styleId="3111" w:customStyle="1">
    <w:name w:val="Основной текст 3 Знак11"/>
    <w:link w:val="311"/>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120" w:customStyle="1">
    <w:name w:val="Текст сноски Знак11"/>
    <w:link w:val="112"/>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341" w:customStyle="1">
    <w:name w:val="xl341"/>
    <w:basedOn w:val="Normal"/>
    <w:link w:val="Xl34"/>
    <w:qFormat/>
    <w:pPr>
      <w:spacing w:beforeAutospacing="1" w:afterAutospacing="1"/>
    </w:pPr>
    <w:rPr>
      <w:rFonts w:ascii="Arial" w:hAnsi="Arial"/>
      <w:sz w:val="22"/>
    </w:rPr>
  </w:style>
  <w:style w:type="paragraph" w:styleId="ConsCell1" w:customStyle="1">
    <w:name w:val="ConsCell1"/>
    <w:link w:val="ConsCell"/>
    <w:qFormat/>
    <w:pPr>
      <w:widowControl w:val="false"/>
      <w:suppressAutoHyphens w:val="true"/>
      <w:bidi w:val="0"/>
      <w:spacing w:before="0" w:after="0"/>
      <w:jc w:val="left"/>
    </w:pPr>
    <w:rPr>
      <w:rFonts w:ascii="Arial" w:hAnsi="Arial" w:eastAsia="Times New Roman" w:cs="Times New Roman"/>
      <w:color w:val="000000"/>
      <w:kern w:val="0"/>
      <w:sz w:val="28"/>
      <w:szCs w:val="20"/>
      <w:lang w:val="ru-RU" w:eastAsia="ru-RU" w:bidi="ar-SA"/>
    </w:rPr>
  </w:style>
  <w:style w:type="paragraph" w:styleId="Xl301" w:customStyle="1">
    <w:name w:val="xl301"/>
    <w:basedOn w:val="Normal"/>
    <w:link w:val="Xl30"/>
    <w:qFormat/>
    <w:pPr>
      <w:spacing w:beforeAutospacing="1" w:afterAutospacing="1"/>
    </w:pPr>
    <w:rPr>
      <w:rFonts w:ascii="Arial" w:hAnsi="Arial"/>
      <w:sz w:val="22"/>
    </w:rPr>
  </w:style>
  <w:style w:type="paragraph" w:styleId="Xl261" w:customStyle="1">
    <w:name w:val="xl261"/>
    <w:basedOn w:val="Normal"/>
    <w:link w:val="Xl26"/>
    <w:qFormat/>
    <w:pPr>
      <w:spacing w:beforeAutospacing="1" w:afterAutospacing="1"/>
      <w:jc w:val="center"/>
    </w:pPr>
    <w:rPr>
      <w:rFonts w:ascii="Arial" w:hAnsi="Arial"/>
      <w:b/>
      <w:sz w:val="22"/>
    </w:rPr>
  </w:style>
  <w:style w:type="paragraph" w:styleId="ConsPlusCell1" w:customStyle="1">
    <w:name w:val="ConsPlusCell1"/>
    <w:link w:val="ConsPlusCell"/>
    <w:qFormat/>
    <w:pPr>
      <w:widowControl/>
      <w:suppressAutoHyphens w:val="true"/>
      <w:bidi w:val="0"/>
      <w:spacing w:before="0" w:after="0"/>
      <w:jc w:val="left"/>
    </w:pPr>
    <w:rPr>
      <w:rFonts w:ascii="Arial" w:hAnsi="Arial" w:eastAsia="Times New Roman" w:cs="Times New Roman"/>
      <w:color w:val="000000"/>
      <w:kern w:val="0"/>
      <w:sz w:val="16"/>
      <w:szCs w:val="20"/>
      <w:lang w:val="ru-RU" w:eastAsia="ru-RU" w:bidi="ar-SA"/>
    </w:rPr>
  </w:style>
  <w:style w:type="paragraph" w:styleId="Xl361" w:customStyle="1">
    <w:name w:val="xl361"/>
    <w:basedOn w:val="Normal"/>
    <w:link w:val="Xl36"/>
    <w:qFormat/>
    <w:pPr>
      <w:spacing w:beforeAutospacing="1" w:afterAutospacing="1"/>
    </w:pPr>
    <w:rPr>
      <w:rFonts w:ascii="Arial" w:hAnsi="Arial"/>
      <w:sz w:val="22"/>
    </w:rPr>
  </w:style>
  <w:style w:type="paragraph" w:styleId="1121" w:customStyle="1">
    <w:name w:val="Без интервала11"/>
    <w:link w:val="13"/>
    <w:qFormat/>
    <w:pPr>
      <w:widowControl/>
      <w:suppressAutoHyphens w:val="true"/>
      <w:bidi w:val="0"/>
      <w:spacing w:before="0" w:after="0"/>
      <w:jc w:val="left"/>
    </w:pPr>
    <w:rPr>
      <w:rFonts w:ascii="Calibri" w:hAnsi="Calibri" w:eastAsia="Times New Roman" w:cs="Times New Roman"/>
      <w:color w:val="000000"/>
      <w:kern w:val="0"/>
      <w:sz w:val="22"/>
      <w:szCs w:val="20"/>
      <w:lang w:val="ru-RU" w:eastAsia="ru-RU" w:bidi="ar-SA"/>
    </w:rPr>
  </w:style>
  <w:style w:type="paragraph" w:styleId="ConsPlusNonformat1" w:customStyle="1">
    <w:name w:val="ConsPlusNonformat1"/>
    <w:link w:val="ConsPlusNonformat"/>
    <w:qFormat/>
    <w:pPr>
      <w:widowControl w:val="false"/>
      <w:suppressAutoHyphens w:val="true"/>
      <w:bidi w:val="0"/>
      <w:spacing w:before="0" w:after="0"/>
      <w:jc w:val="left"/>
    </w:pPr>
    <w:rPr>
      <w:rFonts w:ascii="Courier New" w:hAnsi="Courier New" w:eastAsia="Times New Roman" w:cs="Times New Roman"/>
      <w:color w:val="000000"/>
      <w:kern w:val="0"/>
      <w:sz w:val="16"/>
      <w:szCs w:val="20"/>
      <w:lang w:val="ru-RU" w:eastAsia="ru-RU" w:bidi="ar-SA"/>
    </w:rPr>
  </w:style>
  <w:style w:type="paragraph" w:styleId="S11" w:customStyle="1">
    <w:name w:val="s_11"/>
    <w:basedOn w:val="Normal"/>
    <w:link w:val="S1"/>
    <w:qFormat/>
    <w:pPr>
      <w:spacing w:beforeAutospacing="1" w:afterAutospacing="1"/>
    </w:pPr>
    <w:rPr/>
  </w:style>
  <w:style w:type="paragraph" w:styleId="FontStyle241" w:customStyle="1">
    <w:name w:val="Font Style241"/>
    <w:link w:val="FontStyle24"/>
    <w:qFormat/>
    <w:pPr>
      <w:widowControl/>
      <w:suppressAutoHyphens w:val="true"/>
      <w:bidi w:val="0"/>
      <w:spacing w:before="0" w:after="0"/>
      <w:jc w:val="left"/>
    </w:pPr>
    <w:rPr>
      <w:rFonts w:ascii="Times New Roman" w:hAnsi="Times New Roman" w:eastAsia="Times New Roman" w:cs="Times New Roman"/>
      <w:i/>
      <w:color w:val="000000"/>
      <w:kern w:val="0"/>
      <w:sz w:val="26"/>
      <w:szCs w:val="20"/>
      <w:lang w:val="ru-RU" w:eastAsia="ru-RU" w:bidi="ar-SA"/>
    </w:rPr>
  </w:style>
  <w:style w:type="paragraph" w:styleId="1122" w:customStyle="1">
    <w:name w:val="Текст примечания Знак11"/>
    <w:link w:val="113"/>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651" w:customStyle="1">
    <w:name w:val="xl651"/>
    <w:basedOn w:val="Normal"/>
    <w:link w:val="Xl65"/>
    <w:qFormat/>
    <w:pPr>
      <w:spacing w:beforeAutospacing="1" w:afterAutospacing="1"/>
    </w:pPr>
    <w:rPr>
      <w:rFonts w:ascii="Arial" w:hAnsi="Arial"/>
      <w:b/>
      <w:sz w:val="20"/>
    </w:rPr>
  </w:style>
  <w:style w:type="paragraph" w:styleId="Header">
    <w:name w:val="Header"/>
    <w:basedOn w:val="Normal"/>
    <w:link w:val="Style19"/>
    <w:pPr>
      <w:tabs>
        <w:tab w:val="clear" w:pos="708"/>
        <w:tab w:val="center" w:pos="4677" w:leader="none"/>
        <w:tab w:val="right" w:pos="9355" w:leader="none"/>
      </w:tabs>
    </w:pPr>
    <w:rPr/>
  </w:style>
  <w:style w:type="paragraph" w:styleId="FontStyle521" w:customStyle="1">
    <w:name w:val="Font Style521"/>
    <w:link w:val="FontStyle52"/>
    <w:qFormat/>
    <w:pPr>
      <w:widowControl/>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Dfaq11" w:customStyle="1">
    <w:name w:val="dfaq11"/>
    <w:basedOn w:val="129"/>
    <w:link w:val="Dfaq1"/>
    <w:qFormat/>
    <w:pPr/>
    <w:rPr/>
  </w:style>
  <w:style w:type="paragraph" w:styleId="214" w:customStyle="1">
    <w:name w:val="Основной текст21"/>
    <w:basedOn w:val="Normal"/>
    <w:link w:val="23"/>
    <w:qFormat/>
    <w:pPr>
      <w:spacing w:lineRule="exact" w:line="763"/>
      <w:jc w:val="right"/>
    </w:pPr>
    <w:rPr>
      <w:spacing w:val="10"/>
      <w:sz w:val="19"/>
    </w:rPr>
  </w:style>
  <w:style w:type="paragraph" w:styleId="Grame1" w:customStyle="1">
    <w:name w:val="grame1"/>
    <w:basedOn w:val="129"/>
    <w:link w:val="Grame"/>
    <w:qFormat/>
    <w:pPr/>
    <w:rPr/>
  </w:style>
  <w:style w:type="paragraph" w:styleId="Xl681" w:customStyle="1">
    <w:name w:val="xl681"/>
    <w:basedOn w:val="Normal"/>
    <w:link w:val="Xl68"/>
    <w:qFormat/>
    <w:pPr>
      <w:spacing w:beforeAutospacing="1" w:afterAutospacing="1"/>
      <w:jc w:val="center"/>
    </w:pPr>
    <w:rPr>
      <w:rFonts w:ascii="Arial" w:hAnsi="Arial"/>
      <w:b/>
      <w:sz w:val="20"/>
    </w:rPr>
  </w:style>
  <w:style w:type="paragraph" w:styleId="FORMATTEXT1" w:customStyle="1">
    <w:name w:val=".FORMATTEXT1"/>
    <w:link w:val="FORMATTEXT"/>
    <w:qFormat/>
    <w:pPr>
      <w:widowControl w:val="false"/>
      <w:suppressAutoHyphens w:val="true"/>
      <w:bidi w:val="0"/>
      <w:spacing w:before="0" w:after="0"/>
      <w:jc w:val="left"/>
    </w:pPr>
    <w:rPr>
      <w:rFonts w:ascii="Times New Roman" w:hAnsi="Times New Roman" w:eastAsia="Times New Roman" w:cs="Times New Roman"/>
      <w:color w:val="000000"/>
      <w:kern w:val="0"/>
      <w:sz w:val="24"/>
      <w:szCs w:val="20"/>
      <w:lang w:val="ru-RU" w:eastAsia="ru-RU" w:bidi="ar-SA"/>
    </w:rPr>
  </w:style>
  <w:style w:type="paragraph" w:styleId="ConsNonformat1" w:customStyle="1">
    <w:name w:val="ConsNonformat1"/>
    <w:link w:val="ConsNonformat"/>
    <w:qFormat/>
    <w:pPr>
      <w:widowControl w:val="false"/>
      <w:suppressAutoHyphens w:val="true"/>
      <w:bidi w:val="0"/>
      <w:spacing w:before="0" w:after="0"/>
      <w:jc w:val="left"/>
    </w:pPr>
    <w:rPr>
      <w:rFonts w:ascii="Courier New" w:hAnsi="Courier New" w:eastAsia="Times New Roman" w:cs="Times New Roman"/>
      <w:color w:val="000000"/>
      <w:kern w:val="0"/>
      <w:sz w:val="16"/>
      <w:szCs w:val="20"/>
      <w:lang w:val="ru-RU" w:eastAsia="ru-RU" w:bidi="ar-SA"/>
    </w:rPr>
  </w:style>
  <w:style w:type="paragraph" w:styleId="Xl241" w:customStyle="1">
    <w:name w:val="xl241"/>
    <w:basedOn w:val="Normal"/>
    <w:link w:val="Xl24"/>
    <w:qFormat/>
    <w:pPr>
      <w:spacing w:beforeAutospacing="1" w:afterAutospacing="1"/>
      <w:jc w:val="center"/>
    </w:pPr>
    <w:rPr>
      <w:rFonts w:ascii="Arial" w:hAnsi="Arial"/>
      <w:b/>
    </w:rPr>
  </w:style>
  <w:style w:type="paragraph" w:styleId="Xl861" w:customStyle="1">
    <w:name w:val="xl861"/>
    <w:basedOn w:val="Normal"/>
    <w:link w:val="Xl86"/>
    <w:qFormat/>
    <w:pPr>
      <w:spacing w:beforeAutospacing="1" w:afterAutospacing="1"/>
      <w:jc w:val="center"/>
    </w:pPr>
    <w:rPr>
      <w:rFonts w:ascii="Arial" w:hAnsi="Arial"/>
      <w:sz w:val="20"/>
    </w:rPr>
  </w:style>
  <w:style w:type="paragraph" w:styleId="321" w:customStyle="1">
    <w:name w:val="Заголовок 3 Знак2"/>
    <w:link w:val="36"/>
    <w:qFormat/>
    <w:pPr>
      <w:widowControl/>
      <w:suppressAutoHyphens w:val="true"/>
      <w:bidi w:val="0"/>
      <w:spacing w:before="0" w:after="0"/>
      <w:jc w:val="left"/>
    </w:pPr>
    <w:rPr>
      <w:rFonts w:ascii="Arial" w:hAnsi="Arial" w:eastAsia="Times New Roman" w:cs="Times New Roman"/>
      <w:b/>
      <w:color w:val="000000"/>
      <w:kern w:val="0"/>
      <w:sz w:val="26"/>
      <w:szCs w:val="20"/>
      <w:lang w:val="ru-RU" w:eastAsia="ru-RU" w:bidi="ar-SA"/>
    </w:rPr>
  </w:style>
  <w:style w:type="paragraph" w:styleId="317" w:customStyle="1">
    <w:name w:val="Гиперссылка31"/>
    <w:link w:val="37"/>
    <w:qFormat/>
    <w:pPr>
      <w:widowControl/>
      <w:suppressAutoHyphens w:val="true"/>
      <w:bidi w:val="0"/>
      <w:spacing w:lineRule="auto" w:line="264" w:before="0" w:after="160"/>
      <w:jc w:val="left"/>
    </w:pPr>
    <w:rPr>
      <w:rFonts w:ascii="Times New Roman" w:hAnsi="Times New Roman" w:eastAsia="Times New Roman" w:cs="Times New Roman"/>
      <w:color w:val="0000FF"/>
      <w:kern w:val="0"/>
      <w:sz w:val="20"/>
      <w:szCs w:val="20"/>
      <w:u w:val="single"/>
      <w:lang w:val="ru-RU" w:eastAsia="ru-RU" w:bidi="ar-SA"/>
    </w:rPr>
  </w:style>
  <w:style w:type="paragraph" w:styleId="BodyText3">
    <w:name w:val="Body Text 3"/>
    <w:basedOn w:val="Normal"/>
    <w:link w:val="38"/>
    <w:qFormat/>
    <w:pPr>
      <w:spacing w:before="0" w:after="120"/>
    </w:pPr>
    <w:rPr/>
  </w:style>
  <w:style w:type="paragraph" w:styleId="Xl811" w:customStyle="1">
    <w:name w:val="xl811"/>
    <w:basedOn w:val="Normal"/>
    <w:link w:val="Xl81"/>
    <w:qFormat/>
    <w:pPr>
      <w:spacing w:beforeAutospacing="1" w:afterAutospacing="1"/>
    </w:pPr>
    <w:rPr>
      <w:rFonts w:ascii="Arial" w:hAnsi="Arial"/>
      <w:sz w:val="18"/>
    </w:rPr>
  </w:style>
  <w:style w:type="paragraph" w:styleId="Xl291" w:customStyle="1">
    <w:name w:val="xl291"/>
    <w:basedOn w:val="Normal"/>
    <w:link w:val="Xl29"/>
    <w:qFormat/>
    <w:pPr>
      <w:spacing w:beforeAutospacing="1" w:afterAutospacing="1"/>
    </w:pPr>
    <w:rPr>
      <w:rFonts w:ascii="Arial" w:hAnsi="Arial"/>
      <w:sz w:val="22"/>
    </w:rPr>
  </w:style>
  <w:style w:type="paragraph" w:styleId="Xl271" w:customStyle="1">
    <w:name w:val="xl271"/>
    <w:basedOn w:val="Normal"/>
    <w:link w:val="Xl27"/>
    <w:qFormat/>
    <w:pPr>
      <w:spacing w:beforeAutospacing="1" w:afterAutospacing="1"/>
      <w:jc w:val="center"/>
    </w:pPr>
    <w:rPr>
      <w:rFonts w:ascii="Arial" w:hAnsi="Arial"/>
      <w:b/>
      <w:sz w:val="22"/>
    </w:rPr>
  </w:style>
  <w:style w:type="paragraph" w:styleId="Xl841" w:customStyle="1">
    <w:name w:val="xl841"/>
    <w:basedOn w:val="Normal"/>
    <w:link w:val="Xl84"/>
    <w:qFormat/>
    <w:pPr>
      <w:spacing w:beforeAutospacing="1" w:afterAutospacing="1"/>
      <w:jc w:val="center"/>
    </w:pPr>
    <w:rPr>
      <w:rFonts w:ascii="Arial" w:hAnsi="Arial"/>
      <w:sz w:val="20"/>
    </w:rPr>
  </w:style>
  <w:style w:type="paragraph" w:styleId="Xl741" w:customStyle="1">
    <w:name w:val="xl741"/>
    <w:basedOn w:val="Normal"/>
    <w:link w:val="Xl74"/>
    <w:qFormat/>
    <w:pPr>
      <w:spacing w:beforeAutospacing="1" w:afterAutospacing="1"/>
    </w:pPr>
    <w:rPr>
      <w:rFonts w:ascii="Arial" w:hAnsi="Arial"/>
      <w:sz w:val="20"/>
    </w:rPr>
  </w:style>
  <w:style w:type="paragraph" w:styleId="NormalWeb">
    <w:name w:val="Normal (Web)"/>
    <w:basedOn w:val="Normal"/>
    <w:link w:val="Style22"/>
    <w:qFormat/>
    <w:pPr>
      <w:spacing w:beforeAutospacing="1" w:afterAutospacing="1"/>
    </w:pPr>
    <w:rPr/>
  </w:style>
  <w:style w:type="paragraph" w:styleId="Productmediumclass1" w:customStyle="1">
    <w:name w:val="productmediumclass1"/>
    <w:link w:val="Productmediumclass"/>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Caaieiaie41" w:customStyle="1">
    <w:name w:val="caaieiaie 41"/>
    <w:basedOn w:val="Normal"/>
    <w:next w:val="Normal"/>
    <w:link w:val="Caaieiaie4"/>
    <w:qFormat/>
    <w:pPr>
      <w:widowControl w:val="false"/>
      <w:jc w:val="center"/>
    </w:pPr>
    <w:rPr>
      <w:b/>
    </w:rPr>
  </w:style>
  <w:style w:type="paragraph" w:styleId="134" w:customStyle="1">
    <w:name w:val="Гиперссылка1"/>
    <w:qFormat/>
    <w:pPr>
      <w:widowControl/>
      <w:suppressAutoHyphens w:val="true"/>
      <w:bidi w:val="0"/>
      <w:spacing w:before="0" w:after="0"/>
      <w:jc w:val="left"/>
    </w:pPr>
    <w:rPr>
      <w:rFonts w:ascii="Times New Roman" w:hAnsi="Times New Roman" w:eastAsia="Times New Roman" w:cs="Times New Roman"/>
      <w:color w:val="0000FF"/>
      <w:kern w:val="0"/>
      <w:sz w:val="20"/>
      <w:szCs w:val="20"/>
      <w:u w:val="single"/>
      <w:lang w:val="ru-RU" w:eastAsia="ru-RU" w:bidi="ar-SA"/>
    </w:rPr>
  </w:style>
  <w:style w:type="paragraph" w:styleId="Footnote1" w:customStyle="1">
    <w:name w:val="Footnote1"/>
    <w:basedOn w:val="Normal"/>
    <w:link w:val="Footnote"/>
    <w:qFormat/>
    <w:pPr>
      <w:spacing w:before="0" w:after="60"/>
      <w:jc w:val="both"/>
    </w:pPr>
    <w:rPr>
      <w:sz w:val="20"/>
    </w:rPr>
  </w:style>
  <w:style w:type="paragraph" w:styleId="Envelopereturn">
    <w:name w:val="envelope return"/>
    <w:basedOn w:val="Normal"/>
    <w:link w:val="24"/>
    <w:qFormat/>
    <w:pPr>
      <w:spacing w:before="0" w:after="60"/>
      <w:jc w:val="both"/>
    </w:pPr>
    <w:rPr>
      <w:rFonts w:ascii="Arial" w:hAnsi="Arial"/>
      <w:sz w:val="20"/>
    </w:rPr>
  </w:style>
  <w:style w:type="paragraph" w:styleId="Xl371" w:customStyle="1">
    <w:name w:val="xl371"/>
    <w:basedOn w:val="Normal"/>
    <w:link w:val="Xl37"/>
    <w:qFormat/>
    <w:pPr>
      <w:spacing w:beforeAutospacing="1" w:afterAutospacing="1"/>
    </w:pPr>
    <w:rPr>
      <w:rFonts w:ascii="Arial" w:hAnsi="Arial"/>
      <w:sz w:val="22"/>
    </w:rPr>
  </w:style>
  <w:style w:type="paragraph" w:styleId="Xl981" w:customStyle="1">
    <w:name w:val="xl981"/>
    <w:basedOn w:val="Normal"/>
    <w:link w:val="Xl98"/>
    <w:qFormat/>
    <w:pPr>
      <w:spacing w:beforeAutospacing="1" w:afterAutospacing="1"/>
      <w:jc w:val="center"/>
    </w:pPr>
    <w:rPr>
      <w:rFonts w:ascii="Arial" w:hAnsi="Arial"/>
      <w:b/>
      <w:sz w:val="20"/>
    </w:rPr>
  </w:style>
  <w:style w:type="paragraph" w:styleId="Title">
    <w:name w:val="Title"/>
    <w:basedOn w:val="Normal"/>
    <w:link w:val="Style30"/>
    <w:uiPriority w:val="10"/>
    <w:qFormat/>
    <w:pPr>
      <w:spacing w:lineRule="atLeast" w:line="241"/>
      <w:jc w:val="center"/>
    </w:pPr>
    <w:rPr>
      <w:b/>
      <w:sz w:val="28"/>
    </w:rPr>
  </w:style>
  <w:style w:type="paragraph" w:styleId="TOC1">
    <w:name w:val="TOC 1"/>
    <w:next w:val="Normal"/>
    <w:link w:val="115"/>
    <w:uiPriority w:val="39"/>
    <w:pPr>
      <w:widowControl/>
      <w:suppressAutoHyphens w:val="true"/>
      <w:bidi w:val="0"/>
      <w:spacing w:before="0" w:after="0"/>
      <w:jc w:val="left"/>
    </w:pPr>
    <w:rPr>
      <w:rFonts w:ascii="XO Thames" w:hAnsi="XO Thames" w:eastAsia="Times New Roman" w:cs="Times New Roman"/>
      <w:b/>
      <w:color w:val="000000"/>
      <w:kern w:val="0"/>
      <w:sz w:val="28"/>
      <w:szCs w:val="20"/>
      <w:lang w:val="ru-RU" w:eastAsia="ru-RU" w:bidi="ar-SA"/>
    </w:rPr>
  </w:style>
  <w:style w:type="paragraph" w:styleId="Style611" w:customStyle="1">
    <w:name w:val="Style61"/>
    <w:basedOn w:val="Normal"/>
    <w:link w:val="Style61"/>
    <w:qFormat/>
    <w:pPr>
      <w:widowControl w:val="false"/>
    </w:pPr>
    <w:rPr/>
  </w:style>
  <w:style w:type="paragraph" w:styleId="3112" w:customStyle="1">
    <w:name w:val="Основной текст с отступом 3 Знак11"/>
    <w:link w:val="312"/>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1110" w:customStyle="1">
    <w:name w:val="заголовок 111"/>
    <w:basedOn w:val="Normal"/>
    <w:next w:val="Normal"/>
    <w:link w:val="116"/>
    <w:qFormat/>
    <w:pPr>
      <w:keepNext w:val="true"/>
      <w:jc w:val="center"/>
    </w:pPr>
    <w:rPr/>
  </w:style>
  <w:style w:type="paragraph" w:styleId="P251" w:customStyle="1">
    <w:name w:val="p251"/>
    <w:basedOn w:val="Normal"/>
    <w:link w:val="P25"/>
    <w:qFormat/>
    <w:pPr>
      <w:spacing w:beforeAutospacing="1" w:afterAutospacing="1"/>
    </w:pPr>
    <w:rPr/>
  </w:style>
  <w:style w:type="paragraph" w:styleId="BodyText2">
    <w:name w:val="Body Text 2"/>
    <w:basedOn w:val="Normal"/>
    <w:link w:val="25"/>
    <w:qFormat/>
    <w:pPr>
      <w:spacing w:lineRule="auto" w:line="480" w:before="0" w:after="120"/>
    </w:pPr>
    <w:rPr>
      <w:sz w:val="20"/>
    </w:rPr>
  </w:style>
  <w:style w:type="paragraph" w:styleId="Style1111" w:customStyle="1">
    <w:name w:val="Style111"/>
    <w:basedOn w:val="Normal"/>
    <w:link w:val="Style111"/>
    <w:qFormat/>
    <w:pPr>
      <w:widowControl w:val="false"/>
      <w:spacing w:lineRule="exact" w:line="614"/>
      <w:jc w:val="center"/>
    </w:pPr>
    <w:rPr>
      <w:rFonts w:ascii="Century Schoolbook" w:hAnsi="Century Schoolbook"/>
    </w:rPr>
  </w:style>
  <w:style w:type="paragraph" w:styleId="Xl661" w:customStyle="1">
    <w:name w:val="xl661"/>
    <w:basedOn w:val="Normal"/>
    <w:link w:val="Xl66"/>
    <w:qFormat/>
    <w:pPr>
      <w:spacing w:beforeAutospacing="1" w:afterAutospacing="1"/>
    </w:pPr>
    <w:rPr>
      <w:rFonts w:ascii="Arial" w:hAnsi="Arial"/>
      <w:sz w:val="20"/>
    </w:rPr>
  </w:style>
  <w:style w:type="paragraph" w:styleId="ConsNormal1" w:customStyle="1">
    <w:name w:val="ConsNormal1"/>
    <w:link w:val="ConsNormal"/>
    <w:qFormat/>
    <w:pPr>
      <w:widowControl w:val="false"/>
      <w:suppressAutoHyphens w:val="true"/>
      <w:bidi w:val="0"/>
      <w:spacing w:before="0" w:after="0"/>
      <w:ind w:firstLine="720"/>
      <w:jc w:val="left"/>
    </w:pPr>
    <w:rPr>
      <w:rFonts w:ascii="Arial" w:hAnsi="Arial" w:eastAsia="Times New Roman" w:cs="Times New Roman"/>
      <w:color w:val="000000"/>
      <w:kern w:val="0"/>
      <w:sz w:val="28"/>
      <w:szCs w:val="20"/>
      <w:lang w:val="ru-RU" w:eastAsia="ru-RU" w:bidi="ar-SA"/>
    </w:rPr>
  </w:style>
  <w:style w:type="paragraph" w:styleId="Pa61" w:customStyle="1">
    <w:name w:val="Pa61"/>
    <w:basedOn w:val="Normal"/>
    <w:next w:val="Normal"/>
    <w:link w:val="Pa6"/>
    <w:qFormat/>
    <w:pPr>
      <w:spacing w:lineRule="atLeast" w:line="181"/>
    </w:pPr>
    <w:rPr>
      <w:rFonts w:ascii="Century Schoolbook" w:hAnsi="Century Schoolbook"/>
    </w:rPr>
  </w:style>
  <w:style w:type="paragraph" w:styleId="1123" w:customStyle="1">
    <w:name w:val="Основной текст11"/>
    <w:basedOn w:val="Normal"/>
    <w:link w:val="117"/>
    <w:qFormat/>
    <w:pPr>
      <w:spacing w:lineRule="exact" w:line="206"/>
    </w:pPr>
    <w:rPr>
      <w:rFonts w:ascii="Arial" w:hAnsi="Arial"/>
      <w:sz w:val="17"/>
      <w:highlight w:val="white"/>
    </w:rPr>
  </w:style>
  <w:style w:type="paragraph" w:styleId="Xl381" w:customStyle="1">
    <w:name w:val="xl381"/>
    <w:basedOn w:val="Normal"/>
    <w:link w:val="Xl38"/>
    <w:qFormat/>
    <w:pPr>
      <w:spacing w:beforeAutospacing="1" w:afterAutospacing="1"/>
    </w:pPr>
    <w:rPr>
      <w:rFonts w:ascii="Arial" w:hAnsi="Arial"/>
      <w:sz w:val="22"/>
    </w:rPr>
  </w:style>
  <w:style w:type="paragraph" w:styleId="TOC9">
    <w:name w:val="TOC 9"/>
    <w:next w:val="Normal"/>
    <w:link w:val="91"/>
    <w:uiPriority w:val="39"/>
    <w:pPr>
      <w:widowControl/>
      <w:suppressAutoHyphens w:val="true"/>
      <w:bidi w:val="0"/>
      <w:spacing w:before="0" w:after="0"/>
      <w:ind w:left="1600"/>
      <w:jc w:val="left"/>
    </w:pPr>
    <w:rPr>
      <w:rFonts w:ascii="XO Thames" w:hAnsi="XO Thames" w:eastAsia="Times New Roman" w:cs="Times New Roman"/>
      <w:color w:val="000000"/>
      <w:kern w:val="0"/>
      <w:sz w:val="28"/>
      <w:szCs w:val="20"/>
      <w:lang w:val="ru-RU" w:eastAsia="ru-RU" w:bidi="ar-SA"/>
    </w:rPr>
  </w:style>
  <w:style w:type="paragraph" w:styleId="Sfwc1" w:customStyle="1">
    <w:name w:val="sfwc1"/>
    <w:link w:val="Sfwc"/>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Xl701" w:customStyle="1">
    <w:name w:val="xl701"/>
    <w:basedOn w:val="Normal"/>
    <w:link w:val="Xl70"/>
    <w:qFormat/>
    <w:pPr>
      <w:spacing w:beforeAutospacing="1" w:afterAutospacing="1"/>
    </w:pPr>
    <w:rPr>
      <w:b/>
      <w:sz w:val="24"/>
    </w:rPr>
  </w:style>
  <w:style w:type="paragraph" w:styleId="1124" w:customStyle="1">
    <w:name w:val="Рецензия11"/>
    <w:link w:val="118"/>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761" w:customStyle="1">
    <w:name w:val="xl761"/>
    <w:basedOn w:val="Normal"/>
    <w:link w:val="Xl76"/>
    <w:qFormat/>
    <w:pPr>
      <w:spacing w:beforeAutospacing="1" w:afterAutospacing="1"/>
    </w:pPr>
    <w:rPr>
      <w:rFonts w:ascii="Arial" w:hAnsi="Arial"/>
      <w:sz w:val="20"/>
    </w:rPr>
  </w:style>
  <w:style w:type="paragraph" w:styleId="3TimesNewRoman1" w:customStyle="1">
    <w:name w:val="Основной текст (3) + Times New Roman1"/>
    <w:link w:val="3TimesNewRoman"/>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Reddottedline11" w:customStyle="1">
    <w:name w:val="reddottedline11"/>
    <w:link w:val="Reddottedline1"/>
    <w:qFormat/>
    <w:pPr>
      <w:widowControl/>
      <w:suppressAutoHyphens w:val="true"/>
      <w:bidi w:val="0"/>
      <w:spacing w:before="0" w:after="0"/>
      <w:jc w:val="left"/>
    </w:pPr>
    <w:rPr>
      <w:rFonts w:ascii="Times New Roman" w:hAnsi="Times New Roman" w:eastAsia="Times New Roman" w:cs="Times New Roman"/>
      <w:color w:val="000000"/>
      <w:kern w:val="0"/>
      <w:sz w:val="2"/>
      <w:szCs w:val="20"/>
      <w:lang w:val="ru-RU" w:eastAsia="ru-RU" w:bidi="ar-SA"/>
    </w:rPr>
  </w:style>
  <w:style w:type="paragraph" w:styleId="Xl791" w:customStyle="1">
    <w:name w:val="xl791"/>
    <w:basedOn w:val="Normal"/>
    <w:link w:val="Xl79"/>
    <w:qFormat/>
    <w:pPr>
      <w:spacing w:beforeAutospacing="1" w:afterAutospacing="1"/>
    </w:pPr>
    <w:rPr>
      <w:rFonts w:ascii="Arial" w:hAnsi="Arial"/>
      <w:b/>
      <w:sz w:val="20"/>
    </w:rPr>
  </w:style>
  <w:style w:type="paragraph" w:styleId="135" w:customStyle="1">
    <w:name w:val="Выделение1"/>
    <w:qFormat/>
    <w:pPr>
      <w:widowControl/>
      <w:suppressAutoHyphens w:val="true"/>
      <w:bidi w:val="0"/>
      <w:spacing w:before="0" w:after="0"/>
      <w:jc w:val="left"/>
    </w:pPr>
    <w:rPr>
      <w:rFonts w:ascii="Times New Roman" w:hAnsi="Times New Roman" w:eastAsia="Times New Roman" w:cs="Times New Roman"/>
      <w:i/>
      <w:color w:val="000000"/>
      <w:kern w:val="0"/>
      <w:sz w:val="20"/>
      <w:szCs w:val="20"/>
      <w:lang w:val="ru-RU" w:eastAsia="ru-RU" w:bidi="ar-SA"/>
    </w:rPr>
  </w:style>
  <w:style w:type="paragraph" w:styleId="Xl941" w:customStyle="1">
    <w:name w:val="xl941"/>
    <w:basedOn w:val="Normal"/>
    <w:link w:val="Xl94"/>
    <w:qFormat/>
    <w:pPr>
      <w:spacing w:beforeAutospacing="1" w:afterAutospacing="1"/>
      <w:jc w:val="center"/>
    </w:pPr>
    <w:rPr>
      <w:rFonts w:ascii="Arial" w:hAnsi="Arial"/>
      <w:sz w:val="20"/>
    </w:rPr>
  </w:style>
  <w:style w:type="paragraph" w:styleId="Xl971" w:customStyle="1">
    <w:name w:val="xl971"/>
    <w:basedOn w:val="Normal"/>
    <w:link w:val="Xl97"/>
    <w:qFormat/>
    <w:pPr>
      <w:spacing w:beforeAutospacing="1" w:afterAutospacing="1"/>
      <w:jc w:val="center"/>
    </w:pPr>
    <w:rPr>
      <w:rFonts w:ascii="Arial" w:hAnsi="Arial"/>
      <w:b/>
      <w:sz w:val="20"/>
    </w:rPr>
  </w:style>
  <w:style w:type="paragraph" w:styleId="2111" w:customStyle="1">
    <w:name w:val="Основной текст 2 Знак11"/>
    <w:link w:val="211"/>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FontStyle631" w:customStyle="1">
    <w:name w:val="Font Style631"/>
    <w:link w:val="FontStyle63"/>
    <w:qFormat/>
    <w:pPr>
      <w:widowControl/>
      <w:suppressAutoHyphens w:val="true"/>
      <w:bidi w:val="0"/>
      <w:spacing w:before="0" w:after="0"/>
      <w:jc w:val="left"/>
    </w:pPr>
    <w:rPr>
      <w:rFonts w:ascii="Times New Roman" w:hAnsi="Times New Roman" w:eastAsia="Times New Roman" w:cs="Times New Roman"/>
      <w:b/>
      <w:color w:val="000000"/>
      <w:kern w:val="0"/>
      <w:sz w:val="24"/>
      <w:szCs w:val="20"/>
      <w:lang w:val="ru-RU" w:eastAsia="ru-RU" w:bidi="ar-SA"/>
    </w:rPr>
  </w:style>
  <w:style w:type="paragraph" w:styleId="TOC8">
    <w:name w:val="TOC 8"/>
    <w:next w:val="Normal"/>
    <w:link w:val="83"/>
    <w:uiPriority w:val="39"/>
    <w:pPr>
      <w:widowControl/>
      <w:suppressAutoHyphens w:val="true"/>
      <w:bidi w:val="0"/>
      <w:spacing w:before="0" w:after="0"/>
      <w:ind w:left="1400"/>
      <w:jc w:val="left"/>
    </w:pPr>
    <w:rPr>
      <w:rFonts w:ascii="XO Thames" w:hAnsi="XO Thames" w:eastAsia="Times New Roman" w:cs="Times New Roman"/>
      <w:color w:val="000000"/>
      <w:kern w:val="0"/>
      <w:sz w:val="28"/>
      <w:szCs w:val="20"/>
      <w:lang w:val="ru-RU" w:eastAsia="ru-RU" w:bidi="ar-SA"/>
    </w:rPr>
  </w:style>
  <w:style w:type="paragraph" w:styleId="7111" w:customStyle="1">
    <w:name w:val="Заголовок 7 Знак11"/>
    <w:link w:val="711"/>
    <w:qFormat/>
    <w:pPr>
      <w:widowControl/>
      <w:suppressAutoHyphens w:val="true"/>
      <w:bidi w:val="0"/>
      <w:spacing w:before="0" w:after="0"/>
      <w:jc w:val="left"/>
    </w:pPr>
    <w:rPr>
      <w:rFonts w:ascii="Calibri Light" w:hAnsi="Calibri Light" w:eastAsia="Times New Roman" w:cs="Times New Roman"/>
      <w:i/>
      <w:color w:val="404040"/>
      <w:kern w:val="0"/>
      <w:sz w:val="16"/>
      <w:szCs w:val="20"/>
      <w:lang w:val="ru-RU" w:eastAsia="ru-RU" w:bidi="ar-SA"/>
    </w:rPr>
  </w:style>
  <w:style w:type="paragraph" w:styleId="Xl921" w:customStyle="1">
    <w:name w:val="xl921"/>
    <w:basedOn w:val="Normal"/>
    <w:link w:val="Xl92"/>
    <w:qFormat/>
    <w:pPr>
      <w:spacing w:beforeAutospacing="1" w:afterAutospacing="1"/>
    </w:pPr>
    <w:rPr>
      <w:b/>
      <w:sz w:val="24"/>
    </w:rPr>
  </w:style>
  <w:style w:type="paragraph" w:styleId="Xl421" w:customStyle="1">
    <w:name w:val="xl421"/>
    <w:basedOn w:val="Normal"/>
    <w:link w:val="Xl42"/>
    <w:qFormat/>
    <w:pPr>
      <w:spacing w:beforeAutospacing="1" w:afterAutospacing="1"/>
    </w:pPr>
    <w:rPr>
      <w:rFonts w:ascii="Arial" w:hAnsi="Arial"/>
      <w:sz w:val="22"/>
    </w:rPr>
  </w:style>
  <w:style w:type="paragraph" w:styleId="Xl781" w:customStyle="1">
    <w:name w:val="xl781"/>
    <w:basedOn w:val="Normal"/>
    <w:link w:val="Xl78"/>
    <w:qFormat/>
    <w:pPr>
      <w:spacing w:beforeAutospacing="1" w:afterAutospacing="1"/>
    </w:pPr>
    <w:rPr>
      <w:rFonts w:ascii="Arial" w:hAnsi="Arial"/>
      <w:sz w:val="20"/>
    </w:rPr>
  </w:style>
  <w:style w:type="paragraph" w:styleId="136" w:customStyle="1">
    <w:name w:val="Знак примечания1"/>
    <w:link w:val="Annotationreference"/>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37" w:customStyle="1">
    <w:name w:val="Номер страницы1"/>
    <w:basedOn w:val="129"/>
    <w:qFormat/>
    <w:pPr/>
    <w:rPr/>
  </w:style>
  <w:style w:type="paragraph" w:styleId="2112" w:customStyle="1">
    <w:name w:val="Основной текст 211"/>
    <w:basedOn w:val="Normal"/>
    <w:link w:val="212"/>
    <w:qFormat/>
    <w:pPr>
      <w:widowControl w:val="false"/>
      <w:jc w:val="both"/>
    </w:pPr>
    <w:rPr/>
  </w:style>
  <w:style w:type="paragraph" w:styleId="11111" w:customStyle="1">
    <w:name w:val="Обычный111"/>
    <w:link w:val="119"/>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ConsPlusNormal1" w:customStyle="1">
    <w:name w:val="ConsPlusNormal1"/>
    <w:link w:val="ConsPlusNormal"/>
    <w:qFormat/>
    <w:pPr>
      <w:widowControl w:val="false"/>
      <w:suppressAutoHyphens w:val="true"/>
      <w:bidi w:val="0"/>
      <w:spacing w:before="0" w:after="0"/>
      <w:ind w:firstLine="720"/>
      <w:jc w:val="left"/>
    </w:pPr>
    <w:rPr>
      <w:rFonts w:ascii="Arial" w:hAnsi="Arial" w:eastAsia="Times New Roman" w:cs="Times New Roman"/>
      <w:color w:val="000000"/>
      <w:kern w:val="0"/>
      <w:sz w:val="16"/>
      <w:szCs w:val="20"/>
      <w:lang w:val="ru-RU" w:eastAsia="ru-RU" w:bidi="ar-SA"/>
    </w:rPr>
  </w:style>
  <w:style w:type="paragraph" w:styleId="Xl401" w:customStyle="1">
    <w:name w:val="xl401"/>
    <w:basedOn w:val="Normal"/>
    <w:link w:val="Xl40"/>
    <w:qFormat/>
    <w:pPr>
      <w:spacing w:beforeAutospacing="1" w:afterAutospacing="1"/>
    </w:pPr>
    <w:rPr>
      <w:rFonts w:ascii="Arial" w:hAnsi="Arial"/>
      <w:sz w:val="22"/>
    </w:rPr>
  </w:style>
  <w:style w:type="paragraph" w:styleId="1210" w:customStyle="1">
    <w:name w:val="Знак Знак12"/>
    <w:basedOn w:val="Normal"/>
    <w:link w:val="120"/>
    <w:qFormat/>
    <w:pPr>
      <w:spacing w:beforeAutospacing="1" w:afterAutospacing="1"/>
    </w:pPr>
    <w:rPr>
      <w:rFonts w:ascii="Tahoma" w:hAnsi="Tahoma"/>
      <w:sz w:val="20"/>
    </w:rPr>
  </w:style>
  <w:style w:type="paragraph" w:styleId="412" w:customStyle="1">
    <w:name w:val="заголовок 41"/>
    <w:basedOn w:val="Normal"/>
    <w:next w:val="Normal"/>
    <w:link w:val="42"/>
    <w:qFormat/>
    <w:pPr>
      <w:keepNext w:val="true"/>
      <w:ind w:firstLine="720"/>
    </w:pPr>
    <w:rPr/>
  </w:style>
  <w:style w:type="paragraph" w:styleId="TOC5">
    <w:name w:val="TOC 5"/>
    <w:next w:val="Normal"/>
    <w:link w:val="51"/>
    <w:uiPriority w:val="39"/>
    <w:pPr>
      <w:widowControl/>
      <w:suppressAutoHyphens w:val="true"/>
      <w:bidi w:val="0"/>
      <w:spacing w:before="0" w:after="0"/>
      <w:ind w:left="800"/>
      <w:jc w:val="left"/>
    </w:pPr>
    <w:rPr>
      <w:rFonts w:ascii="XO Thames" w:hAnsi="XO Thames" w:eastAsia="Times New Roman" w:cs="Times New Roman"/>
      <w:color w:val="000000"/>
      <w:kern w:val="0"/>
      <w:sz w:val="28"/>
      <w:szCs w:val="20"/>
      <w:lang w:val="ru-RU" w:eastAsia="ru-RU" w:bidi="ar-SA"/>
    </w:rPr>
  </w:style>
  <w:style w:type="paragraph" w:styleId="1211" w:customStyle="1">
    <w:name w:val="Обычный12"/>
    <w:link w:val="1"/>
    <w:qFormat/>
    <w:pPr>
      <w:widowControl w:val="false"/>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Iceouttxt1" w:customStyle="1">
    <w:name w:val="iceouttxt1"/>
    <w:link w:val="Iceouttxt"/>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P11" w:customStyle="1">
    <w:name w:val="p11"/>
    <w:basedOn w:val="Normal"/>
    <w:link w:val="P1"/>
    <w:qFormat/>
    <w:pPr>
      <w:spacing w:beforeAutospacing="1" w:afterAutospacing="1"/>
    </w:pPr>
    <w:rPr>
      <w:sz w:val="24"/>
    </w:rPr>
  </w:style>
  <w:style w:type="paragraph" w:styleId="-14" w:customStyle="1">
    <w:name w:val="Контракт-подпункт1"/>
    <w:basedOn w:val="Normal"/>
    <w:link w:val="-3"/>
    <w:qFormat/>
    <w:pPr>
      <w:numPr>
        <w:ilvl w:val="2"/>
        <w:numId w:val="1"/>
      </w:numPr>
      <w:jc w:val="both"/>
    </w:pPr>
    <w:rPr>
      <w:sz w:val="24"/>
    </w:rPr>
  </w:style>
  <w:style w:type="paragraph" w:styleId="BalloonText">
    <w:name w:val="Balloon Text"/>
    <w:basedOn w:val="Normal"/>
    <w:link w:val="Style26"/>
    <w:qFormat/>
    <w:pPr/>
    <w:rPr>
      <w:rFonts w:ascii="Tahoma" w:hAnsi="Tahoma"/>
    </w:rPr>
  </w:style>
  <w:style w:type="paragraph" w:styleId="Xl801" w:customStyle="1">
    <w:name w:val="xl801"/>
    <w:basedOn w:val="Normal"/>
    <w:link w:val="Xl80"/>
    <w:qFormat/>
    <w:pPr>
      <w:spacing w:beforeAutospacing="1" w:afterAutospacing="1"/>
    </w:pPr>
    <w:rPr>
      <w:rFonts w:ascii="Arial" w:hAnsi="Arial"/>
      <w:b/>
      <w:sz w:val="18"/>
    </w:rPr>
  </w:style>
  <w:style w:type="paragraph" w:styleId="1125" w:customStyle="1">
    <w:name w:val="Текст Знак11"/>
    <w:link w:val="121"/>
    <w:qFormat/>
    <w:pPr>
      <w:widowControl/>
      <w:suppressAutoHyphens w:val="true"/>
      <w:bidi w:val="0"/>
      <w:spacing w:before="0" w:after="0"/>
      <w:jc w:val="left"/>
    </w:pPr>
    <w:rPr>
      <w:rFonts w:ascii="Consolas" w:hAnsi="Consolas" w:eastAsia="Times New Roman" w:cs="Times New Roman"/>
      <w:color w:val="000000"/>
      <w:kern w:val="0"/>
      <w:sz w:val="21"/>
      <w:szCs w:val="20"/>
      <w:lang w:val="ru-RU" w:eastAsia="ru-RU" w:bidi="ar-SA"/>
    </w:rPr>
  </w:style>
  <w:style w:type="paragraph" w:styleId="Xl871" w:customStyle="1">
    <w:name w:val="xl871"/>
    <w:basedOn w:val="Normal"/>
    <w:link w:val="Xl87"/>
    <w:qFormat/>
    <w:pPr>
      <w:spacing w:beforeAutospacing="1" w:afterAutospacing="1"/>
      <w:jc w:val="center"/>
    </w:pPr>
    <w:rPr>
      <w:rFonts w:ascii="Arial" w:hAnsi="Arial"/>
      <w:sz w:val="20"/>
    </w:rPr>
  </w:style>
  <w:style w:type="paragraph" w:styleId="Postbody11" w:customStyle="1">
    <w:name w:val="postbody11"/>
    <w:link w:val="Postbody1"/>
    <w:qFormat/>
    <w:pPr>
      <w:widowControl/>
      <w:suppressAutoHyphens w:val="true"/>
      <w:bidi w:val="0"/>
      <w:spacing w:before="0" w:after="0"/>
      <w:jc w:val="left"/>
    </w:pPr>
    <w:rPr>
      <w:rFonts w:ascii="Times New Roman" w:hAnsi="Times New Roman" w:eastAsia="Times New Roman" w:cs="Times New Roman"/>
      <w:color w:val="000000"/>
      <w:kern w:val="0"/>
      <w:sz w:val="18"/>
      <w:szCs w:val="20"/>
      <w:lang w:val="ru-RU" w:eastAsia="ru-RU" w:bidi="ar-SA"/>
    </w:rPr>
  </w:style>
  <w:style w:type="paragraph" w:styleId="Fill1" w:customStyle="1">
    <w:name w:val="fill1"/>
    <w:link w:val="Fill"/>
    <w:qFormat/>
    <w:pPr>
      <w:widowControl/>
      <w:suppressAutoHyphens w:val="true"/>
      <w:bidi w:val="0"/>
      <w:spacing w:before="0" w:after="0"/>
      <w:jc w:val="left"/>
    </w:pPr>
    <w:rPr>
      <w:rFonts w:ascii="Times New Roman" w:hAnsi="Times New Roman" w:eastAsia="Times New Roman" w:cs="Times New Roman"/>
      <w:color w:val="000000"/>
      <w:kern w:val="0"/>
      <w:sz w:val="20"/>
      <w:szCs w:val="20"/>
      <w:lang w:val="ru-RU" w:eastAsia="ru-RU" w:bidi="ar-SA"/>
    </w:rPr>
  </w:style>
  <w:style w:type="paragraph" w:styleId="Style1211" w:customStyle="1">
    <w:name w:val="Style121"/>
    <w:basedOn w:val="Normal"/>
    <w:link w:val="Style121"/>
    <w:qFormat/>
    <w:pPr>
      <w:widowControl w:val="false"/>
      <w:spacing w:lineRule="exact" w:line="322"/>
      <w:ind w:firstLine="2131"/>
    </w:pPr>
    <w:rPr>
      <w:rFonts w:ascii="Century Schoolbook" w:hAnsi="Century Schoolbook"/>
    </w:rPr>
  </w:style>
  <w:style w:type="paragraph" w:styleId="Basis1" w:customStyle="1">
    <w:name w:val="basis1"/>
    <w:basedOn w:val="Normal"/>
    <w:link w:val="Basis"/>
    <w:qFormat/>
    <w:pPr>
      <w:ind w:firstLine="600"/>
      <w:jc w:val="both"/>
    </w:pPr>
    <w:rPr>
      <w:sz w:val="29"/>
    </w:rPr>
  </w:style>
  <w:style w:type="paragraph" w:styleId="Xl891" w:customStyle="1">
    <w:name w:val="xl891"/>
    <w:basedOn w:val="Normal"/>
    <w:link w:val="Xl89"/>
    <w:qFormat/>
    <w:pPr>
      <w:spacing w:beforeAutospacing="1" w:afterAutospacing="1"/>
      <w:jc w:val="center"/>
    </w:pPr>
    <w:rPr>
      <w:rFonts w:ascii="Arial" w:hAnsi="Arial"/>
      <w:sz w:val="20"/>
    </w:rPr>
  </w:style>
  <w:style w:type="paragraph" w:styleId="291" w:customStyle="1">
    <w:name w:val="Основной текст 291"/>
    <w:basedOn w:val="Normal"/>
    <w:link w:val="29"/>
    <w:qFormat/>
    <w:pPr>
      <w:ind w:firstLine="851"/>
      <w:jc w:val="both"/>
    </w:pPr>
    <w:rPr>
      <w:sz w:val="24"/>
    </w:rPr>
  </w:style>
  <w:style w:type="paragraph" w:styleId="44" w:customStyle="1">
    <w:name w:val="Знак Знак4"/>
    <w:basedOn w:val="Normal"/>
    <w:link w:val="Style27"/>
    <w:qFormat/>
    <w:pPr>
      <w:spacing w:beforeAutospacing="1" w:afterAutospacing="1"/>
    </w:pPr>
    <w:rPr>
      <w:rFonts w:ascii="Tahoma" w:hAnsi="Tahoma"/>
      <w:sz w:val="20"/>
    </w:rPr>
  </w:style>
  <w:style w:type="paragraph" w:styleId="Caaieiaie21" w:customStyle="1">
    <w:name w:val="caaieiaie 21"/>
    <w:basedOn w:val="Normal"/>
    <w:next w:val="Normal"/>
    <w:link w:val="Caaieiaie2"/>
    <w:qFormat/>
    <w:pPr>
      <w:keepNext w:val="true"/>
      <w:spacing w:lineRule="atLeast" w:line="360"/>
      <w:jc w:val="center"/>
    </w:pPr>
    <w:rPr>
      <w:b/>
      <w:sz w:val="20"/>
    </w:rPr>
  </w:style>
  <w:style w:type="paragraph" w:styleId="2CharCharCharCharCharCharCharCharCharCharCharCharCharCharCharChar1" w:customStyle="1">
    <w:name w:val="Знак Знак2 Char Char Знак Знак Char Char Знак Знак Char Char Знак Знак Char Char Знак Знак Char Char Знак Знак Char Char Знак Знак Char Char Знак Знак Char Char1"/>
    <w:basedOn w:val="Normal"/>
    <w:link w:val="2CharCharCharCharCharCharCharCharCharCharCharCharCharCharCharChar"/>
    <w:qFormat/>
    <w:pPr>
      <w:spacing w:beforeAutospacing="1" w:afterAutospacing="1"/>
    </w:pPr>
    <w:rPr>
      <w:rFonts w:ascii="Tahoma" w:hAnsi="Tahoma"/>
      <w:sz w:val="20"/>
    </w:rPr>
  </w:style>
  <w:style w:type="paragraph" w:styleId="Subtitle">
    <w:name w:val="Subtitle"/>
    <w:basedOn w:val="Normal"/>
    <w:link w:val="Style28"/>
    <w:uiPriority w:val="11"/>
    <w:qFormat/>
    <w:pPr/>
    <w:rPr/>
  </w:style>
  <w:style w:type="paragraph" w:styleId="Style1011" w:customStyle="1">
    <w:name w:val="Style101"/>
    <w:basedOn w:val="Normal"/>
    <w:link w:val="Style101"/>
    <w:qFormat/>
    <w:pPr>
      <w:widowControl w:val="false"/>
      <w:spacing w:lineRule="exact" w:line="310"/>
      <w:ind w:firstLine="528"/>
      <w:jc w:val="both"/>
    </w:pPr>
    <w:rPr>
      <w:rFonts w:ascii="Century Schoolbook" w:hAnsi="Century Schoolbook"/>
    </w:rPr>
  </w:style>
  <w:style w:type="paragraph" w:styleId="Style2811" w:customStyle="1">
    <w:name w:val="Style281"/>
    <w:basedOn w:val="Normal"/>
    <w:link w:val="Style281"/>
    <w:qFormat/>
    <w:pPr>
      <w:widowControl w:val="false"/>
    </w:pPr>
    <w:rPr>
      <w:rFonts w:ascii="Arial Narrow" w:hAnsi="Arial Narrow"/>
    </w:rPr>
  </w:style>
  <w:style w:type="paragraph" w:styleId="138" w:customStyle="1">
    <w:name w:val="Строгий1"/>
    <w:qFormat/>
    <w:pPr>
      <w:widowControl/>
      <w:suppressAutoHyphens w:val="true"/>
      <w:bidi w:val="0"/>
      <w:spacing w:before="0" w:after="0"/>
      <w:jc w:val="left"/>
    </w:pPr>
    <w:rPr>
      <w:rFonts w:ascii="Times New Roman" w:hAnsi="Times New Roman" w:eastAsia="Times New Roman" w:cs="Times New Roman"/>
      <w:b/>
      <w:color w:val="000000"/>
      <w:kern w:val="0"/>
      <w:sz w:val="20"/>
      <w:szCs w:val="20"/>
      <w:lang w:val="ru-RU" w:eastAsia="ru-RU" w:bidi="ar-SA"/>
    </w:rPr>
  </w:style>
  <w:style w:type="paragraph" w:styleId="2113" w:customStyle="1">
    <w:name w:val="Основной текст с отступом 2 Знак11"/>
    <w:link w:val="213"/>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311" w:customStyle="1">
    <w:name w:val="Заголовок 1 Знак31"/>
    <w:link w:val="131"/>
    <w:qFormat/>
    <w:pPr>
      <w:widowControl/>
      <w:suppressAutoHyphens w:val="true"/>
      <w:bidi w:val="0"/>
      <w:spacing w:before="0" w:after="0"/>
      <w:jc w:val="left"/>
    </w:pPr>
    <w:rPr>
      <w:rFonts w:ascii="Calibri Light" w:hAnsi="Calibri Light" w:eastAsia="Times New Roman" w:cs="Times New Roman"/>
      <w:b/>
      <w:color w:val="2E74B5"/>
      <w:kern w:val="0"/>
      <w:sz w:val="28"/>
      <w:szCs w:val="20"/>
      <w:lang w:val="ru-RU" w:eastAsia="ru-RU" w:bidi="ar-SA"/>
    </w:rPr>
  </w:style>
  <w:style w:type="paragraph" w:styleId="139" w:customStyle="1">
    <w:name w:val="Текст ТД1"/>
    <w:basedOn w:val="Normal"/>
    <w:link w:val="Style29"/>
    <w:qFormat/>
    <w:pPr>
      <w:numPr>
        <w:ilvl w:val="0"/>
        <w:numId w:val="3"/>
      </w:numPr>
      <w:spacing w:before="0" w:after="200"/>
      <w:jc w:val="both"/>
    </w:pPr>
    <w:rPr/>
  </w:style>
  <w:style w:type="paragraph" w:styleId="9111" w:customStyle="1">
    <w:name w:val="Заголовок 9 Знак11"/>
    <w:link w:val="911"/>
    <w:qFormat/>
    <w:pPr>
      <w:widowControl/>
      <w:suppressAutoHyphens w:val="true"/>
      <w:bidi w:val="0"/>
      <w:spacing w:before="0" w:after="0"/>
      <w:jc w:val="left"/>
    </w:pPr>
    <w:rPr>
      <w:rFonts w:ascii="Calibri Light" w:hAnsi="Calibri Light" w:eastAsia="Times New Roman" w:cs="Times New Roman"/>
      <w:i/>
      <w:color w:val="404040"/>
      <w:kern w:val="0"/>
      <w:sz w:val="20"/>
      <w:szCs w:val="20"/>
      <w:lang w:val="ru-RU" w:eastAsia="ru-RU" w:bidi="ar-SA"/>
    </w:rPr>
  </w:style>
  <w:style w:type="paragraph" w:styleId="Default1" w:customStyle="1">
    <w:name w:val="Default1"/>
    <w:link w:val="Default"/>
    <w:qFormat/>
    <w:pPr>
      <w:widowControl/>
      <w:suppressAutoHyphens w:val="true"/>
      <w:bidi w:val="0"/>
      <w:spacing w:before="0" w:after="0"/>
      <w:jc w:val="left"/>
    </w:pPr>
    <w:rPr>
      <w:rFonts w:ascii="Arial" w:hAnsi="Arial" w:eastAsia="Times New Roman" w:cs="Times New Roman"/>
      <w:color w:val="000000"/>
      <w:kern w:val="0"/>
      <w:sz w:val="24"/>
      <w:szCs w:val="20"/>
      <w:lang w:val="ru-RU" w:eastAsia="ru-RU" w:bidi="ar-SA"/>
    </w:rPr>
  </w:style>
  <w:style w:type="paragraph" w:styleId="215" w:customStyle="1">
    <w:name w:val="Знак Знак21"/>
    <w:basedOn w:val="Normal"/>
    <w:link w:val="26"/>
    <w:qFormat/>
    <w:pPr>
      <w:spacing w:beforeAutospacing="1" w:afterAutospacing="1"/>
    </w:pPr>
    <w:rPr>
      <w:rFonts w:ascii="Tahoma" w:hAnsi="Tahoma"/>
      <w:sz w:val="20"/>
    </w:rPr>
  </w:style>
  <w:style w:type="paragraph" w:styleId="BodyTextIndent3">
    <w:name w:val="Body Text Indent 3"/>
    <w:basedOn w:val="Normal"/>
    <w:link w:val="39"/>
    <w:qFormat/>
    <w:pPr>
      <w:spacing w:before="0" w:after="120"/>
      <w:ind w:left="283"/>
    </w:pPr>
    <w:rPr/>
  </w:style>
  <w:style w:type="paragraph" w:styleId="Normal01" w:customStyle="1">
    <w:name w:val="Normal_01"/>
    <w:link w:val="Normal0"/>
    <w:qFormat/>
    <w:pPr>
      <w:widowControl w:val="false"/>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1" w:customStyle="1">
    <w:name w:val="Заголовок 1 - СтильПунктаТЗ1"/>
    <w:basedOn w:val="Heading1"/>
    <w:link w:val="1-"/>
    <w:qFormat/>
    <w:pPr>
      <w:numPr>
        <w:ilvl w:val="0"/>
        <w:numId w:val="4"/>
      </w:numPr>
      <w:tabs>
        <w:tab w:val="clear" w:pos="708"/>
        <w:tab w:val="left" w:pos="680" w:leader="none"/>
      </w:tabs>
      <w:spacing w:before="120" w:after="0"/>
    </w:pPr>
    <w:rPr>
      <w:rFonts w:ascii="Times New Roman" w:hAnsi="Times New Roman"/>
      <w:sz w:val="24"/>
    </w:rPr>
  </w:style>
  <w:style w:type="paragraph" w:styleId="1126" w:customStyle="1">
    <w:name w:val="Основной текст Знак11"/>
    <w:link w:val="122"/>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1127" w:customStyle="1">
    <w:name w:val="Верхний колонтитул Знак11"/>
    <w:link w:val="123"/>
    <w:qFormat/>
    <w:pPr>
      <w:widowControl/>
      <w:suppressAutoHyphens w:val="true"/>
      <w:bidi w:val="0"/>
      <w:spacing w:before="0" w:after="0"/>
      <w:jc w:val="left"/>
    </w:pPr>
    <w:rPr>
      <w:rFonts w:ascii="Times New Roman" w:hAnsi="Times New Roman" w:eastAsia="Times New Roman" w:cs="Times New Roman"/>
      <w:color w:val="000000"/>
      <w:kern w:val="0"/>
      <w:sz w:val="16"/>
      <w:szCs w:val="20"/>
      <w:lang w:val="ru-RU" w:eastAsia="ru-RU" w:bidi="ar-SA"/>
    </w:rPr>
  </w:style>
  <w:style w:type="paragraph" w:styleId="Xl961" w:customStyle="1">
    <w:name w:val="xl961"/>
    <w:basedOn w:val="Normal"/>
    <w:link w:val="Xl96"/>
    <w:qFormat/>
    <w:pPr>
      <w:spacing w:beforeAutospacing="1" w:afterAutospacing="1"/>
    </w:pPr>
    <w:rPr>
      <w:rFonts w:ascii="Arial" w:hAnsi="Arial"/>
      <w:sz w:val="20"/>
    </w:rPr>
  </w:style>
  <w:style w:type="paragraph" w:styleId="318" w:customStyle="1">
    <w:name w:val="Стиль3 Знак Знак1"/>
    <w:basedOn w:val="BodyTextIndent2"/>
    <w:link w:val="310"/>
    <w:qFormat/>
    <w:pPr>
      <w:widowControl w:val="false"/>
      <w:tabs>
        <w:tab w:val="clear" w:pos="708"/>
        <w:tab w:val="left" w:pos="227" w:leader="none"/>
      </w:tabs>
      <w:spacing w:lineRule="auto" w:line="240" w:before="0" w:after="0"/>
      <w:ind w:left="0"/>
      <w:jc w:val="both"/>
    </w:pPr>
    <w:rPr/>
  </w:style>
  <w:style w:type="paragraph" w:styleId="1128" w:customStyle="1">
    <w:name w:val="Тема примечания Знак11"/>
    <w:link w:val="124"/>
    <w:qFormat/>
    <w:pPr>
      <w:widowControl/>
      <w:suppressAutoHyphens w:val="true"/>
      <w:bidi w:val="0"/>
      <w:spacing w:before="0" w:after="0"/>
      <w:jc w:val="left"/>
    </w:pPr>
    <w:rPr>
      <w:rFonts w:ascii="Times New Roman" w:hAnsi="Times New Roman" w:eastAsia="Times New Roman" w:cs="Times New Roman"/>
      <w:b/>
      <w:color w:val="000000"/>
      <w:kern w:val="0"/>
      <w:sz w:val="20"/>
      <w:szCs w:val="20"/>
      <w:lang w:val="ru-RU" w:eastAsia="ru-RU" w:bidi="ar-SA"/>
    </w:rPr>
  </w:style>
  <w:style w:type="paragraph" w:styleId="Xl391" w:customStyle="1">
    <w:name w:val="xl391"/>
    <w:basedOn w:val="Normal"/>
    <w:link w:val="Xl39"/>
    <w:qFormat/>
    <w:pPr>
      <w:spacing w:beforeAutospacing="1" w:afterAutospacing="1"/>
    </w:pPr>
    <w:rPr>
      <w:rFonts w:ascii="Arial" w:hAnsi="Arial"/>
      <w:sz w:val="22"/>
    </w:rPr>
  </w:style>
  <w:style w:type="paragraph" w:styleId="FontStyle231" w:customStyle="1">
    <w:name w:val="Font Style231"/>
    <w:link w:val="FontStyle23"/>
    <w:qFormat/>
    <w:pPr>
      <w:widowControl/>
      <w:suppressAutoHyphens w:val="true"/>
      <w:bidi w:val="0"/>
      <w:spacing w:before="0" w:after="0"/>
      <w:jc w:val="left"/>
    </w:pPr>
    <w:rPr>
      <w:rFonts w:ascii="Times New Roman" w:hAnsi="Times New Roman" w:eastAsia="Times New Roman" w:cs="Times New Roman"/>
      <w:color w:val="000000"/>
      <w:kern w:val="0"/>
      <w:sz w:val="22"/>
      <w:szCs w:val="20"/>
      <w:lang w:val="ru-RU" w:eastAsia="ru-RU" w:bidi="ar-SA"/>
    </w:rPr>
  </w:style>
  <w:style w:type="paragraph" w:styleId="Xl821" w:customStyle="1">
    <w:name w:val="xl821"/>
    <w:basedOn w:val="Normal"/>
    <w:link w:val="Xl82"/>
    <w:qFormat/>
    <w:pPr>
      <w:spacing w:beforeAutospacing="1" w:afterAutospacing="1"/>
    </w:pPr>
    <w:rPr>
      <w:sz w:val="24"/>
    </w:rPr>
  </w:style>
  <w:style w:type="paragraph" w:styleId="Style1511" w:customStyle="1">
    <w:name w:val="Style151"/>
    <w:basedOn w:val="Normal"/>
    <w:link w:val="Style151"/>
    <w:qFormat/>
    <w:pPr>
      <w:widowControl w:val="false"/>
      <w:spacing w:lineRule="exact" w:line="310"/>
      <w:ind w:firstLine="710"/>
      <w:jc w:val="both"/>
    </w:pPr>
    <w:rPr>
      <w:rFonts w:ascii="Century Schoolbook" w:hAnsi="Century Schoolbook"/>
    </w:rPr>
  </w:style>
  <w:style w:type="paragraph" w:styleId="Xl851" w:customStyle="1">
    <w:name w:val="xl851"/>
    <w:basedOn w:val="Normal"/>
    <w:link w:val="Xl85"/>
    <w:qFormat/>
    <w:pPr>
      <w:spacing w:beforeAutospacing="1" w:afterAutospacing="1"/>
      <w:jc w:val="center"/>
    </w:pPr>
    <w:rPr>
      <w:rFonts w:ascii="Arial" w:hAnsi="Arial"/>
      <w:sz w:val="20"/>
    </w:rPr>
  </w:style>
  <w:style w:type="numbering" w:styleId="Style35" w:default="1">
    <w:name w:val="Без списка"/>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styleId="1fff6">
    <w:name w:val="Table Grid 1"/>
    <w:basedOn w:val="a2"/>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style>
  <w:style w:type="table" w:styleId="afffd">
    <w:name w:val="Table Grid"/>
    <w:basedOn w:val="a2"/>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A0BE50831B2FB84570D9EC0C7D225F100E408E014CABA3CF09A8D9FDD6FE1A35CEEFE6C70F277E002B3FEFDCC0L8M6I" TargetMode="External"/><Relationship Id="rId3" Type="http://schemas.openxmlformats.org/officeDocument/2006/relationships/hyperlink" Target="consultantplus://offline/ref=A0BE50831B2FB84570D9EC0C7D225F100E408E014CABA3CF09A8D9FDD6FE1A35DCEFBECB0D266B547965B8D1C08E1319D1F869AD12L8M3I" TargetMode="External"/><Relationship Id="rId4" Type="http://schemas.openxmlformats.org/officeDocument/2006/relationships/hyperlink" Target="consultantplus://offline/ref=A0BE50831B2FB84570D9EC0C7D225F100E408E014CABA3CF09A8D9FDD6FE1A35CEEFE6C70F277E002B3FEFDCC0L8M6I" TargetMode="External"/><Relationship Id="rId5" Type="http://schemas.openxmlformats.org/officeDocument/2006/relationships/hyperlink" Target="consultantplus://offline/ref=A0BE50831B2FB84570D9EC0C7D225F100E408E014CABA3CF09A8D9FDD6FE1A35CEEFE6C70F277E002B3FEFDCC0L8M6I" TargetMode="External"/><Relationship Id="rId6" Type="http://schemas.openxmlformats.org/officeDocument/2006/relationships/hyperlink" Target="consultantplus://offline/ref=A0BE50831B2FB84570D9EC0C7D225F100E428C0E48ABA3CF09A8D9FDD6FE1A35DCEFBECB0D2E65052E2AB98D86D2001BDBF86BAE0E806BB5LAMBI" TargetMode="External"/><Relationship Id="rId7" Type="http://schemas.openxmlformats.org/officeDocument/2006/relationships/hyperlink" Target="mailto:apteka_cbgmu@rambler.ru" TargetMode="External"/><Relationship Id="rId8" Type="http://schemas.openxmlformats.org/officeDocument/2006/relationships/hyperlink" Target="mailto:apteka_cbgmu@rambler.ru" TargetMode="External"/><Relationship Id="rId9" Type="http://schemas.openxmlformats.org/officeDocument/2006/relationships/hyperlink" Target="mailto:apteka@alloplant.ru" TargetMode="External"/><Relationship Id="rId10" Type="http://schemas.openxmlformats.org/officeDocument/2006/relationships/hyperlink" Target="mailto:eyeapteka@mail.ru" TargetMode="External"/><Relationship Id="rId11" Type="http://schemas.openxmlformats.org/officeDocument/2006/relationships/hyperlink" Target="consultantplus://offline/ref=A0BE50831B2FB84570D9EC0C7D225F100E428C0E48ABA3CF09A8D9FDD6FE1A35CEEFE6C70F277E002B3FEFDCC0L8M6I" TargetMode="External"/><Relationship Id="rId12" Type="http://schemas.openxmlformats.org/officeDocument/2006/relationships/hyperlink" Target="consultantplus://offline/ref=747474F1364F42FF43DA1220C7B7370F96056A2B16055B0098AD2FB789610694F4E7C254FAF68606FC205FD6E08FE363B76A97EDEA56S3R3K" TargetMode="External"/><Relationship Id="rId13" Type="http://schemas.openxmlformats.org/officeDocument/2006/relationships/hyperlink" Target="consultantplus://offline/ref=A0BE50831B2FB84570D9EC0C7D225F100E408E014CABA3CF09A8D9FDD6FE1A35DCEFBECB0D2F6209282AB98D86D2001BDBF86BAE0E806BB5LAMBI" TargetMode="External"/><Relationship Id="rId14" Type="http://schemas.openxmlformats.org/officeDocument/2006/relationships/hyperlink" Target="consultantplus://offline/ref=89507FE6D506EC55C9A5ACC26571283311F7BBBD4ADD095C47AE57010CF5AE5B46588C37CA25A1DB60747009C3950EFCDB664E7285C47F6ELAbBF" TargetMode="External"/><Relationship Id="rId15" Type="http://schemas.openxmlformats.org/officeDocument/2006/relationships/hyperlink" Target="consultantplus://offline/ref=A0BE50831B2FB84570D9EC0C7D225F100E40810E49AEA3CF09A8D9FDD6FE1A35DCEFBECB0D2E61022A2AB98D86D2001BDBF86BAE0E806BB5LAMBI" TargetMode="External"/><Relationship Id="rId16" Type="http://schemas.openxmlformats.org/officeDocument/2006/relationships/hyperlink" Target="consultantplus://offline/ref=A0BE50831B2FB84570D9EC0C7D225F100E408E014CABA3CF09A8D9FDD6FE1A35DCEFBECB0A2E690B7C70A989CF850407D2E575AF1080L6MAI" TargetMode="External"/><Relationship Id="rId17" Type="http://schemas.openxmlformats.org/officeDocument/2006/relationships/hyperlink" Target="consultantplus://offline/ref=A0BE50831B2FB84570D9EC0C7D225F100E408E014CABA3CF09A8D9FDD6FE1A35DCEFBECB0D2F63042C2AB98D86D2001BDBF86BAE0E806BB5LAMBI" TargetMode="External"/><Relationship Id="rId18" Type="http://schemas.openxmlformats.org/officeDocument/2006/relationships/hyperlink" Target="consultantplus://offline/ref=A0BE50831B2FB84570D9EC0C7D225F100E408E014CABA3CF09A8D9FDD6FE1A35DCEFBECB0D2E64032F2AB98D86D2001BDBF86BAE0E806BB5LAMBI" TargetMode="External"/><Relationship Id="rId19" Type="http://schemas.openxmlformats.org/officeDocument/2006/relationships/hyperlink" Target="consultantplus://offline/ref=A0BE50831B2FB84570D9EC0C7D225F100E408E014CABA3CF09A8D9FDD6FE1A35DCEFBECB0D2E64032F2AB98D86D2001BDBF86BAE0E806BB5LAMBI" TargetMode="External"/><Relationship Id="rId20" Type="http://schemas.openxmlformats.org/officeDocument/2006/relationships/hyperlink" Target="consultantplus://offline/ref=A0BE50831B2FB84570D9EC0C7D225F100E408E014CABA3CF09A8D9FDD6FE1A35DCEFBECB0E2C680B7C70A989CF850407D2E575AF1080L6MAI" TargetMode="External"/><Relationship Id="rId21" Type="http://schemas.openxmlformats.org/officeDocument/2006/relationships/hyperlink" Target="consultantplus://offline/ref=A0BE50831B2FB84570D9EC0C7D225F100E408E014CABA3CF09A8D9FDD6FE1A35DCEFBECB0C2F600B7C70A989CF850407D2E575AF1080L6MAI" TargetMode="External"/><Relationship Id="rId22" Type="http://schemas.openxmlformats.org/officeDocument/2006/relationships/hyperlink" Target="consultantplus://offline/ref=A0BE50831B2FB84570D9EC0C7D225F100E408E014CABA3CF09A8D9FDD6FE1A35DCEFBECB0C2F610B7C70A989CF850407D2E575AF1080L6MAI" TargetMode="External"/><Relationship Id="rId23" Type="http://schemas.openxmlformats.org/officeDocument/2006/relationships/hyperlink" Target="consultantplus://offline/ref=A0BE50831B2FB84570D9EC0C7D225F100E408E014CABA3CF09A8D9FDD6FE1A35DCEFBECB0C2F610B7C70A989CF850407D2E575AF1080L6MAI" TargetMode="External"/><Relationship Id="rId24" Type="http://schemas.openxmlformats.org/officeDocument/2006/relationships/hyperlink" Target="consultantplus://offline/ref=A0BE50831B2FB84570D9EC0C7D225F100E408E014CABA3CF09A8D9FDD6FE1A35DCEFBECB0A2F660B7C70A989CF850407D2E575AF1080L6MAI" TargetMode="External"/><Relationship Id="rId25" Type="http://schemas.openxmlformats.org/officeDocument/2006/relationships/hyperlink" Target="consultantplus://offline/ref=A0BE50831B2FB84570D9EC0C7D225F100E408E014CABA3CF09A8D9FDD6FE1A35DCEFBECB0C2F610B7C70A989CF850407D2E575AF1080L6MAI" TargetMode="External"/><Relationship Id="rId26" Type="http://schemas.openxmlformats.org/officeDocument/2006/relationships/hyperlink" Target="consultantplus://offline/ref=A0BE50831B2FB84570D9EC0C7D225F100E408E014CABA3CF09A8D9FDD6FE1A35DCEFBECB0A2F660B7C70A989CF850407D2E575AF1080L6MAI" TargetMode="External"/><Relationship Id="rId27" Type="http://schemas.openxmlformats.org/officeDocument/2006/relationships/hyperlink" Target="consultantplus://offline/ref=A0BE50831B2FB84570D9EC0C7D225F100E408E014CABA3CF09A8D9FDD6FE1A35DCEFBECB0D2F64072C2AB98D86D2001BDBF86BAE0E806BB5LAMBI" TargetMode="External"/><Relationship Id="rId28" Type="http://schemas.openxmlformats.org/officeDocument/2006/relationships/hyperlink" Target="consultantplus://offline/ref=A0BE50831B2FB84570D9EC0C7D225F100E408E014CABA3CF09A8D9FDD6FE1A35DCEFBECB0F2F600B7C70A989CF850407D2E575AF1080L6MAI" TargetMode="External"/><Relationship Id="rId29" Type="http://schemas.openxmlformats.org/officeDocument/2006/relationships/hyperlink" Target="consultantplus://offline/ref=A0BE50831B2FB84570D9EC0C7D225F100E408E014CABA3CF09A8D9FDD6FE1A35CEEFE6C70F277E002B3FEFDCC0L8M6I" TargetMode="External"/><Relationship Id="rId30" Type="http://schemas.openxmlformats.org/officeDocument/2006/relationships/hyperlink" Target="consultantplus://offline/ref=A0BE50831B2FB84570D9EC0C7D225F100E408E014CABA3CF09A8D9FDD6FE1A35DCEFBECB0E2C680B7C70A989CF850407D2E575AF1080L6MAI" TargetMode="External"/><Relationship Id="rId31" Type="http://schemas.openxmlformats.org/officeDocument/2006/relationships/hyperlink" Target="consultantplus://offline/ref=A0BE50831B2FB84570D9EC0C7D225F100E408E014CABA3CF09A8D9FDD6FE1A35DCEFBECB0C2F600B7C70A989CF850407D2E575AF1080L6MAI" TargetMode="External"/><Relationship Id="rId32" Type="http://schemas.openxmlformats.org/officeDocument/2006/relationships/hyperlink" Target="consultantplus://offline/ref=A0BE50831B2FB84570D9EC0C7D225F100E408E014CABA3CF09A8D9FDD6FE1A35DCEFBECB0C2F610B7C70A989CF850407D2E575AF1080L6MAI" TargetMode="External"/><Relationship Id="rId33" Type="http://schemas.openxmlformats.org/officeDocument/2006/relationships/hyperlink" Target="consultantplus://offline/ref=A0BE50831B2FB84570D9EC0C7D225F100E408E014CABA3CF09A8D9FDD6FE1A35DCEFBECB0A2F660B7C70A989CF850407D2E575AF1080L6MAI" TargetMode="External"/><Relationship Id="rId34" Type="http://schemas.openxmlformats.org/officeDocument/2006/relationships/hyperlink" Target="consultantplus://offline/ref=A0BE50831B2FB84570D9EC0C7D225F100E408E014CABA3CF09A8D9FDD6FE1A35DCEFBECB0A2E690B7C70A989CF850407D2E575AF1080L6MAI" TargetMode="External"/><Relationship Id="rId35" Type="http://schemas.openxmlformats.org/officeDocument/2006/relationships/hyperlink" Target="consultantplus://offline/ref=A0BE50831B2FB84570D9EC0C7D225F100E408E014CABA3CF09A8D9FDD6FE1A35DCEFBECB0D2E64032F2AB98D86D2001BDBF86BAE0E806BB5LAMBI" TargetMode="External"/><Relationship Id="rId36" Type="http://schemas.openxmlformats.org/officeDocument/2006/relationships/hyperlink" Target="consultantplus://offline/ref=A0BE50831B2FB84570D9EC0C7D225F100E408E014CABA3CF09A8D9FDD6FE1A35DCEFBECB0B2A690B7C70A989CF850407D2E575AF1080L6MAI" TargetMode="External"/><Relationship Id="rId37" Type="http://schemas.openxmlformats.org/officeDocument/2006/relationships/hyperlink" Target="consultantplus://offline/ref=A0BE50831B2FB84570D9EC0C7D225F100E408E014CABA3CF09A8D9FDD6FE1A35DCEFBECB0D2F64072C2AB98D86D2001BDBF86BAE0E806BB5LAMBI" TargetMode="External"/><Relationship Id="rId38" Type="http://schemas.openxmlformats.org/officeDocument/2006/relationships/hyperlink" Target="consultantplus://offline/ref=A0BE50831B2FB84570D9EC0C7D225F100E4488064DA8A3CF09A8D9FDD6FE1A35DCEFBEC9067A31447D2CEFD5DC870E07D0E669LAMCI" TargetMode="External"/><Relationship Id="rId39" Type="http://schemas.openxmlformats.org/officeDocument/2006/relationships/hyperlink" Target="mailto:apteka_cbgmu@rambler.ru" TargetMode="External"/><Relationship Id="rId40" Type="http://schemas.openxmlformats.org/officeDocument/2006/relationships/hyperlink" Target="mailto:apteka@alloplant.ru" TargetMode="External"/><Relationship Id="rId41" Type="http://schemas.openxmlformats.org/officeDocument/2006/relationships/hyperlink" Target="mailto:eyeapteka@mail.ru" TargetMode="External"/><Relationship Id="rId42" Type="http://schemas.openxmlformats.org/officeDocument/2006/relationships/hyperlink" Target="consultantplus://offline/ref=A0BE50831B2FB84570D9EC0C7D225F100E428C0F4DABA3CF09A8D9FDD6FE1A35DCEFBECC0F2A660B7C70A989CF850407D2E575AF1080L6MAI" TargetMode="External"/><Relationship Id="rId43" Type="http://schemas.openxmlformats.org/officeDocument/2006/relationships/hyperlink" Target="https://login.consultant.ru/link/?req=doc&amp;base=LAW&amp;n=507759&amp;dst=102045&amp;field=134&amp;date=08.07.2025" TargetMode="External"/><Relationship Id="rId44" Type="http://schemas.openxmlformats.org/officeDocument/2006/relationships/hyperlink" Target="mailto:apteka_cbgmu@rambler.ru" TargetMode="External"/><Relationship Id="rId45" Type="http://schemas.openxmlformats.org/officeDocument/2006/relationships/hyperlink" Target="mailto:apteka@alloplant.ru" TargetMode="External"/><Relationship Id="rId46" Type="http://schemas.openxmlformats.org/officeDocument/2006/relationships/hyperlink" Target="mailto:eyeapteka@mail.ru" TargetMode="External"/><Relationship Id="rId47" Type="http://schemas.openxmlformats.org/officeDocument/2006/relationships/header" Target="header1.xml"/><Relationship Id="rId48" Type="http://schemas.openxmlformats.org/officeDocument/2006/relationships/header" Target="header2.xml"/><Relationship Id="rId49" Type="http://schemas.openxmlformats.org/officeDocument/2006/relationships/header" Target="header3.xml"/><Relationship Id="rId50" Type="http://schemas.openxmlformats.org/officeDocument/2006/relationships/footer" Target="footer1.xml"/><Relationship Id="rId51" Type="http://schemas.openxmlformats.org/officeDocument/2006/relationships/footer" Target="footer2.xml"/><Relationship Id="rId52" Type="http://schemas.openxmlformats.org/officeDocument/2006/relationships/footer" Target="footer3.xml"/><Relationship Id="rId53" Type="http://schemas.openxmlformats.org/officeDocument/2006/relationships/header" Target="header4.xml"/><Relationship Id="rId54" Type="http://schemas.openxmlformats.org/officeDocument/2006/relationships/header" Target="header5.xml"/><Relationship Id="rId55" Type="http://schemas.openxmlformats.org/officeDocument/2006/relationships/header" Target="header6.xml"/><Relationship Id="rId56" Type="http://schemas.openxmlformats.org/officeDocument/2006/relationships/footer" Target="footer4.xml"/><Relationship Id="rId57" Type="http://schemas.openxmlformats.org/officeDocument/2006/relationships/footer" Target="footer5.xml"/><Relationship Id="rId58" Type="http://schemas.openxmlformats.org/officeDocument/2006/relationships/footer" Target="footer6.xml"/><Relationship Id="rId59" Type="http://schemas.openxmlformats.org/officeDocument/2006/relationships/header" Target="header7.xml"/><Relationship Id="rId60" Type="http://schemas.openxmlformats.org/officeDocument/2006/relationships/header" Target="header8.xml"/><Relationship Id="rId61" Type="http://schemas.openxmlformats.org/officeDocument/2006/relationships/footer" Target="footer7.xml"/><Relationship Id="rId62" Type="http://schemas.openxmlformats.org/officeDocument/2006/relationships/footer" Target="footer8.xml"/><Relationship Id="rId63" Type="http://schemas.openxmlformats.org/officeDocument/2006/relationships/header" Target="header9.xml"/><Relationship Id="rId64" Type="http://schemas.openxmlformats.org/officeDocument/2006/relationships/header" Target="header10.xml"/><Relationship Id="rId65" Type="http://schemas.openxmlformats.org/officeDocument/2006/relationships/footer" Target="footer9.xml"/><Relationship Id="rId66" Type="http://schemas.openxmlformats.org/officeDocument/2006/relationships/footer" Target="footer10.xml"/><Relationship Id="rId67" Type="http://schemas.openxmlformats.org/officeDocument/2006/relationships/hyperlink" Target="consultantplus://offline/ref=A0BE50831B2FB84570D9EC0C7D225F100E40810742AEA3CF09A8D9FDD6FE1A35CEEFE6C70F277E002B3FEFDCC0L8M6I" TargetMode="External"/><Relationship Id="rId68" Type="http://schemas.openxmlformats.org/officeDocument/2006/relationships/header" Target="header11.xml"/><Relationship Id="rId69" Type="http://schemas.openxmlformats.org/officeDocument/2006/relationships/header" Target="header12.xml"/><Relationship Id="rId70" Type="http://schemas.openxmlformats.org/officeDocument/2006/relationships/footer" Target="footer11.xml"/><Relationship Id="rId71" Type="http://schemas.openxmlformats.org/officeDocument/2006/relationships/footer" Target="footer12.xml"/><Relationship Id="rId72" Type="http://schemas.openxmlformats.org/officeDocument/2006/relationships/header" Target="header13.xml"/><Relationship Id="rId73" Type="http://schemas.openxmlformats.org/officeDocument/2006/relationships/header" Target="header14.xml"/><Relationship Id="rId74" Type="http://schemas.openxmlformats.org/officeDocument/2006/relationships/header" Target="header15.xml"/><Relationship Id="rId75" Type="http://schemas.openxmlformats.org/officeDocument/2006/relationships/footer" Target="footer13.xml"/><Relationship Id="rId76" Type="http://schemas.openxmlformats.org/officeDocument/2006/relationships/footer" Target="footer14.xml"/><Relationship Id="rId77" Type="http://schemas.openxmlformats.org/officeDocument/2006/relationships/footer" Target="footer15.xml"/><Relationship Id="rId78" Type="http://schemas.openxmlformats.org/officeDocument/2006/relationships/numbering" Target="numbering.xml"/><Relationship Id="rId79" Type="http://schemas.openxmlformats.org/officeDocument/2006/relationships/fontTable" Target="fontTable.xml"/><Relationship Id="rId80" Type="http://schemas.openxmlformats.org/officeDocument/2006/relationships/settings" Target="settings.xml"/><Relationship Id="rId8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l="0" t="0" r="0" b="0"/>
        </a:gradFill>
        <a:gradFill>
          <a:gsLst>
            <a:gs pos="0">
              <a:schemeClr val="phClr">
                <a:shade val="51000"/>
              </a:schemeClr>
            </a:gs>
            <a:gs pos="80000">
              <a:schemeClr val="phClr">
                <a:shade val="93000"/>
              </a:schemeClr>
            </a:gs>
            <a:gs pos="100000">
              <a:schemeClr val="phClr">
                <a:shade val="94000"/>
              </a:schemeClr>
            </a:gs>
          </a:gsLst>
          <a:tileRect l="0" t="0" r="0" b="0"/>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l="0" t="0" r="0" b="0"/>
        </a:gradFill>
        <a:gradFill>
          <a:gsLst>
            <a:gs pos="0">
              <a:schemeClr val="phClr">
                <a:tint val="80000"/>
              </a:schemeClr>
            </a:gs>
            <a:gs pos="100000">
              <a:schemeClr val="phClr">
                <a:shade val="30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1944</TotalTime>
  <Application>LibreOffice/7.6.7.2$Linux_X86_64 LibreOffice_project/60$Build-2</Application>
  <AppVersion>15.0000</AppVersion>
  <Pages>15</Pages>
  <Words>9164</Words>
  <Characters>66436</Characters>
  <CharactersWithSpaces>75303</CharactersWithSpaces>
  <Paragraphs>635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2024-03-15T16:09:00Z</dcterms:created>
  <dc:creator/>
  <dc:description/>
  <dc:language>ru-RU</dc:language>
  <cp:lastModifiedBy/>
  <dcterms:modified xsi:type="dcterms:W3CDTF">2026-08-04T11:50:14Z</dcterms:modified>
  <cp:revision>133</cp:revision>
  <dc:subject/>
  <dc:title/>
</cp:coreProperties>
</file>

<file path=docProps/custom.xml><?xml version="1.0" encoding="utf-8"?>
<Properties xmlns="http://schemas.openxmlformats.org/officeDocument/2006/custom-properties" xmlns:vt="http://schemas.openxmlformats.org/officeDocument/2006/docPropsVTypes"/>
</file>