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Liberation Serif" w:hAnsi="Liberation Serif" w:cs="Liberation Serif"/>
          <w:b/>
        </w:rPr>
      </w:pPr>
      <w:r>
        <w:rPr>
          <w:rFonts w:eastAsia="Liberation Serif" w:cs="Liberation Serif" w:ascii="Liberation Serif" w:hAnsi="Liberation Serif"/>
          <w:b/>
        </w:rPr>
        <w:t>Договор на оказание услуг</w:t>
      </w:r>
    </w:p>
    <w:p>
      <w:pPr>
        <w:pStyle w:val="Normal"/>
        <w:tabs>
          <w:tab w:val="clear" w:pos="709"/>
          <w:tab w:val="right" w:pos="10440" w:leader="none"/>
        </w:tabs>
        <w:spacing w:lineRule="auto" w:line="360"/>
        <w:jc w:val="center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г. Улан-Удэ                                                                                   «       »                                2026 г.</w:t>
      </w:r>
    </w:p>
    <w:p>
      <w:pPr>
        <w:pStyle w:val="Normal"/>
        <w:tabs>
          <w:tab w:val="clear" w:pos="709"/>
          <w:tab w:val="right" w:pos="10440" w:leader="none"/>
        </w:tabs>
        <w:spacing w:lineRule="auto" w:line="360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ind w:firstLine="539"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  <w:b w:val="false"/>
          <w:bCs w:val="false"/>
          <w:color w:val="000000"/>
          <w:spacing w:val="-2"/>
        </w:rPr>
        <w:t xml:space="preserve">Управление Федеральной службы государственной регистрации, кадастра и картографии по Республике Бурятия, </w:t>
      </w:r>
      <w:r>
        <w:rPr>
          <w:rFonts w:eastAsia="Liberation Serif" w:cs="Liberation Serif" w:ascii="Liberation Serif" w:hAnsi="Liberation Serif"/>
          <w:b w:val="false"/>
          <w:bCs w:val="false"/>
          <w:color w:val="000000"/>
        </w:rPr>
        <w:t>именуемое в дальнейшем «Заказчик»,</w:t>
      </w:r>
      <w:r>
        <w:rPr>
          <w:rFonts w:eastAsia="Liberation Serif" w:cs="Liberation Serif" w:ascii="Liberation Serif" w:hAnsi="Liberation Serif"/>
          <w:b w:val="false"/>
          <w:bCs w:val="false"/>
          <w:color w:val="1A1A1A"/>
        </w:rPr>
        <w:t xml:space="preserve">в лице </w:t>
      </w:r>
      <w:r>
        <w:rPr>
          <w:rFonts w:eastAsia="Liberation Serif" w:cs="Liberation Serif" w:ascii="Liberation Serif" w:hAnsi="Liberation Serif"/>
          <w:b w:val="false"/>
          <w:bCs w:val="false"/>
          <w:color w:val="1A1A1A"/>
          <w:spacing w:val="6"/>
        </w:rPr>
        <w:t xml:space="preserve">заместителя руководителя Управления  _______________________, </w:t>
      </w:r>
      <w:r>
        <w:rPr>
          <w:rFonts w:eastAsia="Liberation Serif" w:cs="Liberation Serif" w:ascii="Liberation Serif" w:hAnsi="Liberation Serif"/>
          <w:b w:val="false"/>
          <w:bCs w:val="false"/>
          <w:color w:val="1A1A1A"/>
        </w:rPr>
        <w:t>действующей на основании приказа от 29.11.2022 г. № П/357/22 «О распределении обязанностей между руководителем Управления Федеральной</w:t>
      </w:r>
      <w:r>
        <w:rPr>
          <w:rFonts w:eastAsia="Liberation Serif" w:cs="Liberation Serif" w:ascii="Liberation Serif" w:hAnsi="Liberation Serif"/>
          <w:color w:val="1A1A1A"/>
        </w:rPr>
        <w:t xml:space="preserve"> службы государственной регистрации, кадастра и картографии по Республике Бурятия и заместителями руководителя Управления Федеральной службы государственной регистрации, кадастра и картографии по Республике Бурятия»</w:t>
      </w:r>
      <w:r>
        <w:rPr>
          <w:rFonts w:eastAsia="Liberation Serif" w:cs="Liberation Serif" w:ascii="Liberation Serif" w:hAnsi="Liberation Serif"/>
        </w:rPr>
        <w:t xml:space="preserve"> с одной стороны и _________________ </w:t>
      </w:r>
      <w:r>
        <w:rPr>
          <w:rFonts w:eastAsia="Calibri" w:cs="Liberation Serif" w:ascii="Liberation Serif" w:hAnsi="Liberation Serif"/>
          <w:color w:val="000000"/>
          <w:sz w:val="25"/>
          <w:szCs w:val="25"/>
          <w:lang w:eastAsia="en-US"/>
        </w:rPr>
        <w:t>в лице</w:t>
      </w:r>
      <w:r>
        <w:rPr>
          <w:rFonts w:eastAsia="Liberation Serif" w:cs="Liberation Serif" w:ascii="Liberation Serif" w:hAnsi="Liberation Serif"/>
        </w:rPr>
        <w:t xml:space="preserve">, </w:t>
      </w:r>
      <w:r>
        <w:rPr>
          <w:rFonts w:eastAsia="Calibri" w:cs="Liberation Serif" w:ascii="Liberation Serif" w:hAnsi="Liberation Serif"/>
          <w:color w:val="000000"/>
          <w:sz w:val="25"/>
          <w:szCs w:val="25"/>
          <w:lang w:eastAsia="en-US"/>
        </w:rPr>
        <w:t xml:space="preserve">действующей на основании Устава, </w:t>
      </w:r>
      <w:r>
        <w:rPr>
          <w:rFonts w:eastAsia="Liberation Serif" w:cs="Liberation Serif" w:ascii="Liberation Serif" w:hAnsi="Liberation Serif"/>
        </w:rPr>
        <w:t>именуемый в дальнейшем</w:t>
      </w:r>
      <w:r>
        <w:rPr>
          <w:rFonts w:eastAsia="Liberation Serif" w:cs="Liberation Serif" w:ascii="Liberation Serif" w:hAnsi="Liberation Serif"/>
          <w:b/>
          <w:bCs/>
        </w:rPr>
        <w:t xml:space="preserve"> </w:t>
      </w:r>
      <w:r>
        <w:rPr>
          <w:rFonts w:eastAsia="Liberation Serif" w:cs="Liberation Serif" w:ascii="Liberation Serif" w:hAnsi="Liberation Serif"/>
        </w:rPr>
        <w:t>“ИСПОЛНИТЕЛЬ”, с другой стороны, заключили настоящий договор о ниже следующем:</w:t>
      </w:r>
    </w:p>
    <w:p>
      <w:pPr>
        <w:pStyle w:val="Normal"/>
        <w:tabs>
          <w:tab w:val="clear" w:pos="709"/>
          <w:tab w:val="right" w:pos="10440" w:leader="none"/>
        </w:tabs>
        <w:jc w:val="center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1. ПРЕДМЕТ СОГЛАШЕНИЯ.</w:t>
      </w:r>
    </w:p>
    <w:p>
      <w:pPr>
        <w:pStyle w:val="Normal"/>
        <w:tabs>
          <w:tab w:val="clear" w:pos="709"/>
          <w:tab w:val="right" w:pos="10440" w:leader="none"/>
        </w:tabs>
        <w:ind w:firstLine="567"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1.1 «Заказчик» поручает, а «Исполнитель» принимает на себя разработку </w:t>
      </w:r>
      <w:r>
        <w:rPr>
          <w:rFonts w:eastAsia="Liberation Serif" w:cs="Liberation Serif" w:ascii="Liberation Serif" w:hAnsi="Liberation Serif"/>
          <w:b w:val="false"/>
          <w:bCs w:val="false"/>
          <w:sz w:val="24"/>
          <w:szCs w:val="24"/>
        </w:rPr>
        <w:t>сметной документации на выполнение работ по текущему ремонту помещений здания, расположенного по адресу: Республика Бурятия, г. Улан-Удэ, ул. Борсоева, д. 13Е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color w:val="FF0000"/>
        </w:rPr>
      </w:pPr>
      <w:r>
        <w:rPr>
          <w:rFonts w:eastAsia="Liberation Serif" w:cs="Liberation Serif" w:ascii="Liberation Serif" w:hAnsi="Liberation Serif"/>
        </w:rPr>
        <w:t xml:space="preserve">1.2 Разработка проектно-сметной документации осуществляется «Исполнителем» на основании технического задания на проектирование (Приложение № 1), в соответствии с требованиями технических регламентов (действующих нормативов). 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1.3 «Заказчик» обязан предоставить «Исполнителю» все исходные данные для разработки проектно-сметной документации. 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1.4. Исполнитель по завершении работ обязан передать Заказчику следующие документы: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u w:val="single"/>
        </w:rPr>
      </w:pPr>
      <w:r>
        <w:rPr>
          <w:rFonts w:eastAsia="Liberation Serif" w:cs="Liberation Serif" w:ascii="Liberation Serif" w:hAnsi="Liberation Serif"/>
        </w:rPr>
        <w:t xml:space="preserve">- комплект проектно-сметной документации – 1 экземпляр на бумажном носителе в сброшюрованном виде и 1 экземпляр в виде электронного файла в редактируемом формате. </w:t>
      </w:r>
    </w:p>
    <w:p>
      <w:pPr>
        <w:pStyle w:val="Normal"/>
        <w:tabs>
          <w:tab w:val="clear" w:pos="709"/>
          <w:tab w:val="right" w:pos="10440" w:leader="none"/>
        </w:tabs>
        <w:jc w:val="both"/>
        <w:rPr>
          <w:rFonts w:ascii="Liberation Serif" w:hAnsi="Liberation Serif" w:cs="Liberation Serif"/>
          <w:u w:val="single"/>
        </w:rPr>
      </w:pPr>
      <w:r>
        <w:rPr>
          <w:rFonts w:cs="Liberation Serif" w:ascii="Liberation Serif" w:hAnsi="Liberation Serif"/>
          <w:u w:val="single"/>
        </w:rPr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center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  <w:caps/>
        </w:rPr>
        <w:t>2. Стоимость работ, порядок расчёта и срок выполнения работ</w:t>
      </w:r>
      <w:r>
        <w:rPr>
          <w:rFonts w:eastAsia="Liberation Serif" w:cs="Liberation Serif" w:ascii="Liberation Serif" w:hAnsi="Liberation Serif"/>
        </w:rPr>
        <w:t>.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2.1 Сумма договора (договорная) состав</w:t>
      </w:r>
      <w:r>
        <w:rPr>
          <w:rFonts w:eastAsia="Liberation Serif" w:cs="Liberation Serif" w:ascii="Liberation Serif" w:hAnsi="Liberation Serif"/>
          <w:b w:val="false"/>
          <w:bCs w:val="false"/>
        </w:rPr>
        <w:t xml:space="preserve">ляет ___________ (_________) </w:t>
      </w:r>
      <w:r>
        <w:rPr>
          <w:rFonts w:eastAsia="Liberation Serif" w:cs="Liberation Serif" w:ascii="Liberation Serif" w:hAnsi="Liberation Serif"/>
        </w:rPr>
        <w:t xml:space="preserve">рублей ____ коп., </w:t>
      </w:r>
      <w:r>
        <w:rPr>
          <w:rFonts w:eastAsia="Calibri" w:cs="Liberation Serif" w:ascii="Liberation Serif" w:hAnsi="Liberation Serif"/>
          <w:color w:val="000000"/>
          <w:sz w:val="25"/>
          <w:szCs w:val="25"/>
          <w:lang w:eastAsia="en-US"/>
        </w:rPr>
        <w:t>НДС облагается/не облагается.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2.2 Оплату «Заказчик» обязан произвести не позднее пяти рабочих дней со дня подписания акта сдачи - приемки выполненных работ.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2.3 Договор считается исполненным после подписания обеими сторонами акта сдачи-приемки выполненных работ и полной оплаты его «Заказчиком». 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2.4 Сроки выполнения работ:</w:t>
      </w:r>
    </w:p>
    <w:p>
      <w:pPr>
        <w:pStyle w:val="Normal"/>
        <w:spacing w:before="0" w:after="0"/>
        <w:ind w:firstLine="567"/>
        <w:contextualSpacing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Начало работ – с момента подписания договора и выполнения «Заказчиком» условий пп. 1.3 настоящего договора и получения исходных данных.</w:t>
      </w:r>
    </w:p>
    <w:p>
      <w:pPr>
        <w:pStyle w:val="Normal"/>
        <w:tabs>
          <w:tab w:val="clear" w:pos="709"/>
          <w:tab w:val="righ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ab/>
        <w:t>Окончание работ: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rPr>
          <w:highlight w:val="none"/>
          <w:shd w:fill="auto" w:val="clear"/>
        </w:rPr>
      </w:pPr>
      <w:r>
        <w:rPr>
          <w:rFonts w:eastAsia="Liberation Serif" w:cs="Liberation Serif" w:ascii="Liberation Serif" w:hAnsi="Liberation Serif"/>
          <w:shd w:fill="auto" w:val="clear"/>
        </w:rPr>
        <w:t xml:space="preserve">- подготовка проектно- сметной документации в течение </w:t>
      </w:r>
      <w:r>
        <w:rPr>
          <w:rFonts w:eastAsia="Liberation Serif" w:cs="Liberation Serif" w:ascii="Liberation Serif" w:hAnsi="Liberation Serif"/>
          <w:shd w:fill="auto" w:val="clear"/>
        </w:rPr>
        <w:t>3</w:t>
      </w:r>
      <w:r>
        <w:rPr>
          <w:rFonts w:eastAsia="Liberation Serif" w:cs="Liberation Serif" w:ascii="Liberation Serif" w:hAnsi="Liberation Serif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shd w:fill="auto" w:val="clear"/>
        </w:rPr>
        <w:t>календарных</w:t>
      </w:r>
      <w:r>
        <w:rPr>
          <w:rFonts w:eastAsia="Liberation Serif" w:cs="Liberation Serif" w:ascii="Liberation Serif" w:hAnsi="Liberation Serif"/>
          <w:shd w:fill="auto" w:val="clear"/>
        </w:rPr>
        <w:t xml:space="preserve"> дней с момента начала работ.  </w:t>
      </w:r>
    </w:p>
    <w:p>
      <w:pPr>
        <w:pStyle w:val="Normal"/>
        <w:tabs>
          <w:tab w:val="clear" w:pos="709"/>
          <w:tab w:val="right" w:pos="1044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2.5. Договорная стоимость разработки включает в себя стоимость работ по изготовлению проектно-сметной документации, предусмотренных настоящим договором, и является неизменной на весь срок действия договора. </w:t>
      </w:r>
    </w:p>
    <w:p>
      <w:pPr>
        <w:pStyle w:val="Normal"/>
        <w:shd w:val="clear" w:color="auto" w:fill="FFFFFF"/>
        <w:spacing w:before="0" w:after="0"/>
        <w:ind w:firstLine="567"/>
        <w:contextualSpacing/>
        <w:jc w:val="both"/>
        <w:rPr>
          <w:rFonts w:ascii="Liberation Serif" w:hAnsi="Liberation Serif" w:cs="Liberation Serif"/>
          <w:color w:val="1A1A1A"/>
        </w:rPr>
      </w:pPr>
      <w:r>
        <w:rPr>
          <w:rFonts w:eastAsia="Liberation Serif" w:cs="Liberation Serif" w:ascii="Liberation Serif" w:hAnsi="Liberation Serif"/>
        </w:rPr>
        <w:t xml:space="preserve">2.6. После приема-передачи проектно-сметной документации Исполнителем Заказчику и подписания акта сдачи-приемки выполненных работ </w:t>
      </w:r>
      <w:r>
        <w:rPr>
          <w:rFonts w:eastAsia="Liberation Serif" w:cs="Liberation Serif" w:ascii="Liberation Serif" w:hAnsi="Liberation Serif"/>
          <w:color w:val="1A1A1A"/>
        </w:rPr>
        <w:t>к Заказчику переходят исключительные права на результаты интеллектуальной деятельности, полученные в ходе исполнения настоящего Договора, в том числе на сметную документацию. Исполнитель не сохраняет за собой право использовать самостоятельно или предоставлять аналогичное право на использование какого-либо из результатов Работ по настоящему Договору третьим лицам.</w:t>
      </w:r>
    </w:p>
    <w:p>
      <w:pPr>
        <w:pStyle w:val="Normal"/>
        <w:ind w:firstLine="567"/>
        <w:rPr>
          <w:rFonts w:ascii="Liberation Serif" w:hAnsi="Liberation Serif" w:cs="Liberation Serif"/>
          <w:color w:val="000000"/>
        </w:rPr>
      </w:pPr>
      <w:r>
        <w:rPr>
          <w:rFonts w:eastAsia="Liberation Serif" w:cs="Liberation Serif" w:ascii="Liberation Serif" w:hAnsi="Liberation Serif"/>
          <w:color w:val="1A1A1A"/>
        </w:rPr>
        <w:t xml:space="preserve">2.7 </w:t>
      </w:r>
      <w:r>
        <w:rPr>
          <w:rFonts w:eastAsia="Liberation Serif" w:cs="Liberation Serif" w:ascii="Liberation Serif" w:hAnsi="Liberation Serif"/>
          <w:color w:val="000000"/>
        </w:rPr>
        <w:t>Цена оказываемых услуг является твердой и определяется на весь срок исполнения договора. Источник финансирования: федеральный бюджет.</w:t>
      </w:r>
    </w:p>
    <w:p>
      <w:pPr>
        <w:pStyle w:val="Normal"/>
        <w:ind w:left="567" w:hanging="0"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  <w:color w:val="000000"/>
        </w:rPr>
        <w:t>2.8.Идентификационный код закупки: 261032602350003260100100210000000000</w:t>
      </w:r>
    </w:p>
    <w:p>
      <w:pPr>
        <w:pStyle w:val="Normal"/>
        <w:ind w:left="567" w:hanging="0"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  <w:color w:val="000000"/>
        </w:rPr>
        <w:t>2.9. КВР: 244</w:t>
      </w:r>
    </w:p>
    <w:p>
      <w:pPr>
        <w:pStyle w:val="Normal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spacing w:before="0" w:after="0"/>
        <w:ind w:firstLine="567"/>
        <w:contextualSpacing/>
        <w:jc w:val="center"/>
        <w:rPr>
          <w:rFonts w:ascii="Liberation Serif" w:hAnsi="Liberation Serif" w:cs="Liberation Serif"/>
          <w:bCs/>
        </w:rPr>
      </w:pPr>
      <w:r>
        <w:rPr>
          <w:rFonts w:eastAsia="Liberation Serif" w:cs="Liberation Serif" w:ascii="Liberation Serif" w:hAnsi="Liberation Serif"/>
        </w:rPr>
        <w:t xml:space="preserve">3. </w:t>
      </w:r>
      <w:r>
        <w:rPr>
          <w:rFonts w:eastAsia="Liberation Serif" w:cs="Liberation Serif" w:ascii="Liberation Serif" w:hAnsi="Liberation Serif"/>
          <w:bCs/>
        </w:rPr>
        <w:t>ПРАВА И ОБЯЗЯНОСТИ СТОРОН</w:t>
      </w:r>
    </w:p>
    <w:p>
      <w:pPr>
        <w:pStyle w:val="Normal"/>
        <w:spacing w:before="0" w:after="0"/>
        <w:ind w:firstLine="567"/>
        <w:contextualSpacing/>
        <w:jc w:val="center"/>
        <w:rPr>
          <w:rFonts w:ascii="Liberation Serif" w:hAnsi="Liberation Serif" w:cs="Liberation Serif"/>
          <w:bCs/>
        </w:rPr>
      </w:pPr>
      <w:r>
        <w:rPr>
          <w:rFonts w:cs="Liberation Serif" w:ascii="Liberation Serif" w:hAnsi="Liberation Serif"/>
          <w:bCs/>
        </w:rPr>
      </w:r>
    </w:p>
    <w:p>
      <w:pPr>
        <w:pStyle w:val="Normal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2"/>
        </w:rPr>
      </w:pPr>
      <w:r>
        <w:rPr>
          <w:rFonts w:eastAsia="Liberation Serif" w:cs="Liberation Serif" w:ascii="Liberation Serif" w:hAnsi="Liberation Serif"/>
          <w:spacing w:val="-5"/>
        </w:rPr>
        <w:t xml:space="preserve">3.1. </w:t>
      </w:r>
      <w:r>
        <w:rPr>
          <w:rFonts w:eastAsia="Liberation Serif" w:cs="Liberation Serif" w:ascii="Liberation Serif" w:hAnsi="Liberation Serif"/>
          <w:spacing w:val="-2"/>
        </w:rPr>
        <w:t>Заказчик имеет право:</w:t>
      </w:r>
    </w:p>
    <w:p>
      <w:pPr>
        <w:pStyle w:val="Normal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 </w:t>
      </w:r>
      <w:r>
        <w:rPr>
          <w:rFonts w:eastAsia="Liberation Serif" w:cs="Liberation Serif" w:ascii="Liberation Serif" w:hAnsi="Liberation Serif"/>
        </w:rPr>
        <w:t>Контролировать ход разработки проектно-сметной документации, и соблюдение Исполнителем Договора и его условий.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5"/>
        </w:rPr>
      </w:pPr>
      <w:r>
        <w:rPr>
          <w:rFonts w:eastAsia="Liberation Serif" w:cs="Liberation Serif" w:ascii="Liberation Serif" w:hAnsi="Liberation Serif"/>
          <w:spacing w:val="-5"/>
        </w:rPr>
        <w:t>3.2. Заказчик обязан: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1"/>
        </w:rPr>
      </w:pPr>
      <w:r>
        <w:rPr>
          <w:rFonts w:eastAsia="Liberation Serif" w:cs="Liberation Serif" w:ascii="Liberation Serif" w:hAnsi="Liberation Serif"/>
          <w:spacing w:val="-5"/>
        </w:rPr>
        <w:t xml:space="preserve">3.2.1. </w:t>
      </w:r>
      <w:r>
        <w:rPr>
          <w:rFonts w:eastAsia="Liberation Serif" w:cs="Liberation Serif" w:ascii="Liberation Serif" w:hAnsi="Liberation Serif"/>
          <w:spacing w:val="-1"/>
        </w:rPr>
        <w:t xml:space="preserve">Производить оплату выполненных Исполнителем работ в порядке, установленном настоящим Договором.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1"/>
        </w:rPr>
      </w:pPr>
      <w:r>
        <w:rPr>
          <w:rFonts w:eastAsia="Liberation Serif" w:cs="Liberation Serif" w:ascii="Liberation Serif" w:hAnsi="Liberation Serif"/>
          <w:spacing w:val="-1"/>
        </w:rPr>
        <w:t xml:space="preserve">3.2.2. Осуществить приемку результатов работ в течение 5 дней со дня представления результатов работ либо направить мотивированный отказ от приемки.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1"/>
        </w:rPr>
      </w:pPr>
      <w:r>
        <w:rPr>
          <w:rFonts w:eastAsia="Liberation Serif" w:cs="Liberation Serif" w:ascii="Liberation Serif" w:hAnsi="Liberation Serif"/>
          <w:spacing w:val="-1"/>
        </w:rPr>
        <w:t>3.2.3. Осуществляет другие права и обязанности, вытекающие из условий Договора.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pacing w:val="-1"/>
          <w:sz w:val="24"/>
          <w:szCs w:val="24"/>
        </w:rPr>
        <w:t>3.2.4.</w:t>
      </w:r>
      <w:r>
        <w:rPr>
          <w:rFonts w:eastAsia="Liberation Serif" w:cs="Liberation Serif" w:ascii="Liberation Serif" w:hAnsi="Liberation Serif"/>
          <w:sz w:val="24"/>
          <w:szCs w:val="24"/>
        </w:rPr>
        <w:t xml:space="preserve"> Оказывать содействие Исполнителю в ходе выполнения им обязательств по вопросам, непосредственно связанным с предметом Договора, решение которых возможно только при участии Заказчика.</w:t>
      </w:r>
    </w:p>
    <w:p>
      <w:pPr>
        <w:pStyle w:val="Normal"/>
        <w:tabs>
          <w:tab w:val="clear" w:pos="709"/>
          <w:tab w:val="left" w:pos="0" w:leader="none"/>
        </w:tabs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2"/>
        </w:rPr>
      </w:pPr>
      <w:r>
        <w:rPr>
          <w:rFonts w:eastAsia="Liberation Serif" w:cs="Liberation Serif" w:ascii="Liberation Serif" w:hAnsi="Liberation Serif"/>
          <w:spacing w:val="-6"/>
        </w:rPr>
        <w:t>3.3.</w:t>
      </w:r>
      <w:r>
        <w:rPr>
          <w:rFonts w:eastAsia="Liberation Serif" w:cs="Liberation Serif" w:ascii="Liberation Serif" w:hAnsi="Liberation Serif"/>
        </w:rPr>
        <w:t xml:space="preserve">  При выполнении работ </w:t>
      </w:r>
      <w:r>
        <w:rPr>
          <w:rFonts w:eastAsia="Liberation Serif" w:cs="Liberation Serif" w:ascii="Liberation Serif" w:hAnsi="Liberation Serif"/>
          <w:spacing w:val="-2"/>
        </w:rPr>
        <w:t>Исполнитель имеет право: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3.3.1. на оплату надлежаще исполненных обязательств в объеме и сроки, установленные настоящим Договором.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3.4. При выполнении работ Исполнитель обязан: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 xml:space="preserve">3.4.1. Изготовить сметную документацию согласно Приказа Минстроя России от 4 августа 2020 г. № 421/пр «Об утверждении Методики определения сметной стоимости строительства, реконструкции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и условиями настоящего Договора. 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3.4.2. Нести ответственность перед Заказчиком за допущенные отступления от требований нормативных правовых документов и условий Договора.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3.4.3. За свой счет устранять все выявленные недостатки по разработанной сметной документации в срок не более 5-ти календарных дней.</w:t>
      </w:r>
    </w:p>
    <w:p>
      <w:pPr>
        <w:pStyle w:val="Normal"/>
        <w:spacing w:before="0" w:after="0"/>
        <w:ind w:firstLine="567"/>
        <w:contextualSpacing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>3.4.4. по требованию Заказчика в течение 2 (двух) рабочих дней информировать о ходе выполняемых работ, а также доводить до сведения Заказчика обо всех обстоятельствах, которые могут существенно повлиять на качество и сроки выполнения обязательств по договору.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3.4.5. Исполнитель обязан передать Заказчику исключительные права на результаты интеллектуальной деятельности, полученные в ходе исполнения настоящего Договора, в том числе на сметную документацию. Исполнитель не сохраняет за собой право использовать самостоятельно или предоставлять аналогичное право на использование какого-либо из результатов Работ по настоящему Договору третьим лицам.</w:t>
      </w:r>
    </w:p>
    <w:p>
      <w:pPr>
        <w:pStyle w:val="NoSpacing"/>
        <w:spacing w:before="0" w:after="0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3.4.6. Не разглашать и не передавать третьим лицам ставшую известной в связи с исполнением настоящего Договора информацию.</w:t>
      </w:r>
    </w:p>
    <w:p>
      <w:pPr>
        <w:pStyle w:val="Normal"/>
        <w:spacing w:before="0" w:after="0"/>
        <w:ind w:firstLine="567"/>
        <w:contextualSpacing/>
        <w:jc w:val="both"/>
        <w:rPr>
          <w:rFonts w:ascii="Liberation Serif" w:hAnsi="Liberation Serif" w:cs="Liberation Serif"/>
          <w:spacing w:val="-1"/>
        </w:rPr>
      </w:pPr>
      <w:r>
        <w:rPr>
          <w:rFonts w:eastAsia="Liberation Serif" w:cs="Liberation Serif" w:ascii="Liberation Serif" w:hAnsi="Liberation Serif"/>
          <w:spacing w:val="1"/>
        </w:rPr>
        <w:t xml:space="preserve">3.4.7. </w:t>
      </w:r>
      <w:r>
        <w:rPr>
          <w:rFonts w:eastAsia="Liberation Serif" w:cs="Liberation Serif" w:ascii="Liberation Serif" w:hAnsi="Liberation Serif"/>
          <w:spacing w:val="-1"/>
        </w:rPr>
        <w:t>Предусматривать к использованию при разработке сметной документации материалы, оборудование, конструкции и детали, соответствующие государственным стандартам и техническим условиям.</w:t>
      </w:r>
    </w:p>
    <w:p>
      <w:pPr>
        <w:pStyle w:val="Normal"/>
        <w:spacing w:before="0" w:after="0"/>
        <w:ind w:firstLine="567"/>
        <w:contextualSpacing/>
        <w:jc w:val="both"/>
        <w:rPr>
          <w:rFonts w:ascii="Liberation Serif" w:hAnsi="Liberation Serif" w:cs="Liberation Serif"/>
          <w:caps/>
        </w:rPr>
      </w:pPr>
      <w:r>
        <w:rPr>
          <w:rFonts w:cs="Liberation Serif" w:ascii="Liberation Serif" w:hAnsi="Liberation Serif"/>
          <w:caps/>
        </w:rPr>
      </w:r>
    </w:p>
    <w:p>
      <w:pPr>
        <w:pStyle w:val="Style15"/>
        <w:spacing w:lineRule="auto" w:line="240" w:before="0" w:after="0"/>
        <w:ind w:left="720" w:firstLine="567"/>
        <w:contextualSpacing/>
        <w:jc w:val="center"/>
        <w:rPr>
          <w:rFonts w:ascii="Liberation Serif" w:hAnsi="Liberation Serif" w:cs="Liberation Serif"/>
          <w:caps/>
          <w:lang w:val="ru-RU"/>
        </w:rPr>
      </w:pPr>
      <w:r>
        <w:rPr>
          <w:rFonts w:eastAsia="Liberation Serif" w:cs="Liberation Serif" w:ascii="Liberation Serif" w:hAnsi="Liberation Serif"/>
          <w:caps/>
          <w:lang w:val="ru-RU"/>
        </w:rPr>
        <w:t>4. Ответственность сторон</w:t>
      </w:r>
    </w:p>
    <w:p>
      <w:pPr>
        <w:pStyle w:val="Style15"/>
        <w:tabs>
          <w:tab w:val="left" w:pos="0" w:leader="none"/>
          <w:tab w:val="right" w:pos="10440" w:leader="none"/>
        </w:tabs>
        <w:spacing w:lineRule="auto" w:line="240" w:before="0" w:after="0"/>
        <w:ind w:firstLine="567"/>
        <w:contextualSpacing/>
        <w:rPr>
          <w:rFonts w:ascii="Liberation Serif" w:hAnsi="Liberation Serif" w:cs="Liberation Serif"/>
          <w:lang w:val="ru-RU"/>
        </w:rPr>
      </w:pPr>
      <w:r>
        <w:rPr>
          <w:rFonts w:eastAsia="Liberation Serif" w:cs="Liberation Serif" w:ascii="Liberation Serif" w:hAnsi="Liberation Serif"/>
          <w:lang w:val="ru-RU"/>
        </w:rPr>
        <w:t>4.1. За ненадлежащее выполнение обязательств по настоящему договору «Заказчик» и «Исполнитель» несут имущественную ответственность в соответствии с действующим законодательством.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firstLine="567"/>
        <w:contextualSpacing/>
        <w:rPr>
          <w:rFonts w:ascii="Liberation Serif" w:hAnsi="Liberation Serif" w:cs="Liberation Serif"/>
          <w:lang w:val="ru-RU"/>
        </w:rPr>
      </w:pPr>
      <w:r>
        <w:rPr>
          <w:rFonts w:eastAsia="Liberation Serif" w:cs="Liberation Serif" w:ascii="Liberation Serif" w:hAnsi="Liberation Serif"/>
          <w:lang w:val="ru-RU"/>
        </w:rPr>
        <w:t>4.2. Претензии, споры и другие разногласия между «Заказчиком» и «Исполнителем» по настоящему договору разрешаются арбитражным судом Республики Бурятия.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567"/>
        <w:contextualSpacing/>
        <w:jc w:val="center"/>
        <w:rPr>
          <w:rFonts w:ascii="Liberation Serif" w:hAnsi="Liberation Serif" w:cs="Liberation Serif"/>
          <w:caps/>
        </w:rPr>
      </w:pPr>
      <w:r>
        <w:rPr>
          <w:rFonts w:eastAsia="Liberation Serif" w:cs="Liberation Serif" w:ascii="Liberation Serif" w:hAnsi="Liberation Serif"/>
          <w:caps/>
        </w:rPr>
        <w:t>5. Прочие условия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firstLine="567"/>
        <w:contextualSpacing/>
        <w:rPr>
          <w:rFonts w:ascii="Liberation Serif" w:hAnsi="Liberation Serif" w:cs="Liberation Serif"/>
          <w:lang w:val="ru-RU"/>
        </w:rPr>
      </w:pPr>
      <w:r>
        <w:rPr>
          <w:rFonts w:eastAsia="Liberation Serif" w:cs="Liberation Serif" w:ascii="Liberation Serif" w:hAnsi="Liberation Serif"/>
          <w:lang w:val="ru-RU"/>
        </w:rPr>
        <w:t>5.1 Настоящий договор определяет общие принципиальные положения и при необходимости подразумевает подписание дополнительных соглашений, определяющих взаимоотношения сторон.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left="720" w:firstLine="567"/>
        <w:contextualSpacing/>
        <w:jc w:val="center"/>
        <w:rPr>
          <w:rFonts w:ascii="Liberation Serif" w:hAnsi="Liberation Serif" w:cs="Liberation Serif"/>
          <w:caps/>
          <w:lang w:val="ru-RU"/>
        </w:rPr>
      </w:pPr>
      <w:r>
        <w:rPr>
          <w:rFonts w:eastAsia="Liberation Serif" w:cs="Liberation Serif" w:ascii="Liberation Serif" w:hAnsi="Liberation Serif"/>
          <w:caps/>
          <w:lang w:val="ru-RU"/>
        </w:rPr>
        <w:t>6. Изменение и расторжение договора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firstLine="567"/>
        <w:contextualSpacing/>
        <w:rPr>
          <w:rFonts w:ascii="Liberation Serif" w:hAnsi="Liberation Serif" w:cs="Liberation Serif"/>
          <w:lang w:val="ru-RU"/>
        </w:rPr>
      </w:pPr>
      <w:r>
        <w:rPr>
          <w:rFonts w:eastAsia="Liberation Serif" w:cs="Liberation Serif" w:ascii="Liberation Serif" w:hAnsi="Liberation Serif"/>
          <w:lang w:val="ru-RU"/>
        </w:rPr>
        <w:t>6.1. Изменения и дополнения в условия договора вносятся только по письменному согласию сторон. Договор может быть расторгнут по соглашению сторон при письменном уведомлении за 30 дней до расторжения.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firstLine="567"/>
        <w:contextualSpacing/>
        <w:rPr>
          <w:rFonts w:ascii="Liberation Serif" w:hAnsi="Liberation Serif" w:cs="Liberation Serif"/>
          <w:lang w:val="ru-RU"/>
        </w:rPr>
      </w:pPr>
      <w:r>
        <w:rPr>
          <w:rFonts w:eastAsia="Liberation Serif" w:cs="Liberation Serif" w:ascii="Liberation Serif" w:hAnsi="Liberation Serif"/>
          <w:lang w:val="ru-RU"/>
        </w:rPr>
        <w:t>6.2. В случае расторжения договора по инициативе «Заказчика», он обязан произвести оплату за выполненную часть работ по договору, а также возместить «Исполнителю» все убытки, связанные с расторжением договора.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left="720" w:firstLine="567"/>
        <w:contextualSpacing/>
        <w:jc w:val="center"/>
        <w:rPr>
          <w:rFonts w:ascii="Liberation Serif" w:hAnsi="Liberation Serif" w:cs="Liberation Serif"/>
          <w:caps/>
          <w:lang w:val="ru-RU"/>
        </w:rPr>
      </w:pPr>
      <w:r>
        <w:rPr>
          <w:rFonts w:eastAsia="Liberation Serif" w:cs="Liberation Serif" w:ascii="Liberation Serif" w:hAnsi="Liberation Serif"/>
          <w:caps/>
          <w:lang w:val="ru-RU"/>
        </w:rPr>
        <w:t>7. Срок действия договора и реквизиты сторон</w:t>
      </w:r>
    </w:p>
    <w:p>
      <w:pPr>
        <w:pStyle w:val="Normal"/>
        <w:ind w:firstLine="539"/>
        <w:jc w:val="both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7.1. </w:t>
      </w:r>
      <w:r>
        <w:rPr>
          <w:rFonts w:eastAsia="Liberation Serif" w:cs="Liberation Serif" w:ascii="Liberation Serif" w:hAnsi="Liberation Serif"/>
          <w:color w:val="000000"/>
        </w:rPr>
        <w:t>Настоящий договор вступает в силу с момента его подписания Сторонами и действует до «3</w:t>
      </w:r>
      <w:r>
        <w:rPr>
          <w:rFonts w:eastAsia="Liberation Serif" w:cs="Liberation Serif" w:ascii="Liberation Serif" w:hAnsi="Liberation Serif"/>
          <w:color w:val="000000"/>
        </w:rPr>
        <w:t>0</w:t>
      </w:r>
      <w:r>
        <w:rPr>
          <w:rFonts w:eastAsia="Liberation Serif" w:cs="Liberation Serif" w:ascii="Liberation Serif" w:hAnsi="Liberation Serif"/>
          <w:color w:val="000000"/>
        </w:rPr>
        <w:t xml:space="preserve">» </w:t>
      </w:r>
      <w:r>
        <w:rPr>
          <w:rFonts w:eastAsia="Liberation Serif" w:cs="Liberation Serif" w:ascii="Liberation Serif" w:hAnsi="Liberation Serif"/>
          <w:color w:val="000000"/>
        </w:rPr>
        <w:t>апреля</w:t>
      </w:r>
      <w:r>
        <w:rPr>
          <w:rFonts w:eastAsia="Liberation Serif" w:cs="Liberation Serif" w:ascii="Liberation Serif" w:hAnsi="Liberation Serif"/>
          <w:color w:val="000000"/>
        </w:rPr>
        <w:t xml:space="preserve"> 202</w:t>
      </w:r>
      <w:r>
        <w:rPr>
          <w:rFonts w:eastAsia="Liberation Serif" w:cs="Liberation Serif" w:ascii="Liberation Serif" w:hAnsi="Liberation Serif"/>
          <w:color w:val="000000"/>
        </w:rPr>
        <w:t>6</w:t>
      </w:r>
      <w:r>
        <w:rPr>
          <w:rFonts w:eastAsia="Liberation Serif" w:cs="Liberation Serif" w:ascii="Liberation Serif" w:hAnsi="Liberation Serif"/>
          <w:color w:val="000000"/>
        </w:rPr>
        <w:t xml:space="preserve"> года, а в части взаиморасчетов до полного исполнения сторонами обязательств.</w:t>
      </w:r>
    </w:p>
    <w:p>
      <w:pPr>
        <w:pStyle w:val="Style15"/>
        <w:tabs>
          <w:tab w:val="clear" w:pos="10440"/>
          <w:tab w:val="right" w:pos="0" w:leader="none"/>
        </w:tabs>
        <w:spacing w:lineRule="auto" w:line="240" w:before="0" w:after="0"/>
        <w:ind w:left="567" w:hanging="0"/>
        <w:contextualSpacing/>
        <w:rPr>
          <w:rFonts w:ascii="Liberation Serif" w:hAnsi="Liberation Serif" w:cs="Liberation Serif"/>
          <w:lang w:val="ru-RU"/>
        </w:rPr>
      </w:pPr>
      <w:r>
        <w:rPr>
          <w:rFonts w:cs="Liberation Serif" w:ascii="Liberation Serif" w:hAnsi="Liberation Serif"/>
          <w:lang w:val="ru-RU"/>
        </w:rPr>
      </w:r>
    </w:p>
    <w:p>
      <w:pPr>
        <w:pStyle w:val="Style15"/>
        <w:spacing w:lineRule="auto" w:line="240" w:before="0" w:after="0"/>
        <w:ind w:firstLine="567"/>
        <w:contextualSpacing/>
        <w:rPr>
          <w:rFonts w:ascii="Liberation Serif" w:hAnsi="Liberation Serif" w:cs="Liberation Serif"/>
          <w:lang w:val="ru-RU"/>
        </w:rPr>
      </w:pPr>
      <w:r>
        <w:rPr>
          <w:rFonts w:eastAsia="Liberation Serif" w:cs="Liberation Serif" w:ascii="Liberation Serif" w:hAnsi="Liberation Serif"/>
          <w:lang w:val="ru-RU"/>
        </w:rPr>
        <w:t>7.2. Адрес и расчётные счета сторон:</w:t>
      </w:r>
    </w:p>
    <w:p>
      <w:pPr>
        <w:pStyle w:val="Normal"/>
        <w:rPr>
          <w:rFonts w:ascii="Liberation Serif" w:hAnsi="Liberation Serif" w:cs="Liberation Serif"/>
        </w:rPr>
      </w:pPr>
      <w:r>
        <w:rPr>
          <w:rFonts w:eastAsia="Liberation Serif" w:cs="Liberation Serif" w:ascii="Liberation Serif" w:hAnsi="Liberation Serif"/>
        </w:rPr>
        <w:t xml:space="preserve"> </w:t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23"/>
        <w:gridCol w:w="5249"/>
      </w:tblGrid>
      <w:tr>
        <w:trPr>
          <w:trHeight w:val="273" w:hRule="atLeast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  <w:t>Заказчик: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19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ind w:left="519" w:hanging="0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  <w:t>Исполнитель:</w:t>
            </w:r>
          </w:p>
          <w:p>
            <w:pPr>
              <w:pStyle w:val="Normal"/>
              <w:widowControl w:val="false"/>
              <w:ind w:left="519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>
          <w:trHeight w:val="698" w:hRule="atLeast"/>
        </w:trPr>
        <w:tc>
          <w:tcPr>
            <w:tcW w:w="4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ГОСУДАРСТВЕННЫЙ ЗАКАЗЧИК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Управление Федеральной службы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государственной регистрации,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кадастра и картографии по Республике Бурятия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Адрес: Российская Федерация, 670000, Республика Бурятия, г. Улан-Удэ, ул. Борсоева, 13 «Е», тел. факс (3012) 29-74-74, 21-78-31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E-mail:03_upr@rosreestr.ru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ИНН 0326023500 КПП 032601001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Номер казначейского счета:03211643000000012011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БИК ТОФК:010507002, ЕКС:40102810545370000012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Наименование Банка: ОКЦ № 1 ДГУ БАНКА РОССИИ//УФК по Приморскому краю,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г. Владивосток»,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л/с 03021А39630 ОГРН 1040302993598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ОКПО 73225764 ОКАТО 81401000000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color w:val="000000"/>
              </w:rPr>
              <w:t>Заместитель руководителя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color w:val="000000"/>
              </w:rPr>
              <w:t>Управления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color w:val="000000"/>
              </w:rPr>
              <w:t>_________________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color w:val="000000"/>
              </w:rPr>
              <w:t>М.П.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>
          <w:trHeight w:val="276" w:hRule="atLeast"/>
        </w:trPr>
        <w:tc>
          <w:tcPr>
            <w:tcW w:w="49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cs="Liberation Serif" w:ascii="Liberation Serif" w:hAnsi="Liberation Serif"/>
                <w:b/>
                <w:bCs/>
              </w:rPr>
              <w:t>Директор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____________________/                  /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cs="Liberation Serif" w:ascii="Liberation Serif" w:hAnsi="Liberation Serif"/>
                <w:b/>
                <w:bCs/>
              </w:rPr>
              <w:t>МП</w:t>
            </w:r>
          </w:p>
        </w:tc>
      </w:tr>
      <w:tr>
        <w:trPr>
          <w:trHeight w:val="273" w:hRule="atLeast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  <w:t>«    »</w:t>
            </w:r>
            <w:r>
              <w:rPr>
                <w:rFonts w:eastAsia="Liberation Serif" w:cs="Liberation Serif" w:ascii="Liberation Serif" w:hAnsi="Liberation Serif"/>
                <w:u w:val="single"/>
              </w:rPr>
              <w:t xml:space="preserve">                    </w:t>
            </w:r>
            <w:r>
              <w:rPr>
                <w:rFonts w:eastAsia="Liberation Serif" w:cs="Liberation Serif" w:ascii="Liberation Serif" w:hAnsi="Liberation Serif"/>
              </w:rPr>
              <w:t>2026 г.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19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ind w:left="519" w:hanging="0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  <w:t>«    »</w:t>
            </w:r>
            <w:r>
              <w:rPr>
                <w:rFonts w:eastAsia="Liberation Serif" w:cs="Liberation Serif" w:ascii="Liberation Serif" w:hAnsi="Liberation Serif"/>
                <w:u w:val="single"/>
              </w:rPr>
              <w:t xml:space="preserve">                   </w:t>
            </w:r>
            <w:r>
              <w:rPr>
                <w:rFonts w:eastAsia="Liberation Serif" w:cs="Liberation Serif" w:ascii="Liberation Serif" w:hAnsi="Liberation Serif"/>
              </w:rPr>
              <w:t>2026 г.</w:t>
            </w:r>
          </w:p>
        </w:tc>
      </w:tr>
    </w:tbl>
    <w:p>
      <w:pPr>
        <w:pStyle w:val="Style15"/>
        <w:tabs>
          <w:tab w:val="left" w:pos="1260" w:leader="none"/>
          <w:tab w:val="left" w:pos="7200" w:leader="none"/>
          <w:tab w:val="right" w:pos="10440" w:leader="none"/>
        </w:tabs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15"/>
        <w:tabs>
          <w:tab w:val="left" w:pos="1260" w:leader="none"/>
          <w:tab w:val="left" w:pos="7200" w:leader="none"/>
          <w:tab w:val="right" w:pos="10440" w:leader="none"/>
        </w:tabs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15"/>
        <w:tabs>
          <w:tab w:val="left" w:pos="1260" w:leader="none"/>
          <w:tab w:val="left" w:pos="7200" w:leader="none"/>
          <w:tab w:val="right" w:pos="10440" w:leader="none"/>
        </w:tabs>
        <w:rPr/>
      </w:pPr>
      <w:r>
        <w:rPr/>
      </w:r>
      <w:r>
        <w:br w:type="page"/>
      </w:r>
    </w:p>
    <w:p>
      <w:pPr>
        <w:pStyle w:val="Normal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Приложение №1 к Договору от «__» _______ 202</w:t>
      </w:r>
      <w:r>
        <w:rPr>
          <w:rFonts w:eastAsia="Calibri"/>
          <w:sz w:val="20"/>
          <w:szCs w:val="20"/>
          <w:lang w:eastAsia="en-US"/>
        </w:rPr>
        <w:t>6</w:t>
      </w:r>
      <w:r>
        <w:rPr>
          <w:rFonts w:eastAsia="Calibri"/>
          <w:sz w:val="20"/>
          <w:szCs w:val="20"/>
          <w:lang w:eastAsia="en-US"/>
        </w:rPr>
        <w:t>г.</w:t>
      </w:r>
    </w:p>
    <w:p>
      <w:pPr>
        <w:pStyle w:val="Normal"/>
        <w:jc w:val="right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spacing w:lineRule="auto" w:line="360"/>
        <w:jc w:val="center"/>
        <w:rPr>
          <w:rFonts w:ascii="Liberation Serif" w:hAnsi="Liberation Serif" w:cs="Liberation Serif"/>
          <w:b/>
        </w:rPr>
      </w:pPr>
      <w:r>
        <w:rPr>
          <w:rFonts w:eastAsia="Liberation Serif" w:cs="Liberation Serif" w:ascii="Liberation Serif" w:hAnsi="Liberation Serif"/>
          <w:b/>
          <w:lang w:eastAsia="en-US"/>
        </w:rPr>
        <w:t>ТЕХНИЧЕСКОЕ ЗАДАНИЕ</w:t>
      </w:r>
    </w:p>
    <w:p>
      <w:pPr>
        <w:pStyle w:val="Normal"/>
        <w:jc w:val="center"/>
        <w:rPr>
          <w:rFonts w:ascii="Liberation Serif" w:hAnsi="Liberation Serif" w:cs="Liberation Serif"/>
          <w:b/>
        </w:rPr>
      </w:pPr>
      <w:r>
        <w:rPr>
          <w:rFonts w:eastAsia="Liberation Serif" w:cs="Liberation Serif" w:ascii="Liberation Serif" w:hAnsi="Liberation Serif"/>
        </w:rPr>
        <w:t>Оказание услуг по разработке сметной документации на выполнение работ по текущему ремонту помещений здания, расположенного по адресу: Республика Бурятия, г. Улан-Удэ, ул. Борсоева, д. 13Е</w:t>
      </w:r>
    </w:p>
    <w:p>
      <w:pPr>
        <w:pStyle w:val="Normal"/>
        <w:spacing w:lineRule="auto" w:line="360"/>
        <w:jc w:val="center"/>
        <w:rPr>
          <w:rFonts w:ascii="Liberation Serif" w:hAnsi="Liberation Serif" w:cs="Liberation Serif"/>
          <w:b/>
        </w:rPr>
      </w:pPr>
      <w:r>
        <w:rPr>
          <w:rFonts w:cs="Liberation Serif" w:ascii="Liberation Serif" w:hAnsi="Liberation Serif"/>
          <w:b/>
        </w:rPr>
      </w:r>
    </w:p>
    <w:tbl>
      <w:tblPr>
        <w:tblW w:w="935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09"/>
        <w:gridCol w:w="3225"/>
        <w:gridCol w:w="5420"/>
      </w:tblGrid>
      <w:tr>
        <w:trPr>
          <w:tblHeader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eastAsia="Tinos" w:cs="Tinos" w:ascii="Tinos" w:hAnsi="Tinos"/>
                <w:b/>
                <w:sz w:val="22"/>
                <w:szCs w:val="22"/>
              </w:rPr>
              <w:t xml:space="preserve">№ </w:t>
            </w:r>
            <w:r>
              <w:rPr>
                <w:rFonts w:eastAsia="Tinos" w:cs="Tinos" w:ascii="Tinos" w:hAnsi="Tinos"/>
                <w:b/>
                <w:sz w:val="22"/>
                <w:szCs w:val="22"/>
              </w:rPr>
              <w:t>п/п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57" w:hanging="0"/>
              <w:jc w:val="center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eastAsia="Tinos" w:cs="Tinos" w:ascii="Tinos" w:hAnsi="Tinos"/>
                <w:b/>
                <w:sz w:val="22"/>
                <w:szCs w:val="22"/>
              </w:rPr>
              <w:t>Перечень данных и требований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eastAsia="Tinos" w:cs="Tinos" w:ascii="Tinos" w:hAnsi="Tinos"/>
                <w:b/>
                <w:sz w:val="22"/>
                <w:szCs w:val="22"/>
              </w:rPr>
              <w:t>Содержание данных и требований</w:t>
            </w:r>
          </w:p>
        </w:tc>
      </w:tr>
      <w:tr>
        <w:trPr>
          <w:trHeight w:val="454" w:hRule="atLeast"/>
        </w:trPr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283" w:leader="none"/>
              </w:tabs>
              <w:ind w:left="0" w:right="-57" w:hanging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caps/>
                <w:sz w:val="22"/>
                <w:szCs w:val="22"/>
              </w:rPr>
              <w:t>Общие данные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1.1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Основные сведения</w:t>
            </w:r>
          </w:p>
        </w:tc>
      </w:tr>
      <w:tr>
        <w:trPr>
          <w:trHeight w:val="1249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cs="Tinos" w:ascii="Tinos" w:hAnsi="Tinos"/>
                <w:sz w:val="20"/>
                <w:szCs w:val="20"/>
              </w:rPr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</w:rPr>
              <w:t>Здание расположено по адресу:</w:t>
            </w:r>
            <w:r>
              <w:rPr>
                <w:rFonts w:eastAsia="Tinos" w:cs="Tinos" w:ascii="Tinos" w:hAnsi="Tinos"/>
                <w:bCs/>
                <w:iCs/>
              </w:rPr>
              <w:t xml:space="preserve"> </w:t>
            </w:r>
            <w:r>
              <w:rPr>
                <w:rFonts w:eastAsia="Tinos" w:cs="Times New Roman" w:ascii="Tinos" w:hAnsi="Tinos"/>
                <w:bCs/>
                <w:iCs/>
                <w:color w:val="000000"/>
              </w:rPr>
              <w:t>670000, Республика Бурятия, г. Улан-Удэ, ул. Борсоева, дом 13Е.</w:t>
            </w:r>
            <w:r>
              <w:rPr>
                <w:rFonts w:eastAsia="Tinos" w:cs="Tinos" w:ascii="Tinos" w:hAnsi="Tinos"/>
              </w:rPr>
              <w:t xml:space="preserve"> (Год постройки 2004 г.). </w:t>
            </w:r>
          </w:p>
        </w:tc>
      </w:tr>
      <w:tr>
        <w:trPr>
          <w:trHeight w:val="58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1.2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57" w:hanging="0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Проектная организация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Определяется по результатам проведения закупки.</w:t>
            </w:r>
          </w:p>
        </w:tc>
      </w:tr>
      <w:tr>
        <w:trPr>
          <w:trHeight w:val="57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1.3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57" w:hanging="0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Заказчик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Управление Федеральной службы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государственной регистрации,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кадастра и картографии по Республике Бурятия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1.4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57" w:hanging="0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Сведения об участке и планировочных ограничениях. Особые геологические и гидрогеологические условия строительства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 xml:space="preserve">Объект находится по адресу: </w:t>
            </w:r>
            <w:r>
              <w:rPr>
                <w:rFonts w:eastAsia="Tinos" w:cs="Times New Roman" w:ascii="Tinos" w:hAnsi="Tinos"/>
                <w:b/>
                <w:bCs/>
                <w:color w:val="000000"/>
                <w:sz w:val="22"/>
                <w:szCs w:val="22"/>
              </w:rPr>
              <w:t>670000, Республика Бурятия, г. Улан-Удэ, ул. Борсоева, дом 13Е.</w:t>
            </w:r>
          </w:p>
        </w:tc>
      </w:tr>
      <w:tr>
        <w:trPr>
          <w:trHeight w:val="9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1.5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57" w:hanging="0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 xml:space="preserve">Наименование проектируемого объекта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«</w:t>
            </w:r>
            <w:r>
              <w:rPr>
                <w:rFonts w:eastAsia="Tinos" w:cs="Tinos" w:ascii="Tinos" w:hAnsi="Tinos"/>
                <w:b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Оказание услуг по разработке сметной документации на выполнение работ по текущему ремонту помещений здания, расположенного по адресу: Республика Бурятия, г. Улан-Удэ, ул. Борсоева, д. 13Е</w:t>
            </w:r>
            <w:r>
              <w:rPr>
                <w:rFonts w:eastAsia="Tinos" w:cs="Tinos" w:ascii="Tinos" w:hAnsi="Tinos"/>
                <w:sz w:val="22"/>
                <w:szCs w:val="22"/>
              </w:rPr>
              <w:t>».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>1.6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57" w:hanging="0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eastAsia="Tinos" w:cs="Tinos" w:ascii="Tinos" w:hAnsi="Tinos"/>
                <w:sz w:val="22"/>
                <w:szCs w:val="22"/>
              </w:rPr>
              <w:t xml:space="preserve">Вид ремонтных работ (строительства)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nos" w:cs="Tinos" w:ascii="Tinos" w:hAnsi="Tinos"/>
                <w:sz w:val="22"/>
                <w:szCs w:val="22"/>
                <w:shd w:fill="auto" w:val="clear"/>
              </w:rPr>
              <w:t>Текущий ремонт.</w:t>
            </w:r>
          </w:p>
        </w:tc>
      </w:tr>
    </w:tbl>
    <w:p>
      <w:pPr>
        <w:pStyle w:val="Normal"/>
        <w:spacing w:lineRule="auto" w:line="360"/>
        <w:jc w:val="center"/>
        <w:rPr>
          <w:rFonts w:ascii="Liberation Serif" w:hAnsi="Liberation Serif" w:cs="Liberation Serif"/>
          <w:b/>
        </w:rPr>
      </w:pPr>
      <w:r>
        <w:rPr>
          <w:rFonts w:cs="Liberation Serif" w:ascii="Liberation Serif" w:hAnsi="Liberation Serif"/>
          <w:b/>
        </w:rPr>
      </w:r>
    </w:p>
    <w:p>
      <w:pPr>
        <w:pStyle w:val="Normal"/>
        <w:spacing w:lineRule="auto" w:line="360"/>
        <w:rPr>
          <w:rFonts w:ascii="Liberation Serif" w:hAnsi="Liberation Serif" w:cs="Liberation Serif"/>
          <w:b/>
        </w:rPr>
      </w:pPr>
      <w:r>
        <w:rPr>
          <w:rFonts w:cs="Liberation Serif" w:ascii="Liberation Serif" w:hAnsi="Liberation Serif"/>
          <w:b/>
        </w:rPr>
      </w:r>
    </w:p>
    <w:p>
      <w:pPr>
        <w:pStyle w:val="Normal"/>
        <w:spacing w:lineRule="auto" w:line="360"/>
        <w:rPr>
          <w:rFonts w:ascii="Liberation Serif" w:hAnsi="Liberation Serif" w:cs="Liberation Serif"/>
          <w:b/>
        </w:rPr>
      </w:pPr>
      <w:r>
        <w:rPr>
          <w:rFonts w:cs="Liberation Serif" w:ascii="Liberation Serif" w:hAnsi="Liberation Serif"/>
          <w:b/>
        </w:rPr>
      </w:r>
    </w:p>
    <w:p>
      <w:pPr>
        <w:pStyle w:val="Normal"/>
        <w:spacing w:lineRule="auto" w:line="360"/>
        <w:rPr>
          <w:rFonts w:ascii="Liberation Serif" w:hAnsi="Liberation Serif" w:cs="Liberation Serif"/>
          <w:b/>
        </w:rPr>
      </w:pPr>
      <w:r>
        <w:rPr>
          <w:rFonts w:cs="Liberation Serif" w:ascii="Liberation Serif" w:hAnsi="Liberation Serif"/>
          <w:b/>
        </w:rPr>
      </w:r>
    </w:p>
    <w:tbl>
      <w:tblPr>
        <w:tblW w:w="130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68"/>
        <w:gridCol w:w="5067"/>
        <w:gridCol w:w="2891"/>
      </w:tblGrid>
      <w:tr>
        <w:trPr/>
        <w:tc>
          <w:tcPr>
            <w:tcW w:w="5068" w:type="dxa"/>
            <w:tcBorders/>
          </w:tcPr>
          <w:p>
            <w:pPr>
              <w:pStyle w:val="Style15"/>
              <w:widowControl w:val="false"/>
              <w:tabs>
                <w:tab w:val="left" w:pos="1260" w:leader="none"/>
                <w:tab w:val="left" w:pos="7200" w:leader="none"/>
                <w:tab w:val="right" w:pos="10440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lang w:val="ru-RU"/>
              </w:rPr>
              <w:t>Согласовано</w:t>
            </w:r>
          </w:p>
        </w:tc>
        <w:tc>
          <w:tcPr>
            <w:tcW w:w="5067" w:type="dxa"/>
            <w:tcBorders/>
          </w:tcPr>
          <w:p>
            <w:pPr>
              <w:pStyle w:val="Style15"/>
              <w:widowControl w:val="false"/>
              <w:tabs>
                <w:tab w:val="left" w:pos="1260" w:leader="none"/>
                <w:tab w:val="left" w:pos="7200" w:leader="none"/>
                <w:tab w:val="right" w:pos="10440" w:leader="none"/>
              </w:tabs>
              <w:rPr>
                <w:rFonts w:ascii="Liberation Serif" w:hAnsi="Liberation Serif" w:cs="Liberation Serif"/>
                <w:bCs/>
              </w:rPr>
            </w:pPr>
            <w:r>
              <w:rPr>
                <w:rFonts w:eastAsia="Liberation Serif" w:cs="Liberation Serif" w:ascii="Liberation Serif" w:hAnsi="Liberation Serif"/>
                <w:bCs/>
              </w:rPr>
              <w:t>Утверждаю</w:t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35" w:hRule="atLeast"/>
        </w:trPr>
        <w:tc>
          <w:tcPr>
            <w:tcW w:w="5068" w:type="dxa"/>
            <w:tcBorders/>
          </w:tcPr>
          <w:p>
            <w:pPr>
              <w:pStyle w:val="Normal"/>
              <w:widowControl w:val="false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  <w:t>Исполнитель: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-720" w:leader="none"/>
              </w:tabs>
              <w:suppressAutoHyphens w:val="true"/>
              <w:spacing w:before="0" w:after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-720" w:leader="none"/>
              </w:tabs>
              <w:suppressAutoHyphens w:val="true"/>
              <w:spacing w:before="0" w:after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-720" w:leader="none"/>
              </w:tabs>
              <w:spacing w:before="0" w:after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____________________/                       /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5067" w:type="dxa"/>
            <w:tcBorders/>
          </w:tcPr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Управление Федеральной службы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государственной регистрации,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>кадастра и картографии по Республике Бурятия</w:t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</w:rPr>
              <w:t xml:space="preserve">________________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567" w:gutter="0" w:header="0" w:top="567" w:footer="198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inos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25467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254675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pPr>
      <w:keepNext w:val="true"/>
      <w:widowControl w:val="false"/>
      <w:shd w:val="clear" w:color="auto" w:fill="FFFFFF"/>
      <w:tabs>
        <w:tab w:val="clear" w:pos="709"/>
        <w:tab w:val="left" w:pos="5245" w:leader="none"/>
      </w:tabs>
      <w:outlineLvl w:val="0"/>
    </w:pPr>
    <w:rPr>
      <w:b/>
      <w:bCs/>
      <w:color w:val="000000"/>
      <w:spacing w:val="-2"/>
      <w:sz w:val="18"/>
      <w:szCs w:val="18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qFormat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Normal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-">
    <w:name w:val="Hyperlink"/>
    <w:qFormat/>
    <w:rPr>
      <w:color w:val="0563C1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Emphasis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Нижний колонтитул Знак"/>
    <w:qFormat/>
    <w:rPr>
      <w:sz w:val="24"/>
      <w:szCs w:val="24"/>
      <w:lang w:val="ru-RU" w:eastAsia="ru-RU" w:bidi="ar-SA"/>
    </w:rPr>
  </w:style>
  <w:style w:type="character" w:styleId="31" w:customStyle="1">
    <w:name w:val="Заголовок 3 Знак"/>
    <w:qFormat/>
    <w:rPr>
      <w:rFonts w:ascii="Cambria" w:hAnsi="Cambria"/>
      <w:b/>
      <w:bCs/>
      <w:sz w:val="26"/>
      <w:szCs w:val="26"/>
      <w:lang w:val="ru-RU" w:eastAsia="ru-RU" w:bidi="ar-SA"/>
    </w:rPr>
  </w:style>
  <w:style w:type="character" w:styleId="Apple-style-span" w:customStyle="1">
    <w:name w:val="apple-style-span"/>
    <w:basedOn w:val="DefaultParagraphFont"/>
    <w:qFormat/>
    <w:rPr/>
  </w:style>
  <w:style w:type="character" w:styleId="Style11" w:customStyle="1">
    <w:name w:val="Основной текст Знак"/>
    <w:qFormat/>
    <w:rPr>
      <w:sz w:val="24"/>
      <w:szCs w:val="24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41" w:customStyle="1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3" w:customStyle="1">
    <w:name w:val="Основной шрифт"/>
    <w:qFormat/>
    <w:rPr/>
  </w:style>
  <w:style w:type="character" w:styleId="UnresolvedMention">
    <w:name w:val="Unresolved Mention"/>
    <w:uiPriority w:val="99"/>
    <w:semiHidden/>
    <w:unhideWhenUsed/>
    <w:qFormat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tabs>
        <w:tab w:val="clear" w:pos="709"/>
        <w:tab w:val="right" w:pos="10440" w:leader="none"/>
      </w:tabs>
      <w:spacing w:lineRule="auto" w:line="360"/>
      <w:jc w:val="both"/>
    </w:pPr>
    <w:rPr>
      <w:lang w:val="en-US" w:eastAsia="en-US"/>
    </w:rPr>
  </w:style>
  <w:style w:type="paragraph" w:styleId="Style16">
    <w:name w:val="List"/>
    <w:basedOn w:val="Style15"/>
    <w:pPr/>
    <w:rPr>
      <w:rFonts w:ascii="PT Astra Serif" w:hAnsi="PT Astra Serif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next w:val="Style1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Indexheading">
    <w:name w:val="index heading"/>
    <w:basedOn w:val="Style19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Devanagari"/>
      <w:color w:val="auto"/>
      <w:kern w:val="0"/>
      <w:sz w:val="22"/>
      <w:szCs w:val="22"/>
      <w:lang w:val="ru-RU" w:eastAsia="en-US" w:bidi="ar-SA"/>
    </w:rPr>
  </w:style>
  <w:style w:type="paragraph" w:styleId="Style20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1" w:customStyle="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Style25">
    <w:name w:val="Endnote Text"/>
    <w:basedOn w:val="Normal"/>
    <w:uiPriority w:val="99"/>
    <w:semiHidden/>
    <w:unhideWhenUsed/>
    <w:pPr/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Style26">
    <w:name w:val="Index Heading"/>
    <w:basedOn w:val="Style14"/>
    <w:pPr/>
    <w:rPr/>
  </w:style>
  <w:style w:type="paragraph" w:styleId="Style27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Mcntmsonormalmailrucssattributepostfix" w:customStyle="1">
    <w:name w:val="mcntmsonormal_mailru_css_attribute_postfix"/>
    <w:basedOn w:val="Normal"/>
    <w:qFormat/>
    <w:pPr>
      <w:spacing w:beforeAutospacing="1" w:afterAutospacing="1"/>
    </w:pPr>
    <w:rPr/>
  </w:style>
  <w:style w:type="paragraph" w:styleId="Style28" w:customStyle="1">
    <w:name w:val="Содержимое врезки"/>
    <w:basedOn w:val="Normal"/>
    <w:qFormat/>
    <w:pPr/>
    <w:rPr/>
  </w:style>
  <w:style w:type="paragraph" w:styleId="22" w:customStyle="1">
    <w:name w:val="Основной текст (2)"/>
    <w:qFormat/>
    <w:pPr>
      <w:widowControl w:val="false"/>
      <w:shd w:val="clear" w:color="auto" w:fill="FFFFFF"/>
      <w:suppressAutoHyphens w:val="true"/>
      <w:bidi w:val="0"/>
      <w:spacing w:lineRule="exact" w:line="442" w:before="480" w:after="0"/>
      <w:ind w:hanging="38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LibreOffice/7.5.6.2$Linux_X86_64 LibreOffice_project/50$Build-2</Application>
  <AppVersion>15.0000</AppVersion>
  <Pages>4</Pages>
  <Words>1122</Words>
  <Characters>8036</Characters>
  <CharactersWithSpaces>9268</CharactersWithSpaces>
  <Paragraphs>112</Paragraphs>
  <Company>ИП Балдоржиев Б.Б.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2025-06-16T09:17:00Z</dcterms:created>
  <dc:creator>Балдоржиев</dc:creator>
  <dc:description/>
  <dc:language>ru-RU</dc:language>
  <cp:lastModifiedBy/>
  <dcterms:modified xsi:type="dcterms:W3CDTF">2026-03-27T08:21:47Z</dcterms:modified>
  <cp:revision>7</cp:revision>
  <dc:subject/>
  <dc:title>ДОГОВОР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