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Приложение № 2</w:t>
      </w:r>
    </w:p>
    <w:p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к Государственному контракту</w:t>
      </w:r>
    </w:p>
    <w:p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№</w:t>
      </w:r>
      <w:r>
        <w:rPr>
          <w:rFonts w:cs="Times New Roman" w:ascii="Times New Roman" w:hAnsi="Times New Roman"/>
          <w:sz w:val="16"/>
          <w:szCs w:val="16"/>
        </w:rPr>
        <w:t>______________________________</w:t>
      </w:r>
    </w:p>
    <w:p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от «____» _____________2026 г.</w:t>
      </w:r>
    </w:p>
    <w:p>
      <w:pPr>
        <w:pStyle w:val="ConsPlusNormal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cs="Times New Roman" w:ascii="Times New Roman" w:hAnsi="Times New Roman"/>
          <w:b/>
          <w:sz w:val="16"/>
          <w:szCs w:val="16"/>
        </w:rPr>
      </w:r>
    </w:p>
    <w:p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ТЕХНИЧЕСКОЕ ЗАДАНИЕ</w:t>
      </w:r>
    </w:p>
    <w:p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Предмет закупки: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Поставка бинтов марлевых медицинских. 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Место поставки товара: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Амурская область, г.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Благовещенск, ул. Гражданская, 128.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Срок, условия товара: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Товар должен быть поставлен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в течение 10-ти рабочих дней после заключения Государственного контракта. При необходимости Исполнитель связывается с Заказчиком для уточнения информации.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Поставка осуществляется </w:t>
      </w:r>
      <w:r>
        <w:rPr>
          <w:rFonts w:eastAsia="Calibri" w:cs="Times New Roman" w:ascii="Times New Roman" w:hAnsi="Times New Roman"/>
          <w:bCs/>
          <w:sz w:val="24"/>
          <w:szCs w:val="24"/>
        </w:rPr>
        <w:t xml:space="preserve">с </w:t>
      </w:r>
      <w:r>
        <w:rPr>
          <w:rFonts w:eastAsia="Calibri" w:cs="Times New Roman" w:ascii="Times New Roman" w:hAnsi="Times New Roman"/>
          <w:bCs/>
          <w:sz w:val="24"/>
          <w:szCs w:val="24"/>
        </w:rPr>
        <w:t>8</w:t>
      </w:r>
      <w:r>
        <w:rPr>
          <w:rFonts w:eastAsia="Calibri" w:cs="Times New Roman" w:ascii="Times New Roman" w:hAnsi="Times New Roman"/>
          <w:bCs/>
          <w:sz w:val="24"/>
          <w:szCs w:val="24"/>
        </w:rPr>
        <w:t>:</w:t>
      </w:r>
      <w:r>
        <w:rPr>
          <w:rFonts w:eastAsia="Calibri" w:cs="Times New Roman" w:ascii="Times New Roman" w:hAnsi="Times New Roman"/>
          <w:bCs/>
          <w:sz w:val="24"/>
          <w:szCs w:val="24"/>
        </w:rPr>
        <w:t>30</w:t>
      </w:r>
      <w:r>
        <w:rPr>
          <w:rFonts w:eastAsia="Calibri" w:cs="Times New Roman" w:ascii="Times New Roman" w:hAnsi="Times New Roman"/>
          <w:bCs/>
          <w:sz w:val="24"/>
          <w:szCs w:val="24"/>
        </w:rPr>
        <w:t xml:space="preserve"> до 12:30 и с 13:30 до 17:</w:t>
      </w:r>
      <w:r>
        <w:rPr>
          <w:rFonts w:eastAsia="Calibri" w:cs="Times New Roman" w:ascii="Times New Roman" w:hAnsi="Times New Roman"/>
          <w:bCs/>
          <w:sz w:val="24"/>
          <w:szCs w:val="24"/>
        </w:rPr>
        <w:t>3</w:t>
      </w:r>
      <w:r>
        <w:rPr>
          <w:rFonts w:eastAsia="Calibri" w:cs="Times New Roman" w:ascii="Times New Roman" w:hAnsi="Times New Roman"/>
          <w:bCs/>
          <w:sz w:val="24"/>
          <w:szCs w:val="24"/>
        </w:rPr>
        <w:t>0 в рабочие дни</w:t>
      </w:r>
      <w:r>
        <w:rPr>
          <w:rFonts w:eastAsia="Calibri" w:cs="Times New Roman" w:ascii="Times New Roman" w:hAnsi="Times New Roman"/>
          <w:sz w:val="24"/>
          <w:szCs w:val="24"/>
        </w:rPr>
        <w:t>.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Поставщик обязан уведомить Заказчика о дате и времени поставки товара за 2 (два) рабочих дня до даты планируемой поставки.    </w:t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Требования к </w:t>
      </w:r>
      <w:r>
        <w:rPr>
          <w:rFonts w:eastAsia="Times New Roman" w:cs="Times New Roman" w:ascii="Times New Roman" w:hAnsi="Times New Roman"/>
          <w:b/>
          <w:sz w:val="24"/>
          <w:szCs w:val="24"/>
          <w:lang w:val="x-none"/>
        </w:rPr>
        <w:t>товару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 и качеству товара: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x-none"/>
        </w:rPr>
        <w:t>Товар должен быть доставлен транспортом, обеспечивающим сохранность товара от загрязнения и повреждения.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x-none"/>
        </w:rPr>
        <w:t>Поставляемый товар должен быть новым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 . </w:t>
      </w:r>
      <w:r>
        <w:rPr>
          <w:rFonts w:eastAsia="Times New Roman" w:cs="Times New Roman" w:ascii="Times New Roman" w:hAnsi="Times New Roman"/>
          <w:sz w:val="24"/>
          <w:szCs w:val="24"/>
          <w:lang w:val="x-none"/>
        </w:rPr>
        <w:t xml:space="preserve">Товар по параметрам и характеристикам должен соответствовать значениям, указанным в </w:t>
      </w:r>
      <w:r>
        <w:rPr>
          <w:rFonts w:eastAsia="Times New Roman" w:cs="Times New Roman" w:ascii="Times New Roman" w:hAnsi="Times New Roman"/>
          <w:sz w:val="24"/>
          <w:szCs w:val="24"/>
        </w:rPr>
        <w:t>описании</w:t>
      </w:r>
      <w:r>
        <w:rPr>
          <w:rFonts w:eastAsia="Times New Roman" w:cs="Times New Roman" w:ascii="Times New Roman" w:hAnsi="Times New Roman"/>
          <w:sz w:val="24"/>
          <w:szCs w:val="24"/>
          <w:lang w:val="x-none"/>
        </w:rPr>
        <w:t xml:space="preserve"> настоящего Технического задания</w:t>
      </w:r>
      <w:r>
        <w:rPr>
          <w:rFonts w:eastAsia="Times New Roman" w:cs="Times New Roman" w:ascii="Times New Roman" w:hAnsi="Times New Roman"/>
          <w:sz w:val="24"/>
          <w:szCs w:val="24"/>
        </w:rPr>
        <w:t>.</w:t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Требования к безопасности товара: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x-none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Упаковка Товара должна полностью обеспечивать условия транспортировки, предъявляемые к данному виду Товара. Поставка Товара осуществляется в целых упаковках в соответствии с требованиями законодательства Российской Федерации. Вся упаковка должна соответствовать требованиям действующих нормативных актов Российской Федерации, на упаковках и транспортной таре должна, содержатся отчетливая информация о Товаре. Поставщик обязуется обеспечить надлежащий температурный режим, необходимый для соблюдения соответствующих условий транспортировки и сохранности Товара. Остаточный срок годности не менее 80%, со дня поставки от начального срока годности. Товар должен поставляться в оригинальной заводской упаковке, обеспечивающей его сохранность, товарный вид, предохраняющей от всякого рода повреждений при транспортировке и хранении, погрузочно-разгрузочных работах, исключающей порчу и (или) уничтожению его до приемки Заказчиком. Маркировка каждой единицы тары (упаковки) Товара должна быть нанесена хорошо читаемым шрифтом, на русском языке и содержать информацию согласно действующему законодательству Российской Федерации.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x-none"/>
        </w:rPr>
        <w:t>П</w:t>
      </w:r>
      <w:r>
        <w:rPr>
          <w:rFonts w:eastAsia="Times New Roman" w:cs="Times New Roman" w:ascii="Times New Roman" w:hAnsi="Times New Roman"/>
          <w:sz w:val="24"/>
          <w:szCs w:val="24"/>
          <w:lang w:val="x-none" w:eastAsia="ru-RU"/>
        </w:rPr>
        <w:t xml:space="preserve">ри обнаружении недостатков Поставщик обязан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в течении 3-х рабочих дней </w:t>
      </w:r>
      <w:r>
        <w:rPr>
          <w:rFonts w:eastAsia="Times New Roman" w:cs="Times New Roman" w:ascii="Times New Roman" w:hAnsi="Times New Roman"/>
          <w:sz w:val="24"/>
          <w:szCs w:val="24"/>
          <w:lang w:val="x-none" w:eastAsia="ru-RU"/>
        </w:rPr>
        <w:t>безвозмездно их устранить, а также возместить убытки Заказчик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у.</w:t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Требования к описанию объекта закупки: </w:t>
      </w:r>
      <w:r>
        <w:rPr>
          <w:rFonts w:cs="Times New Roman" w:ascii="Times New Roman" w:hAnsi="Times New Roman"/>
          <w:sz w:val="24"/>
          <w:szCs w:val="24"/>
        </w:rPr>
        <w:t>В виду отсутствия в каталоге ТРУ, описания характеристик закупаемого Товара, руководствуясь Правилами использования КТРУ, утвержденных постановлением Правительства Российской Федерации от 08.02.2017 № 145 «Об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нужд», описание объекта закупки осуществляется путем указания характеристик Товара, удовлетворяющих потребности Заказчика.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iceouttxt6"/>
          <w:rFonts w:cs="Times New Roman" w:ascii="Times New Roman" w:hAnsi="Times New Roman"/>
          <w:b/>
          <w:color w:themeColor="text1" w:val="000000"/>
          <w:sz w:val="24"/>
          <w:szCs w:val="24"/>
        </w:rPr>
        <w:t xml:space="preserve">1. </w:t>
      </w:r>
      <w:r>
        <w:rPr>
          <w:rFonts w:cs="Times New Roman" w:ascii="Times New Roman" w:hAnsi="Times New Roman"/>
          <w:b/>
          <w:sz w:val="24"/>
          <w:szCs w:val="24"/>
          <w:u w:val="single"/>
        </w:rPr>
        <w:t>Рулон марлевый, стерильный/нестерильный.</w:t>
      </w:r>
      <w:r>
        <w:rPr>
          <w:rFonts w:cs="Times New Roman" w:ascii="Times New Roman" w:hAnsi="Times New Roman"/>
          <w:sz w:val="24"/>
          <w:szCs w:val="24"/>
        </w:rPr>
        <w:t xml:space="preserve"> (ОКПД 2 – «21.20.24.131: Бинты марлевые медицинские»). </w:t>
      </w:r>
    </w:p>
    <w:p>
      <w:pPr>
        <w:pStyle w:val="NoSpacing"/>
        <w:jc w:val="both"/>
        <w:rPr>
          <w:rStyle w:val="iceouttxt6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iceouttxt6"/>
          <w:rFonts w:cs="Times New Roman" w:ascii="Times New Roman" w:hAnsi="Times New Roman"/>
          <w:b/>
          <w:color w:val="000000"/>
          <w:sz w:val="24"/>
          <w:szCs w:val="24"/>
        </w:rPr>
        <w:t>Размеры:</w:t>
      </w:r>
      <w:r>
        <w:rPr>
          <w:rStyle w:val="iceouttxt6"/>
          <w:rFonts w:cs="Times New Roman" w:ascii="Times New Roman" w:hAnsi="Times New Roman"/>
          <w:color w:val="000000"/>
          <w:sz w:val="24"/>
          <w:szCs w:val="24"/>
        </w:rPr>
        <w:t xml:space="preserve"> </w:t>
      </w:r>
    </w:p>
    <w:p>
      <w:pPr>
        <w:pStyle w:val="NoSpacing"/>
        <w:jc w:val="both"/>
        <w:rPr>
          <w:rStyle w:val="iceouttxt6"/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Style w:val="iceouttxt6"/>
          <w:rFonts w:cs="Times New Roman" w:ascii="Times New Roman" w:hAnsi="Times New Roman"/>
          <w:color w:val="000000"/>
          <w:sz w:val="24"/>
          <w:szCs w:val="24"/>
        </w:rPr>
        <w:t xml:space="preserve">1. Бинт марлевый медицинский  стерильный, размером </w:t>
      </w:r>
      <w:r>
        <w:rPr>
          <w:rFonts w:cs="Times New Roman" w:ascii="Times New Roman" w:hAnsi="Times New Roman"/>
          <w:sz w:val="24"/>
          <w:szCs w:val="24"/>
        </w:rPr>
        <w:t>7,0±0,3</w:t>
      </w:r>
      <w:r>
        <w:rPr>
          <w:rStyle w:val="iceouttxt6"/>
          <w:rFonts w:cs="Times New Roman" w:ascii="Times New Roman" w:hAnsi="Times New Roman"/>
          <w:color w:val="000000"/>
          <w:sz w:val="24"/>
          <w:szCs w:val="24"/>
        </w:rPr>
        <w:t xml:space="preserve"> х</w:t>
      </w:r>
      <w:r>
        <w:rPr>
          <w:rFonts w:cs="Times New Roman" w:ascii="Times New Roman" w:hAnsi="Times New Roman"/>
          <w:sz w:val="24"/>
          <w:szCs w:val="24"/>
        </w:rPr>
        <w:t xml:space="preserve"> 14,0±0,5</w:t>
      </w:r>
      <w:r>
        <w:rPr>
          <w:rStyle w:val="iceouttxt6"/>
          <w:rFonts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Style w:val="iceouttxt6"/>
          <w:rFonts w:cs="Times New Roman" w:ascii="Times New Roman" w:hAnsi="Times New Roman"/>
          <w:color w:val="000000"/>
          <w:sz w:val="22"/>
          <w:szCs w:val="22"/>
        </w:rPr>
        <w:t>(</w:t>
      </w:r>
      <w:r>
        <w:rPr>
          <w:rFonts w:cs="Times New Roman" w:ascii="Times New Roman" w:hAnsi="Times New Roman"/>
        </w:rPr>
        <w:t>Длина, м, Ширина, см) плотность 36 г/м2</w:t>
      </w:r>
      <w:r>
        <w:rPr>
          <w:rFonts w:cs="Times New Roman" w:ascii="Times New Roman" w:hAnsi="Times New Roman"/>
          <w:sz w:val="24"/>
          <w:szCs w:val="24"/>
        </w:rPr>
        <w:t>, рентген контрастная нить отсутствует, количество - 60</w:t>
      </w:r>
      <w:r>
        <w:rPr>
          <w:rFonts w:cs="Times New Roman" w:ascii="Times New Roman" w:hAnsi="Times New Roman"/>
          <w:color w:val="FF0000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  <w:szCs w:val="24"/>
        </w:rPr>
        <w:t>штук</w:t>
      </w:r>
      <w:r>
        <w:rPr>
          <w:rStyle w:val="iceouttxt6"/>
          <w:rFonts w:cs="Times New Roman" w:ascii="Times New Roman" w:hAnsi="Times New Roman"/>
          <w:b/>
          <w:color w:val="000000"/>
          <w:sz w:val="24"/>
          <w:szCs w:val="24"/>
        </w:rPr>
        <w:t>;</w:t>
      </w:r>
    </w:p>
    <w:p>
      <w:pPr>
        <w:pStyle w:val="NoSpacing"/>
        <w:jc w:val="both"/>
        <w:rPr>
          <w:rStyle w:val="iceouttxt6"/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Style w:val="iceouttxt6"/>
          <w:rFonts w:cs="Times New Roman" w:ascii="Times New Roman" w:hAnsi="Times New Roman"/>
          <w:color w:val="000000"/>
          <w:sz w:val="24"/>
          <w:szCs w:val="24"/>
        </w:rPr>
        <w:t>2.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Style w:val="iceouttxt6"/>
          <w:rFonts w:cs="Times New Roman" w:ascii="Times New Roman" w:hAnsi="Times New Roman"/>
          <w:color w:val="000000"/>
          <w:sz w:val="24"/>
          <w:szCs w:val="24"/>
        </w:rPr>
        <w:t xml:space="preserve">Бинт марлевый медицинский  не стерильный, размером </w:t>
      </w:r>
      <w:r>
        <w:rPr>
          <w:rFonts w:cs="Times New Roman" w:ascii="Times New Roman" w:hAnsi="Times New Roman"/>
          <w:sz w:val="24"/>
          <w:szCs w:val="24"/>
        </w:rPr>
        <w:t>7,0±0,3</w:t>
      </w:r>
      <w:r>
        <w:rPr>
          <w:rStyle w:val="iceouttxt6"/>
          <w:rFonts w:cs="Times New Roman" w:ascii="Times New Roman" w:hAnsi="Times New Roman"/>
          <w:color w:val="000000"/>
          <w:sz w:val="24"/>
          <w:szCs w:val="24"/>
        </w:rPr>
        <w:t xml:space="preserve"> х</w:t>
      </w:r>
      <w:r>
        <w:rPr>
          <w:rFonts w:cs="Times New Roman" w:ascii="Times New Roman" w:hAnsi="Times New Roman"/>
          <w:sz w:val="24"/>
          <w:szCs w:val="24"/>
        </w:rPr>
        <w:t xml:space="preserve"> 14,0±0,5</w:t>
      </w:r>
      <w:r>
        <w:rPr>
          <w:rStyle w:val="iceouttxt6"/>
          <w:rFonts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Style w:val="iceouttxt6"/>
          <w:rFonts w:cs="Times New Roman" w:ascii="Times New Roman" w:hAnsi="Times New Roman"/>
          <w:color w:val="000000"/>
          <w:sz w:val="22"/>
          <w:szCs w:val="22"/>
        </w:rPr>
        <w:t>(</w:t>
      </w:r>
      <w:r>
        <w:rPr>
          <w:rFonts w:cs="Times New Roman" w:ascii="Times New Roman" w:hAnsi="Times New Roman"/>
        </w:rPr>
        <w:t>Длина, м, Ширина, см) плотность 36 г/м2</w:t>
      </w:r>
      <w:r>
        <w:rPr>
          <w:rFonts w:cs="Times New Roman" w:ascii="Times New Roman" w:hAnsi="Times New Roman"/>
          <w:sz w:val="24"/>
          <w:szCs w:val="24"/>
        </w:rPr>
        <w:t>, рентген контрастная нить отсутствует, количество - 62 штуки</w:t>
      </w:r>
      <w:r>
        <w:rPr>
          <w:rStyle w:val="iceouttxt6"/>
          <w:rFonts w:cs="Times New Roman" w:ascii="Times New Roman" w:hAnsi="Times New Roman"/>
          <w:b/>
          <w:color w:val="000000"/>
          <w:sz w:val="24"/>
          <w:szCs w:val="24"/>
        </w:rPr>
        <w:t>;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Характеристика плотности обусловлена запланированным использованием в учебных целях,  с повторным применением,  укомплектованием в сумку – укладку врача, для непосредственного использования по назначению.  </w:t>
      </w:r>
      <w:r>
        <w:rPr>
          <w:rStyle w:val="iceouttxt6"/>
          <w:rFonts w:cs="Times New Roman" w:ascii="Times New Roman" w:hAnsi="Times New Roman"/>
          <w:color w:val="0D0D0D"/>
          <w:sz w:val="24"/>
          <w:szCs w:val="24"/>
        </w:rPr>
        <w:t>Наличие индивидуальной упаковки</w:t>
      </w:r>
      <w:r>
        <w:rPr>
          <w:rFonts w:cs="Times New Roman" w:ascii="Times New Roman" w:hAnsi="Times New Roman"/>
          <w:sz w:val="24"/>
          <w:szCs w:val="24"/>
        </w:rPr>
        <w:t xml:space="preserve"> для каждого изделия обязательно. Из хлопчатобумажной марли медицинской отбеленной. Стерильное изделие в форме длинной полоски из  впитывающего тканого материала (например, хлопка, целлюлозы), свернутого в рулон, и, как правило, разработанное для использования в различных целях (неспециализированное), например, для использования в качестве первичной повязки на рану, для удержания на месте повязки, наложения на травмы и компрессии. Это не специальная повязка, изделие не содержит латекс. Соответствие товара «</w:t>
      </w:r>
      <w:r>
        <w:rPr>
          <w:rFonts w:cs="Times New Roman" w:ascii="Times New Roman" w:hAnsi="Times New Roman"/>
          <w:bCs/>
          <w:spacing w:val="2"/>
          <w:kern w:val="2"/>
          <w:sz w:val="24"/>
          <w:szCs w:val="24"/>
        </w:rPr>
        <w:t>ГОСТ 1172-93 Бинты марлевые медицинские.</w:t>
      </w:r>
      <w:r>
        <w:rPr>
          <w:rFonts w:cs="Times New Roman" w:ascii="Times New Roman" w:hAnsi="Times New Roman"/>
          <w:sz w:val="24"/>
          <w:szCs w:val="24"/>
        </w:rPr>
        <w:t xml:space="preserve"> Технические условия». Общее количество бинтов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122 штуки</w:t>
      </w:r>
      <w:r>
        <w:rPr>
          <w:rFonts w:cs="Times New Roman" w:ascii="Times New Roman" w:hAnsi="Times New Roman"/>
          <w:sz w:val="24"/>
          <w:szCs w:val="24"/>
        </w:rPr>
        <w:t>.</w:t>
      </w:r>
      <w:bookmarkStart w:id="0" w:name="_GoBack"/>
      <w:bookmarkEnd w:id="0"/>
    </w:p>
    <w:p>
      <w:pPr>
        <w:pStyle w:val="NoSpacing"/>
        <w:jc w:val="both"/>
        <w:rPr>
          <w:rFonts w:ascii="Times New Roman" w:hAnsi="Times New Roman" w:cs="Times New Roman"/>
          <w:bCs/>
          <w:spacing w:val="2"/>
          <w:kern w:val="2"/>
          <w:sz w:val="24"/>
          <w:szCs w:val="24"/>
        </w:rPr>
      </w:pPr>
      <w:r>
        <w:rPr>
          <w:rFonts w:cs="Times New Roman" w:ascii="Times New Roman" w:hAnsi="Times New Roman"/>
          <w:bCs/>
          <w:spacing w:val="2"/>
          <w:kern w:val="2"/>
          <w:sz w:val="24"/>
          <w:szCs w:val="24"/>
        </w:rPr>
      </w:r>
    </w:p>
    <w:p>
      <w:pPr>
        <w:pStyle w:val="ConsPlusCel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Cel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Cel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Заместитель начальника ОМПО УМТО</w:t>
      </w:r>
    </w:p>
    <w:p>
      <w:pPr>
        <w:pStyle w:val="ConsPlusCel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советник ГГС 1 класса                                                                                        С.В. Севостьянова                                                                                                                                           </w:t>
      </w:r>
    </w:p>
    <w:p>
      <w:pPr>
        <w:pStyle w:val="Normal"/>
        <w:shd w:val="clear" w:color="auto" w:fill="FFFFFF"/>
        <w:spacing w:lineRule="auto" w:line="240" w:before="0" w:after="0"/>
        <w:ind w:left="567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left="567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left="567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left="567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left="567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left="567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left="567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left="567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left="567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left="567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left="567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left="567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left="567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left="567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left="567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left="567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</w:r>
    </w:p>
    <w:sectPr>
      <w:type w:val="nextPage"/>
      <w:pgSz w:w="11906" w:h="16838"/>
      <w:pgMar w:left="1418" w:right="851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Arial">
    <w:charset w:val="01"/>
    <w:family w:val="swiss"/>
    <w:pitch w:val="default"/>
  </w:font>
  <w:font w:name="Tahoma">
    <w:charset w:val="01"/>
    <w:family w:val="swiss"/>
    <w:pitch w:val="default"/>
  </w:font>
  <w:font w:name="Liberation Sans">
    <w:altName w:val="Arial"/>
    <w:charset w:val="01"/>
    <w:family w:val="swiss"/>
    <w:pitch w:val="default"/>
  </w:font>
  <w:font w:name="Courier New">
    <w:charset w:val="01"/>
    <w:family w:val="auto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17bbb"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ceouttxt6" w:customStyle="1">
    <w:name w:val="iceouttxt6"/>
    <w:qFormat/>
    <w:rsid w:val="00117bbb"/>
    <w:rPr>
      <w:rFonts w:ascii="Arial" w:hAnsi="Arial" w:cs="Arial"/>
      <w:color w:val="666666"/>
      <w:sz w:val="17"/>
      <w:szCs w:val="17"/>
    </w:rPr>
  </w:style>
  <w:style w:type="character" w:styleId="sectioninfo2" w:customStyle="1">
    <w:name w:val="section__info2"/>
    <w:basedOn w:val="DefaultParagraphFont"/>
    <w:qFormat/>
    <w:rsid w:val="0061530e"/>
    <w:rPr>
      <w:vanish w:val="false"/>
      <w:sz w:val="24"/>
      <w:szCs w:val="24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103f0e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ConsPlusNormal" w:customStyle="1">
    <w:name w:val="ConsPlusNormal"/>
    <w:qFormat/>
    <w:rsid w:val="00117bbb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ConsPlusCell" w:customStyle="1">
    <w:name w:val="ConsPlusCell"/>
    <w:qFormat/>
    <w:rsid w:val="00117bbb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uiPriority w:val="1"/>
    <w:qFormat/>
    <w:rsid w:val="00117bbb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995d3c"/>
    <w:pPr>
      <w:spacing w:before="0" w:after="160"/>
      <w:ind w:left="720"/>
      <w:contextualSpacing/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103f0e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Application>LibreOffice/24.8.4.2$Linux_X86_64 LibreOffice_project/480$Build-2</Application>
  <AppVersion>15.0000</AppVersion>
  <Pages>2</Pages>
  <Words>540</Words>
  <Characters>3897</Characters>
  <CharactersWithSpaces>4822</CharactersWithSpaces>
  <Paragraphs>18</Paragraphs>
  <Company>*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2024-10-17T04:04:00Z</dcterms:created>
  <dc:creator>amur-mto</dc:creator>
  <dc:description/>
  <dc:language>ru-RU</dc:language>
  <cp:lastModifiedBy/>
  <cp:lastPrinted>2026-07-29T11:20:54Z</cp:lastPrinted>
  <dcterms:modified xsi:type="dcterms:W3CDTF">2026-07-29T14:51:28Z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