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1F0" w:rsidRPr="00CC31F0" w:rsidRDefault="00CC31F0" w:rsidP="00CC31F0">
      <w:pPr>
        <w:suppressLineNumbers/>
        <w:tabs>
          <w:tab w:val="center" w:pos="4818"/>
          <w:tab w:val="right" w:pos="963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C31F0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ar-SA"/>
        </w:rPr>
        <w:t>СПЕЦИФИКАЦИЯ</w:t>
      </w:r>
    </w:p>
    <w:p w:rsidR="00CC31F0" w:rsidRDefault="00CC31F0" w:rsidP="00CC31F0">
      <w:pPr>
        <w:suppressLineNumbers/>
        <w:tabs>
          <w:tab w:val="center" w:pos="4818"/>
          <w:tab w:val="right" w:pos="963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C31F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на приобретение </w:t>
      </w:r>
      <w:r w:rsidR="00630A0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</w:t>
      </w:r>
      <w:r w:rsidR="00630A07" w:rsidRPr="00630A0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онитор</w:t>
      </w:r>
      <w:r w:rsidR="00630A0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</w:t>
      </w:r>
      <w:r w:rsidR="00630A07" w:rsidRPr="00630A0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LCD «Сова» модель OM270I</w:t>
      </w:r>
    </w:p>
    <w:p w:rsidR="00CE7F96" w:rsidRPr="00CC31F0" w:rsidRDefault="00CE7F96" w:rsidP="00CC31F0">
      <w:pPr>
        <w:suppressLineNumbers/>
        <w:tabs>
          <w:tab w:val="center" w:pos="4818"/>
          <w:tab w:val="right" w:pos="963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tbl>
      <w:tblPr>
        <w:tblW w:w="5204" w:type="pct"/>
        <w:tblInd w:w="-3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3"/>
        <w:gridCol w:w="7297"/>
        <w:gridCol w:w="994"/>
        <w:gridCol w:w="1131"/>
      </w:tblGrid>
      <w:tr w:rsidR="00630A07" w:rsidRPr="00CC31F0" w:rsidTr="00630A07">
        <w:trPr>
          <w:trHeight w:val="1162"/>
          <w:tblHeader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  <w:hideMark/>
          </w:tcPr>
          <w:p w:rsidR="00630A07" w:rsidRPr="00CC31F0" w:rsidRDefault="00630A07" w:rsidP="00CC31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CC31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 xml:space="preserve">№ </w:t>
            </w:r>
            <w:proofErr w:type="gramStart"/>
            <w:r w:rsidRPr="00CC31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п</w:t>
            </w:r>
            <w:proofErr w:type="gramEnd"/>
            <w:r w:rsidRPr="00CC31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/п</w:t>
            </w:r>
          </w:p>
        </w:tc>
        <w:tc>
          <w:tcPr>
            <w:tcW w:w="3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A07" w:rsidRPr="00CC31F0" w:rsidRDefault="00630A07" w:rsidP="00CC31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ar-SA"/>
              </w:rPr>
            </w:pPr>
            <w:r w:rsidRPr="00CC31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 xml:space="preserve">Наименование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  <w:hideMark/>
          </w:tcPr>
          <w:p w:rsidR="00630A07" w:rsidRPr="00CC31F0" w:rsidRDefault="00630A07" w:rsidP="00CC31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CC31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Ед. изм.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  <w:hideMark/>
          </w:tcPr>
          <w:p w:rsidR="00630A07" w:rsidRPr="00CC31F0" w:rsidRDefault="00630A07" w:rsidP="00CC31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CC31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Кол-во</w:t>
            </w:r>
          </w:p>
        </w:tc>
      </w:tr>
      <w:tr w:rsidR="00630A07" w:rsidRPr="00CC31F0" w:rsidTr="00630A07">
        <w:trPr>
          <w:trHeight w:val="1302"/>
        </w:trPr>
        <w:tc>
          <w:tcPr>
            <w:tcW w:w="38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05" w:type="dxa"/>
              <w:left w:w="225" w:type="dxa"/>
              <w:bottom w:w="105" w:type="dxa"/>
              <w:right w:w="225" w:type="dxa"/>
            </w:tcMar>
            <w:hideMark/>
          </w:tcPr>
          <w:p w:rsidR="00630A07" w:rsidRPr="00CC31F0" w:rsidRDefault="00630A07" w:rsidP="00CC31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CC31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3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0A07" w:rsidRDefault="00630A07" w:rsidP="00EE4179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Монитор LCD «Сова» модель OM270I</w:t>
            </w:r>
          </w:p>
          <w:p w:rsidR="00630A07" w:rsidRPr="00630A07" w:rsidRDefault="00630A07" w:rsidP="00630A07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Технические характеристики:</w:t>
            </w:r>
          </w:p>
          <w:p w:rsidR="00630A07" w:rsidRPr="00630A07" w:rsidRDefault="00630A07" w:rsidP="00630A07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Размер экрана: 27,0 дюймов (68,6 см)</w:t>
            </w:r>
          </w:p>
          <w:p w:rsidR="00630A07" w:rsidRPr="00630A07" w:rsidRDefault="00630A07" w:rsidP="00630A07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Соотношение сторон: 16:9 </w:t>
            </w:r>
          </w:p>
          <w:p w:rsidR="00630A07" w:rsidRPr="00630A07" w:rsidRDefault="00630A07" w:rsidP="00630A07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Тип матрицы: IPS</w:t>
            </w:r>
          </w:p>
          <w:p w:rsidR="00630A07" w:rsidRPr="00630A07" w:rsidRDefault="00630A07" w:rsidP="00630A07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Разрешение: </w:t>
            </w:r>
            <w:proofErr w:type="spellStart"/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Full</w:t>
            </w:r>
            <w:proofErr w:type="spellEnd"/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HD (1920х1080)</w:t>
            </w:r>
          </w:p>
          <w:p w:rsidR="00630A07" w:rsidRPr="00630A07" w:rsidRDefault="00630A07" w:rsidP="00630A07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Частота обновления: 75/100 Гц</w:t>
            </w:r>
          </w:p>
          <w:p w:rsidR="00630A07" w:rsidRPr="00630A07" w:rsidRDefault="00630A07" w:rsidP="00630A07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Количество цветов: 16,7 </w:t>
            </w:r>
            <w:proofErr w:type="gramStart"/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млн</w:t>
            </w:r>
            <w:proofErr w:type="gramEnd"/>
          </w:p>
          <w:p w:rsidR="00630A07" w:rsidRPr="00630A07" w:rsidRDefault="00630A07" w:rsidP="00630A07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Яркость: 250 кд/м²</w:t>
            </w:r>
          </w:p>
          <w:p w:rsidR="00630A07" w:rsidRPr="00630A07" w:rsidRDefault="00630A07" w:rsidP="00630A07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Контрастность: 1000:1</w:t>
            </w:r>
          </w:p>
          <w:p w:rsidR="00630A07" w:rsidRPr="00630A07" w:rsidRDefault="00630A07" w:rsidP="00630A07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Динамическая контрастность: 10 000 000:1</w:t>
            </w:r>
          </w:p>
          <w:p w:rsidR="00630A07" w:rsidRPr="00630A07" w:rsidRDefault="00630A07" w:rsidP="00630A07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Время отклика: 5 </w:t>
            </w:r>
            <w:proofErr w:type="spellStart"/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мс</w:t>
            </w:r>
            <w:proofErr w:type="spellEnd"/>
          </w:p>
          <w:p w:rsidR="00630A07" w:rsidRPr="00630A07" w:rsidRDefault="00630A07" w:rsidP="00630A07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Углы обзора экрана: 178°/178° по горизонтали/вертикали</w:t>
            </w:r>
          </w:p>
          <w:p w:rsidR="00630A07" w:rsidRPr="00630A07" w:rsidRDefault="00630A07" w:rsidP="00630A07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Антибликовое покрытие</w:t>
            </w:r>
          </w:p>
          <w:p w:rsidR="00630A07" w:rsidRPr="00630A07" w:rsidRDefault="00630A07" w:rsidP="00630A07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Видеовыходы: 1x HDMI 1.4 1920х1080 75/100 Гц, 1x </w:t>
            </w:r>
            <w:proofErr w:type="spellStart"/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DisplayPort</w:t>
            </w:r>
            <w:proofErr w:type="spellEnd"/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1.2 1920х1080 75/100 Гц, 1x VGA 1920х1080 60 Гц</w:t>
            </w:r>
          </w:p>
          <w:p w:rsidR="00630A07" w:rsidRPr="00630A07" w:rsidRDefault="00630A07" w:rsidP="00630A07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Аудио: 2х динамик 3 Вт, 8 Ω</w:t>
            </w:r>
          </w:p>
          <w:p w:rsidR="00630A07" w:rsidRPr="00630A07" w:rsidRDefault="00630A07" w:rsidP="00630A07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Дополнительные возможности:</w:t>
            </w:r>
          </w:p>
          <w:p w:rsidR="00630A07" w:rsidRPr="00630A07" w:rsidRDefault="00630A07" w:rsidP="00630A07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Поддержка технологии </w:t>
            </w:r>
            <w:proofErr w:type="spellStart"/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FreeSync</w:t>
            </w:r>
            <w:proofErr w:type="spellEnd"/>
          </w:p>
          <w:p w:rsidR="00630A07" w:rsidRPr="00630A07" w:rsidRDefault="00630A07" w:rsidP="00630A07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Поддержка технологии </w:t>
            </w:r>
            <w:proofErr w:type="spellStart"/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Low</w:t>
            </w:r>
            <w:proofErr w:type="spellEnd"/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Blue</w:t>
            </w:r>
            <w:proofErr w:type="spellEnd"/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Light</w:t>
            </w:r>
            <w:proofErr w:type="spellEnd"/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Еуе</w:t>
            </w:r>
            <w:proofErr w:type="spellEnd"/>
          </w:p>
          <w:p w:rsidR="00630A07" w:rsidRPr="00630A07" w:rsidRDefault="00630A07" w:rsidP="00630A07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Поддержка технологии DCR</w:t>
            </w:r>
          </w:p>
          <w:p w:rsidR="00630A07" w:rsidRPr="00630A07" w:rsidRDefault="00630A07" w:rsidP="00630A07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Поддержка режимов FPS/RTS</w:t>
            </w:r>
          </w:p>
          <w:p w:rsidR="00630A07" w:rsidRPr="00630A07" w:rsidRDefault="00630A07" w:rsidP="00630A07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Класс </w:t>
            </w:r>
            <w:proofErr w:type="spellStart"/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энергоэффективности</w:t>
            </w:r>
            <w:proofErr w:type="spellEnd"/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: А++</w:t>
            </w:r>
          </w:p>
          <w:p w:rsidR="00630A07" w:rsidRPr="00630A07" w:rsidRDefault="00630A07" w:rsidP="00630A07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Энергопотребление в режиме работы: до 30 Вт</w:t>
            </w:r>
          </w:p>
          <w:p w:rsidR="00630A07" w:rsidRPr="00630A07" w:rsidRDefault="00630A07" w:rsidP="00630A07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Энергопотребление в режиме ожидания: до 0,5 Вт</w:t>
            </w:r>
          </w:p>
          <w:p w:rsidR="00630A07" w:rsidRPr="00630A07" w:rsidRDefault="00630A07" w:rsidP="00630A07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Блок питания: внешний, 36 Вт</w:t>
            </w:r>
          </w:p>
          <w:p w:rsidR="00630A07" w:rsidRPr="00630A07" w:rsidRDefault="00630A07" w:rsidP="00630A07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Стандарт VESA: 100х100 мм</w:t>
            </w:r>
          </w:p>
          <w:p w:rsidR="00630A07" w:rsidRPr="00630A07" w:rsidRDefault="00630A07" w:rsidP="00630A07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Подставка: стандартная металлическая</w:t>
            </w:r>
          </w:p>
          <w:p w:rsidR="00630A07" w:rsidRPr="00630A07" w:rsidRDefault="00630A07" w:rsidP="00630A07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Цвет корпуса: черный</w:t>
            </w:r>
          </w:p>
          <w:p w:rsidR="00630A07" w:rsidRPr="00630A07" w:rsidRDefault="00630A07" w:rsidP="00630A07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Вес: 5 кг</w:t>
            </w:r>
          </w:p>
          <w:p w:rsidR="00630A07" w:rsidRPr="00630A07" w:rsidRDefault="00630A07" w:rsidP="00630A07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Монитор «Сова» OM270I FHD включен в реестр</w:t>
            </w:r>
          </w:p>
          <w:p w:rsidR="00630A07" w:rsidRPr="00EE4179" w:rsidRDefault="00630A07" w:rsidP="00630A07">
            <w:pPr>
              <w:suppressAutoHyphens/>
              <w:snapToGrid w:val="0"/>
              <w:spacing w:after="0" w:line="240" w:lineRule="auto"/>
              <w:ind w:left="168" w:right="144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Минпромторга</w:t>
            </w:r>
            <w:proofErr w:type="spellEnd"/>
            <w:r w:rsidRPr="00630A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РРП (реестровый номер 10759192)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225" w:type="dxa"/>
              <w:bottom w:w="105" w:type="dxa"/>
              <w:right w:w="225" w:type="dxa"/>
            </w:tcMar>
            <w:hideMark/>
          </w:tcPr>
          <w:p w:rsidR="00630A07" w:rsidRPr="00CC31F0" w:rsidRDefault="00630A07" w:rsidP="00CC31F0">
            <w:pPr>
              <w:suppressAutoHyphens/>
              <w:spacing w:after="0" w:line="240" w:lineRule="auto"/>
              <w:ind w:left="-85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C31F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шт.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225" w:type="dxa"/>
              <w:bottom w:w="105" w:type="dxa"/>
              <w:right w:w="225" w:type="dxa"/>
            </w:tcMar>
            <w:hideMark/>
          </w:tcPr>
          <w:p w:rsidR="00630A07" w:rsidRPr="009B6E33" w:rsidRDefault="00630A07" w:rsidP="00CC31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1</w:t>
            </w:r>
          </w:p>
        </w:tc>
      </w:tr>
    </w:tbl>
    <w:p w:rsidR="00CC31F0" w:rsidRDefault="00CC31F0" w:rsidP="00CC31F0">
      <w:pPr>
        <w:tabs>
          <w:tab w:val="left" w:pos="17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A07" w:rsidRDefault="00630A07" w:rsidP="00CC31F0">
      <w:pPr>
        <w:tabs>
          <w:tab w:val="left" w:pos="17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A07" w:rsidRDefault="00630A07" w:rsidP="00CC31F0">
      <w:pPr>
        <w:tabs>
          <w:tab w:val="left" w:pos="17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A07" w:rsidRDefault="00630A07" w:rsidP="00CC31F0">
      <w:pPr>
        <w:tabs>
          <w:tab w:val="left" w:pos="17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A07" w:rsidRDefault="00630A07" w:rsidP="00CC31F0">
      <w:pPr>
        <w:tabs>
          <w:tab w:val="left" w:pos="17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A07" w:rsidRDefault="00630A07" w:rsidP="00CC31F0">
      <w:pPr>
        <w:tabs>
          <w:tab w:val="left" w:pos="17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A07" w:rsidRPr="00CC31F0" w:rsidRDefault="00630A07" w:rsidP="00CC31F0">
      <w:pPr>
        <w:tabs>
          <w:tab w:val="left" w:pos="17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1F0" w:rsidRPr="00CC31F0" w:rsidRDefault="00CC31F0" w:rsidP="009E79F2">
      <w:pPr>
        <w:tabs>
          <w:tab w:val="left" w:pos="175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31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</w:t>
      </w:r>
      <w:r w:rsidRPr="00CC31F0">
        <w:rPr>
          <w:rFonts w:ascii="Times New Roman" w:eastAsia="Calibri" w:hAnsi="Times New Roman" w:cs="Times New Roman"/>
          <w:sz w:val="28"/>
          <w:szCs w:val="28"/>
        </w:rPr>
        <w:t>Основные условия:</w:t>
      </w:r>
    </w:p>
    <w:p w:rsidR="00CC31F0" w:rsidRPr="000F60A0" w:rsidRDefault="00CC31F0" w:rsidP="00630A07">
      <w:pPr>
        <w:numPr>
          <w:ilvl w:val="0"/>
          <w:numId w:val="1"/>
        </w:numPr>
        <w:spacing w:after="0"/>
        <w:ind w:left="1418" w:hanging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6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Приобретение </w:t>
      </w:r>
      <w:r w:rsidR="00630A07" w:rsidRPr="000F60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монитора LCD «Сова» модель OM270I</w:t>
      </w:r>
      <w:r w:rsidRPr="000F60A0">
        <w:rPr>
          <w:rFonts w:ascii="Times New Roman" w:eastAsia="Calibri" w:hAnsi="Times New Roman" w:cs="Times New Roman"/>
          <w:b/>
          <w:sz w:val="28"/>
          <w:szCs w:val="28"/>
        </w:rPr>
        <w:t>;</w:t>
      </w:r>
    </w:p>
    <w:p w:rsidR="00CC31F0" w:rsidRPr="00CC31F0" w:rsidRDefault="00CC31F0" w:rsidP="009E79F2">
      <w:pPr>
        <w:numPr>
          <w:ilvl w:val="0"/>
          <w:numId w:val="1"/>
        </w:numPr>
        <w:spacing w:after="0"/>
        <w:ind w:left="1418" w:hanging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31F0">
        <w:rPr>
          <w:rFonts w:ascii="Times New Roman" w:eastAsia="Calibri" w:hAnsi="Times New Roman" w:cs="Times New Roman"/>
          <w:sz w:val="28"/>
          <w:szCs w:val="28"/>
        </w:rPr>
        <w:t>Срок поставки</w:t>
      </w:r>
      <w:r w:rsidRPr="00CC31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30A07">
        <w:rPr>
          <w:rFonts w:ascii="Times New Roman" w:eastAsia="Calibri" w:hAnsi="Times New Roman" w:cs="Times New Roman"/>
          <w:sz w:val="28"/>
          <w:szCs w:val="28"/>
        </w:rPr>
        <w:t>монитора</w:t>
      </w:r>
      <w:r w:rsidRPr="00CC31F0">
        <w:rPr>
          <w:rFonts w:ascii="Times New Roman" w:eastAsia="Calibri" w:hAnsi="Times New Roman" w:cs="Times New Roman"/>
          <w:sz w:val="28"/>
          <w:szCs w:val="28"/>
        </w:rPr>
        <w:t xml:space="preserve"> в течение </w:t>
      </w:r>
      <w:r w:rsidR="00154EE7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Pr="00CC31F0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 w:rsidR="00154EE7">
        <w:rPr>
          <w:rFonts w:ascii="Times New Roman" w:eastAsia="Calibri" w:hAnsi="Times New Roman" w:cs="Times New Roman"/>
          <w:b/>
          <w:sz w:val="28"/>
          <w:szCs w:val="28"/>
        </w:rPr>
        <w:t>десяти</w:t>
      </w:r>
      <w:r w:rsidRPr="00CC31F0">
        <w:rPr>
          <w:rFonts w:ascii="Times New Roman" w:eastAsia="Calibri" w:hAnsi="Times New Roman" w:cs="Times New Roman"/>
          <w:b/>
          <w:sz w:val="28"/>
          <w:szCs w:val="28"/>
        </w:rPr>
        <w:t xml:space="preserve">) рабочих дней </w:t>
      </w:r>
      <w:r w:rsidRPr="00CC31F0">
        <w:rPr>
          <w:rFonts w:ascii="Times New Roman" w:eastAsia="Calibri" w:hAnsi="Times New Roman" w:cs="Times New Roman"/>
          <w:sz w:val="28"/>
          <w:szCs w:val="28"/>
        </w:rPr>
        <w:t>со дня заключения контракта</w:t>
      </w:r>
      <w:r w:rsidR="00630A07" w:rsidRPr="00630A0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30A07">
        <w:rPr>
          <w:rFonts w:ascii="Times New Roman" w:eastAsia="Calibri" w:hAnsi="Times New Roman" w:cs="Times New Roman"/>
          <w:sz w:val="28"/>
          <w:szCs w:val="28"/>
        </w:rPr>
        <w:t xml:space="preserve">но не позднее </w:t>
      </w:r>
      <w:r w:rsidR="00630A07">
        <w:rPr>
          <w:rFonts w:ascii="Times New Roman" w:eastAsia="Calibri" w:hAnsi="Times New Roman" w:cs="Times New Roman"/>
          <w:b/>
          <w:sz w:val="28"/>
          <w:szCs w:val="28"/>
        </w:rPr>
        <w:t>18</w:t>
      </w:r>
      <w:r w:rsidR="00630A07" w:rsidRPr="00154EE7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630A07">
        <w:rPr>
          <w:rFonts w:ascii="Times New Roman" w:eastAsia="Calibri" w:hAnsi="Times New Roman" w:cs="Times New Roman"/>
          <w:b/>
          <w:sz w:val="28"/>
          <w:szCs w:val="28"/>
        </w:rPr>
        <w:t>09</w:t>
      </w:r>
      <w:r w:rsidR="00630A07" w:rsidRPr="00154EE7">
        <w:rPr>
          <w:rFonts w:ascii="Times New Roman" w:eastAsia="Calibri" w:hAnsi="Times New Roman" w:cs="Times New Roman"/>
          <w:b/>
          <w:sz w:val="28"/>
          <w:szCs w:val="28"/>
        </w:rPr>
        <w:t>.202</w:t>
      </w:r>
      <w:r w:rsidR="00630A07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630A07" w:rsidRPr="00154EE7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  <w:r w:rsidRPr="00CC31F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C31F0" w:rsidRPr="00CC31F0" w:rsidRDefault="00CC31F0" w:rsidP="009E79F2">
      <w:pPr>
        <w:numPr>
          <w:ilvl w:val="0"/>
          <w:numId w:val="1"/>
        </w:numPr>
        <w:spacing w:after="0"/>
        <w:ind w:left="1418" w:hanging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31F0">
        <w:rPr>
          <w:rFonts w:ascii="Times New Roman" w:eastAsia="Calibri" w:hAnsi="Times New Roman" w:cs="Times New Roman"/>
          <w:sz w:val="28"/>
          <w:szCs w:val="28"/>
        </w:rPr>
        <w:t>Оплата выполняется безналичным рас</w:t>
      </w:r>
      <w:r w:rsidR="00CE7F96">
        <w:rPr>
          <w:rFonts w:ascii="Times New Roman" w:eastAsia="Calibri" w:hAnsi="Times New Roman" w:cs="Times New Roman"/>
          <w:sz w:val="28"/>
          <w:szCs w:val="28"/>
        </w:rPr>
        <w:t xml:space="preserve">чётом в течение </w:t>
      </w:r>
      <w:r w:rsidR="00CE7F96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CC31F0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 w:rsidR="00CE7F96">
        <w:rPr>
          <w:rFonts w:ascii="Times New Roman" w:eastAsia="Calibri" w:hAnsi="Times New Roman" w:cs="Times New Roman"/>
          <w:b/>
          <w:sz w:val="28"/>
          <w:szCs w:val="28"/>
        </w:rPr>
        <w:t>семи</w:t>
      </w:r>
      <w:r w:rsidRPr="00CC31F0">
        <w:rPr>
          <w:rFonts w:ascii="Times New Roman" w:eastAsia="Calibri" w:hAnsi="Times New Roman" w:cs="Times New Roman"/>
          <w:b/>
          <w:sz w:val="28"/>
          <w:szCs w:val="28"/>
        </w:rPr>
        <w:t>) рабочих дней</w:t>
      </w:r>
      <w:r w:rsidRPr="00CC31F0">
        <w:rPr>
          <w:rFonts w:ascii="Times New Roman" w:eastAsia="Calibri" w:hAnsi="Times New Roman" w:cs="Times New Roman"/>
          <w:sz w:val="28"/>
          <w:szCs w:val="28"/>
        </w:rPr>
        <w:t xml:space="preserve"> с момента получения товара и подписания документа на оплату; </w:t>
      </w:r>
    </w:p>
    <w:p w:rsidR="00CC31F0" w:rsidRPr="00CC31F0" w:rsidRDefault="00CC31F0" w:rsidP="009E79F2">
      <w:pPr>
        <w:numPr>
          <w:ilvl w:val="0"/>
          <w:numId w:val="1"/>
        </w:numPr>
        <w:spacing w:after="0"/>
        <w:ind w:left="1418" w:hanging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31F0">
        <w:rPr>
          <w:rFonts w:ascii="Times New Roman" w:eastAsia="Calibri" w:hAnsi="Times New Roman" w:cs="Times New Roman"/>
          <w:sz w:val="28"/>
          <w:szCs w:val="28"/>
        </w:rPr>
        <w:t xml:space="preserve">Срок действия контракта: до </w:t>
      </w:r>
      <w:r w:rsidR="00630A07">
        <w:rPr>
          <w:rFonts w:ascii="Times New Roman" w:eastAsia="Calibri" w:hAnsi="Times New Roman" w:cs="Times New Roman"/>
          <w:b/>
          <w:sz w:val="28"/>
          <w:szCs w:val="28"/>
        </w:rPr>
        <w:t>29</w:t>
      </w:r>
      <w:r w:rsidRPr="00CC31F0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EB5DCE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630A07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Pr="00CC31F0">
        <w:rPr>
          <w:rFonts w:ascii="Times New Roman" w:eastAsia="Calibri" w:hAnsi="Times New Roman" w:cs="Times New Roman"/>
          <w:b/>
          <w:sz w:val="28"/>
          <w:szCs w:val="28"/>
        </w:rPr>
        <w:t>.202</w:t>
      </w:r>
      <w:r w:rsidR="00EB5DCE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CC31F0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  <w:r w:rsidRPr="00CC31F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C31F0" w:rsidRPr="00CC31F0" w:rsidRDefault="0036570C" w:rsidP="0023641E">
      <w:pPr>
        <w:numPr>
          <w:ilvl w:val="0"/>
          <w:numId w:val="1"/>
        </w:numPr>
        <w:spacing w:after="0"/>
        <w:ind w:left="1418" w:hanging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Максимальный срок поставки</w:t>
      </w:r>
      <w:r w:rsidR="00762A28">
        <w:rPr>
          <w:rFonts w:ascii="Times New Roman" w:eastAsia="Calibri" w:hAnsi="Times New Roman" w:cs="Times New Roman"/>
          <w:sz w:val="28"/>
          <w:szCs w:val="28"/>
        </w:rPr>
        <w:t xml:space="preserve"> товара</w:t>
      </w:r>
      <w:r w:rsidR="00CC31F0" w:rsidRPr="00CC31F0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</w:t>
      </w:r>
      <w:r w:rsidR="00CC31F0" w:rsidRPr="00CC31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30A07">
        <w:rPr>
          <w:rFonts w:ascii="Times New Roman" w:eastAsia="Calibri" w:hAnsi="Times New Roman" w:cs="Times New Roman"/>
          <w:b/>
          <w:sz w:val="28"/>
          <w:szCs w:val="28"/>
        </w:rPr>
        <w:t>18</w:t>
      </w:r>
      <w:r w:rsidR="00CC31F0" w:rsidRPr="00154EE7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CE7F96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630A07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="00CC31F0" w:rsidRPr="00154EE7">
        <w:rPr>
          <w:rFonts w:ascii="Times New Roman" w:eastAsia="Calibri" w:hAnsi="Times New Roman" w:cs="Times New Roman"/>
          <w:b/>
          <w:sz w:val="28"/>
          <w:szCs w:val="28"/>
        </w:rPr>
        <w:t>.202</w:t>
      </w:r>
      <w:r w:rsidR="00CE7F96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CC31F0" w:rsidRPr="00154EE7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441286" w:rsidRDefault="00441286">
      <w:bookmarkStart w:id="0" w:name="_GoBack"/>
      <w:bookmarkEnd w:id="0"/>
    </w:p>
    <w:sectPr w:rsidR="00441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61AED"/>
    <w:multiLevelType w:val="hybridMultilevel"/>
    <w:tmpl w:val="C5F25AE2"/>
    <w:lvl w:ilvl="0" w:tplc="4258B798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851"/>
    <w:rsid w:val="000F60A0"/>
    <w:rsid w:val="00154EE7"/>
    <w:rsid w:val="0015512B"/>
    <w:rsid w:val="00221443"/>
    <w:rsid w:val="0023641E"/>
    <w:rsid w:val="002446F5"/>
    <w:rsid w:val="00266F68"/>
    <w:rsid w:val="00290FF5"/>
    <w:rsid w:val="0036570C"/>
    <w:rsid w:val="003A13D6"/>
    <w:rsid w:val="00441286"/>
    <w:rsid w:val="00630A07"/>
    <w:rsid w:val="006A0927"/>
    <w:rsid w:val="00762A28"/>
    <w:rsid w:val="00770EF7"/>
    <w:rsid w:val="007F6851"/>
    <w:rsid w:val="008A3964"/>
    <w:rsid w:val="008D3E12"/>
    <w:rsid w:val="009B6E33"/>
    <w:rsid w:val="009E79F2"/>
    <w:rsid w:val="00B32CB1"/>
    <w:rsid w:val="00C91FF0"/>
    <w:rsid w:val="00CC31F0"/>
    <w:rsid w:val="00CE5A5B"/>
    <w:rsid w:val="00CE7F96"/>
    <w:rsid w:val="00D318E5"/>
    <w:rsid w:val="00DE0234"/>
    <w:rsid w:val="00E75741"/>
    <w:rsid w:val="00EB5DCE"/>
    <w:rsid w:val="00EE4179"/>
    <w:rsid w:val="00F5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Kerimova</dc:creator>
  <cp:keywords/>
  <dc:description/>
  <cp:lastModifiedBy>Kerimova</cp:lastModifiedBy>
  <cp:revision>28</cp:revision>
  <dcterms:created xsi:type="dcterms:W3CDTF">2023-04-13T11:35:00Z</dcterms:created>
  <dcterms:modified xsi:type="dcterms:W3CDTF">2026-09-03T10:48:00Z</dcterms:modified>
</cp:coreProperties>
</file>