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9E73" w14:textId="247401B9" w:rsidR="00C4668C" w:rsidRPr="00C4668C" w:rsidRDefault="00C4668C" w:rsidP="00C4668C">
      <w:pPr>
        <w:jc w:val="center"/>
        <w:rPr>
          <w:rFonts w:ascii="Times New Roman" w:hAnsi="Times New Roman" w:cs="Times New Roman"/>
          <w:b/>
          <w:bCs/>
        </w:rPr>
      </w:pPr>
      <w:r w:rsidRPr="00C4668C">
        <w:rPr>
          <w:rFonts w:ascii="Times New Roman" w:hAnsi="Times New Roman" w:cs="Times New Roman"/>
          <w:b/>
          <w:bCs/>
        </w:rPr>
        <w:t>ТЕХНИЧЕСКОЕ ЗАДАНИЕ</w:t>
      </w:r>
    </w:p>
    <w:p w14:paraId="7D455E02" w14:textId="77777777" w:rsidR="00C4668C" w:rsidRPr="00C4668C" w:rsidRDefault="00C4668C" w:rsidP="00C4668C">
      <w:pPr>
        <w:jc w:val="center"/>
        <w:rPr>
          <w:rFonts w:ascii="Times New Roman" w:hAnsi="Times New Roman" w:cs="Times New Roman"/>
          <w:b/>
          <w:bCs/>
        </w:rPr>
      </w:pPr>
    </w:p>
    <w:p w14:paraId="1B4110C3" w14:textId="6B4739BC" w:rsidR="00C4668C" w:rsidRPr="00C4668C" w:rsidRDefault="00C4668C" w:rsidP="00C4668C">
      <w:pPr>
        <w:jc w:val="center"/>
        <w:rPr>
          <w:rFonts w:ascii="Times New Roman" w:hAnsi="Times New Roman" w:cs="Times New Roman"/>
          <w:b/>
          <w:bCs/>
        </w:rPr>
      </w:pPr>
      <w:r w:rsidRPr="00C4668C">
        <w:rPr>
          <w:rFonts w:ascii="Times New Roman" w:hAnsi="Times New Roman" w:cs="Times New Roman"/>
          <w:b/>
          <w:bCs/>
        </w:rPr>
        <w:t>Пулеулавливатель</w:t>
      </w:r>
    </w:p>
    <w:p w14:paraId="2C61A164" w14:textId="79204FBC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Описание</w:t>
      </w:r>
    </w:p>
    <w:p w14:paraId="671FD0F6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ПРИТОН для улавливания пуль до Бр4 класса защиты включительно согласно ГОСТ Р 50744.</w:t>
      </w:r>
    </w:p>
    <w:p w14:paraId="201C8D12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Класс пулестойкости: Бр4/</w:t>
      </w:r>
    </w:p>
    <w:p w14:paraId="36F106C1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 xml:space="preserve">Размер приемного окна: 240*240 мм </w:t>
      </w:r>
    </w:p>
    <w:p w14:paraId="3A81693D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Материал корпуса: металл (сталь) / Габариты (ВхШхГ): 300х330х300мм.</w:t>
      </w:r>
    </w:p>
    <w:p w14:paraId="5148C6B0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 xml:space="preserve"> Вариант установки: настенный, настольный</w:t>
      </w:r>
    </w:p>
    <w:p w14:paraId="142B8CB2" w14:textId="77777777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 xml:space="preserve"> Гарантия: 12 месяцев </w:t>
      </w:r>
    </w:p>
    <w:p w14:paraId="48F11D55" w14:textId="64FF3106" w:rsidR="00C4668C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КОМПЛЕКТАЦИЯ: • пулеулавливатель – 1 шт./ • паспорт изделия - 1 шт./ • сертификат (копия) - 1 шт. Упаковка: Картонная коробка</w:t>
      </w:r>
    </w:p>
    <w:p w14:paraId="12D730C9" w14:textId="5E74F908" w:rsidR="008F7AFB" w:rsidRPr="00C4668C" w:rsidRDefault="00C4668C">
      <w:pPr>
        <w:rPr>
          <w:rFonts w:ascii="Times New Roman" w:hAnsi="Times New Roman" w:cs="Times New Roman"/>
        </w:rPr>
      </w:pPr>
      <w:r w:rsidRPr="00C4668C">
        <w:rPr>
          <w:rFonts w:ascii="Times New Roman" w:hAnsi="Times New Roman" w:cs="Times New Roman"/>
        </w:rPr>
        <w:t>Корпус пулеулавливателя цельносварной со съемным раструбом.</w:t>
      </w:r>
      <w:r w:rsidRPr="00C4668C">
        <w:rPr>
          <w:rFonts w:ascii="Times New Roman" w:hAnsi="Times New Roman" w:cs="Times New Roman"/>
        </w:rPr>
        <w:t xml:space="preserve"> </w:t>
      </w:r>
      <w:r w:rsidRPr="00C4668C">
        <w:rPr>
          <w:rFonts w:ascii="Times New Roman" w:hAnsi="Times New Roman" w:cs="Times New Roman"/>
        </w:rPr>
        <w:t>Устанавливается на любую горизонтальную поверхность, может подвешиваться к стене на требуемой высоте. Пулеулавливающая среда имеет специальную огнеупорную антисептическую обработку. Корпус окрашен износостойкой порошковой краской.</w:t>
      </w:r>
      <w:r w:rsidRPr="00C4668C">
        <w:rPr>
          <w:rFonts w:ascii="Times New Roman" w:hAnsi="Times New Roman" w:cs="Times New Roman"/>
        </w:rPr>
        <w:t xml:space="preserve"> </w:t>
      </w:r>
      <w:r w:rsidRPr="00C4668C">
        <w:rPr>
          <w:rFonts w:ascii="Times New Roman" w:hAnsi="Times New Roman" w:cs="Times New Roman"/>
        </w:rPr>
        <w:t>Пластиковый экран - контрастного цвета, выполнен со стороны приемного окна, исключает вылет фрагментов пулеулавливающей среды в направлении стреляющего и защищает ее от воздействия влаги и пыли.</w:t>
      </w:r>
      <w:r w:rsidRPr="00C4668C">
        <w:rPr>
          <w:rFonts w:ascii="Times New Roman" w:hAnsi="Times New Roman" w:cs="Times New Roman"/>
        </w:rPr>
        <w:t xml:space="preserve"> </w:t>
      </w:r>
      <w:r w:rsidRPr="00C4668C">
        <w:rPr>
          <w:rFonts w:ascii="Times New Roman" w:hAnsi="Times New Roman" w:cs="Times New Roman"/>
        </w:rPr>
        <w:t>Для центровки ствола приемное окно оснащено удобным ложементом для оружия, а специальный упор в нижней части пулеулавливателя не позволяет установить на него пистолет со вставленным магазином, снижая, таким образом, риск повторного случайного выстрела.</w:t>
      </w:r>
    </w:p>
    <w:sectPr w:rsidR="008F7AFB" w:rsidRPr="00C4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6E"/>
    <w:rsid w:val="00764F6E"/>
    <w:rsid w:val="00864DB4"/>
    <w:rsid w:val="008F7AFB"/>
    <w:rsid w:val="00C4668C"/>
    <w:rsid w:val="00D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E78"/>
  <w15:chartTrackingRefBased/>
  <w15:docId w15:val="{DF259510-D163-4734-88B6-B4862EC6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F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F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F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F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2026-06-15T07:43:00Z</dcterms:created>
  <dcterms:modified xsi:type="dcterms:W3CDTF">2026-06-15T07:49:00Z</dcterms:modified>
</cp:coreProperties>
</file>