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A8B" w:rsidRDefault="00347A8B" w:rsidP="00347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7A8B">
        <w:t xml:space="preserve">                                                                                                      </w:t>
      </w:r>
      <w:r w:rsidRPr="00347A8B">
        <w:rPr>
          <w:rFonts w:ascii="Times New Roman" w:hAnsi="Times New Roman" w:cs="Times New Roman"/>
          <w:sz w:val="24"/>
          <w:szCs w:val="24"/>
        </w:rPr>
        <w:t xml:space="preserve">Приложение к гоударственному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347A8B" w:rsidRDefault="00347A8B" w:rsidP="00347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к</w:t>
      </w:r>
      <w:r w:rsidRPr="00347A8B">
        <w:rPr>
          <w:rFonts w:ascii="Times New Roman" w:hAnsi="Times New Roman" w:cs="Times New Roman"/>
          <w:sz w:val="24"/>
          <w:szCs w:val="24"/>
        </w:rPr>
        <w:t xml:space="preserve">онтракту </w:t>
      </w:r>
      <w:r>
        <w:rPr>
          <w:rFonts w:ascii="Times New Roman" w:hAnsi="Times New Roman" w:cs="Times New Roman"/>
          <w:sz w:val="24"/>
          <w:szCs w:val="24"/>
        </w:rPr>
        <w:t>№</w:t>
      </w:r>
    </w:p>
    <w:p w:rsidR="00347A8B" w:rsidRDefault="00347A8B" w:rsidP="00347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от «     »________________2026 г.    </w:t>
      </w:r>
    </w:p>
    <w:p w:rsidR="00347A8B" w:rsidRDefault="00347A8B" w:rsidP="00347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A8B" w:rsidRPr="00347A8B" w:rsidRDefault="00347A8B" w:rsidP="00347A8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7A8B" w:rsidRPr="00347A8B" w:rsidRDefault="00347A8B" w:rsidP="00347A8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>ТЕХНИЧЕСКОЕ ЗАДАНИЕ</w:t>
      </w:r>
    </w:p>
    <w:p w:rsidR="00347A8B" w:rsidRPr="00347A8B" w:rsidRDefault="00347A8B" w:rsidP="00347A8B">
      <w:pPr>
        <w:jc w:val="center"/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>на поставку материалов.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</w:p>
    <w:p w:rsidR="00347A8B" w:rsidRPr="00347A8B" w:rsidRDefault="00347A8B" w:rsidP="00347A8B">
      <w:pPr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1. НАИМЕНОВАНИЕ</w:t>
      </w:r>
      <w:r w:rsidRPr="00347A8B">
        <w:rPr>
          <w:rFonts w:ascii="Times New Roman" w:hAnsi="Times New Roman" w:cs="Times New Roman"/>
          <w:bCs/>
          <w:sz w:val="24"/>
          <w:szCs w:val="24"/>
          <w:lang w:bidi="ru-RU"/>
        </w:rPr>
        <w:t>: поставка материалов.</w:t>
      </w:r>
    </w:p>
    <w:p w:rsidR="00347A8B" w:rsidRPr="00347A8B" w:rsidRDefault="00347A8B" w:rsidP="00347A8B">
      <w:pPr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2</w:t>
      </w:r>
      <w:r w:rsidRPr="00347A8B">
        <w:rPr>
          <w:rFonts w:ascii="Times New Roman" w:hAnsi="Times New Roman" w:cs="Times New Roman"/>
          <w:bCs/>
          <w:sz w:val="24"/>
          <w:szCs w:val="24"/>
          <w:lang w:bidi="ru-RU"/>
        </w:rPr>
        <w:t>. </w:t>
      </w: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МЕСТО ПОСТАВКИ ИЗДЕЛИЙ</w:t>
      </w:r>
      <w:r w:rsidRPr="00347A8B">
        <w:rPr>
          <w:rFonts w:ascii="Times New Roman" w:hAnsi="Times New Roman" w:cs="Times New Roman"/>
          <w:bCs/>
          <w:sz w:val="24"/>
          <w:szCs w:val="24"/>
          <w:lang w:bidi="ru-RU"/>
        </w:rPr>
        <w:t>: ул. Большевик, д. 43а, г. Шатура, Московская область.</w:t>
      </w:r>
    </w:p>
    <w:p w:rsidR="00347A8B" w:rsidRPr="00347A8B" w:rsidRDefault="00347A8B" w:rsidP="00347A8B">
      <w:pPr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3</w:t>
      </w:r>
      <w:r w:rsidRPr="00347A8B">
        <w:rPr>
          <w:rFonts w:ascii="Times New Roman" w:hAnsi="Times New Roman" w:cs="Times New Roman"/>
          <w:bCs/>
          <w:sz w:val="24"/>
          <w:szCs w:val="24"/>
          <w:lang w:bidi="ru-RU"/>
        </w:rPr>
        <w:t>. </w:t>
      </w: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СРОКИ ПОСТАВКИ</w:t>
      </w:r>
      <w:r w:rsidRPr="00347A8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: </w:t>
      </w:r>
    </w:p>
    <w:p w:rsidR="00347A8B" w:rsidRPr="00347A8B" w:rsidRDefault="00347A8B" w:rsidP="00347A8B">
      <w:pPr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4. ЗАКАЗЧИК</w:t>
      </w:r>
      <w:r w:rsidRPr="00347A8B">
        <w:rPr>
          <w:rFonts w:ascii="Times New Roman" w:hAnsi="Times New Roman" w:cs="Times New Roman"/>
          <w:bCs/>
          <w:sz w:val="24"/>
          <w:szCs w:val="24"/>
          <w:lang w:bidi="ru-RU"/>
        </w:rPr>
        <w:t>: Федеральное государственное бюджетное учреждение науки Объединённый институт высоких температур Российской академии наук (ОИВТ РАН), юридический адрес: г. Москва, ул. Ижорская, дом 13, строение 2.</w:t>
      </w:r>
    </w:p>
    <w:p w:rsidR="00347A8B" w:rsidRPr="00347A8B" w:rsidRDefault="00347A8B" w:rsidP="00347A8B">
      <w:pPr>
        <w:rPr>
          <w:rFonts w:ascii="Times New Roman" w:hAnsi="Times New Roman" w:cs="Times New Roman"/>
          <w:b/>
          <w:bCs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</w:rPr>
        <w:t xml:space="preserve">5 </w:t>
      </w:r>
      <w:r w:rsidRPr="00347A8B">
        <w:rPr>
          <w:rFonts w:ascii="Times New Roman" w:hAnsi="Times New Roman" w:cs="Times New Roman"/>
          <w:b/>
          <w:bCs/>
          <w:sz w:val="24"/>
          <w:szCs w:val="24"/>
          <w:lang w:bidi="ru-RU"/>
        </w:rPr>
        <w:t>ОПИСАНИЕ ОБЪЕКТА ЗАКУПКИ</w:t>
      </w:r>
    </w:p>
    <w:p w:rsidR="00347A8B" w:rsidRPr="00347A8B" w:rsidRDefault="00347A8B" w:rsidP="00347A8B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Вид, объем поставки материалов: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>5.1   В цену товара должны быть включены все расходы участника закупки по упаковке, маркировке, погрузке, а также прочие расходы и налоги, уплаченные или подлежащие уплате.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>5.2 Объём поставки деталей:</w:t>
      </w:r>
    </w:p>
    <w:tbl>
      <w:tblPr>
        <w:tblW w:w="98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987"/>
        <w:gridCol w:w="3538"/>
      </w:tblGrid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467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987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Пруток  Полиацеталь ПОМ-С 20х1000 ТУ СТО-002-17152852-2011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0,44 кг. (1 шт.)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Пруток  Полиацеталь ПОМ-С 40х1000 ТУ СТО-002-17152852-2011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1,8 кг. 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(1 шт.)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Пруток  Полиацеталь ПОМ-С 60х1000 ТУ СТО-002-17152852-2011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24 кг.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 (6 шт.)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Пруток  Полиацеталь ПОМ-С 80х1000 ТУ СТО-002-17152852-2011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49,8 кг. (7 шт.)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Пруток  Полиацеталь ПОМ-С 120х1000 ТУ СТО-002-17152852-2011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8 кг. 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(1 шт.)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Пиломатериал сосна 50х50х3000 ГОСТ 8486-86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Пиломатериал сосна 200х40х3000 ГОСТ 8486-86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 Стекло органическое листовое ТОСП 15х1000х1000, бесцветное, ГОСТ 17622-72 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 1 шт.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 лист)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  <w:tr w:rsidR="00347A8B" w:rsidRPr="00347A8B" w:rsidTr="003B5C36">
        <w:tc>
          <w:tcPr>
            <w:tcW w:w="675" w:type="dxa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 xml:space="preserve">Плёнка полиэтиленовая, СИК, рукав 0,100х(1500х2) ГОСТ 10354-82 </w:t>
            </w:r>
          </w:p>
        </w:tc>
        <w:tc>
          <w:tcPr>
            <w:tcW w:w="987" w:type="dxa"/>
            <w:shd w:val="clear" w:color="auto" w:fill="auto"/>
            <w:vAlign w:val="center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(рулон)</w:t>
            </w:r>
          </w:p>
        </w:tc>
        <w:tc>
          <w:tcPr>
            <w:tcW w:w="3538" w:type="dxa"/>
            <w:shd w:val="clear" w:color="auto" w:fill="auto"/>
          </w:tcPr>
          <w:p w:rsidR="00347A8B" w:rsidRPr="00347A8B" w:rsidRDefault="00347A8B" w:rsidP="00347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7A8B">
              <w:rPr>
                <w:rFonts w:ascii="Times New Roman" w:hAnsi="Times New Roman" w:cs="Times New Roman"/>
                <w:sz w:val="24"/>
                <w:szCs w:val="24"/>
              </w:rPr>
              <w:t>Согласно условиям контракта</w:t>
            </w:r>
          </w:p>
        </w:tc>
      </w:tr>
    </w:tbl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</w:p>
    <w:p w:rsidR="00347A8B" w:rsidRPr="00347A8B" w:rsidRDefault="00347A8B" w:rsidP="00347A8B">
      <w:pPr>
        <w:rPr>
          <w:rFonts w:ascii="Times New Roman" w:hAnsi="Times New Roman" w:cs="Times New Roman"/>
          <w:b/>
          <w:sz w:val="24"/>
          <w:szCs w:val="24"/>
        </w:rPr>
      </w:pPr>
      <w:bookmarkStart w:id="1" w:name="_Hlk227749713"/>
      <w:r w:rsidRPr="00347A8B">
        <w:rPr>
          <w:rFonts w:ascii="Times New Roman" w:hAnsi="Times New Roman" w:cs="Times New Roman"/>
          <w:b/>
          <w:sz w:val="24"/>
          <w:szCs w:val="24"/>
        </w:rPr>
        <w:t>6 ТЕХНИКО-ЭКОНОМИЧЕСКИЕ ТРЕБОВАНИЯ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sz w:val="24"/>
          <w:szCs w:val="24"/>
        </w:rPr>
        <w:tab/>
      </w:r>
      <w:r w:rsidRPr="00347A8B">
        <w:rPr>
          <w:rFonts w:ascii="Times New Roman" w:hAnsi="Times New Roman" w:cs="Times New Roman"/>
          <w:sz w:val="24"/>
          <w:szCs w:val="24"/>
        </w:rPr>
        <w:t>6.1 Технико-экономические требования определяются контрактом.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ab/>
        <w:t>6.2 Условия оплаты и условия согласования контрактной цены определяются контрактом.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sz w:val="24"/>
          <w:szCs w:val="24"/>
        </w:rPr>
        <w:t>7. ТРЕБОВАНИЯ К КАЧЕСТВУ  МАТЕРИАЛОВ.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>При первом внешнем осмотре должно быть установлено: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ab/>
        <w:t>- отсутствие повреждений и соответствие внешнего вида требованиям документации, представленной Заказчиком;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ab/>
        <w:t>- комплектность и соответствие маркировки данным, указанным в документации, представленной Заказчиком;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>Поставщик за счёт собственных средств производит замену бракованных материалов.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</w:rPr>
        <w:t>Гарантия качества:12 месяцев с даты поставки.</w:t>
      </w:r>
    </w:p>
    <w:p w:rsidR="00347A8B" w:rsidRPr="00347A8B" w:rsidRDefault="00347A8B" w:rsidP="00347A8B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8. ТЕХНИКО-ЭКОНОМИЧЕСКОЕ ОБОСНОВАНИЕ ЦЕНЫ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sz w:val="24"/>
          <w:szCs w:val="24"/>
          <w:lang w:bidi="ru-RU"/>
        </w:rPr>
        <w:t>Технико-экономическое обоснование цены услуги не предъявляется в случае осуществления закупки по Методическим рекомендациям применения методов определения начальной (максимальной) цены контракта, НМЦК, при сопоставлении рыночных цен (анализа рынка) по минимальному количеству трех коммерческих предложений в соответствии с приказом Минэкономразвития России № 567 от 02.10.2013.</w:t>
      </w:r>
    </w:p>
    <w:p w:rsidR="00347A8B" w:rsidRPr="00347A8B" w:rsidRDefault="00347A8B" w:rsidP="00347A8B">
      <w:pPr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347A8B">
        <w:rPr>
          <w:rFonts w:ascii="Times New Roman" w:hAnsi="Times New Roman" w:cs="Times New Roman"/>
          <w:b/>
          <w:sz w:val="24"/>
          <w:szCs w:val="24"/>
          <w:lang w:bidi="ru-RU"/>
        </w:rPr>
        <w:t>9. ТРЕБОВАНИЯ ПО СОХРАНЕНИЮ КОММЕРЧЕСКОЙ ТАЙНЫ.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sz w:val="24"/>
          <w:szCs w:val="24"/>
          <w:lang w:bidi="ru-RU"/>
        </w:rPr>
        <w:t>Защита сведений, составляющих коммерческую тайну, осуществляется в соответствии с требованиями документов Исполнителя и Заказчика.</w:t>
      </w:r>
    </w:p>
    <w:p w:rsidR="00347A8B" w:rsidRPr="00347A8B" w:rsidRDefault="00347A8B" w:rsidP="00347A8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347A8B">
        <w:rPr>
          <w:rFonts w:ascii="Times New Roman" w:hAnsi="Times New Roman" w:cs="Times New Roman"/>
          <w:sz w:val="24"/>
          <w:szCs w:val="24"/>
        </w:rPr>
        <w:t xml:space="preserve"> </w:t>
      </w:r>
      <w:r w:rsidRPr="00347A8B">
        <w:rPr>
          <w:rFonts w:ascii="Times New Roman" w:hAnsi="Times New Roman" w:cs="Times New Roman"/>
          <w:b/>
          <w:bCs/>
          <w:sz w:val="24"/>
          <w:szCs w:val="24"/>
        </w:rPr>
        <w:t>ОСНОВНЫЕ УСЛОВИЯ ИСПОЛНЕНИЯ КОНТРАКТА (ДОГОВОРА), ЗАКЛЮЧАЕМОГО ПО РЕЗУЛЬТАТАМ ЗАКУПКИ.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 xml:space="preserve">Адрес: </w:t>
      </w:r>
      <w:r w:rsidRPr="00347A8B">
        <w:rPr>
          <w:rFonts w:ascii="Times New Roman" w:hAnsi="Times New Roman" w:cs="Times New Roman"/>
          <w:sz w:val="24"/>
          <w:szCs w:val="24"/>
        </w:rPr>
        <w:t>140700, Московская область, г. Шатура, ул. Большевик, д.43 а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>Срок поставки товара:</w:t>
      </w:r>
      <w:r w:rsidRPr="00347A8B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_Hlk233793205"/>
      <w:bookmarkEnd w:id="1"/>
      <w:r w:rsidRPr="00347A8B">
        <w:rPr>
          <w:rFonts w:ascii="Times New Roman" w:hAnsi="Times New Roman" w:cs="Times New Roman"/>
          <w:sz w:val="24"/>
          <w:szCs w:val="24"/>
        </w:rPr>
        <w:t>14  календарных дней с даты заключения контракта</w:t>
      </w:r>
      <w:bookmarkEnd w:id="2"/>
      <w:r w:rsidRPr="00347A8B">
        <w:rPr>
          <w:rFonts w:ascii="Times New Roman" w:hAnsi="Times New Roman" w:cs="Times New Roman"/>
          <w:sz w:val="24"/>
          <w:szCs w:val="24"/>
        </w:rPr>
        <w:t>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>Гарантия качества:</w:t>
      </w:r>
      <w:r w:rsidRPr="00347A8B">
        <w:rPr>
          <w:rFonts w:ascii="Times New Roman" w:hAnsi="Times New Roman" w:cs="Times New Roman"/>
          <w:sz w:val="24"/>
          <w:szCs w:val="24"/>
        </w:rPr>
        <w:t>12 месяцев с даты поставки.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>Предполагаемый срок проведения процедуры закупки:</w:t>
      </w:r>
      <w:r w:rsidRPr="00347A8B">
        <w:rPr>
          <w:rFonts w:ascii="Times New Roman" w:hAnsi="Times New Roman" w:cs="Times New Roman"/>
          <w:sz w:val="24"/>
          <w:szCs w:val="24"/>
        </w:rPr>
        <w:t xml:space="preserve"> сентябрь 2026 г.</w:t>
      </w:r>
    </w:p>
    <w:p w:rsidR="00347A8B" w:rsidRPr="00347A8B" w:rsidRDefault="00347A8B" w:rsidP="00347A8B">
      <w:pPr>
        <w:rPr>
          <w:rFonts w:ascii="Times New Roman" w:hAnsi="Times New Roman" w:cs="Times New Roman"/>
          <w:sz w:val="24"/>
          <w:szCs w:val="24"/>
        </w:rPr>
      </w:pPr>
      <w:r w:rsidRPr="00347A8B">
        <w:rPr>
          <w:rFonts w:ascii="Times New Roman" w:hAnsi="Times New Roman" w:cs="Times New Roman"/>
          <w:b/>
          <w:bCs/>
          <w:sz w:val="24"/>
          <w:szCs w:val="24"/>
        </w:rPr>
        <w:t>Порядок оплаты:</w:t>
      </w:r>
      <w:r w:rsidRPr="00347A8B">
        <w:rPr>
          <w:rFonts w:ascii="Times New Roman" w:hAnsi="Times New Roman" w:cs="Times New Roman"/>
          <w:sz w:val="24"/>
          <w:szCs w:val="24"/>
        </w:rPr>
        <w:t xml:space="preserve"> оплата за полученный товар  производится в течении 7 ( семи) рабочих дней путем перечисления денежных средств, в размере 100% на расчётный счёт Поставщика , на основании счёта , счёта-фактуры, товарно-транспортной накладной. Акта приёмки (ф. 0510452).</w:t>
      </w:r>
    </w:p>
    <w:p w:rsidR="00F65981" w:rsidRPr="00347A8B" w:rsidRDefault="00F65981">
      <w:pPr>
        <w:rPr>
          <w:rFonts w:ascii="Times New Roman" w:hAnsi="Times New Roman" w:cs="Times New Roman"/>
          <w:sz w:val="24"/>
          <w:szCs w:val="24"/>
        </w:rPr>
      </w:pPr>
    </w:p>
    <w:sectPr w:rsidR="00F65981" w:rsidRPr="00347A8B" w:rsidSect="004124DF">
      <w:footerReference w:type="default" r:id="rId7"/>
      <w:endnotePr>
        <w:numFmt w:val="decimal"/>
      </w:endnotePr>
      <w:pgSz w:w="11906" w:h="16838"/>
      <w:pgMar w:top="426" w:right="849" w:bottom="284" w:left="1701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1DE0" w:rsidRDefault="008E1DE0">
      <w:pPr>
        <w:spacing w:after="0" w:line="240" w:lineRule="auto"/>
      </w:pPr>
      <w:r>
        <w:separator/>
      </w:r>
    </w:p>
  </w:endnote>
  <w:endnote w:type="continuationSeparator" w:id="0">
    <w:p w:rsidR="008E1DE0" w:rsidRDefault="008E1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6F51" w:rsidRDefault="008E1DE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1DE0" w:rsidRDefault="008E1DE0">
      <w:pPr>
        <w:spacing w:after="0" w:line="240" w:lineRule="auto"/>
      </w:pPr>
      <w:r>
        <w:separator/>
      </w:r>
    </w:p>
  </w:footnote>
  <w:footnote w:type="continuationSeparator" w:id="0">
    <w:p w:rsidR="008E1DE0" w:rsidRDefault="008E1DE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A8B"/>
    <w:rsid w:val="001846BB"/>
    <w:rsid w:val="00313875"/>
    <w:rsid w:val="00347A8B"/>
    <w:rsid w:val="003C0FA7"/>
    <w:rsid w:val="004124DF"/>
    <w:rsid w:val="008E1DE0"/>
    <w:rsid w:val="009F2B1C"/>
    <w:rsid w:val="00F6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96831"/>
  <w15:chartTrackingRefBased/>
  <w15:docId w15:val="{C1020BE7-6352-4198-90CA-E4CC43CA9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47A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4">
    <w:name w:val="Нижний колонтитул Знак"/>
    <w:basedOn w:val="a0"/>
    <w:link w:val="a3"/>
    <w:rsid w:val="00347A8B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F8B17-184E-4533-B946-A32FE191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Шурупова</dc:creator>
  <cp:keywords/>
  <dc:description/>
  <cp:lastModifiedBy>Шурупова</cp:lastModifiedBy>
  <cp:revision>4</cp:revision>
  <dcterms:created xsi:type="dcterms:W3CDTF">2026-08-20T12:11:00Z</dcterms:created>
  <dcterms:modified xsi:type="dcterms:W3CDTF">2026-08-24T06:23:00Z</dcterms:modified>
</cp:coreProperties>
</file>