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59F0C" w14:textId="77777777" w:rsidR="00F41ABD" w:rsidRPr="00D62774" w:rsidRDefault="00F41ABD" w:rsidP="00F41ABD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color w:val="FF0000"/>
          <w:sz w:val="20"/>
          <w:szCs w:val="20"/>
          <w:lang w:eastAsia="en-US"/>
        </w:rPr>
      </w:pPr>
      <w:r w:rsidRPr="00D62774">
        <w:rPr>
          <w:rFonts w:eastAsia="Calibri"/>
          <w:b/>
          <w:bCs/>
          <w:color w:val="FF0000"/>
          <w:sz w:val="20"/>
          <w:szCs w:val="20"/>
          <w:lang w:eastAsia="en-US"/>
        </w:rPr>
        <w:t>Требования к участнику закупки</w:t>
      </w:r>
    </w:p>
    <w:p w14:paraId="16037903" w14:textId="77777777" w:rsidR="00F41ABD" w:rsidRPr="00D62774" w:rsidRDefault="00F41ABD" w:rsidP="00F41ABD">
      <w:pPr>
        <w:suppressAutoHyphens w:val="0"/>
        <w:autoSpaceDE w:val="0"/>
        <w:autoSpaceDN w:val="0"/>
        <w:adjustRightInd w:val="0"/>
        <w:jc w:val="center"/>
        <w:rPr>
          <w:rFonts w:eastAsia="Calibri"/>
          <w:bCs/>
          <w:color w:val="FF0000"/>
          <w:sz w:val="20"/>
          <w:szCs w:val="20"/>
          <w:lang w:eastAsia="en-US"/>
        </w:rPr>
      </w:pPr>
    </w:p>
    <w:p w14:paraId="1E461FEA" w14:textId="77777777" w:rsidR="00F41ABD" w:rsidRPr="00D62774" w:rsidRDefault="00F41ABD" w:rsidP="00244902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  <w:lang w:eastAsia="en-US"/>
        </w:rPr>
      </w:pPr>
      <w:r w:rsidRPr="00D62774">
        <w:rPr>
          <w:rFonts w:eastAsia="Calibri"/>
          <w:bCs/>
          <w:sz w:val="20"/>
          <w:szCs w:val="20"/>
          <w:lang w:eastAsia="en-US"/>
        </w:rPr>
        <w:t>1) На основании подпункта «в» пункта 2 части 1 статьи 43 Закона № 44-ФЗ (документы,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соответствии с ч. 4 ст. 38 Федерального  закона от 21.11.2011 № 323-ФЗ «Об основах охраны здоровья граждан в Российской Федерации» на территории РФ разрешается обращение медицинских изделий, зарегистрированных в установленном порядке. Документом, подтверждающим факт государственной регистрации медицинского изделия, является регистрационное удостоверение на медицинское изделие (п. 6 Правил государственной регистрации медицинских изделий, утвержденных постановлением Правительства РФ от 27.12.2012 № 1416)).</w:t>
      </w:r>
    </w:p>
    <w:p w14:paraId="034313DA" w14:textId="77777777" w:rsidR="00F41ABD" w:rsidRPr="00D62774" w:rsidRDefault="00F41ABD" w:rsidP="00244902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  <w:lang w:eastAsia="en-US"/>
        </w:rPr>
      </w:pPr>
      <w:r w:rsidRPr="00D62774">
        <w:rPr>
          <w:rFonts w:eastAsia="Calibri"/>
          <w:bCs/>
          <w:sz w:val="20"/>
          <w:szCs w:val="20"/>
          <w:lang w:eastAsia="en-US"/>
        </w:rPr>
        <w:t>Участник предоставляет в составе заявки один из указанных ниже документов или сведений в отношении предл</w:t>
      </w:r>
      <w:r>
        <w:rPr>
          <w:rFonts w:eastAsia="Calibri"/>
          <w:bCs/>
          <w:sz w:val="20"/>
          <w:szCs w:val="20"/>
          <w:lang w:eastAsia="en-US"/>
        </w:rPr>
        <w:t>агаемого</w:t>
      </w:r>
      <w:r w:rsidRPr="00D62774">
        <w:rPr>
          <w:rFonts w:eastAsia="Calibri"/>
          <w:bCs/>
          <w:sz w:val="20"/>
          <w:szCs w:val="20"/>
          <w:lang w:eastAsia="en-US"/>
        </w:rPr>
        <w:t xml:space="preserve"> к поставке медицинского изделия</w:t>
      </w:r>
      <w:r>
        <w:rPr>
          <w:rFonts w:eastAsia="Calibri"/>
          <w:bCs/>
          <w:sz w:val="20"/>
          <w:szCs w:val="20"/>
          <w:lang w:eastAsia="en-US"/>
        </w:rPr>
        <w:t xml:space="preserve"> в аренду.</w:t>
      </w:r>
    </w:p>
    <w:p w14:paraId="3F5D3C61" w14:textId="77777777" w:rsidR="00F41ABD" w:rsidRPr="00D62774" w:rsidRDefault="00F41ABD" w:rsidP="00244902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  <w:lang w:eastAsia="en-US"/>
        </w:rPr>
      </w:pPr>
      <w:r w:rsidRPr="00D62774">
        <w:rPr>
          <w:rFonts w:eastAsia="Calibri"/>
          <w:bCs/>
          <w:sz w:val="20"/>
          <w:szCs w:val="20"/>
          <w:lang w:eastAsia="en-US"/>
        </w:rPr>
        <w:t>-  копию Регистрационного удостоверения (далее РУ);</w:t>
      </w:r>
    </w:p>
    <w:p w14:paraId="76E23931" w14:textId="77777777" w:rsidR="00F41ABD" w:rsidRPr="00D62774" w:rsidRDefault="00F41ABD" w:rsidP="00244902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  <w:lang w:eastAsia="en-US"/>
        </w:rPr>
      </w:pPr>
      <w:r w:rsidRPr="00D62774">
        <w:rPr>
          <w:rFonts w:eastAsia="Calibri"/>
          <w:bCs/>
          <w:sz w:val="20"/>
          <w:szCs w:val="20"/>
          <w:lang w:eastAsia="en-US"/>
        </w:rPr>
        <w:t>- выписку из ГРМИ, выданную Росздравнадзором в соответствии с требованиями постановления Правительства РФ от 30.09.2021 №1650;</w:t>
      </w:r>
    </w:p>
    <w:p w14:paraId="5FB9097B" w14:textId="77777777" w:rsidR="00F41ABD" w:rsidRPr="00D62774" w:rsidRDefault="00F41ABD" w:rsidP="00244902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  <w:lang w:eastAsia="en-US"/>
        </w:rPr>
      </w:pPr>
      <w:r w:rsidRPr="00D62774">
        <w:rPr>
          <w:rFonts w:eastAsia="Calibri"/>
          <w:bCs/>
          <w:sz w:val="20"/>
          <w:szCs w:val="20"/>
          <w:lang w:eastAsia="en-US"/>
        </w:rPr>
        <w:t>- сведения о реквизитах (номер и дата) РУ;</w:t>
      </w:r>
    </w:p>
    <w:p w14:paraId="58AD971D" w14:textId="77777777" w:rsidR="00F41ABD" w:rsidRPr="00D62774" w:rsidRDefault="00F41ABD" w:rsidP="00244902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  <w:lang w:eastAsia="en-US"/>
        </w:rPr>
      </w:pPr>
      <w:r w:rsidRPr="00D62774">
        <w:rPr>
          <w:rFonts w:eastAsia="Calibri"/>
          <w:bCs/>
          <w:sz w:val="20"/>
          <w:szCs w:val="20"/>
          <w:lang w:eastAsia="en-US"/>
        </w:rPr>
        <w:t>- копию документа, выданного в соответствии с законодательством страны происхождения, п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МИ, указанных в ПП РФ №430).</w:t>
      </w:r>
    </w:p>
    <w:p w14:paraId="168B0ECD" w14:textId="77777777" w:rsidR="00F41ABD" w:rsidRPr="00D62774" w:rsidRDefault="00F41ABD" w:rsidP="00244902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  <w:lang w:eastAsia="en-US"/>
        </w:rPr>
      </w:pPr>
      <w:r w:rsidRPr="00D62774">
        <w:rPr>
          <w:rFonts w:eastAsia="Calibri"/>
          <w:bCs/>
          <w:sz w:val="20"/>
          <w:szCs w:val="20"/>
          <w:lang w:eastAsia="en-US"/>
        </w:rPr>
        <w:t>2) Необходимо предоставить наименование медицинского изделия в соответствии с регистрационным удостоверением</w:t>
      </w:r>
      <w:r>
        <w:rPr>
          <w:rFonts w:eastAsia="Calibri"/>
          <w:bCs/>
          <w:sz w:val="20"/>
          <w:szCs w:val="20"/>
          <w:lang w:eastAsia="en-US"/>
        </w:rPr>
        <w:t>.</w:t>
      </w:r>
    </w:p>
    <w:p w14:paraId="040C3C09" w14:textId="6467E974" w:rsidR="00F41ABD" w:rsidRDefault="00F41ABD" w:rsidP="00244902">
      <w:pPr>
        <w:jc w:val="both"/>
      </w:pPr>
    </w:p>
    <w:p w14:paraId="1F5C9CE6" w14:textId="77777777" w:rsidR="00F5399A" w:rsidRDefault="00F41ABD" w:rsidP="00F41ABD">
      <w:pPr>
        <w:jc w:val="center"/>
        <w:rPr>
          <w:b/>
          <w:sz w:val="20"/>
          <w:szCs w:val="20"/>
        </w:rPr>
      </w:pPr>
      <w:r w:rsidRPr="001536FF">
        <w:rPr>
          <w:b/>
          <w:sz w:val="20"/>
          <w:szCs w:val="20"/>
        </w:rPr>
        <w:t>Оказание услуг по аренде</w:t>
      </w:r>
      <w:r>
        <w:rPr>
          <w:b/>
          <w:sz w:val="20"/>
          <w:szCs w:val="20"/>
        </w:rPr>
        <w:t xml:space="preserve"> </w:t>
      </w:r>
      <w:r w:rsidR="00F5399A">
        <w:rPr>
          <w:b/>
          <w:sz w:val="20"/>
          <w:szCs w:val="20"/>
        </w:rPr>
        <w:t>а</w:t>
      </w:r>
      <w:r w:rsidR="00F5399A" w:rsidRPr="00F5399A">
        <w:rPr>
          <w:b/>
          <w:sz w:val="20"/>
          <w:szCs w:val="20"/>
        </w:rPr>
        <w:t>нализатора групп крови/скрининг антител ИВД, автоматического</w:t>
      </w:r>
    </w:p>
    <w:p w14:paraId="63330586" w14:textId="2CCBBE9F" w:rsidR="00F41ABD" w:rsidRDefault="00F41ABD" w:rsidP="00F41ABD">
      <w:pPr>
        <w:jc w:val="center"/>
        <w:rPr>
          <w:bCs/>
          <w:sz w:val="20"/>
          <w:szCs w:val="20"/>
        </w:rPr>
      </w:pPr>
      <w:r w:rsidRPr="00070C32">
        <w:rPr>
          <w:bCs/>
          <w:sz w:val="20"/>
          <w:szCs w:val="20"/>
        </w:rPr>
        <w:t xml:space="preserve">  (ОКПД2: </w:t>
      </w:r>
      <w:r w:rsidR="000D4073">
        <w:rPr>
          <w:bCs/>
          <w:sz w:val="20"/>
          <w:szCs w:val="20"/>
        </w:rPr>
        <w:t>77.39.19.116</w:t>
      </w:r>
      <w:r>
        <w:rPr>
          <w:bCs/>
          <w:sz w:val="20"/>
          <w:szCs w:val="20"/>
        </w:rPr>
        <w:t>)</w:t>
      </w:r>
      <w:r w:rsidRPr="00A64FEC">
        <w:rPr>
          <w:bCs/>
          <w:sz w:val="20"/>
          <w:szCs w:val="20"/>
        </w:rPr>
        <w:t xml:space="preserve"> </w:t>
      </w:r>
    </w:p>
    <w:p w14:paraId="0BA1246F" w14:textId="3FFF67A1" w:rsidR="00F41ABD" w:rsidRDefault="00F41ABD" w:rsidP="008B5170">
      <w:pPr>
        <w:jc w:val="both"/>
      </w:pPr>
    </w:p>
    <w:p w14:paraId="443752E5" w14:textId="6FF58C44" w:rsidR="00F41ABD" w:rsidRDefault="00F41ABD" w:rsidP="006C0B77">
      <w:pPr>
        <w:ind w:firstLine="709"/>
        <w:jc w:val="both"/>
      </w:pPr>
      <w:bookmarkStart w:id="0" w:name="_Hlk227162188"/>
      <w:r>
        <w:t>Описание оборудования: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4252"/>
      </w:tblGrid>
      <w:tr w:rsidR="00375034" w14:paraId="4D426C19" w14:textId="77777777" w:rsidTr="00244902">
        <w:tc>
          <w:tcPr>
            <w:tcW w:w="5949" w:type="dxa"/>
          </w:tcPr>
          <w:p w14:paraId="6872C390" w14:textId="4F559208" w:rsidR="00375034" w:rsidRPr="00244902" w:rsidRDefault="00375034" w:rsidP="00375034">
            <w:pPr>
              <w:jc w:val="both"/>
              <w:rPr>
                <w:b/>
                <w:bCs/>
                <w:sz w:val="20"/>
                <w:szCs w:val="20"/>
              </w:rPr>
            </w:pPr>
            <w:r w:rsidRPr="00244902">
              <w:rPr>
                <w:b/>
                <w:bCs/>
                <w:sz w:val="20"/>
                <w:szCs w:val="20"/>
              </w:rPr>
              <w:t>Общие требования:</w:t>
            </w:r>
          </w:p>
        </w:tc>
        <w:tc>
          <w:tcPr>
            <w:tcW w:w="4252" w:type="dxa"/>
          </w:tcPr>
          <w:p w14:paraId="15C54DB2" w14:textId="522B26D8" w:rsidR="00375034" w:rsidRPr="00244902" w:rsidRDefault="00D21341" w:rsidP="00375034">
            <w:pPr>
              <w:jc w:val="both"/>
              <w:rPr>
                <w:b/>
                <w:bCs/>
                <w:sz w:val="20"/>
                <w:szCs w:val="20"/>
              </w:rPr>
            </w:pPr>
            <w:r w:rsidRPr="00244902">
              <w:rPr>
                <w:b/>
                <w:bCs/>
                <w:sz w:val="20"/>
                <w:szCs w:val="20"/>
              </w:rPr>
              <w:t>Характеристики:</w:t>
            </w:r>
          </w:p>
        </w:tc>
      </w:tr>
      <w:tr w:rsidR="00375034" w14:paraId="23A4BD2F" w14:textId="77777777" w:rsidTr="00244902">
        <w:tc>
          <w:tcPr>
            <w:tcW w:w="5949" w:type="dxa"/>
          </w:tcPr>
          <w:p w14:paraId="7FE84D28" w14:textId="20D02103" w:rsidR="00375034" w:rsidRPr="00EE58F3" w:rsidRDefault="00375034" w:rsidP="00375034">
            <w:pPr>
              <w:jc w:val="both"/>
              <w:rPr>
                <w:b/>
                <w:bCs/>
                <w:sz w:val="20"/>
                <w:szCs w:val="20"/>
              </w:rPr>
            </w:pPr>
            <w:r w:rsidRPr="00EE58F3">
              <w:rPr>
                <w:b/>
                <w:bCs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4252" w:type="dxa"/>
          </w:tcPr>
          <w:p w14:paraId="0DE4F557" w14:textId="20104495" w:rsidR="00375034" w:rsidRPr="00244902" w:rsidRDefault="00F5399A" w:rsidP="00375034">
            <w:pPr>
              <w:jc w:val="both"/>
              <w:rPr>
                <w:sz w:val="20"/>
                <w:szCs w:val="20"/>
              </w:rPr>
            </w:pPr>
            <w:r w:rsidRPr="00F5399A">
              <w:rPr>
                <w:sz w:val="20"/>
                <w:szCs w:val="20"/>
              </w:rPr>
              <w:t>Анализатор групп крови/скрининг антител ИВД, автоматический</w:t>
            </w:r>
          </w:p>
        </w:tc>
      </w:tr>
      <w:tr w:rsidR="00375034" w14:paraId="3AA99579" w14:textId="77777777" w:rsidTr="00244902">
        <w:tc>
          <w:tcPr>
            <w:tcW w:w="5949" w:type="dxa"/>
          </w:tcPr>
          <w:p w14:paraId="38D1F090" w14:textId="767346D2" w:rsidR="00375034" w:rsidRPr="00EE58F3" w:rsidRDefault="00F5399A" w:rsidP="00375034">
            <w:pPr>
              <w:jc w:val="both"/>
              <w:rPr>
                <w:b/>
                <w:bCs/>
                <w:sz w:val="20"/>
                <w:szCs w:val="20"/>
              </w:rPr>
            </w:pPr>
            <w:r w:rsidRPr="00EE58F3">
              <w:rPr>
                <w:b/>
                <w:bCs/>
                <w:sz w:val="20"/>
                <w:szCs w:val="20"/>
              </w:rPr>
              <w:t>Область применения:</w:t>
            </w:r>
          </w:p>
        </w:tc>
        <w:tc>
          <w:tcPr>
            <w:tcW w:w="4252" w:type="dxa"/>
          </w:tcPr>
          <w:p w14:paraId="69068858" w14:textId="4C121DFB" w:rsidR="00375034" w:rsidRPr="00244902" w:rsidRDefault="00F5399A" w:rsidP="00375034">
            <w:pPr>
              <w:jc w:val="both"/>
              <w:rPr>
                <w:sz w:val="20"/>
                <w:szCs w:val="20"/>
              </w:rPr>
            </w:pPr>
            <w:r w:rsidRPr="00F5399A">
              <w:rPr>
                <w:sz w:val="20"/>
                <w:szCs w:val="20"/>
              </w:rPr>
              <w:t>Лабораторный прибор, работающий от сети (от сети переменного тока), предназначенный для использования при предварительном определении группы крови (blood group testing) перед переливанием, скрининга/идентификации эритроцитарных антител и/или эритроцитарного фенотипирования клинических образцов или донорских образцов с целью определения совместимости для переливания или трансплантации. Анализы могут включать определение группы крови по системе АВО, резус-фактора или других эритроцитарных групп крови, могут применяться серологические методы, основанные на использовании микропланшетов, кассет или технологий колоночной агглютинации. Изделие работает при минимальном участии лаборанта, все этапы процедуры полностью автоматизированы</w:t>
            </w:r>
          </w:p>
        </w:tc>
      </w:tr>
      <w:tr w:rsidR="00F41ABD" w14:paraId="481805E7" w14:textId="77777777" w:rsidTr="00244902">
        <w:tc>
          <w:tcPr>
            <w:tcW w:w="5949" w:type="dxa"/>
          </w:tcPr>
          <w:p w14:paraId="6A7400D2" w14:textId="7E124636" w:rsidR="00F41ABD" w:rsidRPr="00F5399A" w:rsidRDefault="00F5399A" w:rsidP="006C0B77">
            <w:pPr>
              <w:jc w:val="both"/>
              <w:rPr>
                <w:b/>
                <w:bCs/>
                <w:sz w:val="20"/>
                <w:szCs w:val="20"/>
                <w:highlight w:val="yellow"/>
              </w:rPr>
            </w:pPr>
            <w:r w:rsidRPr="00F5399A">
              <w:rPr>
                <w:b/>
                <w:bCs/>
                <w:sz w:val="20"/>
                <w:szCs w:val="20"/>
              </w:rPr>
              <w:t>Функциональные характеристики:</w:t>
            </w:r>
          </w:p>
        </w:tc>
        <w:tc>
          <w:tcPr>
            <w:tcW w:w="4252" w:type="dxa"/>
          </w:tcPr>
          <w:p w14:paraId="7F50569F" w14:textId="77777777" w:rsidR="00F41ABD" w:rsidRPr="00F5399A" w:rsidRDefault="00F41ABD" w:rsidP="006C0B77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0E3A00" w14:paraId="7A68B83B" w14:textId="77777777" w:rsidTr="00244902">
        <w:tc>
          <w:tcPr>
            <w:tcW w:w="5949" w:type="dxa"/>
          </w:tcPr>
          <w:p w14:paraId="369FCC03" w14:textId="18249FB2" w:rsidR="000E3A00" w:rsidRPr="00F5399A" w:rsidRDefault="00F5399A" w:rsidP="000E3A00">
            <w:pPr>
              <w:jc w:val="both"/>
              <w:rPr>
                <w:sz w:val="20"/>
                <w:szCs w:val="20"/>
                <w:highlight w:val="yellow"/>
              </w:rPr>
            </w:pPr>
            <w:r w:rsidRPr="00F5399A">
              <w:rPr>
                <w:sz w:val="20"/>
                <w:szCs w:val="20"/>
              </w:rPr>
              <w:t>Количество карт или тест-систем, единовременно загружаемых на борт анализатора</w:t>
            </w:r>
            <w:r>
              <w:rPr>
                <w:sz w:val="20"/>
                <w:szCs w:val="20"/>
              </w:rPr>
              <w:t>, шт</w:t>
            </w:r>
          </w:p>
        </w:tc>
        <w:tc>
          <w:tcPr>
            <w:tcW w:w="4252" w:type="dxa"/>
          </w:tcPr>
          <w:p w14:paraId="2B626FD3" w14:textId="44056136" w:rsidR="000E3A00" w:rsidRPr="00F5399A" w:rsidRDefault="003E6B5B" w:rsidP="000E3A00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≥</w:t>
            </w:r>
            <w:r w:rsidR="00F5399A" w:rsidRPr="00F5399A">
              <w:rPr>
                <w:sz w:val="20"/>
                <w:szCs w:val="20"/>
              </w:rPr>
              <w:t>144</w:t>
            </w:r>
          </w:p>
        </w:tc>
      </w:tr>
      <w:tr w:rsidR="000E3A00" w14:paraId="156AFFB6" w14:textId="77777777" w:rsidTr="00244902">
        <w:tc>
          <w:tcPr>
            <w:tcW w:w="5949" w:type="dxa"/>
          </w:tcPr>
          <w:p w14:paraId="6DF11DEA" w14:textId="0BA0D3B3" w:rsidR="000E3A00" w:rsidRPr="00F5399A" w:rsidRDefault="00F5399A" w:rsidP="000E3A00">
            <w:pPr>
              <w:jc w:val="both"/>
              <w:rPr>
                <w:sz w:val="20"/>
                <w:szCs w:val="20"/>
                <w:highlight w:val="yellow"/>
              </w:rPr>
            </w:pPr>
            <w:r w:rsidRPr="00F5399A">
              <w:rPr>
                <w:sz w:val="20"/>
                <w:szCs w:val="20"/>
              </w:rPr>
              <w:t>Количество образцов, единовременно загружаемых на борт анализатора</w:t>
            </w:r>
            <w:r>
              <w:rPr>
                <w:sz w:val="20"/>
                <w:szCs w:val="20"/>
              </w:rPr>
              <w:t>, шт</w:t>
            </w:r>
          </w:p>
        </w:tc>
        <w:tc>
          <w:tcPr>
            <w:tcW w:w="4252" w:type="dxa"/>
          </w:tcPr>
          <w:p w14:paraId="561597BD" w14:textId="1D6F362D" w:rsidR="000E3A00" w:rsidRPr="00F5399A" w:rsidRDefault="003E6B5B" w:rsidP="000E3A00">
            <w:pPr>
              <w:jc w:val="both"/>
              <w:rPr>
                <w:sz w:val="20"/>
                <w:szCs w:val="20"/>
                <w:highlight w:val="yellow"/>
              </w:rPr>
            </w:pPr>
            <w:r w:rsidRPr="003E6B5B">
              <w:rPr>
                <w:sz w:val="20"/>
                <w:szCs w:val="20"/>
              </w:rPr>
              <w:t>≥</w:t>
            </w:r>
            <w:r w:rsidR="00F5399A" w:rsidRPr="00F5399A">
              <w:rPr>
                <w:sz w:val="20"/>
                <w:szCs w:val="20"/>
              </w:rPr>
              <w:t>96</w:t>
            </w:r>
          </w:p>
        </w:tc>
      </w:tr>
      <w:tr w:rsidR="000E3A00" w14:paraId="7429B89C" w14:textId="77777777" w:rsidTr="00244902">
        <w:tc>
          <w:tcPr>
            <w:tcW w:w="5949" w:type="dxa"/>
          </w:tcPr>
          <w:p w14:paraId="1E37C02C" w14:textId="2D11DEDC" w:rsidR="000E3A00" w:rsidRPr="00F5399A" w:rsidRDefault="00F5399A" w:rsidP="000E3A00">
            <w:pPr>
              <w:jc w:val="both"/>
              <w:rPr>
                <w:sz w:val="20"/>
                <w:szCs w:val="20"/>
                <w:highlight w:val="yellow"/>
              </w:rPr>
            </w:pPr>
            <w:r w:rsidRPr="00F5399A">
              <w:rPr>
                <w:sz w:val="20"/>
                <w:szCs w:val="20"/>
              </w:rPr>
              <w:t>Количество реагентов, единовременно загружаемых на борт анализатора</w:t>
            </w:r>
            <w:r w:rsidR="00CF3D4D">
              <w:rPr>
                <w:sz w:val="20"/>
                <w:szCs w:val="20"/>
              </w:rPr>
              <w:t>, шт</w:t>
            </w:r>
          </w:p>
        </w:tc>
        <w:tc>
          <w:tcPr>
            <w:tcW w:w="4252" w:type="dxa"/>
          </w:tcPr>
          <w:p w14:paraId="5BD42203" w14:textId="4E7E22DB" w:rsidR="000E3A00" w:rsidRPr="00F5399A" w:rsidRDefault="003E6B5B" w:rsidP="000E3A00">
            <w:pPr>
              <w:jc w:val="both"/>
              <w:rPr>
                <w:sz w:val="20"/>
                <w:szCs w:val="20"/>
                <w:highlight w:val="yellow"/>
              </w:rPr>
            </w:pPr>
            <w:r w:rsidRPr="003E6B5B">
              <w:rPr>
                <w:sz w:val="20"/>
                <w:szCs w:val="20"/>
              </w:rPr>
              <w:t>≥</w:t>
            </w:r>
            <w:r w:rsidR="00CF3D4D" w:rsidRPr="00CF3D4D">
              <w:rPr>
                <w:sz w:val="20"/>
                <w:szCs w:val="20"/>
              </w:rPr>
              <w:t>14</w:t>
            </w:r>
          </w:p>
        </w:tc>
      </w:tr>
      <w:tr w:rsidR="000E3A00" w14:paraId="0E98FC93" w14:textId="77777777" w:rsidTr="00244902">
        <w:tc>
          <w:tcPr>
            <w:tcW w:w="5949" w:type="dxa"/>
          </w:tcPr>
          <w:p w14:paraId="19471A6F" w14:textId="45056522" w:rsidR="000E3A00" w:rsidRPr="00F5399A" w:rsidRDefault="00CF3D4D" w:rsidP="000E3A00">
            <w:pPr>
              <w:jc w:val="both"/>
              <w:rPr>
                <w:sz w:val="20"/>
                <w:szCs w:val="20"/>
                <w:highlight w:val="yellow"/>
              </w:rPr>
            </w:pPr>
            <w:r w:rsidRPr="00CF3D4D">
              <w:rPr>
                <w:sz w:val="20"/>
                <w:szCs w:val="20"/>
              </w:rPr>
              <w:t>Определение группы крови по системе АВО и обратный анализ</w:t>
            </w:r>
          </w:p>
        </w:tc>
        <w:tc>
          <w:tcPr>
            <w:tcW w:w="4252" w:type="dxa"/>
          </w:tcPr>
          <w:p w14:paraId="57CDD609" w14:textId="692E8595" w:rsidR="000E3A00" w:rsidRPr="00F5399A" w:rsidRDefault="00CF3D4D" w:rsidP="000E3A00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н</w:t>
            </w:r>
            <w:r w:rsidRPr="00CF3D4D">
              <w:rPr>
                <w:sz w:val="20"/>
                <w:szCs w:val="20"/>
              </w:rPr>
              <w:t>аличие</w:t>
            </w:r>
          </w:p>
        </w:tc>
      </w:tr>
      <w:tr w:rsidR="00CF3D4D" w14:paraId="3FC24E0F" w14:textId="77777777" w:rsidTr="00244902">
        <w:tc>
          <w:tcPr>
            <w:tcW w:w="5949" w:type="dxa"/>
          </w:tcPr>
          <w:p w14:paraId="3E596AAC" w14:textId="22C1CA98" w:rsidR="00CF3D4D" w:rsidRPr="00FA1725" w:rsidRDefault="00CF3D4D" w:rsidP="00CF3D4D">
            <w:pPr>
              <w:jc w:val="both"/>
              <w:rPr>
                <w:sz w:val="20"/>
                <w:szCs w:val="20"/>
                <w:highlight w:val="yellow"/>
              </w:rPr>
            </w:pPr>
            <w:r w:rsidRPr="00FA1725">
              <w:rPr>
                <w:sz w:val="20"/>
                <w:szCs w:val="20"/>
              </w:rPr>
              <w:t>Определение резус фактора</w:t>
            </w:r>
          </w:p>
        </w:tc>
        <w:tc>
          <w:tcPr>
            <w:tcW w:w="4252" w:type="dxa"/>
          </w:tcPr>
          <w:p w14:paraId="075E17C3" w14:textId="29EA5873" w:rsidR="00CF3D4D" w:rsidRPr="00CF3D4D" w:rsidRDefault="00CF3D4D" w:rsidP="00CF3D4D">
            <w:pPr>
              <w:jc w:val="both"/>
              <w:rPr>
                <w:sz w:val="20"/>
                <w:szCs w:val="20"/>
              </w:rPr>
            </w:pPr>
            <w:r w:rsidRPr="00CF3D4D">
              <w:rPr>
                <w:sz w:val="20"/>
                <w:szCs w:val="20"/>
              </w:rPr>
              <w:t>наличие</w:t>
            </w:r>
          </w:p>
        </w:tc>
      </w:tr>
      <w:tr w:rsidR="00CF3D4D" w14:paraId="49B582FB" w14:textId="77777777" w:rsidTr="00244902">
        <w:tc>
          <w:tcPr>
            <w:tcW w:w="5949" w:type="dxa"/>
          </w:tcPr>
          <w:p w14:paraId="29AC3E0E" w14:textId="52755087" w:rsidR="00CF3D4D" w:rsidRPr="00FA1725" w:rsidRDefault="00CF3D4D" w:rsidP="00CF3D4D">
            <w:pPr>
              <w:jc w:val="both"/>
              <w:rPr>
                <w:sz w:val="20"/>
                <w:szCs w:val="20"/>
                <w:highlight w:val="yellow"/>
              </w:rPr>
            </w:pPr>
            <w:r w:rsidRPr="00FA1725">
              <w:rPr>
                <w:sz w:val="20"/>
                <w:szCs w:val="20"/>
              </w:rPr>
              <w:t>Определение D фенотипа, в том числе слабого D и D вариантного при постановке в непрямом антиглобулиновом тесте</w:t>
            </w:r>
          </w:p>
        </w:tc>
        <w:tc>
          <w:tcPr>
            <w:tcW w:w="4252" w:type="dxa"/>
          </w:tcPr>
          <w:p w14:paraId="4FD56CA3" w14:textId="38DC81ED" w:rsidR="00CF3D4D" w:rsidRPr="00CF3D4D" w:rsidRDefault="00CF3D4D" w:rsidP="00CF3D4D">
            <w:pPr>
              <w:jc w:val="both"/>
              <w:rPr>
                <w:sz w:val="20"/>
                <w:szCs w:val="20"/>
              </w:rPr>
            </w:pPr>
            <w:r w:rsidRPr="00CF3D4D">
              <w:rPr>
                <w:sz w:val="20"/>
                <w:szCs w:val="20"/>
              </w:rPr>
              <w:t>наличие</w:t>
            </w:r>
          </w:p>
        </w:tc>
      </w:tr>
      <w:tr w:rsidR="00FA1725" w14:paraId="385CDC1E" w14:textId="77777777" w:rsidTr="00244902">
        <w:tc>
          <w:tcPr>
            <w:tcW w:w="5949" w:type="dxa"/>
          </w:tcPr>
          <w:p w14:paraId="4DE3832D" w14:textId="5D77956A" w:rsidR="00FA1725" w:rsidRPr="00FA1725" w:rsidRDefault="00FA1725" w:rsidP="00FA1725">
            <w:pPr>
              <w:jc w:val="both"/>
              <w:rPr>
                <w:sz w:val="20"/>
                <w:szCs w:val="20"/>
                <w:highlight w:val="yellow"/>
              </w:rPr>
            </w:pPr>
            <w:r w:rsidRPr="00FA1725">
              <w:rPr>
                <w:sz w:val="20"/>
                <w:szCs w:val="20"/>
              </w:rPr>
              <w:t xml:space="preserve">Фенотипирование по антигенам эритроцитов С, с, Е, е, Сw, Kell </w:t>
            </w:r>
          </w:p>
        </w:tc>
        <w:tc>
          <w:tcPr>
            <w:tcW w:w="4252" w:type="dxa"/>
          </w:tcPr>
          <w:p w14:paraId="2C2C3E40" w14:textId="399098AC" w:rsidR="00FA1725" w:rsidRPr="00FA1725" w:rsidRDefault="00FA1725" w:rsidP="00FA1725">
            <w:pPr>
              <w:jc w:val="both"/>
              <w:rPr>
                <w:sz w:val="20"/>
                <w:szCs w:val="20"/>
              </w:rPr>
            </w:pPr>
            <w:r w:rsidRPr="00FA1725">
              <w:rPr>
                <w:sz w:val="20"/>
                <w:szCs w:val="20"/>
              </w:rPr>
              <w:t>наличие</w:t>
            </w:r>
          </w:p>
        </w:tc>
      </w:tr>
      <w:tr w:rsidR="00FA1725" w14:paraId="46EED4BD" w14:textId="77777777" w:rsidTr="00244902">
        <w:tc>
          <w:tcPr>
            <w:tcW w:w="5949" w:type="dxa"/>
          </w:tcPr>
          <w:p w14:paraId="0F9DF10C" w14:textId="4FABFB05" w:rsidR="00FA1725" w:rsidRPr="00FA1725" w:rsidRDefault="00FA1725" w:rsidP="00FA1725">
            <w:pPr>
              <w:jc w:val="both"/>
              <w:rPr>
                <w:sz w:val="20"/>
                <w:szCs w:val="20"/>
                <w:highlight w:val="yellow"/>
              </w:rPr>
            </w:pPr>
            <w:r w:rsidRPr="00FA1725">
              <w:rPr>
                <w:sz w:val="20"/>
                <w:szCs w:val="20"/>
              </w:rPr>
              <w:t>Скрининг и идентификация антиэритроцитарных антител</w:t>
            </w:r>
          </w:p>
        </w:tc>
        <w:tc>
          <w:tcPr>
            <w:tcW w:w="4252" w:type="dxa"/>
          </w:tcPr>
          <w:p w14:paraId="39352590" w14:textId="7B3DDB51" w:rsidR="00FA1725" w:rsidRPr="00FA1725" w:rsidRDefault="00FA1725" w:rsidP="00FA1725">
            <w:pPr>
              <w:jc w:val="both"/>
              <w:rPr>
                <w:sz w:val="20"/>
                <w:szCs w:val="20"/>
              </w:rPr>
            </w:pPr>
            <w:r w:rsidRPr="00FA1725">
              <w:rPr>
                <w:sz w:val="20"/>
                <w:szCs w:val="20"/>
              </w:rPr>
              <w:t>наличие</w:t>
            </w:r>
          </w:p>
        </w:tc>
      </w:tr>
      <w:tr w:rsidR="00FA1725" w14:paraId="47B35998" w14:textId="77777777" w:rsidTr="00244902">
        <w:tc>
          <w:tcPr>
            <w:tcW w:w="5949" w:type="dxa"/>
          </w:tcPr>
          <w:p w14:paraId="0BB7A35C" w14:textId="13C9BDCB" w:rsidR="00FA1725" w:rsidRPr="00FA1725" w:rsidRDefault="00FA1725" w:rsidP="00FA1725">
            <w:pPr>
              <w:jc w:val="both"/>
              <w:rPr>
                <w:sz w:val="20"/>
                <w:szCs w:val="20"/>
                <w:highlight w:val="yellow"/>
              </w:rPr>
            </w:pPr>
            <w:r w:rsidRPr="00FA1725">
              <w:rPr>
                <w:sz w:val="20"/>
                <w:szCs w:val="20"/>
              </w:rPr>
              <w:t>Проведение тестов на совместимость эритроцитов</w:t>
            </w:r>
          </w:p>
        </w:tc>
        <w:tc>
          <w:tcPr>
            <w:tcW w:w="4252" w:type="dxa"/>
          </w:tcPr>
          <w:p w14:paraId="1F02C103" w14:textId="0F13B4A8" w:rsidR="00FA1725" w:rsidRPr="00FA1725" w:rsidRDefault="00FA1725" w:rsidP="00FA1725">
            <w:pPr>
              <w:jc w:val="both"/>
              <w:rPr>
                <w:sz w:val="20"/>
                <w:szCs w:val="20"/>
              </w:rPr>
            </w:pPr>
            <w:r w:rsidRPr="00FA1725">
              <w:rPr>
                <w:sz w:val="20"/>
                <w:szCs w:val="20"/>
              </w:rPr>
              <w:t>наличие</w:t>
            </w:r>
          </w:p>
        </w:tc>
      </w:tr>
      <w:tr w:rsidR="00FA1725" w14:paraId="1BEE7A95" w14:textId="77777777" w:rsidTr="00244902">
        <w:tc>
          <w:tcPr>
            <w:tcW w:w="5949" w:type="dxa"/>
          </w:tcPr>
          <w:p w14:paraId="279C6926" w14:textId="3D82D975" w:rsidR="00FA1725" w:rsidRPr="00FA1725" w:rsidRDefault="00FA1725" w:rsidP="00FA1725">
            <w:pPr>
              <w:jc w:val="both"/>
              <w:rPr>
                <w:sz w:val="20"/>
                <w:szCs w:val="20"/>
                <w:highlight w:val="yellow"/>
              </w:rPr>
            </w:pPr>
            <w:r w:rsidRPr="00FA1725">
              <w:rPr>
                <w:sz w:val="20"/>
                <w:szCs w:val="20"/>
              </w:rPr>
              <w:t>Автоматическая детекция двойных популяций эритроцитов</w:t>
            </w:r>
          </w:p>
        </w:tc>
        <w:tc>
          <w:tcPr>
            <w:tcW w:w="4252" w:type="dxa"/>
          </w:tcPr>
          <w:p w14:paraId="367AB13E" w14:textId="020638D3" w:rsidR="00FA1725" w:rsidRPr="00FA1725" w:rsidRDefault="00FA1725" w:rsidP="00FA1725">
            <w:pPr>
              <w:jc w:val="both"/>
              <w:rPr>
                <w:sz w:val="20"/>
                <w:szCs w:val="20"/>
              </w:rPr>
            </w:pPr>
            <w:r w:rsidRPr="00FA1725">
              <w:rPr>
                <w:sz w:val="20"/>
                <w:szCs w:val="20"/>
              </w:rPr>
              <w:t>наличие</w:t>
            </w:r>
          </w:p>
        </w:tc>
      </w:tr>
      <w:tr w:rsidR="00EE58F3" w14:paraId="1FC3D673" w14:textId="77777777" w:rsidTr="00244902">
        <w:tc>
          <w:tcPr>
            <w:tcW w:w="5949" w:type="dxa"/>
          </w:tcPr>
          <w:p w14:paraId="7E5CAD02" w14:textId="7DDD00D2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 xml:space="preserve">Произвольная непрерывная дозагрузка образцов и реактивов </w:t>
            </w:r>
          </w:p>
        </w:tc>
        <w:tc>
          <w:tcPr>
            <w:tcW w:w="4252" w:type="dxa"/>
          </w:tcPr>
          <w:p w14:paraId="4466331E" w14:textId="1211A0D8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1711F6FF" w14:textId="77777777" w:rsidTr="00244902">
        <w:tc>
          <w:tcPr>
            <w:tcW w:w="5949" w:type="dxa"/>
          </w:tcPr>
          <w:p w14:paraId="7F6645FF" w14:textId="2275757F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lastRenderedPageBreak/>
              <w:t>Возможность выполнения экстренных (STAT) исследований и первоочередная выдача результатов во время работы анализатора без остановки рутинных исследований</w:t>
            </w:r>
          </w:p>
        </w:tc>
        <w:tc>
          <w:tcPr>
            <w:tcW w:w="4252" w:type="dxa"/>
          </w:tcPr>
          <w:p w14:paraId="11983410" w14:textId="495433BE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17D7A878" w14:textId="77777777" w:rsidTr="00244902">
        <w:tc>
          <w:tcPr>
            <w:tcW w:w="5949" w:type="dxa"/>
          </w:tcPr>
          <w:p w14:paraId="72AE047A" w14:textId="0F2950B2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Использование микропланшет для разведения суспензии эритроцитов</w:t>
            </w:r>
          </w:p>
        </w:tc>
        <w:tc>
          <w:tcPr>
            <w:tcW w:w="4252" w:type="dxa"/>
          </w:tcPr>
          <w:p w14:paraId="18EEAFB6" w14:textId="3E51DF7C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26DE4F36" w14:textId="77777777" w:rsidTr="00244902">
        <w:tc>
          <w:tcPr>
            <w:tcW w:w="5949" w:type="dxa"/>
          </w:tcPr>
          <w:p w14:paraId="56E3D92B" w14:textId="3F09820C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Автоматическое перемешивание стандартных эритроцитов</w:t>
            </w:r>
          </w:p>
        </w:tc>
        <w:tc>
          <w:tcPr>
            <w:tcW w:w="4252" w:type="dxa"/>
          </w:tcPr>
          <w:p w14:paraId="7E0F2A7F" w14:textId="65F75B41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66358DE1" w14:textId="77777777" w:rsidTr="00244902">
        <w:tc>
          <w:tcPr>
            <w:tcW w:w="5949" w:type="dxa"/>
          </w:tcPr>
          <w:p w14:paraId="1617BDA4" w14:textId="6ACEE7D7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Автоматическое использование начатых гелевых карт или тест-систем</w:t>
            </w:r>
          </w:p>
        </w:tc>
        <w:tc>
          <w:tcPr>
            <w:tcW w:w="4252" w:type="dxa"/>
          </w:tcPr>
          <w:p w14:paraId="27D30A0E" w14:textId="5D74CA31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FA1725" w14:paraId="2748BE59" w14:textId="77777777" w:rsidTr="00244902">
        <w:tc>
          <w:tcPr>
            <w:tcW w:w="5949" w:type="dxa"/>
          </w:tcPr>
          <w:p w14:paraId="465079DB" w14:textId="1EA10903" w:rsidR="00FA1725" w:rsidRPr="00EE58F3" w:rsidRDefault="00FA1725" w:rsidP="00FA1725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Количество центрифуг</w:t>
            </w:r>
          </w:p>
        </w:tc>
        <w:tc>
          <w:tcPr>
            <w:tcW w:w="4252" w:type="dxa"/>
          </w:tcPr>
          <w:p w14:paraId="185F9E4D" w14:textId="6233C0C5" w:rsidR="00FA1725" w:rsidRPr="00EE58F3" w:rsidRDefault="00EE58F3" w:rsidP="00FA1725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 xml:space="preserve"> </w:t>
            </w:r>
            <w:r w:rsidR="003E6B5B" w:rsidRPr="003E6B5B">
              <w:rPr>
                <w:sz w:val="20"/>
                <w:szCs w:val="20"/>
              </w:rPr>
              <w:t>≥</w:t>
            </w:r>
            <w:r w:rsidRPr="00EE58F3">
              <w:rPr>
                <w:sz w:val="20"/>
                <w:szCs w:val="20"/>
              </w:rPr>
              <w:t>2</w:t>
            </w:r>
          </w:p>
        </w:tc>
      </w:tr>
      <w:tr w:rsidR="00EE58F3" w14:paraId="27382B8D" w14:textId="77777777" w:rsidTr="00244902">
        <w:tc>
          <w:tcPr>
            <w:tcW w:w="5949" w:type="dxa"/>
          </w:tcPr>
          <w:p w14:paraId="554495CB" w14:textId="23D50E21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Количество карт в одной центрифуге</w:t>
            </w:r>
          </w:p>
        </w:tc>
        <w:tc>
          <w:tcPr>
            <w:tcW w:w="4252" w:type="dxa"/>
          </w:tcPr>
          <w:p w14:paraId="43336F0D" w14:textId="1774F02A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 xml:space="preserve"> </w:t>
            </w:r>
            <w:r w:rsidR="003E6B5B" w:rsidRPr="003E6B5B">
              <w:rPr>
                <w:sz w:val="20"/>
                <w:szCs w:val="20"/>
              </w:rPr>
              <w:t>≥</w:t>
            </w:r>
            <w:r w:rsidRPr="00EE58F3">
              <w:rPr>
                <w:sz w:val="20"/>
                <w:szCs w:val="20"/>
              </w:rPr>
              <w:t>12</w:t>
            </w:r>
          </w:p>
        </w:tc>
      </w:tr>
      <w:tr w:rsidR="00EE58F3" w14:paraId="7EA0E909" w14:textId="77777777" w:rsidTr="00244902">
        <w:tc>
          <w:tcPr>
            <w:tcW w:w="5949" w:type="dxa"/>
          </w:tcPr>
          <w:p w14:paraId="55FC59AF" w14:textId="3F8BBEB0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Автоматическое считывание штрихкодов пробирок и реагентов</w:t>
            </w:r>
          </w:p>
        </w:tc>
        <w:tc>
          <w:tcPr>
            <w:tcW w:w="4252" w:type="dxa"/>
          </w:tcPr>
          <w:p w14:paraId="4D097381" w14:textId="20893583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63C353F7" w14:textId="77777777" w:rsidTr="00244902">
        <w:tc>
          <w:tcPr>
            <w:tcW w:w="5949" w:type="dxa"/>
          </w:tcPr>
          <w:p w14:paraId="773B15CE" w14:textId="6F1F3057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Цветное изображение карт или тест-систем со считывающей видеокамеры</w:t>
            </w:r>
          </w:p>
        </w:tc>
        <w:tc>
          <w:tcPr>
            <w:tcW w:w="4252" w:type="dxa"/>
          </w:tcPr>
          <w:p w14:paraId="30C07E8A" w14:textId="4AD6A640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2AE2E504" w14:textId="77777777" w:rsidTr="00244902">
        <w:tc>
          <w:tcPr>
            <w:tcW w:w="5949" w:type="dxa"/>
          </w:tcPr>
          <w:p w14:paraId="6D238934" w14:textId="1A8E619C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Фотофиксация карт с 2-х сторон</w:t>
            </w:r>
          </w:p>
        </w:tc>
        <w:tc>
          <w:tcPr>
            <w:tcW w:w="4252" w:type="dxa"/>
          </w:tcPr>
          <w:p w14:paraId="07538A07" w14:textId="27B4BFEA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69260249" w14:textId="77777777" w:rsidTr="00244902">
        <w:tc>
          <w:tcPr>
            <w:tcW w:w="5949" w:type="dxa"/>
          </w:tcPr>
          <w:p w14:paraId="2FD8030D" w14:textId="634355A4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Отсутствие промывающих растворов и жидких отходов</w:t>
            </w:r>
          </w:p>
        </w:tc>
        <w:tc>
          <w:tcPr>
            <w:tcW w:w="4252" w:type="dxa"/>
          </w:tcPr>
          <w:p w14:paraId="0CF9E07E" w14:textId="5C33459A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339F4A8D" w14:textId="77777777" w:rsidTr="00244902">
        <w:tc>
          <w:tcPr>
            <w:tcW w:w="5949" w:type="dxa"/>
          </w:tcPr>
          <w:p w14:paraId="54EC166E" w14:textId="738A1598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 xml:space="preserve">Одноразовые пластиковые наконечники для пробоподготовки, раскапывания образцов и эритроцитов </w:t>
            </w:r>
          </w:p>
        </w:tc>
        <w:tc>
          <w:tcPr>
            <w:tcW w:w="4252" w:type="dxa"/>
          </w:tcPr>
          <w:p w14:paraId="002557A0" w14:textId="53197A03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3EBD2435" w14:textId="77777777" w:rsidTr="00244902">
        <w:tc>
          <w:tcPr>
            <w:tcW w:w="5949" w:type="dxa"/>
          </w:tcPr>
          <w:p w14:paraId="6821A4AF" w14:textId="136B6773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 xml:space="preserve">Прецентрифугирование карт перед использованием </w:t>
            </w:r>
          </w:p>
        </w:tc>
        <w:tc>
          <w:tcPr>
            <w:tcW w:w="4252" w:type="dxa"/>
          </w:tcPr>
          <w:p w14:paraId="6DB7C994" w14:textId="136AA646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D21341" w14:paraId="068BF35C" w14:textId="77777777" w:rsidTr="00244902">
        <w:tc>
          <w:tcPr>
            <w:tcW w:w="5949" w:type="dxa"/>
          </w:tcPr>
          <w:p w14:paraId="42FC4048" w14:textId="498478E6" w:rsidR="00D21341" w:rsidRPr="00EE58F3" w:rsidRDefault="00EE58F3" w:rsidP="00D21341">
            <w:pPr>
              <w:jc w:val="both"/>
              <w:rPr>
                <w:b/>
                <w:bCs/>
                <w:sz w:val="20"/>
                <w:szCs w:val="20"/>
                <w:highlight w:val="yellow"/>
              </w:rPr>
            </w:pPr>
            <w:r w:rsidRPr="00EE58F3">
              <w:rPr>
                <w:b/>
                <w:bCs/>
                <w:sz w:val="20"/>
                <w:szCs w:val="20"/>
              </w:rPr>
              <w:t>Программное обеспечение для управления анализатором</w:t>
            </w:r>
          </w:p>
        </w:tc>
        <w:tc>
          <w:tcPr>
            <w:tcW w:w="4252" w:type="dxa"/>
          </w:tcPr>
          <w:p w14:paraId="623AD861" w14:textId="13C551B2" w:rsidR="00D21341" w:rsidRPr="00F5399A" w:rsidRDefault="00D21341" w:rsidP="00D21341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EE58F3" w14:paraId="153C3486" w14:textId="77777777" w:rsidTr="00244902">
        <w:tc>
          <w:tcPr>
            <w:tcW w:w="5949" w:type="dxa"/>
          </w:tcPr>
          <w:p w14:paraId="1492FF94" w14:textId="17223F5E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Программное обеспечение на русском языке</w:t>
            </w:r>
          </w:p>
        </w:tc>
        <w:tc>
          <w:tcPr>
            <w:tcW w:w="4252" w:type="dxa"/>
          </w:tcPr>
          <w:p w14:paraId="66639446" w14:textId="78E27E9F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61C31507" w14:textId="77777777" w:rsidTr="00244902">
        <w:tc>
          <w:tcPr>
            <w:tcW w:w="5949" w:type="dxa"/>
          </w:tcPr>
          <w:p w14:paraId="06291B64" w14:textId="17E5B638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Подключения нескольких приборов к ЛИС через единственное рабочее место</w:t>
            </w:r>
          </w:p>
        </w:tc>
        <w:tc>
          <w:tcPr>
            <w:tcW w:w="4252" w:type="dxa"/>
          </w:tcPr>
          <w:p w14:paraId="720C6D1E" w14:textId="24208BCE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356AED82" w14:textId="77777777" w:rsidTr="00244902">
        <w:tc>
          <w:tcPr>
            <w:tcW w:w="5949" w:type="dxa"/>
          </w:tcPr>
          <w:p w14:paraId="7D9EAA37" w14:textId="628C373E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Возможность удаленной валидации результатов</w:t>
            </w:r>
          </w:p>
        </w:tc>
        <w:tc>
          <w:tcPr>
            <w:tcW w:w="4252" w:type="dxa"/>
          </w:tcPr>
          <w:p w14:paraId="4AF50919" w14:textId="0FA022FF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EE58F3" w14:paraId="38D26E91" w14:textId="77777777" w:rsidTr="00244902">
        <w:tc>
          <w:tcPr>
            <w:tcW w:w="5949" w:type="dxa"/>
          </w:tcPr>
          <w:p w14:paraId="7D76DF8F" w14:textId="38302881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Возможность удаленного технического мониторинга и поддержки</w:t>
            </w:r>
          </w:p>
        </w:tc>
        <w:tc>
          <w:tcPr>
            <w:tcW w:w="4252" w:type="dxa"/>
          </w:tcPr>
          <w:p w14:paraId="546B70C7" w14:textId="0D6B5D38" w:rsidR="00EE58F3" w:rsidRPr="00EE58F3" w:rsidRDefault="00EE58F3" w:rsidP="00EE58F3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наличие</w:t>
            </w:r>
          </w:p>
        </w:tc>
      </w:tr>
      <w:tr w:rsidR="00D21341" w14:paraId="663025D5" w14:textId="77777777" w:rsidTr="00244902">
        <w:tc>
          <w:tcPr>
            <w:tcW w:w="5949" w:type="dxa"/>
          </w:tcPr>
          <w:p w14:paraId="4820623E" w14:textId="0126690C" w:rsidR="00D21341" w:rsidRPr="00EE58F3" w:rsidRDefault="00EE58F3" w:rsidP="00D21341">
            <w:pPr>
              <w:jc w:val="both"/>
              <w:rPr>
                <w:b/>
                <w:bCs/>
                <w:sz w:val="20"/>
                <w:szCs w:val="20"/>
                <w:highlight w:val="yellow"/>
              </w:rPr>
            </w:pPr>
            <w:r w:rsidRPr="00EE58F3">
              <w:rPr>
                <w:b/>
                <w:bCs/>
                <w:sz w:val="20"/>
                <w:szCs w:val="20"/>
              </w:rPr>
              <w:t>Производительность</w:t>
            </w:r>
          </w:p>
        </w:tc>
        <w:tc>
          <w:tcPr>
            <w:tcW w:w="4252" w:type="dxa"/>
          </w:tcPr>
          <w:p w14:paraId="1D65D1D9" w14:textId="1C2CD3CE" w:rsidR="00D21341" w:rsidRPr="00F5399A" w:rsidRDefault="00D21341" w:rsidP="00D21341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E73037" w14:paraId="09A90D88" w14:textId="77777777" w:rsidTr="00244902">
        <w:tc>
          <w:tcPr>
            <w:tcW w:w="5949" w:type="dxa"/>
          </w:tcPr>
          <w:p w14:paraId="748E46DA" w14:textId="575BAAED" w:rsidR="00E73037" w:rsidRPr="00EE58F3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ABO + D + перекрёстная реакция</w:t>
            </w:r>
            <w:r>
              <w:rPr>
                <w:sz w:val="20"/>
                <w:szCs w:val="20"/>
              </w:rPr>
              <w:t>, тестов/час</w:t>
            </w:r>
          </w:p>
        </w:tc>
        <w:tc>
          <w:tcPr>
            <w:tcW w:w="4252" w:type="dxa"/>
          </w:tcPr>
          <w:p w14:paraId="11411AAD" w14:textId="165A2599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 xml:space="preserve"> </w:t>
            </w:r>
            <w:r w:rsidR="00D93EA4">
              <w:rPr>
                <w:sz w:val="20"/>
                <w:szCs w:val="20"/>
              </w:rPr>
              <w:t>≥</w:t>
            </w:r>
            <w:r w:rsidRPr="00E73037">
              <w:rPr>
                <w:sz w:val="20"/>
                <w:szCs w:val="20"/>
              </w:rPr>
              <w:t>48</w:t>
            </w:r>
          </w:p>
        </w:tc>
      </w:tr>
      <w:tr w:rsidR="00E73037" w14:paraId="73F79DF3" w14:textId="77777777" w:rsidTr="00244902">
        <w:tc>
          <w:tcPr>
            <w:tcW w:w="5949" w:type="dxa"/>
          </w:tcPr>
          <w:p w14:paraId="11043F5F" w14:textId="77DD725A" w:rsidR="00E73037" w:rsidRPr="00EE58F3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Фенотипирование</w:t>
            </w:r>
            <w:r>
              <w:rPr>
                <w:sz w:val="20"/>
                <w:szCs w:val="20"/>
              </w:rPr>
              <w:t xml:space="preserve">, тестов/час </w:t>
            </w:r>
          </w:p>
        </w:tc>
        <w:tc>
          <w:tcPr>
            <w:tcW w:w="4252" w:type="dxa"/>
          </w:tcPr>
          <w:p w14:paraId="6AFFD768" w14:textId="3CFB7358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 xml:space="preserve"> </w:t>
            </w:r>
            <w:r w:rsidR="003E6B5B" w:rsidRPr="003E6B5B">
              <w:rPr>
                <w:sz w:val="20"/>
                <w:szCs w:val="20"/>
              </w:rPr>
              <w:t>≥</w:t>
            </w:r>
            <w:r w:rsidRPr="00E73037">
              <w:rPr>
                <w:sz w:val="20"/>
                <w:szCs w:val="20"/>
              </w:rPr>
              <w:t>96</w:t>
            </w:r>
          </w:p>
        </w:tc>
      </w:tr>
      <w:tr w:rsidR="00E73037" w14:paraId="2295CE65" w14:textId="77777777" w:rsidTr="00244902">
        <w:tc>
          <w:tcPr>
            <w:tcW w:w="5949" w:type="dxa"/>
          </w:tcPr>
          <w:p w14:paraId="4F87B5A1" w14:textId="2F2325F6" w:rsidR="00E73037" w:rsidRPr="00EE58F3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E58F3">
              <w:rPr>
                <w:sz w:val="20"/>
                <w:szCs w:val="20"/>
              </w:rPr>
              <w:t>Скрининг антител</w:t>
            </w:r>
            <w:r>
              <w:rPr>
                <w:sz w:val="20"/>
                <w:szCs w:val="20"/>
              </w:rPr>
              <w:t>, тестов/час</w:t>
            </w:r>
          </w:p>
        </w:tc>
        <w:tc>
          <w:tcPr>
            <w:tcW w:w="4252" w:type="dxa"/>
          </w:tcPr>
          <w:p w14:paraId="244FC06D" w14:textId="7971E05A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 xml:space="preserve"> </w:t>
            </w:r>
            <w:r w:rsidR="003E6B5B" w:rsidRPr="003E6B5B">
              <w:rPr>
                <w:sz w:val="20"/>
                <w:szCs w:val="20"/>
              </w:rPr>
              <w:t>≥</w:t>
            </w:r>
            <w:r w:rsidRPr="00E73037">
              <w:rPr>
                <w:sz w:val="20"/>
                <w:szCs w:val="20"/>
              </w:rPr>
              <w:t>64</w:t>
            </w:r>
          </w:p>
        </w:tc>
      </w:tr>
      <w:tr w:rsidR="00D21341" w14:paraId="60C8F601" w14:textId="77777777" w:rsidTr="00244902">
        <w:tc>
          <w:tcPr>
            <w:tcW w:w="5949" w:type="dxa"/>
          </w:tcPr>
          <w:p w14:paraId="75110D24" w14:textId="6D45F085" w:rsidR="00D21341" w:rsidRPr="00E73037" w:rsidRDefault="00E73037" w:rsidP="00D21341">
            <w:pPr>
              <w:jc w:val="both"/>
              <w:rPr>
                <w:b/>
                <w:bCs/>
                <w:sz w:val="20"/>
                <w:szCs w:val="20"/>
                <w:highlight w:val="yellow"/>
              </w:rPr>
            </w:pPr>
            <w:r w:rsidRPr="00E73037">
              <w:rPr>
                <w:b/>
                <w:bCs/>
                <w:sz w:val="20"/>
                <w:szCs w:val="20"/>
              </w:rPr>
              <w:t>Комплектация:</w:t>
            </w:r>
          </w:p>
        </w:tc>
        <w:tc>
          <w:tcPr>
            <w:tcW w:w="4252" w:type="dxa"/>
          </w:tcPr>
          <w:p w14:paraId="2A32252D" w14:textId="5DBF4CB4" w:rsidR="00D21341" w:rsidRPr="00F5399A" w:rsidRDefault="00D21341" w:rsidP="00D21341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E73037" w14:paraId="6E95FD3A" w14:textId="77777777" w:rsidTr="00244902">
        <w:tc>
          <w:tcPr>
            <w:tcW w:w="5949" w:type="dxa"/>
          </w:tcPr>
          <w:p w14:paraId="6D4E4EEA" w14:textId="2DAB53F1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Стартовый комплект расходных материалов и реагентов</w:t>
            </w:r>
          </w:p>
        </w:tc>
        <w:tc>
          <w:tcPr>
            <w:tcW w:w="4252" w:type="dxa"/>
          </w:tcPr>
          <w:p w14:paraId="70364F88" w14:textId="7ED12750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наличие</w:t>
            </w:r>
          </w:p>
        </w:tc>
      </w:tr>
      <w:tr w:rsidR="00E73037" w14:paraId="64C70AA9" w14:textId="77777777" w:rsidTr="00244902">
        <w:tc>
          <w:tcPr>
            <w:tcW w:w="5949" w:type="dxa"/>
          </w:tcPr>
          <w:p w14:paraId="19345C9B" w14:textId="20C01E18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4252" w:type="dxa"/>
          </w:tcPr>
          <w:p w14:paraId="08D16973" w14:textId="38DE15AF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наличие</w:t>
            </w:r>
          </w:p>
        </w:tc>
      </w:tr>
      <w:tr w:rsidR="00E73037" w14:paraId="7BC56E94" w14:textId="77777777" w:rsidTr="00244902">
        <w:tc>
          <w:tcPr>
            <w:tcW w:w="5949" w:type="dxa"/>
          </w:tcPr>
          <w:p w14:paraId="4E170547" w14:textId="054F3485" w:rsidR="00E73037" w:rsidRPr="00E73037" w:rsidRDefault="00E73037" w:rsidP="00E73037">
            <w:pPr>
              <w:jc w:val="both"/>
              <w:rPr>
                <w:b/>
                <w:bCs/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Управляющий компьютер</w:t>
            </w:r>
          </w:p>
        </w:tc>
        <w:tc>
          <w:tcPr>
            <w:tcW w:w="4252" w:type="dxa"/>
          </w:tcPr>
          <w:p w14:paraId="64326123" w14:textId="3AF2B8E9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наличие</w:t>
            </w:r>
          </w:p>
        </w:tc>
      </w:tr>
      <w:tr w:rsidR="00E73037" w14:paraId="3066B951" w14:textId="77777777" w:rsidTr="00244902">
        <w:tc>
          <w:tcPr>
            <w:tcW w:w="5949" w:type="dxa"/>
          </w:tcPr>
          <w:p w14:paraId="0825F212" w14:textId="4A9E95D4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Жидкокристаллический монитор</w:t>
            </w:r>
          </w:p>
        </w:tc>
        <w:tc>
          <w:tcPr>
            <w:tcW w:w="4252" w:type="dxa"/>
          </w:tcPr>
          <w:p w14:paraId="32C45111" w14:textId="0CAC906C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наличие</w:t>
            </w:r>
          </w:p>
        </w:tc>
      </w:tr>
      <w:tr w:rsidR="00E73037" w14:paraId="65FA2BEF" w14:textId="77777777" w:rsidTr="00244902">
        <w:tc>
          <w:tcPr>
            <w:tcW w:w="5949" w:type="dxa"/>
          </w:tcPr>
          <w:p w14:paraId="61D2172C" w14:textId="40E6B2BE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Клавиатура</w:t>
            </w:r>
          </w:p>
        </w:tc>
        <w:tc>
          <w:tcPr>
            <w:tcW w:w="4252" w:type="dxa"/>
          </w:tcPr>
          <w:p w14:paraId="53CFCD0C" w14:textId="532D478A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наличие</w:t>
            </w:r>
          </w:p>
        </w:tc>
      </w:tr>
      <w:tr w:rsidR="00E73037" w14:paraId="7C4EA66E" w14:textId="77777777" w:rsidTr="00244902">
        <w:tc>
          <w:tcPr>
            <w:tcW w:w="5949" w:type="dxa"/>
          </w:tcPr>
          <w:p w14:paraId="5DA0B756" w14:textId="6D63FCDC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Мышь</w:t>
            </w:r>
          </w:p>
        </w:tc>
        <w:tc>
          <w:tcPr>
            <w:tcW w:w="4252" w:type="dxa"/>
          </w:tcPr>
          <w:p w14:paraId="79A64FC1" w14:textId="0B1E5DD7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наличие</w:t>
            </w:r>
          </w:p>
        </w:tc>
      </w:tr>
      <w:tr w:rsidR="00E73037" w14:paraId="1B0D8777" w14:textId="77777777" w:rsidTr="00244902">
        <w:tc>
          <w:tcPr>
            <w:tcW w:w="5949" w:type="dxa"/>
          </w:tcPr>
          <w:p w14:paraId="0D3968AF" w14:textId="7D24BFC3" w:rsidR="00E73037" w:rsidRPr="00E73037" w:rsidRDefault="00E73037" w:rsidP="00E73037">
            <w:pPr>
              <w:jc w:val="both"/>
              <w:rPr>
                <w:b/>
                <w:bCs/>
                <w:sz w:val="20"/>
                <w:szCs w:val="20"/>
                <w:highlight w:val="yellow"/>
              </w:rPr>
            </w:pPr>
            <w:r w:rsidRPr="00E73037">
              <w:rPr>
                <w:b/>
                <w:bCs/>
                <w:sz w:val="20"/>
                <w:szCs w:val="20"/>
              </w:rPr>
              <w:t>Технические характеристики основной части оборудования:</w:t>
            </w:r>
          </w:p>
        </w:tc>
        <w:tc>
          <w:tcPr>
            <w:tcW w:w="4252" w:type="dxa"/>
          </w:tcPr>
          <w:p w14:paraId="6E71B3D9" w14:textId="6C6D3EAE" w:rsidR="00E73037" w:rsidRPr="00F5399A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E73037" w14:paraId="25558121" w14:textId="77777777" w:rsidTr="00244902">
        <w:tc>
          <w:tcPr>
            <w:tcW w:w="5949" w:type="dxa"/>
          </w:tcPr>
          <w:p w14:paraId="6BD754B1" w14:textId="05DD9394" w:rsidR="00E73037" w:rsidRPr="00E73037" w:rsidRDefault="00E73037" w:rsidP="00E73037">
            <w:pPr>
              <w:jc w:val="both"/>
              <w:rPr>
                <w:b/>
                <w:bCs/>
                <w:sz w:val="20"/>
                <w:szCs w:val="20"/>
                <w:highlight w:val="yellow"/>
              </w:rPr>
            </w:pPr>
            <w:r w:rsidRPr="00E73037">
              <w:rPr>
                <w:b/>
                <w:bCs/>
                <w:sz w:val="20"/>
                <w:szCs w:val="20"/>
              </w:rPr>
              <w:t>Габаритные размеры анализатора</w:t>
            </w:r>
          </w:p>
        </w:tc>
        <w:tc>
          <w:tcPr>
            <w:tcW w:w="4252" w:type="dxa"/>
          </w:tcPr>
          <w:p w14:paraId="3ED8FC58" w14:textId="4AB8A25D" w:rsidR="00E73037" w:rsidRPr="00F5399A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E73037" w14:paraId="64CF3C68" w14:textId="77777777" w:rsidTr="00244902">
        <w:tc>
          <w:tcPr>
            <w:tcW w:w="5949" w:type="dxa"/>
          </w:tcPr>
          <w:p w14:paraId="14639A06" w14:textId="29EDF502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Ширина, см</w:t>
            </w:r>
          </w:p>
        </w:tc>
        <w:tc>
          <w:tcPr>
            <w:tcW w:w="4252" w:type="dxa"/>
          </w:tcPr>
          <w:p w14:paraId="4C188C68" w14:textId="2BFA27D0" w:rsidR="00E73037" w:rsidRPr="00E73037" w:rsidRDefault="00D93EA4" w:rsidP="00E73037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≤</w:t>
            </w:r>
            <w:r w:rsidR="00E73037" w:rsidRPr="00E73037">
              <w:rPr>
                <w:sz w:val="20"/>
                <w:szCs w:val="20"/>
              </w:rPr>
              <w:t>135</w:t>
            </w:r>
          </w:p>
        </w:tc>
      </w:tr>
      <w:tr w:rsidR="00E73037" w14:paraId="7ED814EB" w14:textId="77777777" w:rsidTr="00244902">
        <w:tc>
          <w:tcPr>
            <w:tcW w:w="5949" w:type="dxa"/>
          </w:tcPr>
          <w:p w14:paraId="004E4FFD" w14:textId="2AF7BEE9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Высота, см</w:t>
            </w:r>
          </w:p>
        </w:tc>
        <w:tc>
          <w:tcPr>
            <w:tcW w:w="4252" w:type="dxa"/>
          </w:tcPr>
          <w:p w14:paraId="575F51F5" w14:textId="228662B3" w:rsidR="00E73037" w:rsidRPr="00E73037" w:rsidRDefault="003E6B5B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3E6B5B">
              <w:rPr>
                <w:sz w:val="20"/>
                <w:szCs w:val="20"/>
              </w:rPr>
              <w:t>≤</w:t>
            </w:r>
            <w:r w:rsidR="00E73037" w:rsidRPr="00E73037">
              <w:rPr>
                <w:sz w:val="20"/>
                <w:szCs w:val="20"/>
              </w:rPr>
              <w:t>80</w:t>
            </w:r>
          </w:p>
        </w:tc>
      </w:tr>
      <w:tr w:rsidR="00E73037" w14:paraId="4463334F" w14:textId="77777777" w:rsidTr="00244902">
        <w:tc>
          <w:tcPr>
            <w:tcW w:w="5949" w:type="dxa"/>
          </w:tcPr>
          <w:p w14:paraId="7C58B66F" w14:textId="5F74482B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Глубина, см</w:t>
            </w:r>
          </w:p>
        </w:tc>
        <w:tc>
          <w:tcPr>
            <w:tcW w:w="4252" w:type="dxa"/>
          </w:tcPr>
          <w:p w14:paraId="725BBCB4" w14:textId="5AEAE847" w:rsidR="00E73037" w:rsidRPr="00E73037" w:rsidRDefault="003E6B5B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3E6B5B">
              <w:rPr>
                <w:sz w:val="20"/>
                <w:szCs w:val="20"/>
              </w:rPr>
              <w:t>≤</w:t>
            </w:r>
            <w:r w:rsidR="00E73037" w:rsidRPr="00E73037">
              <w:rPr>
                <w:sz w:val="20"/>
                <w:szCs w:val="20"/>
              </w:rPr>
              <w:t>85</w:t>
            </w:r>
          </w:p>
        </w:tc>
      </w:tr>
      <w:tr w:rsidR="00E73037" w14:paraId="57A2CE86" w14:textId="77777777" w:rsidTr="00244902">
        <w:tc>
          <w:tcPr>
            <w:tcW w:w="5949" w:type="dxa"/>
          </w:tcPr>
          <w:p w14:paraId="06EADA9E" w14:textId="656BFC5A" w:rsidR="00E73037" w:rsidRPr="00E73037" w:rsidRDefault="00E73037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E73037">
              <w:rPr>
                <w:sz w:val="20"/>
                <w:szCs w:val="20"/>
              </w:rPr>
              <w:t>Масса, кг</w:t>
            </w:r>
          </w:p>
        </w:tc>
        <w:tc>
          <w:tcPr>
            <w:tcW w:w="4252" w:type="dxa"/>
          </w:tcPr>
          <w:p w14:paraId="7AD1A48E" w14:textId="431F9A16" w:rsidR="00E73037" w:rsidRPr="00E73037" w:rsidRDefault="003E6B5B" w:rsidP="00E73037">
            <w:pPr>
              <w:jc w:val="both"/>
              <w:rPr>
                <w:sz w:val="20"/>
                <w:szCs w:val="20"/>
                <w:highlight w:val="yellow"/>
              </w:rPr>
            </w:pPr>
            <w:r w:rsidRPr="003E6B5B">
              <w:rPr>
                <w:sz w:val="20"/>
                <w:szCs w:val="20"/>
              </w:rPr>
              <w:t>≤</w:t>
            </w:r>
            <w:r w:rsidR="00E73037" w:rsidRPr="00E73037">
              <w:rPr>
                <w:sz w:val="20"/>
                <w:szCs w:val="20"/>
              </w:rPr>
              <w:t>190</w:t>
            </w:r>
          </w:p>
        </w:tc>
      </w:tr>
      <w:tr w:rsidR="00D21341" w14:paraId="107429CB" w14:textId="77777777" w:rsidTr="00244902">
        <w:tc>
          <w:tcPr>
            <w:tcW w:w="5949" w:type="dxa"/>
          </w:tcPr>
          <w:p w14:paraId="31B1884B" w14:textId="7D6501BF" w:rsidR="00D21341" w:rsidRPr="00F5399A" w:rsidRDefault="00D21341" w:rsidP="00D21341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2" w:type="dxa"/>
          </w:tcPr>
          <w:p w14:paraId="02C66743" w14:textId="73A0DDAC" w:rsidR="00D21341" w:rsidRPr="00F5399A" w:rsidRDefault="00D21341" w:rsidP="00D21341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  <w:bookmarkEnd w:id="0"/>
    </w:tbl>
    <w:p w14:paraId="77130EC7" w14:textId="312AD085" w:rsidR="00F41ABD" w:rsidRDefault="00F41ABD" w:rsidP="008B5170">
      <w:pPr>
        <w:jc w:val="both"/>
      </w:pPr>
    </w:p>
    <w:p w14:paraId="79865181" w14:textId="77777777" w:rsidR="00F41ABD" w:rsidRPr="001536FF" w:rsidRDefault="00F41ABD" w:rsidP="00F41ABD">
      <w:pPr>
        <w:ind w:left="-142" w:firstLine="142"/>
        <w:jc w:val="both"/>
        <w:rPr>
          <w:sz w:val="20"/>
          <w:szCs w:val="20"/>
        </w:rPr>
      </w:pPr>
      <w:r w:rsidRPr="001536FF">
        <w:rPr>
          <w:sz w:val="20"/>
          <w:szCs w:val="20"/>
        </w:rPr>
        <w:t>Предоставить арендатору Оборудование в технически исправном состоянии</w:t>
      </w:r>
      <w:r>
        <w:rPr>
          <w:sz w:val="20"/>
          <w:szCs w:val="20"/>
        </w:rPr>
        <w:t xml:space="preserve">, </w:t>
      </w:r>
      <w:bookmarkStart w:id="1" w:name="_Hlk196723151"/>
      <w:r w:rsidRPr="00FC5BC4">
        <w:rPr>
          <w:sz w:val="20"/>
          <w:szCs w:val="20"/>
        </w:rPr>
        <w:t xml:space="preserve">с указанием названия и модели предполагаемого </w:t>
      </w:r>
      <w:bookmarkEnd w:id="1"/>
      <w:r w:rsidRPr="00FC5BC4">
        <w:rPr>
          <w:sz w:val="20"/>
          <w:szCs w:val="20"/>
        </w:rPr>
        <w:t>оборудования и</w:t>
      </w:r>
      <w:r w:rsidRPr="001536FF">
        <w:rPr>
          <w:sz w:val="20"/>
          <w:szCs w:val="20"/>
        </w:rPr>
        <w:t xml:space="preserve"> гарантировать его работоспособность при надлежащем использовании в течение срока, установленного производителем и указанного в сопроводительной документации Оборудования. </w:t>
      </w:r>
    </w:p>
    <w:p w14:paraId="30F1ABE3" w14:textId="77777777" w:rsidR="00F41ABD" w:rsidRPr="001536FF" w:rsidRDefault="00F41ABD" w:rsidP="00F41ABD">
      <w:pPr>
        <w:ind w:left="-142" w:firstLine="142"/>
        <w:jc w:val="both"/>
        <w:rPr>
          <w:sz w:val="20"/>
          <w:szCs w:val="20"/>
        </w:rPr>
      </w:pPr>
      <w:r w:rsidRPr="001536FF">
        <w:rPr>
          <w:sz w:val="20"/>
          <w:szCs w:val="20"/>
        </w:rPr>
        <w:t>Вместе с Оборудованием предоставляются:</w:t>
      </w:r>
    </w:p>
    <w:p w14:paraId="425BFE34" w14:textId="77777777" w:rsidR="00F41ABD" w:rsidRPr="001536FF" w:rsidRDefault="00F41ABD" w:rsidP="00F41ABD">
      <w:pPr>
        <w:ind w:left="-142" w:firstLine="142"/>
        <w:jc w:val="both"/>
        <w:rPr>
          <w:sz w:val="20"/>
          <w:szCs w:val="20"/>
        </w:rPr>
      </w:pPr>
      <w:r w:rsidRPr="001536FF">
        <w:rPr>
          <w:sz w:val="20"/>
          <w:szCs w:val="20"/>
        </w:rPr>
        <w:t>- Регистрационное удостоверение, выданное Минздравом России.</w:t>
      </w:r>
    </w:p>
    <w:p w14:paraId="5E33E974" w14:textId="77777777" w:rsidR="00F41ABD" w:rsidRPr="001536FF" w:rsidRDefault="00F41ABD" w:rsidP="00F41ABD">
      <w:pPr>
        <w:ind w:left="-142" w:firstLine="142"/>
        <w:jc w:val="both"/>
        <w:rPr>
          <w:sz w:val="20"/>
          <w:szCs w:val="20"/>
        </w:rPr>
      </w:pPr>
      <w:r w:rsidRPr="001536FF">
        <w:rPr>
          <w:sz w:val="20"/>
          <w:szCs w:val="20"/>
        </w:rPr>
        <w:t>Обеспечить Арендатору возможность беспрепятственного пользования Оборудованием в течение срока действия Контракта.</w:t>
      </w:r>
    </w:p>
    <w:p w14:paraId="088FFBCF" w14:textId="77777777" w:rsidR="00F41ABD" w:rsidRPr="001536FF" w:rsidRDefault="00F41ABD" w:rsidP="00F41ABD">
      <w:pPr>
        <w:ind w:left="-142" w:firstLine="142"/>
        <w:jc w:val="both"/>
        <w:rPr>
          <w:sz w:val="20"/>
          <w:szCs w:val="20"/>
        </w:rPr>
      </w:pPr>
      <w:r w:rsidRPr="001536FF">
        <w:rPr>
          <w:sz w:val="20"/>
          <w:szCs w:val="20"/>
        </w:rPr>
        <w:t>На период Аренды обеспечить проведение сервисного обслуживания и ремонта Оборудования   лицензированной организацией по запросу Арендатора в течение срока действия Контракта при условии выполнения Арендатором обязанностей по использованию и содержанию Оборудования, в сроки, установленного на ремонтные работы производителем оборудования.</w:t>
      </w:r>
    </w:p>
    <w:p w14:paraId="16BBE08F" w14:textId="77777777" w:rsidR="00F41ABD" w:rsidRPr="001536FF" w:rsidRDefault="00F41ABD" w:rsidP="00F41ABD">
      <w:pPr>
        <w:ind w:left="-142" w:firstLine="142"/>
        <w:jc w:val="both"/>
        <w:rPr>
          <w:sz w:val="20"/>
          <w:szCs w:val="20"/>
        </w:rPr>
      </w:pPr>
      <w:r w:rsidRPr="001536FF">
        <w:rPr>
          <w:sz w:val="20"/>
          <w:szCs w:val="20"/>
        </w:rPr>
        <w:t>Фиксировать время нахождения Оборудования на гарантийном ремонте и учитывать его при исчислении срока гарантии на Оборудование.</w:t>
      </w:r>
    </w:p>
    <w:p w14:paraId="40A295CE" w14:textId="77777777" w:rsidR="00F41ABD" w:rsidRPr="001536FF" w:rsidRDefault="00F41ABD" w:rsidP="00F41ABD">
      <w:pPr>
        <w:ind w:left="-142" w:firstLine="142"/>
        <w:jc w:val="both"/>
        <w:rPr>
          <w:sz w:val="20"/>
          <w:szCs w:val="20"/>
        </w:rPr>
      </w:pPr>
      <w:r w:rsidRPr="001536FF">
        <w:rPr>
          <w:sz w:val="20"/>
          <w:szCs w:val="20"/>
        </w:rPr>
        <w:t>Доставка Оборудования до места нахождения Заказчика, осуществляется Арендодателем за счет собственных средств. При этом упаковка Оборудования должна предотвращать какие-либо повреждения оборудования, которые могут возникнуть при их погрузке-разгрузке ручным способом, тележками и автокарами, а также при их транспортировке при условии надлежащего обращения с грузом.</w:t>
      </w:r>
    </w:p>
    <w:p w14:paraId="3859E118" w14:textId="77777777" w:rsidR="00F41ABD" w:rsidRPr="001536FF" w:rsidRDefault="00F41ABD" w:rsidP="00F41ABD">
      <w:pPr>
        <w:ind w:left="-142" w:firstLine="142"/>
        <w:jc w:val="both"/>
        <w:rPr>
          <w:sz w:val="20"/>
          <w:szCs w:val="20"/>
        </w:rPr>
      </w:pPr>
      <w:r w:rsidRPr="001536FF">
        <w:rPr>
          <w:sz w:val="20"/>
          <w:szCs w:val="20"/>
        </w:rPr>
        <w:t>Произвести ввод Оборудования в эксплуатацию и составить «Акт приема-передачи» Оборудования с указанием его технического состояния.</w:t>
      </w:r>
    </w:p>
    <w:p w14:paraId="528E4B44" w14:textId="402B86BC" w:rsidR="00F41ABD" w:rsidRPr="00016938" w:rsidRDefault="00016938" w:rsidP="00016938">
      <w:pPr>
        <w:ind w:left="-142" w:firstLine="142"/>
        <w:jc w:val="both"/>
        <w:rPr>
          <w:b/>
          <w:bCs/>
          <w:sz w:val="20"/>
          <w:szCs w:val="20"/>
        </w:rPr>
      </w:pPr>
      <w:r w:rsidRPr="00016938">
        <w:rPr>
          <w:b/>
          <w:bCs/>
          <w:sz w:val="20"/>
          <w:szCs w:val="20"/>
        </w:rPr>
        <w:t xml:space="preserve">Срок аренды на 365 </w:t>
      </w:r>
      <w:r w:rsidR="004E4485">
        <w:rPr>
          <w:b/>
          <w:bCs/>
          <w:sz w:val="20"/>
          <w:szCs w:val="20"/>
        </w:rPr>
        <w:t xml:space="preserve">календарных </w:t>
      </w:r>
      <w:r w:rsidRPr="00016938">
        <w:rPr>
          <w:b/>
          <w:bCs/>
          <w:sz w:val="20"/>
          <w:szCs w:val="20"/>
        </w:rPr>
        <w:t xml:space="preserve">дней с даты </w:t>
      </w:r>
      <w:r w:rsidR="004E4485">
        <w:rPr>
          <w:b/>
          <w:bCs/>
          <w:sz w:val="20"/>
          <w:szCs w:val="20"/>
        </w:rPr>
        <w:t>заключения Контракта</w:t>
      </w:r>
      <w:r w:rsidRPr="00016938">
        <w:rPr>
          <w:b/>
          <w:bCs/>
          <w:sz w:val="20"/>
          <w:szCs w:val="20"/>
        </w:rPr>
        <w:t xml:space="preserve">, но не ранее </w:t>
      </w:r>
      <w:r w:rsidR="00E16500">
        <w:rPr>
          <w:b/>
          <w:bCs/>
          <w:sz w:val="20"/>
          <w:szCs w:val="20"/>
        </w:rPr>
        <w:t>19</w:t>
      </w:r>
      <w:r w:rsidRPr="00016938">
        <w:rPr>
          <w:b/>
          <w:bCs/>
          <w:sz w:val="20"/>
          <w:szCs w:val="20"/>
        </w:rPr>
        <w:t xml:space="preserve"> мая 2026.</w:t>
      </w:r>
    </w:p>
    <w:sectPr w:rsidR="00F41ABD" w:rsidRPr="00016938" w:rsidSect="00D21341">
      <w:pgSz w:w="11906" w:h="16838" w:code="9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BD"/>
    <w:rsid w:val="00016938"/>
    <w:rsid w:val="00070C32"/>
    <w:rsid w:val="000D4073"/>
    <w:rsid w:val="000E3A00"/>
    <w:rsid w:val="001261AF"/>
    <w:rsid w:val="00244902"/>
    <w:rsid w:val="002B6E32"/>
    <w:rsid w:val="00375034"/>
    <w:rsid w:val="003E6B5B"/>
    <w:rsid w:val="004E4485"/>
    <w:rsid w:val="00502E4A"/>
    <w:rsid w:val="006A5E72"/>
    <w:rsid w:val="006C0B77"/>
    <w:rsid w:val="00741AE4"/>
    <w:rsid w:val="008242FF"/>
    <w:rsid w:val="00870751"/>
    <w:rsid w:val="008B5170"/>
    <w:rsid w:val="00922C48"/>
    <w:rsid w:val="00985ABB"/>
    <w:rsid w:val="009F5470"/>
    <w:rsid w:val="00B915B7"/>
    <w:rsid w:val="00BD008F"/>
    <w:rsid w:val="00CF3D4D"/>
    <w:rsid w:val="00D21341"/>
    <w:rsid w:val="00D93EA4"/>
    <w:rsid w:val="00DA3082"/>
    <w:rsid w:val="00E16500"/>
    <w:rsid w:val="00E73037"/>
    <w:rsid w:val="00E75EDB"/>
    <w:rsid w:val="00EA59DF"/>
    <w:rsid w:val="00EE4070"/>
    <w:rsid w:val="00EE58F3"/>
    <w:rsid w:val="00F12C76"/>
    <w:rsid w:val="00F41ABD"/>
    <w:rsid w:val="00F5399A"/>
    <w:rsid w:val="00FA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895C"/>
  <w15:chartTrackingRefBased/>
  <w15:docId w15:val="{3DC83EFF-AF1F-43FA-8DAF-04A745A9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AB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 Дарья Сергеевна</dc:creator>
  <cp:keywords/>
  <dc:description/>
  <cp:lastModifiedBy>Горбач Дарья Сергеевна</cp:lastModifiedBy>
  <cp:revision>13</cp:revision>
  <dcterms:created xsi:type="dcterms:W3CDTF">2026-02-24T10:45:00Z</dcterms:created>
  <dcterms:modified xsi:type="dcterms:W3CDTF">2026-04-28T08:19:00Z</dcterms:modified>
</cp:coreProperties>
</file>