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0747" w14:textId="77777777" w:rsidR="00057D8F" w:rsidRPr="00B24249" w:rsidRDefault="00057D8F" w:rsidP="00057D8F">
      <w:pPr>
        <w:jc w:val="both"/>
        <w:rPr>
          <w:rFonts w:ascii="Times New Roman" w:hAnsi="Times New Roman" w:cs="Times New Roman"/>
          <w:b/>
          <w:bCs/>
          <w:caps/>
          <w:smallCaps/>
          <w:sz w:val="22"/>
          <w:szCs w:val="22"/>
        </w:rPr>
      </w:pPr>
    </w:p>
    <w:p w14:paraId="436FF7D9" w14:textId="77777777" w:rsidR="00057D8F" w:rsidRPr="00B24249" w:rsidRDefault="00057D8F" w:rsidP="00057D8F">
      <w:pPr>
        <w:keepNext/>
        <w:tabs>
          <w:tab w:val="left" w:pos="540"/>
        </w:tabs>
        <w:jc w:val="center"/>
        <w:outlineLvl w:val="3"/>
        <w:rPr>
          <w:rFonts w:ascii="Times New Roman" w:hAnsi="Times New Roman" w:cs="Times New Roman"/>
          <w:b/>
          <w:bCs/>
          <w:caps/>
          <w:smallCaps/>
          <w:sz w:val="22"/>
          <w:szCs w:val="22"/>
        </w:rPr>
      </w:pPr>
      <w:r w:rsidRPr="00B24249">
        <w:rPr>
          <w:rFonts w:ascii="Times New Roman" w:hAnsi="Times New Roman" w:cs="Times New Roman"/>
          <w:b/>
          <w:bCs/>
          <w:caps/>
          <w:smallCaps/>
          <w:sz w:val="22"/>
          <w:szCs w:val="22"/>
        </w:rPr>
        <w:t>Техническое задание</w:t>
      </w:r>
    </w:p>
    <w:p w14:paraId="39841D7E" w14:textId="77777777" w:rsidR="00057D8F" w:rsidRPr="00B24249" w:rsidRDefault="00057D8F" w:rsidP="00057D8F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  <w:bookmarkStart w:id="0" w:name="_Hlk229056148"/>
      <w:r w:rsidRPr="00B24249">
        <w:rPr>
          <w:rFonts w:ascii="Times New Roman" w:hAnsi="Times New Roman" w:cs="Times New Roman"/>
          <w:sz w:val="22"/>
          <w:szCs w:val="22"/>
        </w:rPr>
        <w:t xml:space="preserve">на поставку </w:t>
      </w:r>
      <w:proofErr w:type="spellStart"/>
      <w:r w:rsidRPr="00B24249"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окклюдера</w:t>
      </w:r>
      <w:proofErr w:type="spellEnd"/>
      <w:r w:rsidRPr="00B24249"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 xml:space="preserve"> кардиологического (для закрытия ушка левого предсердия))</w:t>
      </w:r>
      <w:bookmarkStart w:id="1" w:name="_Hlk229056133"/>
      <w:bookmarkEnd w:id="0"/>
    </w:p>
    <w:p w14:paraId="1C6C4690" w14:textId="77777777" w:rsidR="00057D8F" w:rsidRPr="00B24249" w:rsidRDefault="00057D8F" w:rsidP="00057D8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DBC959" w14:textId="77777777" w:rsidR="00057D8F" w:rsidRPr="00B24249" w:rsidRDefault="00057D8F" w:rsidP="00057D8F">
      <w:pPr>
        <w:pStyle w:val="a3"/>
        <w:keepNext/>
        <w:numPr>
          <w:ilvl w:val="0"/>
          <w:numId w:val="1"/>
        </w:numPr>
        <w:tabs>
          <w:tab w:val="left" w:pos="708"/>
        </w:tabs>
        <w:adjustRightInd w:val="0"/>
        <w:ind w:left="0" w:firstLine="0"/>
        <w:contextualSpacing w:val="0"/>
        <w:jc w:val="center"/>
        <w:textAlignment w:val="baseline"/>
        <w:outlineLvl w:val="3"/>
        <w:rPr>
          <w:rFonts w:ascii="Times New Roman" w:hAnsi="Times New Roman" w:cs="Times New Roman"/>
          <w:bCs/>
          <w:caps/>
          <w:smallCaps/>
          <w:sz w:val="22"/>
          <w:szCs w:val="22"/>
        </w:rPr>
      </w:pPr>
      <w:r w:rsidRPr="00B24249">
        <w:rPr>
          <w:rFonts w:ascii="Times New Roman" w:hAnsi="Times New Roman" w:cs="Times New Roman"/>
          <w:bCs/>
          <w:caps/>
          <w:smallCaps/>
          <w:sz w:val="22"/>
          <w:szCs w:val="22"/>
        </w:rPr>
        <w:t>Общие требования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25"/>
        <w:gridCol w:w="6474"/>
      </w:tblGrid>
      <w:tr w:rsidR="00057D8F" w:rsidRPr="00B24249" w14:paraId="0BCCCE1C" w14:textId="77777777" w:rsidTr="00F40E69">
        <w:tc>
          <w:tcPr>
            <w:tcW w:w="188" w:type="pct"/>
            <w:shd w:val="clear" w:color="auto" w:fill="DBE5F1"/>
          </w:tcPr>
          <w:p w14:paraId="0AC8164E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96" w:type="pct"/>
            <w:shd w:val="clear" w:color="auto" w:fill="DBE5F1"/>
          </w:tcPr>
          <w:p w14:paraId="390C5FF1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</w:tc>
        <w:tc>
          <w:tcPr>
            <w:tcW w:w="3516" w:type="pct"/>
            <w:shd w:val="clear" w:color="auto" w:fill="DBE5F1"/>
          </w:tcPr>
          <w:p w14:paraId="2AC968F8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057D8F" w:rsidRPr="00B24249" w14:paraId="462C5B85" w14:textId="77777777" w:rsidTr="00F40E69">
        <w:tc>
          <w:tcPr>
            <w:tcW w:w="188" w:type="pct"/>
          </w:tcPr>
          <w:p w14:paraId="4B0BBDBF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pct"/>
          </w:tcPr>
          <w:p w14:paraId="1C7B1D5C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Срок поставки товара</w:t>
            </w:r>
          </w:p>
        </w:tc>
        <w:tc>
          <w:tcPr>
            <w:tcW w:w="3516" w:type="pct"/>
          </w:tcPr>
          <w:p w14:paraId="3A220526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По заявке Заказчика, в течение 3 (трех) рабочих дней с даты получения Поставщиком Заявки на поставку.</w:t>
            </w:r>
          </w:p>
        </w:tc>
      </w:tr>
      <w:tr w:rsidR="00057D8F" w:rsidRPr="00B24249" w14:paraId="6404F2A4" w14:textId="77777777" w:rsidTr="00F40E69">
        <w:tc>
          <w:tcPr>
            <w:tcW w:w="188" w:type="pct"/>
          </w:tcPr>
          <w:p w14:paraId="2EBFD98E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96" w:type="pct"/>
          </w:tcPr>
          <w:p w14:paraId="1109E711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Требования к остаточному сроку годности товара</w:t>
            </w:r>
          </w:p>
        </w:tc>
        <w:tc>
          <w:tcPr>
            <w:tcW w:w="3516" w:type="pct"/>
          </w:tcPr>
          <w:p w14:paraId="43F23FC8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4"/>
              <w:gridCol w:w="3074"/>
            </w:tblGrid>
            <w:tr w:rsidR="00057D8F" w:rsidRPr="00B24249" w14:paraId="78EFE20A" w14:textId="77777777" w:rsidTr="00F40E69">
              <w:tc>
                <w:tcPr>
                  <w:tcW w:w="3676" w:type="dxa"/>
                  <w:shd w:val="clear" w:color="auto" w:fill="DBE5F1"/>
                </w:tcPr>
                <w:p w14:paraId="3F85B5DF" w14:textId="77777777" w:rsidR="00057D8F" w:rsidRPr="00B24249" w:rsidRDefault="00057D8F" w:rsidP="00F40E6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4249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Срок годности, установленный производителем</w:t>
                  </w:r>
                </w:p>
              </w:tc>
              <w:tc>
                <w:tcPr>
                  <w:tcW w:w="3673" w:type="dxa"/>
                  <w:shd w:val="clear" w:color="auto" w:fill="DBE5F1"/>
                </w:tcPr>
                <w:p w14:paraId="079EFA2A" w14:textId="77777777" w:rsidR="00057D8F" w:rsidRPr="00B24249" w:rsidRDefault="00057D8F" w:rsidP="00F40E6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424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Остаточный срок годности на дату поставки</w:t>
                  </w:r>
                </w:p>
              </w:tc>
            </w:tr>
            <w:tr w:rsidR="00057D8F" w:rsidRPr="00B24249" w14:paraId="62C26DFB" w14:textId="77777777" w:rsidTr="00F40E69">
              <w:tc>
                <w:tcPr>
                  <w:tcW w:w="3676" w:type="dxa"/>
                </w:tcPr>
                <w:p w14:paraId="25BF9019" w14:textId="77777777" w:rsidR="00057D8F" w:rsidRPr="00B24249" w:rsidRDefault="00057D8F" w:rsidP="00F40E6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424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 1 года включительно</w:t>
                  </w:r>
                </w:p>
              </w:tc>
              <w:tc>
                <w:tcPr>
                  <w:tcW w:w="3673" w:type="dxa"/>
                </w:tcPr>
                <w:p w14:paraId="4107C94D" w14:textId="77777777" w:rsidR="00057D8F" w:rsidRPr="00B24249" w:rsidRDefault="00057D8F" w:rsidP="00F40E6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4249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 менее 8 месяцев</w:t>
                  </w:r>
                </w:p>
              </w:tc>
            </w:tr>
          </w:tbl>
          <w:p w14:paraId="58021C4F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D8F" w:rsidRPr="00B24249" w14:paraId="26A00F38" w14:textId="77777777" w:rsidTr="00F40E69">
        <w:tc>
          <w:tcPr>
            <w:tcW w:w="188" w:type="pct"/>
          </w:tcPr>
          <w:p w14:paraId="2CDD65A8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6" w:type="pct"/>
          </w:tcPr>
          <w:p w14:paraId="44919CF9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Требования к безопасности товаров</w:t>
            </w:r>
          </w:p>
        </w:tc>
        <w:tc>
          <w:tcPr>
            <w:tcW w:w="3516" w:type="pct"/>
          </w:tcPr>
          <w:p w14:paraId="213FC61D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Поставленный товар, признанный недоброкачественным и (или) фальсифицированным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</w:t>
            </w:r>
          </w:p>
        </w:tc>
      </w:tr>
      <w:tr w:rsidR="00057D8F" w:rsidRPr="00B24249" w14:paraId="6C751F0A" w14:textId="77777777" w:rsidTr="00F40E69">
        <w:tc>
          <w:tcPr>
            <w:tcW w:w="188" w:type="pct"/>
          </w:tcPr>
          <w:p w14:paraId="65749229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812" w:type="pct"/>
            <w:gridSpan w:val="2"/>
          </w:tcPr>
          <w:p w14:paraId="44181F49" w14:textId="77777777" w:rsidR="00057D8F" w:rsidRPr="00B24249" w:rsidRDefault="00057D8F" w:rsidP="00F40E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Декларация Товара в соответствии с пп. «б» п. 5 Постановления Правительства РФ от 23.12.2024 № 1875 (ред. от 10.06.2025)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057D8F" w:rsidRPr="00B24249" w14:paraId="369799AC" w14:textId="77777777" w:rsidTr="00F40E69">
        <w:tc>
          <w:tcPr>
            <w:tcW w:w="188" w:type="pct"/>
          </w:tcPr>
          <w:p w14:paraId="6434B592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1296" w:type="pct"/>
          </w:tcPr>
          <w:p w14:paraId="55269474" w14:textId="77777777" w:rsidR="00057D8F" w:rsidRPr="00B24249" w:rsidRDefault="00057D8F" w:rsidP="00F40E6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в реестре российской промышленной продукции товаров, указанных в позициях 1 - </w:t>
            </w:r>
            <w:hyperlink r:id="rId5" w:history="1">
              <w:r w:rsidRPr="00B24249">
                <w:rPr>
                  <w:rFonts w:ascii="Times New Roman" w:hAnsi="Times New Roman" w:cs="Times New Roman"/>
                  <w:sz w:val="22"/>
                  <w:szCs w:val="22"/>
                </w:rPr>
                <w:t>433</w:t>
              </w:r>
            </w:hyperlink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ПП 1875, с характеристиками, соответствующими потребности заказчика</w:t>
            </w:r>
          </w:p>
        </w:tc>
        <w:tc>
          <w:tcPr>
            <w:tcW w:w="3516" w:type="pct"/>
          </w:tcPr>
          <w:p w14:paraId="441A0DFE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7D8F" w:rsidRPr="00B24249" w14:paraId="1BBA03C1" w14:textId="77777777" w:rsidTr="00F40E69">
        <w:tc>
          <w:tcPr>
            <w:tcW w:w="188" w:type="pct"/>
          </w:tcPr>
          <w:p w14:paraId="70EF3180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4.2.</w:t>
            </w:r>
          </w:p>
        </w:tc>
        <w:tc>
          <w:tcPr>
            <w:tcW w:w="1296" w:type="pct"/>
          </w:tcPr>
          <w:p w14:paraId="234AE96C" w14:textId="77777777" w:rsidR="00057D8F" w:rsidRPr="00B24249" w:rsidRDefault="00057D8F" w:rsidP="00F40E6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на территории Российской Федерации производства товаров, указанных в позициях 434 - </w:t>
            </w:r>
            <w:hyperlink r:id="rId6" w:history="1">
              <w:r w:rsidRPr="00B24249">
                <w:rPr>
                  <w:rFonts w:ascii="Times New Roman" w:hAnsi="Times New Roman" w:cs="Times New Roman"/>
                  <w:sz w:val="22"/>
                  <w:szCs w:val="22"/>
                </w:rPr>
                <w:t>465</w:t>
              </w:r>
            </w:hyperlink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ПП 1875</w:t>
            </w:r>
          </w:p>
        </w:tc>
        <w:tc>
          <w:tcPr>
            <w:tcW w:w="3516" w:type="pct"/>
          </w:tcPr>
          <w:p w14:paraId="0BE999B2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7D8F" w:rsidRPr="00B24249" w14:paraId="37CAFA1E" w14:textId="77777777" w:rsidTr="00F40E69">
        <w:tc>
          <w:tcPr>
            <w:tcW w:w="188" w:type="pct"/>
          </w:tcPr>
          <w:p w14:paraId="4A2EBE88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4.3.</w:t>
            </w:r>
          </w:p>
        </w:tc>
        <w:tc>
          <w:tcPr>
            <w:tcW w:w="1296" w:type="pct"/>
          </w:tcPr>
          <w:p w14:paraId="7E5042D1" w14:textId="77777777" w:rsidR="00057D8F" w:rsidRPr="00B24249" w:rsidRDefault="00057D8F" w:rsidP="00F40E6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отсутствие на территории Российской Федерации производства товаров, не указанных в приложениях № 1 и 2 к ПП 1875</w:t>
            </w:r>
          </w:p>
        </w:tc>
        <w:tc>
          <w:tcPr>
            <w:tcW w:w="3516" w:type="pct"/>
          </w:tcPr>
          <w:p w14:paraId="68203CD7" w14:textId="77777777" w:rsidR="00057D8F" w:rsidRPr="00B24249" w:rsidRDefault="00057D8F" w:rsidP="00F40E6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0EA2DF7" w14:textId="77777777" w:rsidR="00057D8F" w:rsidRPr="00B24249" w:rsidRDefault="00057D8F" w:rsidP="00057D8F">
      <w:pPr>
        <w:pStyle w:val="a3"/>
        <w:keepNext/>
        <w:tabs>
          <w:tab w:val="left" w:pos="708"/>
        </w:tabs>
        <w:adjustRightInd w:val="0"/>
        <w:ind w:left="0"/>
        <w:contextualSpacing w:val="0"/>
        <w:textAlignment w:val="baseline"/>
        <w:outlineLvl w:val="3"/>
        <w:rPr>
          <w:rFonts w:ascii="Times New Roman" w:hAnsi="Times New Roman" w:cs="Times New Roman"/>
          <w:bCs/>
          <w:caps/>
          <w:smallCaps/>
          <w:sz w:val="22"/>
          <w:szCs w:val="22"/>
        </w:rPr>
      </w:pPr>
    </w:p>
    <w:bookmarkEnd w:id="1"/>
    <w:p w14:paraId="32F200C6" w14:textId="77777777" w:rsidR="00057D8F" w:rsidRPr="00B24249" w:rsidRDefault="00057D8F" w:rsidP="00057D8F">
      <w:pPr>
        <w:pStyle w:val="a3"/>
        <w:keepNext/>
        <w:numPr>
          <w:ilvl w:val="0"/>
          <w:numId w:val="1"/>
        </w:numPr>
        <w:tabs>
          <w:tab w:val="left" w:pos="708"/>
        </w:tabs>
        <w:adjustRightInd w:val="0"/>
        <w:ind w:left="0" w:firstLine="0"/>
        <w:contextualSpacing w:val="0"/>
        <w:jc w:val="center"/>
        <w:textAlignment w:val="baseline"/>
        <w:outlineLvl w:val="3"/>
        <w:rPr>
          <w:rFonts w:ascii="Times New Roman" w:hAnsi="Times New Roman" w:cs="Times New Roman"/>
          <w:bCs/>
          <w:caps/>
          <w:smallCaps/>
          <w:sz w:val="22"/>
          <w:szCs w:val="22"/>
        </w:rPr>
      </w:pPr>
      <w:r w:rsidRPr="00B24249">
        <w:rPr>
          <w:rFonts w:ascii="Times New Roman" w:hAnsi="Times New Roman" w:cs="Times New Roman"/>
          <w:bCs/>
          <w:caps/>
          <w:smallCaps/>
          <w:sz w:val="22"/>
          <w:szCs w:val="22"/>
        </w:rPr>
        <w:t>специальные требования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47"/>
        <w:gridCol w:w="2618"/>
        <w:gridCol w:w="2901"/>
        <w:gridCol w:w="797"/>
        <w:gridCol w:w="656"/>
      </w:tblGrid>
      <w:tr w:rsidR="00057D8F" w:rsidRPr="00B24249" w14:paraId="16ABBC94" w14:textId="77777777" w:rsidTr="00F40E69">
        <w:trPr>
          <w:trHeight w:val="20"/>
        </w:trPr>
        <w:tc>
          <w:tcPr>
            <w:tcW w:w="196" w:type="pct"/>
            <w:shd w:val="clear" w:color="auto" w:fill="DBE5F1"/>
            <w:hideMark/>
          </w:tcPr>
          <w:p w14:paraId="09146D92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</w:tc>
        <w:tc>
          <w:tcPr>
            <w:tcW w:w="736" w:type="pct"/>
            <w:shd w:val="clear" w:color="auto" w:fill="DBE5F1"/>
            <w:hideMark/>
          </w:tcPr>
          <w:p w14:paraId="6FBC3D82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549" w:type="pct"/>
            <w:shd w:val="clear" w:color="auto" w:fill="DBE5F1"/>
          </w:tcPr>
          <w:p w14:paraId="2390A704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t>ОКПД 2</w:t>
            </w:r>
          </w:p>
        </w:tc>
        <w:tc>
          <w:tcPr>
            <w:tcW w:w="1700" w:type="pct"/>
            <w:shd w:val="clear" w:color="auto" w:fill="DBE5F1"/>
            <w:hideMark/>
          </w:tcPr>
          <w:p w14:paraId="7F640D34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Требования к функциональным, техническим и качественным </w:t>
            </w: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характеристикам, эксплуатационным характеристикам товара</w:t>
            </w:r>
          </w:p>
        </w:tc>
        <w:tc>
          <w:tcPr>
            <w:tcW w:w="409" w:type="pct"/>
            <w:shd w:val="clear" w:color="auto" w:fill="DBE5F1"/>
            <w:hideMark/>
          </w:tcPr>
          <w:p w14:paraId="3C5B9268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Ед. изм.</w:t>
            </w:r>
          </w:p>
        </w:tc>
        <w:tc>
          <w:tcPr>
            <w:tcW w:w="409" w:type="pct"/>
            <w:shd w:val="clear" w:color="auto" w:fill="DBE5F1"/>
            <w:hideMark/>
          </w:tcPr>
          <w:p w14:paraId="200C65D7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bCs/>
                <w:sz w:val="22"/>
                <w:szCs w:val="22"/>
              </w:rPr>
              <w:t>Кол-во</w:t>
            </w:r>
          </w:p>
        </w:tc>
      </w:tr>
      <w:tr w:rsidR="00057D8F" w:rsidRPr="00B24249" w14:paraId="02CCD573" w14:textId="77777777" w:rsidTr="00F40E69">
        <w:trPr>
          <w:trHeight w:val="20"/>
        </w:trPr>
        <w:tc>
          <w:tcPr>
            <w:tcW w:w="196" w:type="pct"/>
            <w:shd w:val="clear" w:color="auto" w:fill="auto"/>
            <w:hideMark/>
          </w:tcPr>
          <w:p w14:paraId="556E3A94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" w:type="pct"/>
            <w:shd w:val="clear" w:color="auto" w:fill="auto"/>
          </w:tcPr>
          <w:p w14:paraId="00CA1E2E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Окклюдер</w:t>
            </w:r>
            <w:proofErr w:type="spellEnd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кардиологический (для закрытия ушка левого предсердия)) </w:t>
            </w:r>
            <w:r w:rsidRPr="00B242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WATCHMAN</w:t>
            </w: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42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FLX</w:t>
            </w: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549" w:type="pct"/>
          </w:tcPr>
          <w:p w14:paraId="64F47917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32.50.50.190</w:t>
            </w:r>
          </w:p>
        </w:tc>
        <w:tc>
          <w:tcPr>
            <w:tcW w:w="1700" w:type="pct"/>
            <w:shd w:val="clear" w:color="auto" w:fill="auto"/>
          </w:tcPr>
          <w:p w14:paraId="11D651E8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Устройство для закрытия ушка левого предсердия, обеспечивающее гемодинамическую изоляцию полости ушка от левого предсердия.</w:t>
            </w:r>
          </w:p>
          <w:p w14:paraId="6610FB75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Механизм раскрытия – </w:t>
            </w:r>
            <w:proofErr w:type="spellStart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Саморасширяемый</w:t>
            </w:r>
            <w:proofErr w:type="spellEnd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48BB0F7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Материал каркаса </w:t>
            </w:r>
            <w:proofErr w:type="spellStart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окклюдера</w:t>
            </w:r>
            <w:proofErr w:type="spellEnd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Нитинол</w:t>
            </w:r>
            <w:proofErr w:type="spellEnd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E10B810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Размер устройства – 20 мм, 24 мм, 27 мм, 31 мм, 35 мм – точный размер указывается Заказчиком при формировании заявки, в зависимости от потребности пациента.</w:t>
            </w:r>
          </w:p>
          <w:p w14:paraId="127230D5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Возможные диаметры посадочной зоны ушка левого предсердия, при которых возможна имплантация </w:t>
            </w:r>
            <w:proofErr w:type="spellStart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окклюдера</w:t>
            </w:r>
            <w:proofErr w:type="spellEnd"/>
            <w:r w:rsidRPr="00B24249">
              <w:rPr>
                <w:rFonts w:ascii="Times New Roman" w:hAnsi="Times New Roman" w:cs="Times New Roman"/>
                <w:sz w:val="22"/>
                <w:szCs w:val="22"/>
              </w:rPr>
              <w:t xml:space="preserve"> (диапазон):</w:t>
            </w:r>
          </w:p>
          <w:p w14:paraId="41C807F6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15-17 мм;</w:t>
            </w:r>
          </w:p>
          <w:p w14:paraId="31E64521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19-22 мм;</w:t>
            </w:r>
          </w:p>
          <w:p w14:paraId="69F6D7E1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22-25 мм;</w:t>
            </w:r>
          </w:p>
          <w:p w14:paraId="3DC4CB39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25-28 мм;</w:t>
            </w:r>
          </w:p>
          <w:p w14:paraId="41B5268B" w14:textId="77777777" w:rsidR="00057D8F" w:rsidRPr="00B24249" w:rsidRDefault="00057D8F" w:rsidP="00F40E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28-31 мм. - точный диапазон указывается Заказчиком при формировании заявки, в зависимости от потребности пациента.</w:t>
            </w:r>
          </w:p>
        </w:tc>
        <w:tc>
          <w:tcPr>
            <w:tcW w:w="409" w:type="pct"/>
            <w:shd w:val="clear" w:color="auto" w:fill="auto"/>
          </w:tcPr>
          <w:p w14:paraId="5D947E5B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409" w:type="pct"/>
            <w:shd w:val="clear" w:color="auto" w:fill="auto"/>
          </w:tcPr>
          <w:p w14:paraId="24C05D6D" w14:textId="77777777" w:rsidR="00057D8F" w:rsidRPr="00B24249" w:rsidRDefault="00057D8F" w:rsidP="00F40E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2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07254EC2" w14:textId="77777777" w:rsidR="00057D8F" w:rsidRPr="00B24249" w:rsidRDefault="00057D8F" w:rsidP="00057D8F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14:paraId="3D4B21E0" w14:textId="77777777" w:rsidR="00057D8F" w:rsidRPr="00B24249" w:rsidRDefault="00057D8F" w:rsidP="00057D8F">
      <w:pPr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5F5E18" w14:textId="77777777" w:rsidR="00057D8F" w:rsidRPr="00B24249" w:rsidRDefault="00057D8F" w:rsidP="00057D8F">
      <w:pPr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A96D1A" w14:textId="77777777" w:rsidR="00057D8F" w:rsidRPr="00B24249" w:rsidRDefault="00057D8F" w:rsidP="00057D8F">
      <w:pPr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F362EE" w14:textId="77777777" w:rsidR="00166594" w:rsidRDefault="00166594">
      <w:bookmarkStart w:id="2" w:name="_GoBack"/>
      <w:bookmarkEnd w:id="2"/>
    </w:p>
    <w:sectPr w:rsidR="0016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815A2"/>
    <w:multiLevelType w:val="hybridMultilevel"/>
    <w:tmpl w:val="A4FC082E"/>
    <w:lvl w:ilvl="0" w:tplc="474C996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9E"/>
    <w:rsid w:val="00057D8F"/>
    <w:rsid w:val="00166594"/>
    <w:rsid w:val="002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03ED0-F86D-4A4B-A7A0-FE7D1F9B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57D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7D8F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57D8F"/>
    <w:rPr>
      <w:rFonts w:ascii="Courier New" w:eastAsia="Courier New" w:hAnsi="Courier New" w:cs="Courier New"/>
      <w:color w:val="000000"/>
      <w:sz w:val="24"/>
      <w:szCs w:val="24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7759&amp;dst=102141" TargetMode="External"/><Relationship Id="rId5" Type="http://schemas.openxmlformats.org/officeDocument/2006/relationships/hyperlink" Target="https://login.consultant.ru/link/?req=doc&amp;base=LAW&amp;n=507759&amp;dst=102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Алдушина Екатерина Александровна</dc:creator>
  <cp:keywords/>
  <dc:description/>
  <cp:lastModifiedBy>Алдушина Екатерина Александровна</cp:lastModifiedBy>
  <cp:revision>2</cp:revision>
  <dcterms:created xsi:type="dcterms:W3CDTF">2026-05-15T12:06:00Z</dcterms:created>
  <dcterms:modified xsi:type="dcterms:W3CDTF">2026-05-15T12:06:00Z</dcterms:modified>
</cp:coreProperties>
</file>