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8F198" w14:textId="1094D2E1" w:rsidR="006D3C26" w:rsidRDefault="00EF362E">
      <w:r>
        <w:t xml:space="preserve">Обоснование НМЦК на оказание услуг по технической экспертизе швейного оборудования </w:t>
      </w:r>
    </w:p>
    <w:p w14:paraId="7157C968" w14:textId="1FAF8DF6" w:rsidR="00EF362E" w:rsidRDefault="00EF362E">
      <w:r>
        <w:t>Метод определения цены: метод сопоставимых рыночных цен (анализ рынка) в соответствии со ст.22 44-ФЗ.</w:t>
      </w:r>
    </w:p>
    <w:p w14:paraId="20C99A08" w14:textId="24F01265" w:rsidR="00062966" w:rsidRDefault="00062966">
      <w:r>
        <w:t>Источник информации: изучение публичных коммерческих предложений и данных реестра контрактов.</w:t>
      </w:r>
    </w:p>
    <w:p w14:paraId="1ECAF0C6" w14:textId="43CA2BA0" w:rsidR="00062966" w:rsidRDefault="00062966">
      <w:r>
        <w:t>Обоснование расчета: стоимость проведения технической экспертизы одной единицы аналогичного оборудования для целей списания, согласно открытым источникам, составляет от 600 до 800 рублей за единицу.</w:t>
      </w:r>
    </w:p>
    <w:p w14:paraId="27B64BAD" w14:textId="4DB2DDA3" w:rsidR="00062966" w:rsidRDefault="00062966">
      <w:r>
        <w:t>Расчет цены: 28единиц*700рублей=19600рублей</w:t>
      </w:r>
    </w:p>
    <w:p w14:paraId="70606A67" w14:textId="1F88D83D" w:rsidR="00062966" w:rsidRDefault="00062966">
      <w:r>
        <w:t>Данная цена является обоснованной и соответствует рыночному уровню.</w:t>
      </w:r>
    </w:p>
    <w:sectPr w:rsidR="00062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B4"/>
    <w:rsid w:val="00062966"/>
    <w:rsid w:val="005845B4"/>
    <w:rsid w:val="006D3C26"/>
    <w:rsid w:val="009D09CD"/>
    <w:rsid w:val="00DE2985"/>
    <w:rsid w:val="00EF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EBF0"/>
  <w15:chartTrackingRefBased/>
  <w15:docId w15:val="{2488ECC7-EFC2-4DBF-B86F-7A2FB459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4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5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5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5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45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45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45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45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45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45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45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45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4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4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4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45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45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45B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45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45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45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45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DJCVM</dc:creator>
  <cp:keywords/>
  <dc:description/>
  <cp:lastModifiedBy>DJCVM</cp:lastModifiedBy>
  <cp:revision>2</cp:revision>
  <dcterms:created xsi:type="dcterms:W3CDTF">2026-09-01T10:57:00Z</dcterms:created>
  <dcterms:modified xsi:type="dcterms:W3CDTF">2026-09-01T11:54:00Z</dcterms:modified>
</cp:coreProperties>
</file>