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ЦК))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подготовки обоснования НМЦ</w:t>
      </w:r>
      <w:r>
        <w:rPr>
          <w:rFonts w:ascii="Times New Roman" w:hAnsi="Times New Roman" w:cs="Times New Roman"/>
          <w:sz w:val="24"/>
          <w:szCs w:val="24"/>
        </w:rPr>
        <w:t xml:space="preserve">К(</w:t>
      </w:r>
      <w:r>
        <w:rPr>
          <w:rFonts w:ascii="Times New Roman" w:hAnsi="Times New Roman" w:cs="Times New Roman"/>
          <w:sz w:val="24"/>
          <w:szCs w:val="24"/>
        </w:rPr>
        <w:t xml:space="preserve">ЦК)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686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.202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контракта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Поставка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подставок для огнетушителей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 нужд Управления Федерального казначейства по Краснодарскому краю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Используемый метод определения НМЦ</w:t>
      </w:r>
      <w:r>
        <w:rPr>
          <w:rFonts w:ascii="Times New Roman" w:hAnsi="Times New Roman" w:cs="Times New Roman"/>
          <w:sz w:val="24"/>
          <w:szCs w:val="24"/>
        </w:rPr>
        <w:t xml:space="preserve">К(</w:t>
      </w:r>
      <w:r>
        <w:rPr>
          <w:rFonts w:ascii="Times New Roman" w:hAnsi="Times New Roman" w:cs="Times New Roman"/>
          <w:sz w:val="24"/>
          <w:szCs w:val="24"/>
        </w:rPr>
        <w:t xml:space="preserve">ЦК)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тод сопоставимых рыночных цен (анализ рынка)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запросов ценовой информации (в </w:t>
      </w:r>
      <w:r>
        <w:rPr>
          <w:rFonts w:ascii="Times New Roman" w:hAnsi="Times New Roman" w:cs="Times New Roman"/>
          <w:sz w:val="24"/>
          <w:szCs w:val="24"/>
        </w:rPr>
        <w:t xml:space="preserve">т.ч</w:t>
      </w:r>
      <w:r>
        <w:rPr>
          <w:rFonts w:ascii="Times New Roman" w:hAnsi="Times New Roman" w:cs="Times New Roman"/>
          <w:sz w:val="24"/>
          <w:szCs w:val="24"/>
        </w:rPr>
        <w:t xml:space="preserve">. в ЕИС)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Запрос направлен в 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организаций: ис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х. 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.2026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1958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в ЕИС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.202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085840000012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198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Ответ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получен от 3 (трех) организаций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Источн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ик № 1 -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.2026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4618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Источник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2 -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5603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, Источник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3 -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.2026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4910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НМЦК (ЦК) произведен по наименьшему коммерческому предложению Источник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tbl>
      <w:tblPr>
        <w:tblW w:w="5000" w:type="pct"/>
        <w:tblInd w:w="6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5"/>
        <w:gridCol w:w="1579"/>
        <w:gridCol w:w="1569"/>
        <w:gridCol w:w="693"/>
        <w:gridCol w:w="1007"/>
        <w:gridCol w:w="568"/>
        <w:gridCol w:w="1135"/>
        <w:gridCol w:w="1132"/>
        <w:gridCol w:w="1135"/>
        <w:gridCol w:w="708"/>
        <w:gridCol w:w="1416"/>
        <w:gridCol w:w="1227"/>
        <w:gridCol w:w="1129"/>
        <w:gridCol w:w="989"/>
        <w:gridCol w:w="58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согласно описанию объекта закупки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принад-лежность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ЦК)/начальной цены единицы товара и начальной суммы цен единиц товара (работы, услуги)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4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цена единицы товара (работы, услуги) в том числе с учетом ЛБО (руб.)</w:t>
            </w:r>
            <w:r>
              <w:rPr>
                <w:rStyle w:val="68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НМЦК (ЦК)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/цена единицы товара (работы, услуги)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учетом ЛБО (руб.)</w:t>
            </w:r>
            <w:r>
              <w:rPr>
                <w:rStyle w:val="68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Ценовые значения анализа рынка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вариации (v)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аименьшая цена за единицу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0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 с учетом нормативных 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Итоговое значение НМЦК (ЦК) (руб.)</w:t>
            </w:r>
            <w:r>
              <w:rPr>
                <w:rStyle w:val="68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вх.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вх.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04.05.2026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5000" w:type="pct"/>
        <w:tblInd w:w="6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19"/>
        <w:gridCol w:w="1564"/>
        <w:gridCol w:w="1561"/>
        <w:gridCol w:w="708"/>
        <w:gridCol w:w="998"/>
        <w:gridCol w:w="595"/>
        <w:gridCol w:w="1135"/>
        <w:gridCol w:w="1139"/>
        <w:gridCol w:w="1135"/>
        <w:gridCol w:w="714"/>
        <w:gridCol w:w="1419"/>
        <w:gridCol w:w="1135"/>
        <w:gridCol w:w="1132"/>
        <w:gridCol w:w="1068"/>
        <w:gridCol w:w="540"/>
      </w:tblGrid>
      <w:tr>
        <w:tblPrEx/>
        <w:trPr>
          <w:trHeight w:val="41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Подставка под 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огнетушитель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560,00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575,00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1250,00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44800,00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4" w:type="pct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44800,00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1" w:type="pct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Итого НМЦК (ЦК)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44800,00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sectPr>
      <w:headerReference w:type="default" r:id="rId9"/>
      <w:footnotePr/>
      <w:endnotePr/>
      <w:type w:val="nextPage"/>
      <w:pgSz w:w="16839" w:h="11907" w:orient="landscape"/>
      <w:pgMar w:top="709" w:right="567" w:bottom="993" w:left="1134" w:header="0" w:footer="0" w:gutter="0"/>
      <w:pgNumType w:start="5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30043100"/>
      <w:docPartObj>
        <w:docPartGallery w:val="Page Numbers (Top of Page)"/>
        <w:docPartUnique w:val="true"/>
      </w:docPartObj>
      <w:rPr/>
    </w:sdtPr>
    <w:sdtContent>
      <w:p>
        <w:pPr>
          <w:pStyle w:val="688"/>
          <w:jc w:val="center"/>
          <w:rPr>
            <w:lang w:val="en-US"/>
          </w:rPr>
        </w:pPr>
        <w:r>
          <w:rPr>
            <w:lang w:val="en-US"/>
          </w:rPr>
        </w:r>
        <w:r>
          <w:rPr>
            <w:lang w:val="en-US"/>
          </w:rPr>
        </w:r>
      </w:p>
      <w:p>
        <w:pPr>
          <w:pStyle w:val="688"/>
          <w:jc w:val="center"/>
        </w:pPr>
        <w:r>
          <w:rPr>
            <w:lang w:val="en-US"/>
          </w:rPr>
          <w:t xml:space="preserve">2</w:t>
        </w:r>
        <w:r/>
      </w:p>
    </w:sdtContent>
  </w:sdt>
  <w:p>
    <w:pPr>
      <w:pStyle w:val="6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1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1"/>
    <w:link w:val="680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1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1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1"/>
    <w:link w:val="688"/>
    <w:uiPriority w:val="99"/>
  </w:style>
  <w:style w:type="character" w:styleId="45">
    <w:name w:val="Footer Char"/>
    <w:basedOn w:val="681"/>
    <w:link w:val="690"/>
    <w:uiPriority w:val="99"/>
  </w:style>
  <w:style w:type="paragraph" w:styleId="46">
    <w:name w:val="Caption"/>
    <w:basedOn w:val="679"/>
    <w:next w:val="67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84"/>
    <w:uiPriority w:val="99"/>
    <w:rPr>
      <w:sz w:val="18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1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</w:style>
  <w:style w:type="paragraph" w:styleId="680">
    <w:name w:val="Heading 2"/>
    <w:basedOn w:val="679"/>
    <w:next w:val="679"/>
    <w:link w:val="699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>
    <w:name w:val="footnote text"/>
    <w:basedOn w:val="679"/>
    <w:link w:val="68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85" w:customStyle="1">
    <w:name w:val="Текст сноски Знак"/>
    <w:basedOn w:val="681"/>
    <w:link w:val="684"/>
    <w:uiPriority w:val="99"/>
    <w:semiHidden/>
    <w:rPr>
      <w:sz w:val="20"/>
      <w:szCs w:val="20"/>
    </w:rPr>
  </w:style>
  <w:style w:type="character" w:styleId="686">
    <w:name w:val="footnote reference"/>
    <w:basedOn w:val="681"/>
    <w:uiPriority w:val="99"/>
    <w:semiHidden/>
    <w:unhideWhenUsed/>
    <w:rPr>
      <w:vertAlign w:val="superscript"/>
    </w:rPr>
  </w:style>
  <w:style w:type="table" w:styleId="687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8">
    <w:name w:val="Header"/>
    <w:basedOn w:val="679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Верхний колонтитул Знак"/>
    <w:basedOn w:val="681"/>
    <w:link w:val="688"/>
    <w:uiPriority w:val="99"/>
  </w:style>
  <w:style w:type="paragraph" w:styleId="690">
    <w:name w:val="Footer"/>
    <w:basedOn w:val="679"/>
    <w:link w:val="6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 w:customStyle="1">
    <w:name w:val="Нижний колонтитул Знак"/>
    <w:basedOn w:val="681"/>
    <w:link w:val="690"/>
    <w:uiPriority w:val="99"/>
  </w:style>
  <w:style w:type="character" w:styleId="692">
    <w:name w:val="annotation reference"/>
    <w:basedOn w:val="681"/>
    <w:uiPriority w:val="99"/>
    <w:semiHidden/>
    <w:unhideWhenUsed/>
    <w:rPr>
      <w:sz w:val="16"/>
      <w:szCs w:val="16"/>
    </w:rPr>
  </w:style>
  <w:style w:type="paragraph" w:styleId="693">
    <w:name w:val="annotation text"/>
    <w:basedOn w:val="679"/>
    <w:link w:val="69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4" w:customStyle="1">
    <w:name w:val="Текст примечания Знак"/>
    <w:basedOn w:val="681"/>
    <w:link w:val="693"/>
    <w:uiPriority w:val="99"/>
    <w:semiHidden/>
    <w:rPr>
      <w:sz w:val="20"/>
      <w:szCs w:val="20"/>
    </w:rPr>
  </w:style>
  <w:style w:type="paragraph" w:styleId="695">
    <w:name w:val="annotation subject"/>
    <w:basedOn w:val="693"/>
    <w:next w:val="693"/>
    <w:link w:val="696"/>
    <w:uiPriority w:val="99"/>
    <w:semiHidden/>
    <w:unhideWhenUsed/>
    <w:rPr>
      <w:b/>
      <w:bCs/>
    </w:rPr>
  </w:style>
  <w:style w:type="character" w:styleId="696" w:customStyle="1">
    <w:name w:val="Тема примечания Знак"/>
    <w:basedOn w:val="694"/>
    <w:link w:val="695"/>
    <w:uiPriority w:val="99"/>
    <w:semiHidden/>
    <w:rPr>
      <w:b/>
      <w:bCs/>
      <w:sz w:val="20"/>
      <w:szCs w:val="20"/>
    </w:rPr>
  </w:style>
  <w:style w:type="paragraph" w:styleId="697">
    <w:name w:val="Balloon Text"/>
    <w:basedOn w:val="679"/>
    <w:link w:val="6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8" w:customStyle="1">
    <w:name w:val="Текст выноски Знак"/>
    <w:basedOn w:val="681"/>
    <w:link w:val="697"/>
    <w:uiPriority w:val="99"/>
    <w:semiHidden/>
    <w:rPr>
      <w:rFonts w:ascii="Tahoma" w:hAnsi="Tahoma" w:cs="Tahoma"/>
      <w:sz w:val="16"/>
      <w:szCs w:val="16"/>
    </w:rPr>
  </w:style>
  <w:style w:type="character" w:styleId="699" w:customStyle="1">
    <w:name w:val="Заголовок 2 Знак"/>
    <w:basedOn w:val="681"/>
    <w:link w:val="680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1D1B-D5D1-4C5B-9A66-86E45D6B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Денисевич Екатерина Александровна</cp:lastModifiedBy>
  <cp:revision>119</cp:revision>
  <dcterms:created xsi:type="dcterms:W3CDTF">2023-05-19T06:38:00Z</dcterms:created>
  <dcterms:modified xsi:type="dcterms:W3CDTF">2026-05-25T14:37:48Z</dcterms:modified>
</cp:coreProperties>
</file>