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ГОСУДАРСТВЕННЫЙ  КОНТРАКТ № 1-АТТ/26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</w:rPr>
        <w:t>ИКЗ 261370206523737020100100070000000000</w:t>
      </w:r>
    </w:p>
    <w:p>
      <w:pPr>
        <w:pStyle w:val="Normal"/>
        <w:tabs>
          <w:tab w:val="clear" w:pos="708"/>
          <w:tab w:val="left" w:pos="6675" w:leader="none"/>
        </w:tabs>
        <w:spacing w:lineRule="auto" w:line="240" w:before="120" w:after="120"/>
        <w:jc w:val="both"/>
        <w:rPr/>
      </w:pPr>
      <w:r>
        <w:rPr>
          <w:rFonts w:cs="Times New Roman" w:ascii="Times New Roman" w:hAnsi="Times New Roman"/>
        </w:rPr>
        <w:t>г. Иваново                                                                                                                             «___» _________ 2026 г.</w:t>
      </w:r>
    </w:p>
    <w:p>
      <w:pPr>
        <w:pStyle w:val="Normal"/>
        <w:spacing w:lineRule="auto" w:line="240" w:before="0" w:after="0"/>
        <w:ind w:firstLine="851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firstLine="851" w:right="0"/>
        <w:jc w:val="both"/>
        <w:rPr/>
      </w:pPr>
      <w:r>
        <w:rPr>
          <w:rFonts w:cs="Times New Roman" w:ascii="Times New Roman" w:hAnsi="Times New Roman"/>
          <w:b/>
          <w:bCs/>
          <w:i/>
          <w:iCs/>
        </w:rPr>
        <w:t>Управление Федеральной службы судебных приставов по Ивановской области (УФССП России по Ивановской области)</w:t>
      </w:r>
      <w:r>
        <w:rPr>
          <w:rFonts w:cs="Times New Roman" w:ascii="Times New Roman" w:hAnsi="Times New Roman"/>
        </w:rPr>
        <w:t xml:space="preserve">, именуемое в дальнейшем </w:t>
      </w:r>
      <w:r>
        <w:rPr>
          <w:rFonts w:cs="Times New Roman" w:ascii="Times New Roman" w:hAnsi="Times New Roman"/>
          <w:b/>
          <w:bCs/>
          <w:i/>
          <w:iCs/>
        </w:rPr>
        <w:t>«Заказчик»,</w:t>
      </w:r>
      <w:r>
        <w:rPr>
          <w:rFonts w:cs="Times New Roman" w:ascii="Times New Roman" w:hAnsi="Times New Roman"/>
        </w:rPr>
        <w:t xml:space="preserve"> в лице _____________________________________________________________, действующего на основании __________________________, с одной стороны, и </w:t>
      </w:r>
    </w:p>
    <w:p>
      <w:pPr>
        <w:pStyle w:val="Normal"/>
        <w:spacing w:lineRule="auto" w:line="240" w:before="0" w:after="0"/>
        <w:ind w:firstLine="851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i/>
        </w:rPr>
        <w:t>_________________________________</w:t>
      </w:r>
      <w:r>
        <w:rPr>
          <w:rFonts w:cs="Times New Roman" w:ascii="Times New Roman" w:hAnsi="Times New Roman"/>
          <w:b/>
          <w:bCs/>
          <w:i/>
          <w:iCs/>
        </w:rPr>
        <w:t xml:space="preserve">, </w:t>
      </w:r>
      <w:r>
        <w:rPr>
          <w:rFonts w:cs="Times New Roman" w:ascii="Times New Roman" w:hAnsi="Times New Roman"/>
        </w:rPr>
        <w:t xml:space="preserve">именуемое в дальнейшем </w:t>
      </w:r>
      <w:r>
        <w:rPr>
          <w:rFonts w:cs="Times New Roman" w:ascii="Times New Roman" w:hAnsi="Times New Roman"/>
          <w:b/>
          <w:bCs/>
          <w:i/>
          <w:iCs/>
        </w:rPr>
        <w:t>«Исполнитель»,</w:t>
      </w:r>
      <w:r>
        <w:rPr>
          <w:rFonts w:cs="Times New Roman" w:ascii="Times New Roman" w:hAnsi="Times New Roman"/>
        </w:rPr>
        <w:t xml:space="preserve"> в лице _____________________, действующего на основании _______________, с другой стороны, </w:t>
      </w:r>
    </w:p>
    <w:p>
      <w:pPr>
        <w:pStyle w:val="Normal"/>
        <w:spacing w:lineRule="auto" w:line="240" w:before="0" w:after="0"/>
        <w:ind w:firstLine="851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 дальнейшем совместно именуемые «Стороны» и по отдельности –  «Сторона», </w:t>
      </w:r>
    </w:p>
    <w:p>
      <w:pPr>
        <w:pStyle w:val="Normal"/>
        <w:spacing w:lineRule="auto" w:line="240" w:before="0" w:after="0"/>
        <w:ind w:firstLine="851" w:right="0"/>
        <w:jc w:val="both"/>
        <w:rPr/>
      </w:pPr>
      <w:r>
        <w:rPr>
          <w:rFonts w:cs="Times New Roman" w:ascii="Times New Roman" w:hAnsi="Times New Roman"/>
        </w:rPr>
        <w:t>в соответствии с пунктом 4 части 1 статьи 93 Федерального закона от 05.04.2013 № 44-ФЗ                            "О контрактной системе в сфере закупок товаров, работ, услуг для обеспечения государственных и муниципальных нужд" заключили настоящий Государственный контракт (далее – Контракт) о нижеследующем:</w:t>
      </w:r>
    </w:p>
    <w:p>
      <w:pPr>
        <w:pStyle w:val="Normal"/>
        <w:spacing w:lineRule="auto" w:line="240" w:before="340" w:after="113"/>
        <w:jc w:val="center"/>
        <w:rPr/>
      </w:pPr>
      <w:r>
        <w:rPr>
          <w:rFonts w:eastAsia="Times New Roman" w:cs="Times New Roman" w:ascii="Times New Roman" w:hAnsi="Times New Roman"/>
          <w:b/>
        </w:rPr>
        <w:t>1. ПРЕДМЕТ КОНТРАКТА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1418" w:leader="none"/>
        </w:tabs>
        <w:spacing w:lineRule="auto" w:line="240" w:before="0" w:after="0"/>
        <w:ind w:firstLine="737" w:left="0" w:right="0"/>
        <w:jc w:val="both"/>
        <w:rPr/>
      </w:pPr>
      <w:r>
        <w:rPr>
          <w:rFonts w:cs="Times New Roman" w:ascii="Times New Roman" w:hAnsi="Times New Roman"/>
        </w:rPr>
        <w:t xml:space="preserve">Исполнитель принимает на себя обязательства оказать услуги по аттестации автоматизированного рабочего места Заказчика на соответствие специальным требованиям и рекомендациям по защите информации, </w:t>
      </w:r>
      <w:r>
        <w:rPr>
          <w:rFonts w:cs="Times New Roman" w:ascii="Times New Roman" w:hAnsi="Times New Roman"/>
          <w:color w:val="auto"/>
        </w:rPr>
        <w:t>составляющей государственную тайну, от утечки по техническим каналам, а также настройку на автоматизированном рабочем месте</w:t>
      </w:r>
      <w:r>
        <w:rPr>
          <w:rFonts w:cs="Times New Roman" w:ascii="Times New Roman" w:hAnsi="Times New Roman"/>
        </w:rPr>
        <w:t xml:space="preserve"> сертифицированного средства защиты информации </w:t>
      </w:r>
      <w:r>
        <w:rPr>
          <w:rFonts w:cs="Times New Roman" w:ascii="Times New Roman" w:hAnsi="Times New Roman"/>
          <w:color w:val="auto"/>
        </w:rPr>
        <w:t>(далее — услуги)</w:t>
      </w:r>
      <w:r>
        <w:rPr>
          <w:rFonts w:cs="Times New Roman" w:ascii="Times New Roman" w:hAnsi="Times New Roman"/>
        </w:rPr>
        <w:t>, а Заказчик обязуется принять и оплатить оказанные услуги в соответствии с условиями настоящего контракта.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1418" w:leader="none"/>
        </w:tabs>
        <w:spacing w:lineRule="auto" w:line="240" w:before="0" w:after="0"/>
        <w:ind w:firstLine="737" w:left="0" w:right="0"/>
        <w:jc w:val="both"/>
        <w:rPr/>
      </w:pPr>
      <w:r>
        <w:rPr>
          <w:rFonts w:eastAsia="Times New Roman" w:cs="Times New Roman" w:ascii="Times New Roman" w:hAnsi="Times New Roman"/>
          <w:bCs/>
          <w:spacing w:val="-1"/>
          <w:lang w:eastAsia="ar-SA"/>
        </w:rPr>
        <w:t xml:space="preserve">Наименование, перечень (содержание, объем) услуг указаны в Техническом задании </w:t>
      </w:r>
      <w:r>
        <w:rPr>
          <w:rFonts w:eastAsia="Times New Roman" w:cs="Times New Roman" w:ascii="Times New Roman" w:hAnsi="Times New Roman"/>
          <w:bCs/>
          <w:spacing w:val="1"/>
          <w:lang w:eastAsia="ar-SA"/>
        </w:rPr>
        <w:t xml:space="preserve">(Приложение к контракту), являющемся неотъемлемой </w:t>
      </w:r>
      <w:r>
        <w:rPr>
          <w:rFonts w:eastAsia="Times New Roman" w:cs="Times New Roman" w:ascii="Times New Roman" w:hAnsi="Times New Roman"/>
          <w:bCs/>
          <w:spacing w:val="-1"/>
          <w:lang w:eastAsia="ar-SA"/>
        </w:rPr>
        <w:t>частью настоящего контракта.</w:t>
      </w:r>
      <w:r>
        <w:rPr>
          <w:rFonts w:cs="Times New Roman" w:ascii="Times New Roman" w:hAnsi="Times New Roman"/>
          <w:bCs/>
        </w:rPr>
        <w:t xml:space="preserve"> </w:t>
      </w:r>
    </w:p>
    <w:p>
      <w:pPr>
        <w:pStyle w:val="Normal"/>
        <w:spacing w:lineRule="auto" w:line="240" w:before="170" w:after="113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2. ЦЕНА КОНТРАКТА И ПОРЯДОК РАСЧЕТОВ</w:t>
      </w:r>
    </w:p>
    <w:p>
      <w:pPr>
        <w:pStyle w:val="Normal"/>
        <w:numPr>
          <w:ilvl w:val="2"/>
          <w:numId w:val="2"/>
        </w:numPr>
        <w:spacing w:lineRule="auto" w:line="240" w:before="0" w:after="0"/>
        <w:ind w:firstLine="1077" w:left="0" w:right="0"/>
        <w:jc w:val="both"/>
        <w:rPr/>
      </w:pPr>
      <w:r>
        <w:rPr>
          <w:rFonts w:cs="Times New Roman" w:ascii="Times New Roman" w:hAnsi="Times New Roman"/>
        </w:rPr>
        <w:t xml:space="preserve">Цена настоящего Контракта является твердой, определена на весь срок исполнения контракта и составляет </w:t>
      </w:r>
      <w:r>
        <w:rPr>
          <w:rFonts w:cs="Times New Roman" w:ascii="Times New Roman" w:hAnsi="Times New Roman"/>
          <w:b/>
        </w:rPr>
        <w:t>______________</w:t>
      </w:r>
      <w:r>
        <w:rPr>
          <w:rFonts w:cs="Times New Roman" w:ascii="Times New Roman" w:hAnsi="Times New Roman"/>
        </w:rPr>
        <w:t xml:space="preserve"> руб. (______________), в том числе НДС* - __ рублей. 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i/>
        </w:rPr>
        <w:t>*В случае если Исполнитель не является плательщиком НДС, указать "НДС не облагается"</w:t>
      </w:r>
      <w:r>
        <w:rPr>
          <w:rFonts w:cs="Times New Roman" w:ascii="Times New Roman" w:hAnsi="Times New Roman"/>
        </w:rPr>
        <w:t>.</w:t>
      </w:r>
    </w:p>
    <w:p>
      <w:pPr>
        <w:pStyle w:val="Normal"/>
        <w:spacing w:lineRule="auto" w:line="240" w:before="0" w:after="0"/>
        <w:ind w:firstLine="1077" w:right="0"/>
        <w:jc w:val="both"/>
        <w:rPr/>
      </w:pPr>
      <w:r>
        <w:rPr>
          <w:rFonts w:cs="Times New Roman" w:ascii="Times New Roman" w:hAnsi="Times New Roman"/>
          <w:color w:val="000000"/>
        </w:rPr>
        <w:t>В цену контракта включены все расходы Исполнителя, связанные с оказанием услуг и исполнением условий  контракта, в том числе расходы на транспортировку, топливо, перевозку, упаковку, страхование, уплату таможенных пошлин, налогов, сборов, затраты на эксплуатацию оборудования, и другие необходимые обязательные платежи.</w:t>
      </w: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numPr>
          <w:ilvl w:val="2"/>
          <w:numId w:val="2"/>
        </w:numPr>
        <w:spacing w:lineRule="auto" w:line="240" w:before="0" w:after="0"/>
        <w:ind w:firstLine="1077" w:left="0" w:right="0"/>
        <w:jc w:val="both"/>
        <w:rPr/>
      </w:pPr>
      <w:r>
        <w:rPr>
          <w:rFonts w:cs="Times New Roman" w:ascii="Times New Roman" w:hAnsi="Times New Roman"/>
        </w:rPr>
        <w:t>Оплата производится за счет средств федерального бюджета.</w:t>
      </w:r>
    </w:p>
    <w:p>
      <w:pPr>
        <w:pStyle w:val="Normal"/>
        <w:numPr>
          <w:ilvl w:val="2"/>
          <w:numId w:val="2"/>
        </w:numPr>
        <w:spacing w:lineRule="auto" w:line="240" w:before="0" w:after="0"/>
        <w:ind w:firstLine="1077" w:left="0" w:right="0"/>
        <w:jc w:val="both"/>
        <w:rPr/>
      </w:pPr>
      <w:r>
        <w:rPr>
          <w:rFonts w:eastAsia="Times New Roman" w:cs="Times New Roman" w:ascii="Times New Roman" w:hAnsi="Times New Roman"/>
        </w:rPr>
        <w:t xml:space="preserve">Оплата производится путем перечисления денежных средств на расчетный счет Исполнителя в течение 10 (десяти) рабочих дней с даты </w:t>
      </w:r>
      <w:r>
        <w:rPr>
          <w:rFonts w:eastAsia="Times New Roman" w:cs="Times New Roman" w:ascii="Times New Roman" w:hAnsi="Times New Roman"/>
          <w:color w:val="auto"/>
        </w:rPr>
        <w:t>завершения приемки оказанных услуг, оформленной документом о приемке (актом приемки товаров, работ, услуг  (ф. 0510452))</w:t>
      </w:r>
      <w:r>
        <w:rPr>
          <w:rFonts w:eastAsia="Times New Roman" w:cs="Times New Roman" w:ascii="Times New Roman" w:hAnsi="Times New Roman"/>
        </w:rPr>
        <w:t>.</w:t>
      </w: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numPr>
          <w:ilvl w:val="2"/>
          <w:numId w:val="2"/>
        </w:numPr>
        <w:spacing w:lineRule="auto" w:line="240" w:before="0" w:after="0"/>
        <w:ind w:firstLine="1077" w:left="0" w:right="0"/>
        <w:jc w:val="both"/>
        <w:rPr/>
      </w:pPr>
      <w:r>
        <w:rPr>
          <w:rFonts w:cs="Times New Roman" w:ascii="Times New Roman" w:hAnsi="Times New Roman"/>
        </w:rPr>
        <w:t>Сумма, подлежащая уплате Заказчиком юридическому лицу или физическому лицу, в том числе зарегистрированному</w:t>
      </w:r>
      <w:r>
        <w:rPr>
          <w:rFonts w:eastAsia="Times New Roman" w:cs="Times New Roman" w:ascii="Times New Roman" w:hAnsi="Times New Roman"/>
        </w:rPr>
        <w:t xml:space="preserve"> в качестве индивидуального предпринимателя, подлежит уменьшению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>
      <w:pPr>
        <w:pStyle w:val="Normal"/>
        <w:numPr>
          <w:ilvl w:val="2"/>
          <w:numId w:val="2"/>
        </w:numPr>
        <w:spacing w:lineRule="auto" w:line="240" w:before="0" w:after="0"/>
        <w:ind w:firstLine="1077" w:left="0" w:right="0"/>
        <w:jc w:val="both"/>
        <w:rPr/>
      </w:pPr>
      <w:r>
        <w:rPr>
          <w:rFonts w:eastAsia="Times New Roman" w:cs="Times New Roman" w:ascii="Times New Roman" w:hAnsi="Times New Roman"/>
        </w:rPr>
        <w:t>Обязательства Заказчика по оплате услуг считаются выполненными в момент списания денежных средств с его лицевого счёта.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</w:rPr>
        <w:t>3. ОБЯЗАТЕЛЬСТВА СТОРОН</w:t>
      </w:r>
    </w:p>
    <w:p>
      <w:pPr>
        <w:pStyle w:val="Normal"/>
        <w:widowControl w:val="false"/>
        <w:numPr>
          <w:ilvl w:val="0"/>
          <w:numId w:val="15"/>
        </w:numPr>
        <w:shd w:val="clear" w:fill="FFFFFF"/>
        <w:tabs>
          <w:tab w:val="clear" w:pos="708"/>
          <w:tab w:val="left" w:pos="129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pacing w:val="1"/>
          <w:lang w:eastAsia="ar-SA"/>
        </w:rPr>
      </w:pPr>
      <w:r>
        <w:rPr>
          <w:rFonts w:eastAsia="Times New Roman" w:cs="Times New Roman" w:ascii="Times New Roman" w:hAnsi="Times New Roman"/>
          <w:spacing w:val="1"/>
          <w:u w:val="single"/>
          <w:lang w:eastAsia="ar-SA"/>
        </w:rPr>
        <w:t>Исполнитель обязуется</w:t>
      </w:r>
      <w:r>
        <w:rPr>
          <w:rFonts w:eastAsia="Times New Roman" w:cs="Times New Roman" w:ascii="Times New Roman" w:hAnsi="Times New Roman"/>
          <w:spacing w:val="1"/>
          <w:lang w:eastAsia="ar-SA"/>
        </w:rPr>
        <w:t>:</w:t>
      </w:r>
    </w:p>
    <w:p>
      <w:pPr>
        <w:pStyle w:val="Normal"/>
        <w:widowControl w:val="false"/>
        <w:numPr>
          <w:ilvl w:val="0"/>
          <w:numId w:val="4"/>
        </w:numPr>
        <w:shd w:val="clear" w:fill="FFFFFF"/>
        <w:tabs>
          <w:tab w:val="clear" w:pos="708"/>
          <w:tab w:val="left" w:pos="1296" w:leader="none"/>
        </w:tabs>
        <w:spacing w:lineRule="auto" w:line="240" w:before="0" w:after="0"/>
        <w:ind w:firstLine="720" w:left="0" w:right="0"/>
        <w:jc w:val="both"/>
        <w:rPr>
          <w:rFonts w:ascii="Times New Roman" w:hAnsi="Times New Roman" w:eastAsia="Times New Roman" w:cs="Times New Roman"/>
          <w:spacing w:val="1"/>
          <w:lang w:eastAsia="ar-SA"/>
        </w:rPr>
      </w:pPr>
      <w:r>
        <w:rPr>
          <w:rFonts w:eastAsia="Times New Roman" w:cs="Times New Roman" w:ascii="Times New Roman" w:hAnsi="Times New Roman"/>
          <w:spacing w:val="1"/>
          <w:lang w:eastAsia="ar-SA"/>
        </w:rPr>
        <w:t>Обеспечить полноту и качество услуг, в соответствии с требованиями действующих нормативных и методических документов.</w:t>
      </w:r>
    </w:p>
    <w:p>
      <w:pPr>
        <w:pStyle w:val="Normal"/>
        <w:widowControl w:val="false"/>
        <w:numPr>
          <w:ilvl w:val="0"/>
          <w:numId w:val="4"/>
        </w:numPr>
        <w:shd w:val="clear" w:fill="FFFFFF"/>
        <w:tabs>
          <w:tab w:val="clear" w:pos="708"/>
          <w:tab w:val="left" w:pos="1296" w:leader="none"/>
        </w:tabs>
        <w:spacing w:lineRule="auto" w:line="240" w:before="0" w:after="0"/>
        <w:ind w:firstLine="720" w:left="0" w:right="0"/>
        <w:jc w:val="both"/>
        <w:rPr>
          <w:rFonts w:ascii="Times New Roman" w:hAnsi="Times New Roman" w:eastAsia="Times New Roman" w:cs="Times New Roman"/>
          <w:spacing w:val="1"/>
          <w:lang w:eastAsia="ar-SA"/>
        </w:rPr>
      </w:pPr>
      <w:r>
        <w:rPr>
          <w:rFonts w:eastAsia="Times New Roman" w:cs="Times New Roman" w:ascii="Times New Roman" w:hAnsi="Times New Roman"/>
          <w:spacing w:val="1"/>
          <w:lang w:eastAsia="ar-SA"/>
        </w:rPr>
        <w:t>Согласовать с Заказчиком порядок и объем услуг.</w:t>
      </w:r>
    </w:p>
    <w:p>
      <w:pPr>
        <w:pStyle w:val="Normal"/>
        <w:widowControl w:val="false"/>
        <w:numPr>
          <w:ilvl w:val="0"/>
          <w:numId w:val="4"/>
        </w:numPr>
        <w:shd w:val="clear" w:fill="FFFFFF"/>
        <w:tabs>
          <w:tab w:val="clear" w:pos="708"/>
          <w:tab w:val="left" w:pos="1296" w:leader="none"/>
        </w:tabs>
        <w:spacing w:lineRule="auto" w:line="240" w:before="0" w:after="0"/>
        <w:ind w:firstLine="720" w:left="0" w:right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pacing w:val="1"/>
          <w:lang w:eastAsia="ar-SA"/>
        </w:rPr>
        <w:t xml:space="preserve">Передать Заказчику копии документов, подтверждающих право Исполнителя на оказание услуг по настоящему контракту, до начала оказания услуг по </w:t>
      </w:r>
      <w:r>
        <w:rPr>
          <w:rFonts w:cs="Times New Roman" w:ascii="Times New Roman" w:hAnsi="Times New Roman"/>
          <w:bCs/>
        </w:rPr>
        <w:t>контракту.</w:t>
      </w: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widowControl w:val="false"/>
        <w:numPr>
          <w:ilvl w:val="0"/>
          <w:numId w:val="4"/>
        </w:numPr>
        <w:shd w:val="clear" w:fill="FFFFFF"/>
        <w:tabs>
          <w:tab w:val="clear" w:pos="708"/>
          <w:tab w:val="left" w:pos="1296" w:leader="none"/>
        </w:tabs>
        <w:spacing w:lineRule="auto" w:line="240" w:before="0" w:after="0"/>
        <w:ind w:firstLine="720" w:left="0" w:right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pacing w:val="1"/>
          <w:lang w:eastAsia="ar-SA"/>
        </w:rPr>
        <w:t>Своевременно</w:t>
      </w:r>
      <w:r>
        <w:rPr>
          <w:rFonts w:eastAsia="Times New Roman" w:cs="Times New Roman" w:ascii="Times New Roman" w:hAnsi="Times New Roman"/>
        </w:rPr>
        <w:t xml:space="preserve"> предоставлять Заказчику достоверную информацию о ходе исполнения своих обязательств, в том числе о сложностях, возникающих при исполнении контракта.</w:t>
      </w:r>
    </w:p>
    <w:p>
      <w:pPr>
        <w:pStyle w:val="Normal"/>
        <w:widowControl w:val="false"/>
        <w:numPr>
          <w:ilvl w:val="0"/>
          <w:numId w:val="15"/>
        </w:numPr>
        <w:shd w:val="clear" w:fill="FFFFFF"/>
        <w:tabs>
          <w:tab w:val="clear" w:pos="708"/>
          <w:tab w:val="left" w:pos="129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pacing w:val="1"/>
          <w:lang w:eastAsia="ar-SA"/>
        </w:rPr>
      </w:pPr>
      <w:r>
        <w:rPr>
          <w:rFonts w:eastAsia="Times New Roman" w:cs="Times New Roman" w:ascii="Times New Roman" w:hAnsi="Times New Roman"/>
          <w:spacing w:val="1"/>
          <w:u w:val="single"/>
          <w:lang w:eastAsia="ar-SA"/>
        </w:rPr>
        <w:t>Заказчик обязуется</w:t>
      </w:r>
      <w:r>
        <w:rPr>
          <w:rFonts w:eastAsia="Times New Roman" w:cs="Times New Roman" w:ascii="Times New Roman" w:hAnsi="Times New Roman"/>
          <w:spacing w:val="1"/>
          <w:lang w:eastAsia="ar-SA"/>
        </w:rPr>
        <w:t>:</w:t>
      </w:r>
    </w:p>
    <w:p>
      <w:pPr>
        <w:pStyle w:val="Normal"/>
        <w:widowControl w:val="false"/>
        <w:numPr>
          <w:ilvl w:val="0"/>
          <w:numId w:val="4"/>
        </w:numPr>
        <w:shd w:val="clear" w:fill="FFFFFF"/>
        <w:tabs>
          <w:tab w:val="clear" w:pos="708"/>
          <w:tab w:val="left" w:pos="1296" w:leader="none"/>
        </w:tabs>
        <w:spacing w:lineRule="auto" w:line="240" w:before="0" w:after="0"/>
        <w:ind w:firstLine="720" w:left="0" w:right="0"/>
        <w:jc w:val="both"/>
        <w:rPr>
          <w:rFonts w:ascii="Times New Roman" w:hAnsi="Times New Roman" w:eastAsia="Times New Roman" w:cs="Times New Roman"/>
          <w:spacing w:val="1"/>
          <w:lang w:eastAsia="ar-SA"/>
        </w:rPr>
      </w:pPr>
      <w:r>
        <w:rPr>
          <w:rFonts w:eastAsia="Times New Roman" w:cs="Times New Roman" w:ascii="Times New Roman" w:hAnsi="Times New Roman"/>
          <w:spacing w:val="1"/>
          <w:lang w:eastAsia="ar-SA"/>
        </w:rPr>
        <w:t>Представить Исполнителю документы и всю информацию, необходимую для качественного оказания услуг.</w:t>
      </w:r>
    </w:p>
    <w:p>
      <w:pPr>
        <w:pStyle w:val="Normal"/>
        <w:widowControl w:val="false"/>
        <w:numPr>
          <w:ilvl w:val="0"/>
          <w:numId w:val="4"/>
        </w:numPr>
        <w:shd w:val="clear" w:fill="FFFFFF"/>
        <w:tabs>
          <w:tab w:val="clear" w:pos="708"/>
          <w:tab w:val="left" w:pos="1296" w:leader="none"/>
        </w:tabs>
        <w:spacing w:lineRule="auto" w:line="240" w:before="0" w:after="0"/>
        <w:ind w:firstLine="720" w:left="0" w:right="0"/>
        <w:jc w:val="both"/>
        <w:rPr>
          <w:rFonts w:ascii="Times New Roman" w:hAnsi="Times New Roman" w:eastAsia="Times New Roman" w:cs="Times New Roman"/>
          <w:spacing w:val="1"/>
          <w:lang w:eastAsia="ar-SA"/>
        </w:rPr>
      </w:pPr>
      <w:r>
        <w:rPr>
          <w:rFonts w:eastAsia="Times New Roman" w:cs="Times New Roman" w:ascii="Times New Roman" w:hAnsi="Times New Roman"/>
          <w:spacing w:val="1"/>
          <w:lang w:eastAsia="ar-SA"/>
        </w:rPr>
        <w:t>Обеспечить допуск специалистов Исполнителя к объектам, создать условия Исполнителю для оказания услуг.</w:t>
      </w:r>
    </w:p>
    <w:p>
      <w:pPr>
        <w:pStyle w:val="Normal"/>
        <w:widowControl w:val="false"/>
        <w:numPr>
          <w:ilvl w:val="0"/>
          <w:numId w:val="4"/>
        </w:numPr>
        <w:shd w:val="clear" w:fill="FFFFFF"/>
        <w:tabs>
          <w:tab w:val="clear" w:pos="708"/>
          <w:tab w:val="left" w:pos="1296" w:leader="none"/>
        </w:tabs>
        <w:spacing w:lineRule="auto" w:line="240" w:before="0" w:after="0"/>
        <w:ind w:firstLine="720" w:left="0" w:right="0"/>
        <w:jc w:val="both"/>
        <w:rPr>
          <w:rFonts w:ascii="Times New Roman" w:hAnsi="Times New Roman" w:eastAsia="Times New Roman" w:cs="Times New Roman"/>
          <w:spacing w:val="1"/>
          <w:lang w:eastAsia="ar-SA"/>
        </w:rPr>
      </w:pPr>
      <w:r>
        <w:rPr>
          <w:rFonts w:eastAsia="Times New Roman" w:cs="Times New Roman" w:ascii="Times New Roman" w:hAnsi="Times New Roman"/>
          <w:spacing w:val="1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spacing w:val="1"/>
          <w:lang w:eastAsia="ar-SA"/>
        </w:rPr>
        <w:t>Оплатить надлежащим образом оказанные услуги в размере, в сроки и в порядке, предусмотренные настоящим Контрактом.</w:t>
      </w:r>
    </w:p>
    <w:p>
      <w:pPr>
        <w:pStyle w:val="Normal"/>
        <w:spacing w:lineRule="auto" w:line="240" w:before="113" w:after="113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4. ПОРЯДОК СДАЧИ И ПРИЕМКИ УСЛУГ</w:t>
      </w:r>
    </w:p>
    <w:p>
      <w:pPr>
        <w:pStyle w:val="Normal"/>
        <w:widowControl w:val="false"/>
        <w:numPr>
          <w:ilvl w:val="0"/>
          <w:numId w:val="5"/>
        </w:numPr>
        <w:spacing w:lineRule="auto" w:line="240" w:before="0" w:after="0"/>
        <w:ind w:firstLine="708" w:left="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Приемка результата оказанных услуг </w:t>
      </w:r>
      <w:r>
        <w:rPr>
          <w:rFonts w:cs="Times New Roman" w:ascii="Times New Roman" w:hAnsi="Times New Roman"/>
          <w:color w:val="000000"/>
          <w:sz w:val="22"/>
          <w:szCs w:val="22"/>
        </w:rPr>
        <w:t>оформляется документом о приемке (</w:t>
      </w:r>
      <w:r>
        <w:rPr>
          <w:rFonts w:cs="Times New Roman" w:ascii="Times New Roman" w:hAnsi="Times New Roman"/>
          <w:iCs/>
          <w:color w:val="000000"/>
          <w:sz w:val="22"/>
          <w:szCs w:val="22"/>
        </w:rPr>
        <w:t xml:space="preserve">акт </w:t>
      </w:r>
      <w:r>
        <w:rPr>
          <w:rFonts w:cs="Times New Roman" w:ascii="Times New Roman" w:hAnsi="Times New Roman"/>
          <w:color w:val="000000"/>
          <w:sz w:val="22"/>
          <w:szCs w:val="22"/>
        </w:rPr>
        <w:t>приемки товаров, работ, услуг (</w:t>
      </w:r>
      <w:r>
        <w:rPr>
          <w:rFonts w:cs="Times New Roman" w:ascii="Times New Roman" w:hAnsi="Times New Roman"/>
          <w:iCs/>
          <w:color w:val="000000"/>
          <w:sz w:val="22"/>
          <w:szCs w:val="22"/>
        </w:rPr>
        <w:t>ф. 0510452))</w:t>
      </w:r>
      <w:r>
        <w:rPr>
          <w:rFonts w:cs="Times New Roman" w:ascii="Times New Roman" w:hAnsi="Times New Roman"/>
        </w:rPr>
        <w:t xml:space="preserve"> после выполнения </w:t>
      </w:r>
      <w:r>
        <w:rPr>
          <w:rFonts w:cs="Times New Roman" w:ascii="Times New Roman" w:hAnsi="Times New Roman"/>
          <w:bCs/>
          <w:iCs/>
          <w:sz w:val="22"/>
          <w:szCs w:val="22"/>
        </w:rPr>
        <w:t>Исполнителем</w:t>
      </w:r>
      <w:r>
        <w:rPr>
          <w:rFonts w:cs="Times New Roman" w:ascii="Times New Roman" w:hAnsi="Times New Roman"/>
        </w:rPr>
        <w:t xml:space="preserve"> всех обязательств, предусмотренных контрактом в полном объеме. </w:t>
      </w:r>
      <w:r>
        <w:rPr>
          <w:rFonts w:cs="Times New Roman" w:ascii="Times New Roman" w:hAnsi="Times New Roman"/>
          <w:iCs/>
          <w:sz w:val="22"/>
          <w:szCs w:val="22"/>
        </w:rPr>
        <w:t xml:space="preserve">Акт является основанием для оплаты и подтверждает исполнение </w:t>
      </w:r>
      <w:r>
        <w:rPr>
          <w:rFonts w:cs="Times New Roman" w:ascii="Times New Roman" w:hAnsi="Times New Roman"/>
          <w:bCs/>
          <w:iCs/>
          <w:sz w:val="22"/>
          <w:szCs w:val="22"/>
        </w:rPr>
        <w:t>Исполнителем</w:t>
      </w:r>
      <w:r>
        <w:rPr>
          <w:rFonts w:cs="Times New Roman" w:ascii="Times New Roman" w:hAnsi="Times New Roman"/>
          <w:iCs/>
          <w:sz w:val="22"/>
          <w:szCs w:val="22"/>
        </w:rPr>
        <w:t xml:space="preserve"> обязательств по настоящему контракту.</w:t>
      </w:r>
    </w:p>
    <w:p>
      <w:pPr>
        <w:pStyle w:val="ListParagraph"/>
        <w:widowControl w:val="false"/>
        <w:numPr>
          <w:ilvl w:val="0"/>
          <w:numId w:val="5"/>
        </w:numPr>
        <w:tabs>
          <w:tab w:val="clear" w:pos="708"/>
          <w:tab w:val="left" w:pos="0" w:leader="none"/>
        </w:tabs>
        <w:spacing w:lineRule="auto" w:line="240" w:before="0" w:after="0"/>
        <w:ind w:firstLine="720" w:left="0" w:right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Исполнитель в срок не позднее 5 (пяти) рабочих дней с даты завершения оказания услуг передает Заказчику акт приемки оказанных услуг (универсальный передаточный документ), а также иные отчетные документы по контракту.   </w:t>
      </w:r>
    </w:p>
    <w:p>
      <w:pPr>
        <w:pStyle w:val="Normal"/>
        <w:widowControl w:val="false"/>
        <w:numPr>
          <w:ilvl w:val="0"/>
          <w:numId w:val="5"/>
        </w:numPr>
        <w:spacing w:lineRule="auto" w:line="240" w:before="0" w:after="0"/>
        <w:ind w:firstLine="708" w:left="0" w:right="0"/>
        <w:jc w:val="both"/>
        <w:rPr>
          <w:rFonts w:ascii="Times New Roman" w:hAnsi="Times New Roman" w:eastAsia="Arial Unicode MS" w:cs="Times New Roman"/>
          <w:color w:val="auto"/>
          <w:kern w:val="2"/>
          <w:sz w:val="22"/>
          <w:szCs w:val="22"/>
          <w:lang w:val="ru-RU" w:eastAsia="zh-CN" w:bidi="ar-SA"/>
        </w:rPr>
      </w:pPr>
      <w:r>
        <w:rPr>
          <w:rFonts w:cs="Times New Roman" w:ascii="Times New Roman" w:hAnsi="Times New Roman"/>
        </w:rPr>
        <w:t xml:space="preserve">Для проверки результата оказанных услуг в части их соответствия условиям Контракта Заказчик </w:t>
      </w:r>
      <w:r>
        <w:rPr>
          <w:rFonts w:eastAsia="Arial Unicode MS" w:cs="Times New Roman" w:ascii="Times New Roman" w:hAnsi="Times New Roman"/>
          <w:color w:val="000000"/>
          <w:kern w:val="2"/>
          <w:sz w:val="22"/>
          <w:szCs w:val="22"/>
          <w:lang w:val="ru-RU" w:eastAsia="zh-CN" w:bidi="ar-SA"/>
        </w:rPr>
        <w:t>имеет право проводить экспертизу. Экспертиза может проводиться Заказчиком своими силами или к ее проведению могут привлекаться эксперты, экспертные организации, специалисты.</w:t>
      </w:r>
    </w:p>
    <w:p>
      <w:pPr>
        <w:pStyle w:val="BodyText"/>
        <w:widowControl w:val="false"/>
        <w:numPr>
          <w:ilvl w:val="0"/>
          <w:numId w:val="5"/>
        </w:numPr>
        <w:tabs>
          <w:tab w:val="clear" w:pos="708"/>
          <w:tab w:val="left" w:pos="1159" w:leader="none"/>
        </w:tabs>
        <w:suppressAutoHyphens w:val="true"/>
        <w:bidi w:val="0"/>
        <w:spacing w:lineRule="auto" w:line="240" w:before="0" w:after="0"/>
        <w:ind w:firstLine="680" w:left="57" w:right="0"/>
        <w:jc w:val="both"/>
        <w:rPr>
          <w:rFonts w:ascii="Times New Roman" w:hAnsi="Times New Roman" w:cs="Times New Roman"/>
          <w:bCs/>
          <w:iCs/>
          <w:color w:val="auto"/>
          <w:sz w:val="22"/>
          <w:szCs w:val="22"/>
          <w:lang w:eastAsia="ru-RU" w:bidi="ar-SA"/>
        </w:rPr>
      </w:pPr>
      <w:r>
        <w:rPr>
          <w:rFonts w:eastAsia="Arial Unicode MS" w:cs="Times New Roman"/>
          <w:color w:val="auto"/>
          <w:kern w:val="2"/>
          <w:sz w:val="22"/>
          <w:szCs w:val="22"/>
          <w:lang w:val="ru-RU" w:eastAsia="zh-CN" w:bidi="ar-SA"/>
        </w:rPr>
        <w:t>В срок не позднее 10 (десяти) рабочих дней с даты завершения оказания услуг по контракту и поступления Заказчику документов, указанных в пункте 4.2. контракта, Заказчик принимает решение о соответствии (несоответствии) оказанных услуг условиям Контракта и оформляет акт приемки товаров, работ, услуг (ф. 0510452).</w:t>
      </w:r>
    </w:p>
    <w:p>
      <w:pPr>
        <w:pStyle w:val="BodyText"/>
        <w:widowControl w:val="false"/>
        <w:numPr>
          <w:ilvl w:val="0"/>
          <w:numId w:val="5"/>
        </w:numPr>
        <w:tabs>
          <w:tab w:val="clear" w:pos="708"/>
          <w:tab w:val="left" w:pos="1132" w:leader="none"/>
        </w:tabs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 w:eastAsia="Times New Roman" w:cs="Times New Roman"/>
          <w:bCs/>
          <w:iCs/>
          <w:color w:val="auto"/>
          <w:sz w:val="22"/>
          <w:szCs w:val="22"/>
          <w:lang w:val="ru-RU" w:eastAsia="ru-RU" w:bidi="ar-SA"/>
        </w:rPr>
      </w:pPr>
      <w:r>
        <w:rPr>
          <w:rFonts w:cs="Times New Roman"/>
          <w:bCs/>
          <w:iCs/>
          <w:color w:val="auto"/>
          <w:sz w:val="22"/>
          <w:szCs w:val="22"/>
          <w:lang w:eastAsia="ru-RU" w:bidi="ar-SA"/>
        </w:rPr>
        <w:t>В случае если будет обнаружено несоответствие (частичное не соответствие) оказанных услуг условиям Контракта Заказчик проставляет отметку об этом в акте приемки товаров, работ, услуг                (ф. 0510452) и составляет Протокол.</w:t>
      </w:r>
    </w:p>
    <w:p>
      <w:pPr>
        <w:pStyle w:val="BodyText"/>
        <w:widowControl w:val="false"/>
        <w:numPr>
          <w:ilvl w:val="0"/>
          <w:numId w:val="5"/>
        </w:numPr>
        <w:tabs>
          <w:tab w:val="clear" w:pos="708"/>
          <w:tab w:val="left" w:pos="1132" w:leader="none"/>
        </w:tabs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eastAsia="Times New Roman" w:cs="Times New Roman"/>
          <w:bCs/>
          <w:iCs/>
          <w:color w:val="auto"/>
          <w:sz w:val="22"/>
          <w:szCs w:val="22"/>
          <w:lang w:val="ru-RU" w:eastAsia="ru-RU" w:bidi="ar-SA"/>
        </w:rPr>
        <w:t xml:space="preserve">В случае получения от Заказчика мотивированного отказа от подписания </w:t>
      </w:r>
      <w:r>
        <w:rPr>
          <w:rFonts w:eastAsia="Times New Roman" w:cs="Times New Roman"/>
          <w:bCs/>
          <w:iCs/>
          <w:color w:val="auto"/>
          <w:sz w:val="22"/>
          <w:szCs w:val="22"/>
          <w:lang w:val="ru-RU" w:eastAsia="zh-CN" w:bidi="ar-SA"/>
        </w:rPr>
        <w:t>документа о приемке оказанных услуг (акт приемки оказанных услуг, универсальный передаточный документ)</w:t>
      </w:r>
      <w:r>
        <w:rPr>
          <w:rFonts w:eastAsia="Times New Roman" w:cs="Times New Roman"/>
          <w:bCs/>
          <w:iCs/>
          <w:color w:val="auto"/>
          <w:sz w:val="22"/>
          <w:szCs w:val="22"/>
          <w:lang w:val="ru-RU" w:eastAsia="ru-RU" w:bidi="ar-SA"/>
        </w:rPr>
        <w:t xml:space="preserve"> Исполнитель в срок, установленный в мотивированном отказе, вправе устранить причины, указанные в таком мотивированном отказе и повторно направить Заказчику акт приемки оказанных услуг (универсальный передаточный документ).</w:t>
      </w:r>
    </w:p>
    <w:p>
      <w:pPr>
        <w:pStyle w:val="BodyText"/>
        <w:widowControl w:val="false"/>
        <w:numPr>
          <w:ilvl w:val="0"/>
          <w:numId w:val="5"/>
        </w:numPr>
        <w:tabs>
          <w:tab w:val="clear" w:pos="708"/>
          <w:tab w:val="left" w:pos="1132" w:leader="none"/>
        </w:tabs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 xml:space="preserve">Выявленные недостатки устраняются </w:t>
      </w:r>
      <w:r>
        <w:rPr>
          <w:rFonts w:cs="Times New Roman"/>
          <w:bCs/>
          <w:iCs/>
          <w:color w:val="auto"/>
          <w:sz w:val="22"/>
          <w:szCs w:val="22"/>
        </w:rPr>
        <w:t>Исполнителем</w:t>
      </w:r>
      <w:r>
        <w:rPr>
          <w:rFonts w:cs="Times New Roman"/>
          <w:color w:val="auto"/>
          <w:sz w:val="22"/>
          <w:szCs w:val="22"/>
        </w:rPr>
        <w:t xml:space="preserve"> своими силами и за свой счет. </w:t>
      </w:r>
    </w:p>
    <w:p>
      <w:pPr>
        <w:pStyle w:val="BodyText"/>
        <w:widowControl w:val="false"/>
        <w:numPr>
          <w:ilvl w:val="0"/>
          <w:numId w:val="5"/>
        </w:numPr>
        <w:tabs>
          <w:tab w:val="clear" w:pos="708"/>
          <w:tab w:val="left" w:pos="1132" w:leader="none"/>
        </w:tabs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sz w:val="22"/>
          <w:szCs w:val="22"/>
        </w:rPr>
      </w:pPr>
      <w:r>
        <w:rPr>
          <w:rFonts w:eastAsia="Arial Unicode MS" w:cs="Times New Roman"/>
          <w:b w:val="false"/>
          <w:bCs w:val="false"/>
          <w:color w:val="000000"/>
          <w:kern w:val="2"/>
          <w:sz w:val="22"/>
          <w:szCs w:val="22"/>
          <w:lang w:val="ru-RU" w:eastAsia="zh-CN" w:bidi="ar-SA"/>
        </w:rPr>
        <w:t xml:space="preserve">Отказ представителя </w:t>
      </w:r>
      <w:r>
        <w:rPr>
          <w:rFonts w:eastAsia="Arial Unicode MS" w:cs="Times New Roman"/>
          <w:b w:val="false"/>
          <w:bCs/>
          <w:iCs/>
          <w:color w:val="000000"/>
          <w:kern w:val="2"/>
          <w:sz w:val="22"/>
          <w:szCs w:val="22"/>
          <w:lang w:val="ru-RU" w:eastAsia="zh-CN" w:bidi="ar-SA"/>
        </w:rPr>
        <w:t>Исполнителя</w:t>
      </w:r>
      <w:r>
        <w:rPr>
          <w:rFonts w:eastAsia="Arial Unicode MS" w:cs="Times New Roman"/>
          <w:b w:val="false"/>
          <w:bCs w:val="false"/>
          <w:color w:val="000000"/>
          <w:kern w:val="2"/>
          <w:sz w:val="22"/>
          <w:szCs w:val="22"/>
          <w:lang w:val="ru-RU" w:eastAsia="zh-CN" w:bidi="ar-SA"/>
        </w:rPr>
        <w:t xml:space="preserve"> от участия в приемке оказанных услуг</w:t>
      </w:r>
      <w:r>
        <w:rPr>
          <w:rFonts w:eastAsia="Arial Unicode MS" w:cs="Times New Roman"/>
          <w:b w:val="false"/>
          <w:bCs/>
          <w:iCs/>
          <w:color w:val="000000"/>
          <w:kern w:val="2"/>
          <w:sz w:val="22"/>
          <w:szCs w:val="22"/>
          <w:lang w:val="ru-RU" w:eastAsia="zh-CN" w:bidi="ar-SA"/>
        </w:rPr>
        <w:t xml:space="preserve"> </w:t>
      </w:r>
      <w:r>
        <w:rPr>
          <w:rFonts w:eastAsia="Arial Unicode MS" w:cs="Times New Roman"/>
          <w:b w:val="false"/>
          <w:bCs w:val="false"/>
          <w:color w:val="000000"/>
          <w:kern w:val="2"/>
          <w:sz w:val="22"/>
          <w:szCs w:val="22"/>
          <w:lang w:val="ru-RU" w:eastAsia="zh-CN" w:bidi="ar-SA"/>
        </w:rPr>
        <w:t>и подписания акта приемки товаров, работ, услуг (ф. 0510452) не может служить препятствием приемки оказанных услуг по настоящему контракту и оформлению ее результатов.</w:t>
      </w:r>
    </w:p>
    <w:p>
      <w:pPr>
        <w:pStyle w:val="ListParagraph"/>
        <w:widowControl w:val="false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Style25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bCs/>
          <w:sz w:val="22"/>
          <w:szCs w:val="22"/>
        </w:rPr>
        <w:t>5. СРОК  И МЕСТО ОКАЗАНИЯ  УСЛУГ</w:t>
      </w:r>
    </w:p>
    <w:p>
      <w:pPr>
        <w:pStyle w:val="Normal"/>
        <w:widowControl w:val="false"/>
        <w:shd w:val="clear" w:fill="FFFFFF"/>
        <w:tabs>
          <w:tab w:val="clear" w:pos="708"/>
          <w:tab w:val="left" w:pos="1171" w:leader="none"/>
        </w:tabs>
        <w:spacing w:lineRule="auto" w:line="240" w:before="0" w:after="0"/>
        <w:ind w:firstLine="709" w:right="0"/>
        <w:jc w:val="both"/>
        <w:rPr>
          <w:rFonts w:ascii="Times New Roman" w:hAnsi="Times New Roman" w:eastAsia="Times New Roman" w:cs="Times New Roman"/>
          <w:spacing w:val="1"/>
          <w:lang w:eastAsia="ar-SA"/>
        </w:rPr>
      </w:pPr>
      <w:r>
        <w:rPr>
          <w:rFonts w:cs="Times New Roman" w:ascii="Times New Roman" w:hAnsi="Times New Roman"/>
          <w:spacing w:val="-2"/>
        </w:rPr>
        <w:t xml:space="preserve">5.1.   Срок оказания услуг: в течение </w:t>
      </w:r>
      <w:r>
        <w:rPr>
          <w:rFonts w:cs="Times New Roman" w:ascii="Times New Roman" w:hAnsi="Times New Roman"/>
          <w:spacing w:val="-2"/>
        </w:rPr>
        <w:t>60</w:t>
      </w:r>
      <w:r>
        <w:rPr>
          <w:rFonts w:cs="Times New Roman" w:ascii="Times New Roman" w:hAnsi="Times New Roman"/>
          <w:spacing w:val="-2"/>
        </w:rPr>
        <w:t xml:space="preserve"> (</w:t>
      </w:r>
      <w:r>
        <w:rPr>
          <w:rFonts w:cs="Times New Roman" w:ascii="Times New Roman" w:hAnsi="Times New Roman"/>
          <w:spacing w:val="-2"/>
        </w:rPr>
        <w:t>шестьдесят</w:t>
      </w:r>
      <w:r>
        <w:rPr>
          <w:rFonts w:cs="Times New Roman" w:ascii="Times New Roman" w:hAnsi="Times New Roman"/>
          <w:spacing w:val="-2"/>
        </w:rPr>
        <w:t xml:space="preserve">) рабочих дней с даты заключения контракта. </w:t>
      </w:r>
    </w:p>
    <w:p>
      <w:pPr>
        <w:pStyle w:val="Normal"/>
        <w:widowControl w:val="false"/>
        <w:shd w:val="clear" w:fill="FFFFFF"/>
        <w:tabs>
          <w:tab w:val="clear" w:pos="708"/>
          <w:tab w:val="left" w:pos="1171" w:leader="none"/>
        </w:tabs>
        <w:spacing w:lineRule="auto" w:line="240" w:before="0" w:after="0"/>
        <w:ind w:firstLine="709" w:right="0"/>
        <w:jc w:val="both"/>
        <w:rPr>
          <w:rFonts w:ascii="Times New Roman" w:hAnsi="Times New Roman" w:eastAsia="Times New Roman" w:cs="Times New Roman"/>
          <w:spacing w:val="1"/>
          <w:lang w:eastAsia="ar-SA"/>
        </w:rPr>
      </w:pPr>
      <w:r>
        <w:rPr>
          <w:rFonts w:eastAsia="Times New Roman" w:cs="Times New Roman" w:ascii="Times New Roman" w:hAnsi="Times New Roman"/>
          <w:spacing w:val="1"/>
          <w:lang w:eastAsia="ar-SA"/>
        </w:rPr>
        <w:t xml:space="preserve">5.2. Место оказания услуг: г. Иваново, ул. Багаева, д. 27 (по месту нахождения автоматизированного рабочего места). </w:t>
      </w:r>
    </w:p>
    <w:p>
      <w:pPr>
        <w:pStyle w:val="Style25"/>
        <w:spacing w:lineRule="auto" w:line="240" w:before="170" w:after="113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6. ОТВЕТСТВЕННОСТЬ СТОРОН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firstLine="690" w:left="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За неисполнение или ненадлежащее исполнение обязательств, предусмотренных настоящим контрактом, Стороны несут ответственность в соответствии с действующим законодательством РФ и условиями контракта. 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firstLine="690" w:left="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 </w:t>
      </w:r>
    </w:p>
    <w:p>
      <w:pPr>
        <w:pStyle w:val="NormalWeb"/>
        <w:widowControl/>
        <w:numPr>
          <w:ilvl w:val="0"/>
          <w:numId w:val="7"/>
        </w:numPr>
        <w:spacing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2"/>
          <w:szCs w:val="22"/>
        </w:rPr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>
      <w:pPr>
        <w:pStyle w:val="NormalWeb"/>
        <w:widowControl/>
        <w:numPr>
          <w:ilvl w:val="0"/>
          <w:numId w:val="7"/>
        </w:numPr>
        <w:spacing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2"/>
          <w:szCs w:val="22"/>
        </w:rPr>
        <w:t>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</w:t>
      </w:r>
    </w:p>
    <w:p>
      <w:pPr>
        <w:pStyle w:val="NormalWeb"/>
        <w:widowControl/>
        <w:numPr>
          <w:ilvl w:val="0"/>
          <w:numId w:val="7"/>
        </w:numPr>
        <w:spacing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2"/>
          <w:szCs w:val="22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 и составляет 1 000,00 рублей.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firstLine="690" w:left="0" w:right="0"/>
        <w:jc w:val="both"/>
        <w:rPr/>
      </w:pPr>
      <w:r>
        <w:rPr>
          <w:rFonts w:cs="Times New Roman" w:ascii="Times New Roman" w:hAnsi="Times New Roman"/>
        </w:rPr>
        <w:t>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вправе потребовать уплаты неустоек (штрафов, пеней).</w:t>
      </w:r>
    </w:p>
    <w:p>
      <w:pPr>
        <w:pStyle w:val="NormalWeb"/>
        <w:widowControl/>
        <w:numPr>
          <w:ilvl w:val="0"/>
          <w:numId w:val="8"/>
        </w:numPr>
        <w:spacing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2"/>
          <w:szCs w:val="22"/>
        </w:rPr>
        <w:t xml:space="preserve">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 и фактически исполненных Исполнителем. </w:t>
      </w:r>
    </w:p>
    <w:p>
      <w:pPr>
        <w:pStyle w:val="NormalWeb"/>
        <w:widowControl/>
        <w:numPr>
          <w:ilvl w:val="0"/>
          <w:numId w:val="8"/>
        </w:numPr>
        <w:spacing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2"/>
          <w:szCs w:val="22"/>
        </w:rPr>
        <w:t>Штрафы начисляются за неисполнение или ненадлежащее исполнение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контрактом.</w:t>
      </w:r>
    </w:p>
    <w:p>
      <w:pPr>
        <w:pStyle w:val="NormalWeb"/>
        <w:widowControl/>
        <w:numPr>
          <w:ilvl w:val="0"/>
          <w:numId w:val="8"/>
        </w:numPr>
        <w:spacing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2"/>
          <w:szCs w:val="22"/>
        </w:rPr>
        <w:t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устанавливается штраф (при наличии в контракте таких обязательств) в размере 1 000,00 руб.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firstLine="690" w:left="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firstLine="690" w:left="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firstLine="690" w:left="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firstLine="690" w:left="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Уплата неустоек (штрафов, пеней) не освобождает Стороны от выполнения своих обязательств по настоящему контракту.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firstLine="690" w:left="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Исполнитель не несет ответственности за невозможность исполнения своих обязательств перед Заказчиком по причине неполадок в работе компьютерного, телекоммуникационного оборудования или каналов связи Заказчика и/или третьих лиц (в том числе оборудования оператора, предоставляющего Заказчику услуги связи), при недостаточном качестве или скорости соединения при выходе Заказчика в сеть Интернет, а также в иных согласованных Сторонами случаях.</w:t>
      </w:r>
    </w:p>
    <w:p>
      <w:pPr>
        <w:pStyle w:val="Style25"/>
        <w:shd w:val="clear" w:fill="FFFFFF"/>
        <w:spacing w:lineRule="auto" w:line="240" w:before="170" w:after="113"/>
        <w:jc w:val="center"/>
        <w:rPr/>
      </w:pPr>
      <w:r>
        <w:rPr>
          <w:rFonts w:cs="Times New Roman" w:ascii="Times New Roman" w:hAnsi="Times New Roman"/>
          <w:b/>
          <w:bCs/>
          <w:color w:val="000000"/>
          <w:sz w:val="22"/>
          <w:szCs w:val="22"/>
        </w:rPr>
        <w:t>7. ПОРЯДОК УРЕГУЛИРОВАНИЯ СПОРОВ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1134" w:leader="none"/>
        </w:tabs>
        <w:spacing w:lineRule="auto" w:line="240" w:before="0" w:after="0"/>
        <w:ind w:firstLine="708" w:left="0" w:right="0"/>
        <w:jc w:val="both"/>
        <w:rPr/>
      </w:pPr>
      <w:r>
        <w:rPr>
          <w:rFonts w:cs="Times New Roman" w:ascii="Times New Roman" w:hAnsi="Times New Roman"/>
          <w:bCs/>
        </w:rPr>
        <w:t>Претензионный порядок досудебного урегулирования споров, вытекающих из Контракта, является для Сторон обязательным.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1134" w:leader="none"/>
        </w:tabs>
        <w:spacing w:lineRule="auto" w:line="240" w:before="0" w:after="0"/>
        <w:ind w:firstLine="708" w:left="0" w:right="0"/>
        <w:jc w:val="both"/>
        <w:rPr/>
      </w:pPr>
      <w:r>
        <w:rPr>
          <w:rFonts w:cs="Times New Roman" w:ascii="Times New Roman" w:hAnsi="Times New Roman"/>
          <w:bCs/>
        </w:rPr>
        <w:t>Претензионные письма направляются Сторонами нарочным либо заказным почтовым отправлением с уведомлением о вручении адресату по местонахождению Сторон, указанному в разделе 13                          Контракта.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1134" w:leader="none"/>
        </w:tabs>
        <w:spacing w:lineRule="auto" w:line="240" w:before="0" w:after="0"/>
        <w:ind w:firstLine="708" w:left="0" w:right="0"/>
        <w:jc w:val="both"/>
        <w:rPr/>
      </w:pPr>
      <w:r>
        <w:rPr>
          <w:rFonts w:cs="Times New Roman" w:ascii="Times New Roman" w:hAnsi="Times New Roman"/>
          <w:bCs/>
        </w:rPr>
        <w:t>Переписка Сторон может осуществляться в виде писем, а в случаях направления факса, иного электронного сообщения - с последующим предоставлением оригинала документа</w:t>
      </w:r>
      <w:r>
        <w:rPr/>
        <w:t>.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1134" w:leader="none"/>
        </w:tabs>
        <w:spacing w:lineRule="auto" w:line="240" w:before="0" w:after="0"/>
        <w:ind w:firstLine="708" w:left="0" w:right="0"/>
        <w:jc w:val="both"/>
        <w:rPr/>
      </w:pPr>
      <w:r>
        <w:rPr>
          <w:rFonts w:cs="Times New Roman" w:ascii="Times New Roman" w:hAnsi="Times New Roman"/>
          <w:bCs/>
        </w:rPr>
        <w:t>Срок рассмотрения претензионного письма и направления ответа на него составляет                                  5 (Пять) рабочих дней со дня получения последнего адресатом.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1134" w:leader="none"/>
        </w:tabs>
        <w:spacing w:lineRule="auto" w:line="240" w:before="0" w:after="0"/>
        <w:ind w:firstLine="708" w:left="0" w:right="0"/>
        <w:jc w:val="both"/>
        <w:rPr/>
      </w:pPr>
      <w:r>
        <w:rPr>
          <w:rFonts w:cs="Times New Roman" w:ascii="Times New Roman" w:hAnsi="Times New Roman"/>
          <w:bCs/>
        </w:rPr>
        <w:t>В случае неурегулирования споров и разногласий в претензионном порядке они передаются на рассмотрение в Арбитражный суд Ивановской области.</w:t>
      </w:r>
    </w:p>
    <w:p>
      <w:pPr>
        <w:pStyle w:val="Normal"/>
        <w:spacing w:lineRule="auto" w:line="240" w:before="170" w:after="113"/>
        <w:ind w:firstLine="561" w:right="102"/>
        <w:jc w:val="center"/>
        <w:rPr/>
      </w:pPr>
      <w:r>
        <w:rPr>
          <w:rFonts w:cs="Times New Roman" w:ascii="Times New Roman" w:hAnsi="Times New Roman"/>
          <w:b/>
          <w:bCs/>
        </w:rPr>
        <w:t>8. ФОРС-МАЖОРНЫЕ ОБСТОЯТЕЛЬСТВА</w:t>
      </w:r>
    </w:p>
    <w:p>
      <w:pPr>
        <w:pStyle w:val="BodyTextIndent"/>
        <w:widowControl/>
        <w:numPr>
          <w:ilvl w:val="1"/>
          <w:numId w:val="10"/>
        </w:numPr>
        <w:spacing w:before="0" w:after="0"/>
        <w:ind w:firstLine="709" w:left="0" w:right="0"/>
        <w:jc w:val="both"/>
        <w:rPr/>
      </w:pPr>
      <w:r>
        <w:rPr>
          <w:sz w:val="22"/>
          <w:szCs w:val="22"/>
        </w:rPr>
        <w:t>Ни одна из Сторон не несет ответственности перед другой Стороной за неисполнение или ненадлежащее исполнение обязательств по настоящему Контракту, обусловленные действием обстоятельств непреодолимой силы, то есть чрезвычайных и непредотвратимых при данных условиях обстоятельств, в том числе объявленной или фактической войной, гражданскими волнениями, эпидемиями, блокадами, эмбарго, пожарами, землетрясениями, наводнениями и другими природными стихийными бедствиями, а также изданием актов органами государственной власти, препятствующих исполнению обязательств или делающих такое исполнение невозможным, которые повлияли на исполнение Сторонами своих обязательств по Контракту, а также  которые Стороны не были в состоянии предвидеть или предотвратить. При этом инфляционные процессы в экономике к форс-мажорным обстоятельствам по условиям настоящего Контракта не относятся.</w:t>
      </w:r>
    </w:p>
    <w:p>
      <w:pPr>
        <w:pStyle w:val="BodyTextIndent"/>
        <w:widowControl/>
        <w:numPr>
          <w:ilvl w:val="1"/>
          <w:numId w:val="10"/>
        </w:numPr>
        <w:spacing w:before="0" w:after="0"/>
        <w:ind w:firstLine="709" w:left="0" w:right="0"/>
        <w:jc w:val="both"/>
        <w:rPr/>
      </w:pPr>
      <w:r>
        <w:rPr>
          <w:sz w:val="22"/>
          <w:szCs w:val="22"/>
        </w:rPr>
        <w:t>Компетентное заключение, выданное уполномоченным органом, является достаточным подтверждением наличия и продолжительности действия обстоятельств непреодолимой силы.</w:t>
      </w:r>
    </w:p>
    <w:p>
      <w:pPr>
        <w:pStyle w:val="BodyTextIndent"/>
        <w:widowControl/>
        <w:numPr>
          <w:ilvl w:val="1"/>
          <w:numId w:val="10"/>
        </w:numPr>
        <w:spacing w:before="0" w:after="0"/>
        <w:ind w:firstLine="709" w:left="0" w:right="0"/>
        <w:jc w:val="both"/>
        <w:rPr/>
      </w:pPr>
      <w:r>
        <w:rPr>
          <w:sz w:val="22"/>
          <w:szCs w:val="22"/>
        </w:rPr>
        <w:t>Сторона, которая не исполняет свои обязательства вследствие действия обстоятельств непреодолимой силы, должна не позднее чем в трехдневный срок известить (уведомить) в письменном виде другую Сторону о наступлении таких обстоятельств и их влиянии на исполнение обязательств по данному Контракту. При этом срок, указанный в настоящем пункте будет считаться исполненным с даты поступления уведомления одной из Сторон</w:t>
      </w:r>
    </w:p>
    <w:p>
      <w:pPr>
        <w:pStyle w:val="Normal"/>
        <w:spacing w:lineRule="auto" w:line="240" w:before="170" w:after="113"/>
        <w:jc w:val="center"/>
        <w:rPr/>
      </w:pPr>
      <w:r>
        <w:rPr>
          <w:rFonts w:cs="Times New Roman" w:ascii="Times New Roman" w:hAnsi="Times New Roman"/>
          <w:b/>
        </w:rPr>
        <w:t xml:space="preserve">9. СРОК </w:t>
      </w:r>
      <w:r>
        <w:rPr>
          <w:rFonts w:cs="Times New Roman" w:ascii="Times New Roman" w:hAnsi="Times New Roman"/>
          <w:b/>
          <w:bCs/>
          <w:caps/>
        </w:rPr>
        <w:t>ДЕЙСТВИЯ</w:t>
      </w:r>
      <w:r>
        <w:rPr>
          <w:rFonts w:cs="Times New Roman" w:ascii="Times New Roman" w:hAnsi="Times New Roman"/>
          <w:b/>
        </w:rPr>
        <w:t xml:space="preserve"> КОНТРАКТА</w:t>
      </w:r>
    </w:p>
    <w:p>
      <w:pPr>
        <w:pStyle w:val="BodyText"/>
        <w:numPr>
          <w:ilvl w:val="0"/>
          <w:numId w:val="3"/>
        </w:numPr>
        <w:spacing w:before="0" w:after="0"/>
        <w:ind w:firstLine="708" w:left="0" w:right="0"/>
        <w:jc w:val="both"/>
        <w:rPr/>
      </w:pPr>
      <w:r>
        <w:rPr>
          <w:rFonts w:eastAsia="Times New Roman"/>
          <w:sz w:val="22"/>
          <w:szCs w:val="22"/>
        </w:rPr>
        <w:t>Настоящий Контракт вступает в силу</w:t>
      </w:r>
      <w:r>
        <w:rPr>
          <w:sz w:val="22"/>
          <w:szCs w:val="22"/>
        </w:rPr>
        <w:t xml:space="preserve"> с даты заключения и действует до 31.12.2026 года.</w:t>
      </w:r>
    </w:p>
    <w:p>
      <w:pPr>
        <w:pStyle w:val="BodyText"/>
        <w:numPr>
          <w:ilvl w:val="0"/>
          <w:numId w:val="3"/>
        </w:numPr>
        <w:spacing w:before="0" w:after="0"/>
        <w:ind w:firstLine="708" w:left="0" w:right="0"/>
        <w:jc w:val="both"/>
        <w:rPr/>
      </w:pPr>
      <w:r>
        <w:rPr>
          <w:sz w:val="22"/>
          <w:szCs w:val="22"/>
        </w:rPr>
        <w:t>Окончание срока действия Контракта не освобождает Стороны от ответственности за нарушение его условий, если таковые имели место в период исполнения Контракта.</w:t>
      </w:r>
    </w:p>
    <w:p>
      <w:pPr>
        <w:pStyle w:val="Style25"/>
        <w:shd w:val="clear" w:fill="FFFFFF"/>
        <w:spacing w:lineRule="auto" w:line="240" w:before="170" w:after="113"/>
        <w:ind w:firstLine="709" w:right="0"/>
        <w:jc w:val="center"/>
        <w:rPr/>
      </w:pPr>
      <w:r>
        <w:rPr>
          <w:rFonts w:cs="Times New Roman" w:ascii="Times New Roman" w:hAnsi="Times New Roman"/>
          <w:b/>
          <w:bCs/>
          <w:color w:val="000000"/>
          <w:sz w:val="22"/>
          <w:szCs w:val="22"/>
        </w:rPr>
        <w:t>10. ПОРЯДОК ИЗМЕНЕНИЯ И РАСТОРЖЕНИЯ КОНТРАКТА</w:t>
      </w:r>
    </w:p>
    <w:p>
      <w:pPr>
        <w:pStyle w:val="Normal"/>
        <w:widowControl w:val="false"/>
        <w:numPr>
          <w:ilvl w:val="0"/>
          <w:numId w:val="11"/>
        </w:numPr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</w:rPr>
        <w:t xml:space="preserve">Изменение существенных условий контракта при его исполнении не допускается, за исключением их изменения по соглашению сторон в случаях, предусмотренных статьей 95 </w:t>
      </w:r>
      <w:r>
        <w:rPr>
          <w:rFonts w:cs="Times New Roman" w:ascii="Times New Roman" w:hAnsi="Times New Roman"/>
        </w:rPr>
        <w:t xml:space="preserve">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</w:r>
    </w:p>
    <w:p>
      <w:pPr>
        <w:pStyle w:val="Normal"/>
        <w:widowControl w:val="false"/>
        <w:numPr>
          <w:ilvl w:val="0"/>
          <w:numId w:val="11"/>
        </w:numPr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Cs/>
        </w:rPr>
        <w:t>Исполнитель не вправе передавать свои права и обязанности или их часть по настоящему Контракту третьему лицу без письменного согласия Заказчика, за исключением правопреемника Исполнителя вследствие реорганизации юридического лица в форме преобразования, слияния или присоединения. Передача прав и обязанностей по настоящему Контракту правопреемнику Исполнителя осуществляется путем заключения соответствующего дополнительного соглашения к настоящему Контракту.</w:t>
      </w:r>
    </w:p>
    <w:p>
      <w:pPr>
        <w:pStyle w:val="Normal"/>
        <w:widowControl w:val="false"/>
        <w:numPr>
          <w:ilvl w:val="0"/>
          <w:numId w:val="11"/>
        </w:numPr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Cs/>
        </w:rPr>
        <w:t>Расторжение</w:t>
      </w:r>
      <w:r>
        <w:rPr>
          <w:rFonts w:eastAsia="Times New Roman" w:cs="Times New Roman" w:ascii="Times New Roman" w:hAnsi="Times New Roman"/>
        </w:rPr>
        <w:t xml:space="preserve"> контракта допускается по соглашению сторон и по решению суда в соответствии с гражданским законодательством.</w:t>
      </w:r>
    </w:p>
    <w:p>
      <w:pPr>
        <w:pStyle w:val="Normal"/>
        <w:widowControl w:val="false"/>
        <w:numPr>
          <w:ilvl w:val="0"/>
          <w:numId w:val="11"/>
        </w:numPr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Cs/>
        </w:rPr>
        <w:t>Любые изменения и дополнения к настоящему Контракту, не противоречащие законодательству Российской Федерации, оформляются дополнительными соглашениями Сторон в письменной форме.</w:t>
      </w:r>
    </w:p>
    <w:p>
      <w:pPr>
        <w:pStyle w:val="Normal"/>
        <w:widowControl w:val="false"/>
        <w:shd w:val="clear" w:fill="FFFFFF"/>
        <w:spacing w:lineRule="auto" w:line="240" w:before="0" w:after="0"/>
        <w:ind w:left="1069" w:right="0"/>
        <w:jc w:val="center"/>
        <w:rPr>
          <w:rFonts w:ascii="Times New Roman" w:hAnsi="Times New Roman" w:eastAsia="Times New Roman" w:cs="Times New Roman"/>
          <w:b/>
          <w:spacing w:val="-1"/>
          <w:lang w:eastAsia="ar-SA"/>
        </w:rPr>
      </w:pPr>
      <w:r>
        <w:rPr>
          <w:rFonts w:eastAsia="Times New Roman" w:cs="Times New Roman" w:ascii="Times New Roman" w:hAnsi="Times New Roman"/>
          <w:b/>
          <w:spacing w:val="-1"/>
          <w:lang w:eastAsia="ar-SA"/>
        </w:rPr>
      </w:r>
    </w:p>
    <w:p>
      <w:pPr>
        <w:pStyle w:val="Normal"/>
        <w:widowControl w:val="false"/>
        <w:shd w:val="clear" w:fill="FFFFFF"/>
        <w:spacing w:lineRule="auto" w:line="240" w:before="0" w:after="0"/>
        <w:ind w:left="1069" w:right="0"/>
        <w:jc w:val="center"/>
        <w:rPr/>
      </w:pPr>
      <w:r>
        <w:rPr>
          <w:rFonts w:eastAsia="Times New Roman" w:cs="Times New Roman" w:ascii="Times New Roman" w:hAnsi="Times New Roman"/>
          <w:b/>
          <w:spacing w:val="-1"/>
          <w:lang w:eastAsia="ar-SA"/>
        </w:rPr>
        <w:t>11. ТРЕБОВАНИЯ ПО ОБЕСПЕЧЕНИЮ РЕЖИМА КОНФИДЕНЦИАЛЬНОСТИ</w:t>
      </w:r>
    </w:p>
    <w:p>
      <w:pPr>
        <w:pStyle w:val="Normal"/>
        <w:widowControl w:val="false"/>
        <w:numPr>
          <w:ilvl w:val="0"/>
          <w:numId w:val="14"/>
        </w:numPr>
        <w:shd w:val="clear" w:fill="FFFFFF"/>
        <w:tabs>
          <w:tab w:val="clear" w:pos="708"/>
          <w:tab w:val="left" w:pos="1418" w:leader="none"/>
        </w:tabs>
        <w:spacing w:lineRule="auto" w:line="240" w:before="0" w:after="0"/>
        <w:ind w:firstLine="708" w:left="0" w:right="0"/>
        <w:jc w:val="both"/>
        <w:rPr>
          <w:rFonts w:ascii="Times New Roman" w:hAnsi="Times New Roman" w:eastAsia="Times New Roman" w:cs="Times New Roman"/>
          <w:spacing w:val="1"/>
          <w:lang w:eastAsia="ar-SA"/>
        </w:rPr>
      </w:pPr>
      <w:r>
        <w:rPr>
          <w:rFonts w:cs="Times New Roman" w:ascii="Times New Roman" w:hAnsi="Times New Roman"/>
          <w:bCs/>
        </w:rPr>
        <w:t>Вся передаваемая Сторонами друг другу информация, связанная с заключением и исполнением настоящего Контракта кроме подлежащей официальному опубликованию, считается конфиденциальной информацией.</w:t>
      </w:r>
    </w:p>
    <w:p>
      <w:pPr>
        <w:pStyle w:val="Normal"/>
        <w:widowControl w:val="false"/>
        <w:numPr>
          <w:ilvl w:val="0"/>
          <w:numId w:val="14"/>
        </w:numPr>
        <w:shd w:val="clear" w:fill="FFFFFF"/>
        <w:tabs>
          <w:tab w:val="clear" w:pos="708"/>
          <w:tab w:val="left" w:pos="1418" w:leader="none"/>
        </w:tabs>
        <w:spacing w:lineRule="auto" w:line="240" w:before="0" w:after="0"/>
        <w:ind w:firstLine="708" w:left="0" w:right="0"/>
        <w:jc w:val="both"/>
        <w:rPr>
          <w:rFonts w:ascii="Times New Roman" w:hAnsi="Times New Roman" w:eastAsia="Times New Roman" w:cs="Times New Roman"/>
          <w:spacing w:val="1"/>
          <w:lang w:eastAsia="ar-SA"/>
        </w:rPr>
      </w:pPr>
      <w:r>
        <w:rPr>
          <w:rFonts w:cs="Times New Roman" w:ascii="Times New Roman" w:hAnsi="Times New Roman"/>
          <w:bCs/>
        </w:rPr>
        <w:t>Стороны обязуются обеспечить хранение конфиденциальной информации, исключающее доступ к информации третьих лиц.</w:t>
      </w:r>
    </w:p>
    <w:p>
      <w:pPr>
        <w:pStyle w:val="Normal"/>
        <w:widowControl w:val="false"/>
        <w:numPr>
          <w:ilvl w:val="0"/>
          <w:numId w:val="14"/>
        </w:numPr>
        <w:shd w:val="clear" w:fill="FFFFFF"/>
        <w:tabs>
          <w:tab w:val="clear" w:pos="708"/>
          <w:tab w:val="left" w:pos="1418" w:leader="none"/>
        </w:tabs>
        <w:spacing w:lineRule="auto" w:line="240" w:before="0" w:after="0"/>
        <w:ind w:firstLine="708" w:left="0" w:right="0"/>
        <w:jc w:val="both"/>
        <w:rPr>
          <w:rFonts w:ascii="Times New Roman" w:hAnsi="Times New Roman" w:eastAsia="Times New Roman" w:cs="Times New Roman"/>
          <w:spacing w:val="1"/>
          <w:lang w:eastAsia="ar-SA"/>
        </w:rPr>
      </w:pPr>
      <w:r>
        <w:rPr>
          <w:rFonts w:cs="Times New Roman" w:ascii="Times New Roman" w:hAnsi="Times New Roman"/>
          <w:bCs/>
        </w:rPr>
        <w:t>Стороны обязуются не передавать и не разглашать конфиденциальную информацию и ее содержание третьим лицам, кроме случаев, прямо предусмотренных действующим законодательством Российской Федерации.</w:t>
      </w:r>
    </w:p>
    <w:p>
      <w:pPr>
        <w:pStyle w:val="Normal"/>
        <w:widowControl w:val="false"/>
        <w:numPr>
          <w:ilvl w:val="0"/>
          <w:numId w:val="14"/>
        </w:numPr>
        <w:shd w:val="clear" w:fill="FFFFFF"/>
        <w:tabs>
          <w:tab w:val="clear" w:pos="708"/>
          <w:tab w:val="left" w:pos="1418" w:leader="none"/>
        </w:tabs>
        <w:spacing w:lineRule="auto" w:line="240" w:before="0" w:after="0"/>
        <w:ind w:firstLine="708" w:left="0" w:right="0"/>
        <w:jc w:val="both"/>
        <w:rPr>
          <w:rFonts w:ascii="Times New Roman" w:hAnsi="Times New Roman" w:eastAsia="Times New Roman" w:cs="Times New Roman"/>
          <w:spacing w:val="1"/>
          <w:lang w:eastAsia="ar-SA"/>
        </w:rPr>
      </w:pPr>
      <w:r>
        <w:rPr>
          <w:rFonts w:cs="Times New Roman" w:ascii="Times New Roman" w:hAnsi="Times New Roman"/>
          <w:bCs/>
        </w:rPr>
        <w:t>Стороны обеспечивают доступ к конфиденциальной информации только уполномоченных представителей Сторон, проинструктированных о порядке работы с конфиденциальной информацией.</w:t>
      </w:r>
    </w:p>
    <w:p>
      <w:pPr>
        <w:pStyle w:val="Style25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pacing w:val="1"/>
          <w:sz w:val="22"/>
          <w:szCs w:val="22"/>
          <w:lang w:eastAsia="ar-SA"/>
        </w:rPr>
      </w:pPr>
      <w:r>
        <w:rPr>
          <w:rFonts w:eastAsia="Times New Roman" w:cs="Times New Roman" w:ascii="Times New Roman" w:hAnsi="Times New Roman"/>
          <w:b/>
          <w:bCs/>
          <w:spacing w:val="1"/>
          <w:sz w:val="22"/>
          <w:szCs w:val="22"/>
          <w:lang w:eastAsia="ar-SA"/>
        </w:rPr>
      </w:r>
    </w:p>
    <w:p>
      <w:pPr>
        <w:pStyle w:val="Style25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bCs/>
          <w:sz w:val="22"/>
          <w:szCs w:val="22"/>
        </w:rPr>
        <w:t>12. ЗАКЛЮЧИТЕЛЬНЫЕ ПОЛОЖЕНИЯ</w:t>
      </w:r>
    </w:p>
    <w:p>
      <w:pPr>
        <w:pStyle w:val="Normal"/>
        <w:numPr>
          <w:ilvl w:val="1"/>
          <w:numId w:val="12"/>
        </w:numPr>
        <w:tabs>
          <w:tab w:val="clear" w:pos="708"/>
          <w:tab w:val="left" w:pos="0" w:leader="none"/>
          <w:tab w:val="left" w:pos="1276" w:leader="none"/>
          <w:tab w:val="left" w:pos="1418" w:leader="none"/>
        </w:tabs>
        <w:spacing w:lineRule="auto" w:line="240" w:before="0" w:after="0"/>
        <w:ind w:firstLine="700" w:left="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</w:rPr>
        <w:t>Настоящий контракт составлен в двух экземплярах, имеющих одинаковую юридическую силу, по одному экземпляру для каждой из сторон / в форме электронного документа, подписанного усиленными электронными подписями Сторон.*</w:t>
      </w:r>
    </w:p>
    <w:p>
      <w:pPr>
        <w:pStyle w:val="Normal"/>
        <w:tabs>
          <w:tab w:val="clear" w:pos="708"/>
          <w:tab w:val="left" w:pos="0" w:leader="none"/>
        </w:tabs>
        <w:spacing w:before="0" w:after="120"/>
        <w:jc w:val="both"/>
        <w:rPr>
          <w:rFonts w:ascii="Times New Roman" w:hAnsi="Times New Roman" w:cs="Times New Roman"/>
          <w:bCs/>
        </w:rPr>
      </w:pPr>
      <w:r>
        <w:rPr>
          <w:rFonts w:eastAsia="Times New Roman" w:cs="Times New Roman" w:ascii="Times New Roman" w:hAnsi="Times New Roman"/>
          <w:bCs/>
          <w:i/>
          <w:sz w:val="18"/>
          <w:szCs w:val="18"/>
        </w:rPr>
        <w:t>*Окончательный вариант пункта 12.1 контракта определяется в зависимости от фактической формы заключения контракта (итогов размещения закупки на ЕАТ).</w:t>
      </w:r>
    </w:p>
    <w:p>
      <w:pPr>
        <w:pStyle w:val="Normal"/>
        <w:numPr>
          <w:ilvl w:val="1"/>
          <w:numId w:val="12"/>
        </w:numPr>
        <w:tabs>
          <w:tab w:val="clear" w:pos="708"/>
          <w:tab w:val="left" w:pos="0" w:leader="none"/>
          <w:tab w:val="left" w:pos="1418" w:leader="none"/>
        </w:tabs>
        <w:spacing w:lineRule="auto" w:line="240" w:before="0" w:after="0"/>
        <w:ind w:firstLine="700" w:left="0" w:right="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Стороны обязуются незамедлительно информировать друг друга о возникших затруднениях, которые могут привести к невыполнению отдельных условий Контракта, для согласования и принятия необходимых мер. Сторона, не известившая или несвоевременно известившая другую Сторону, о вышеуказанных изменениях несет ответственность за все связанные с этим неблагоприятные последствия.</w:t>
      </w:r>
    </w:p>
    <w:p>
      <w:pPr>
        <w:pStyle w:val="Normal"/>
        <w:numPr>
          <w:ilvl w:val="1"/>
          <w:numId w:val="12"/>
        </w:numPr>
        <w:tabs>
          <w:tab w:val="clear" w:pos="708"/>
          <w:tab w:val="left" w:pos="0" w:leader="none"/>
          <w:tab w:val="left" w:pos="1418" w:leader="none"/>
        </w:tabs>
        <w:spacing w:lineRule="auto" w:line="240" w:before="0" w:after="0"/>
        <w:ind w:firstLine="700" w:left="0" w:right="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Стороны признают, что, если какое-либо из положений Контракта становится недействительным в течение срока его действия вследствие изменения законодательства, остальные положения Контракта обязательны для Сторон в течение срока действия Контракта.</w:t>
      </w:r>
    </w:p>
    <w:p>
      <w:pPr>
        <w:pStyle w:val="Normal"/>
        <w:numPr>
          <w:ilvl w:val="1"/>
          <w:numId w:val="12"/>
        </w:numPr>
        <w:tabs>
          <w:tab w:val="clear" w:pos="708"/>
          <w:tab w:val="left" w:pos="0" w:leader="none"/>
          <w:tab w:val="left" w:pos="1418" w:leader="none"/>
        </w:tabs>
        <w:spacing w:lineRule="auto" w:line="240" w:before="0" w:after="0"/>
        <w:ind w:firstLine="700" w:left="0" w:right="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Стороны обязаны извещать друг друга об изменениях своего адреса, номеров телефонов, иных реквизитов (кроме банковских реквизитов, срок уведомления об изменении которых указан                                   в п. 2.6. настоящего контракта) в срок не позднее 3 (Трех) дней с момента начала действий таких изменений.</w:t>
      </w:r>
    </w:p>
    <w:p>
      <w:pPr>
        <w:pStyle w:val="Normal"/>
        <w:numPr>
          <w:ilvl w:val="1"/>
          <w:numId w:val="12"/>
        </w:numPr>
        <w:tabs>
          <w:tab w:val="clear" w:pos="708"/>
          <w:tab w:val="left" w:pos="0" w:leader="none"/>
          <w:tab w:val="left" w:pos="1418" w:leader="none"/>
        </w:tabs>
        <w:spacing w:lineRule="auto" w:line="240" w:before="0" w:after="0"/>
        <w:ind w:firstLine="700" w:left="0" w:right="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Все предусмотренные Контрактом заявления, извещения и другие документы отправляются Сторонами путем направления на электронные адреса, указанные в разделе 12 контракта, посредством факсимильной связи по номерам, указанным в контракте, и заказными почтовыми отправлениями по адресам, указанным в контракте в качестве почтовых адресов, либо вручаются под расписку уполномоченному представителю Стороны-получателя.</w:t>
      </w:r>
    </w:p>
    <w:p>
      <w:pPr>
        <w:pStyle w:val="Normal"/>
        <w:numPr>
          <w:ilvl w:val="1"/>
          <w:numId w:val="12"/>
        </w:numPr>
        <w:tabs>
          <w:tab w:val="clear" w:pos="708"/>
          <w:tab w:val="left" w:pos="0" w:leader="none"/>
          <w:tab w:val="left" w:pos="1418" w:leader="none"/>
        </w:tabs>
        <w:spacing w:lineRule="auto" w:line="240" w:before="0" w:after="0"/>
        <w:ind w:firstLine="700" w:left="0" w:right="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Во всем остальном, что не предусмотрено Контрактом, Стороны руководствуются действующим законодательством Российской Федерации.</w:t>
      </w:r>
    </w:p>
    <w:p>
      <w:pPr>
        <w:pStyle w:val="Normal"/>
        <w:numPr>
          <w:ilvl w:val="1"/>
          <w:numId w:val="12"/>
        </w:numPr>
        <w:tabs>
          <w:tab w:val="clear" w:pos="708"/>
          <w:tab w:val="left" w:pos="0" w:leader="none"/>
          <w:tab w:val="left" w:pos="1418" w:leader="none"/>
        </w:tabs>
        <w:spacing w:lineRule="auto" w:line="240" w:before="0" w:after="0"/>
        <w:ind w:firstLine="700" w:left="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</w:rPr>
        <w:t>Неотъемлемой частью контракта является Приложение «Техническое задание».</w:t>
      </w:r>
    </w:p>
    <w:p>
      <w:pPr>
        <w:pStyle w:val="Normal"/>
        <w:spacing w:lineRule="auto" w:line="240" w:before="0" w:after="0"/>
        <w:ind w:left="697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227" w:after="170"/>
        <w:ind w:left="435" w:right="0"/>
        <w:jc w:val="center"/>
        <w:rPr/>
      </w:pPr>
      <w:r>
        <w:rPr>
          <w:rFonts w:cs="Times New Roman" w:ascii="Times New Roman" w:hAnsi="Times New Roman"/>
          <w:b/>
        </w:rPr>
        <w:t>13. РЕКВИЗИТЫ И ПОДПИСИ СТОРОН</w:t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Fonts w:cs="Times New Roman" w:ascii="Times New Roman" w:hAnsi="Times New Roman"/>
        </w:rPr>
        <w:t xml:space="preserve">13.1. </w:t>
      </w:r>
      <w:r>
        <w:rPr>
          <w:rFonts w:cs="Times New Roman" w:ascii="Times New Roman" w:hAnsi="Times New Roman"/>
          <w:b/>
        </w:rPr>
        <w:t xml:space="preserve">Заказчик: </w:t>
      </w:r>
      <w:r>
        <w:rPr>
          <w:rFonts w:cs="Times New Roman" w:ascii="Times New Roman" w:hAnsi="Times New Roman"/>
        </w:rPr>
        <w:t>УФССП  России по Ивановской области; 153000, Ивановская область, г. Иваново, ул. Багаева, д. 27; тел. (4932) 329335, адрес электронной почты: mto@r37.fssp.</w:t>
      </w:r>
      <w:r>
        <w:rPr>
          <w:rFonts w:cs="Times New Roman" w:ascii="Times New Roman" w:hAnsi="Times New Roman"/>
          <w:lang w:val="en-US"/>
        </w:rPr>
        <w:t>gov</w:t>
      </w:r>
      <w:r>
        <w:rPr>
          <w:rFonts w:cs="Times New Roman" w:ascii="Times New Roman" w:hAnsi="Times New Roman"/>
        </w:rPr>
        <w:t xml:space="preserve">.ru, </w:t>
      </w:r>
      <w:hyperlink r:id="rId2">
        <w:r>
          <w:rPr>
            <w:rStyle w:val="Hyperlink"/>
            <w:rFonts w:cs="Times New Roman" w:ascii="Times New Roman" w:hAnsi="Times New Roman"/>
            <w:color w:val="000000"/>
            <w:u w:val="none"/>
          </w:rPr>
          <w:t>mail@r37.fssp.</w:t>
        </w:r>
        <w:r>
          <w:rPr>
            <w:rStyle w:val="Hyperlink"/>
            <w:rFonts w:cs="Times New Roman" w:ascii="Times New Roman" w:hAnsi="Times New Roman"/>
            <w:color w:val="000000"/>
            <w:u w:val="none"/>
            <w:lang w:val="en-US"/>
          </w:rPr>
          <w:t>gov</w:t>
        </w:r>
        <w:r>
          <w:rPr>
            <w:rStyle w:val="Hyperlink"/>
            <w:rFonts w:cs="Times New Roman" w:ascii="Times New Roman" w:hAnsi="Times New Roman"/>
            <w:color w:val="000000"/>
            <w:u w:val="none"/>
          </w:rPr>
          <w:t>.ru</w:t>
        </w:r>
      </w:hyperlink>
      <w:r>
        <w:rPr>
          <w:rFonts w:cs="Times New Roman" w:ascii="Times New Roman" w:hAnsi="Times New Roman"/>
        </w:rPr>
        <w:t xml:space="preserve">; ИНН 3702065237, КПП 370201001, банковский (казначейский) счет </w:t>
      </w:r>
      <w:r>
        <w:rPr>
          <w:rFonts w:cs="Times New Roman" w:ascii="Times New Roman" w:hAnsi="Times New Roman"/>
          <w:b w:val="false"/>
          <w:bCs w:val="false"/>
        </w:rPr>
        <w:t xml:space="preserve">03211643000000013237 в ОКЦ № 1 ВВГУ Банка России // УФК по Нижегородской области, г. Нижний Новгород, БИК 012202102, лицевой счет 03331785310 в УФК по Нижегородской области (УФССП России по Ивановской области), единый казначейский счет 40102810745370000024 </w:t>
      </w:r>
    </w:p>
    <w:p>
      <w:pPr>
        <w:pStyle w:val="Normal"/>
        <w:spacing w:lineRule="auto" w:line="240" w:before="120" w:after="0"/>
        <w:ind w:firstLine="709" w:right="0"/>
        <w:jc w:val="both"/>
        <w:rPr/>
      </w:pPr>
      <w:r>
        <w:rPr>
          <w:rFonts w:cs="Times New Roman" w:ascii="Times New Roman" w:hAnsi="Times New Roman"/>
        </w:rPr>
        <w:t xml:space="preserve">13.2. </w:t>
      </w:r>
      <w:r>
        <w:rPr>
          <w:rFonts w:cs="Times New Roman" w:ascii="Times New Roman" w:hAnsi="Times New Roman"/>
          <w:b/>
        </w:rPr>
        <w:t xml:space="preserve">Исполнитель: </w:t>
      </w:r>
      <w:r>
        <w:rPr>
          <w:rFonts w:cs="Times New Roman" w:ascii="Times New Roman" w:hAnsi="Times New Roman"/>
        </w:rPr>
        <w:t xml:space="preserve">______________________, юрид. и почт. адрес: ___________, тел. __________, адрес электронной почты _____________, ИНН___________, КПП _____________, р/счет _________ в ______________, БИК ____________, к/счет _______________ </w:t>
      </w:r>
    </w:p>
    <w:p>
      <w:pPr>
        <w:pStyle w:val="Normal"/>
        <w:spacing w:lineRule="auto" w:line="240" w:before="0" w:after="0"/>
        <w:ind w:left="435" w:right="0"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cs="Times New Roman" w:ascii="Times New Roman" w:hAnsi="Times New Roman"/>
          <w:b/>
          <w:bCs/>
          <w:caps/>
        </w:rPr>
      </w:r>
    </w:p>
    <w:p>
      <w:pPr>
        <w:pStyle w:val="Normal"/>
        <w:spacing w:lineRule="auto" w:line="240" w:before="0" w:after="0"/>
        <w:ind w:left="435" w:right="0"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cs="Times New Roman" w:ascii="Times New Roman" w:hAnsi="Times New Roman"/>
          <w:b/>
          <w:bCs/>
          <w:caps/>
        </w:rPr>
        <w:t>Подписи и печати стороН</w:t>
      </w:r>
    </w:p>
    <w:p>
      <w:pPr>
        <w:pStyle w:val="Normal"/>
        <w:spacing w:lineRule="auto" w:line="240" w:before="0" w:after="0"/>
        <w:ind w:left="435" w:right="0"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cs="Times New Roman" w:ascii="Times New Roman" w:hAnsi="Times New Roman"/>
          <w:b/>
          <w:bCs/>
          <w:caps/>
        </w:rPr>
      </w:r>
    </w:p>
    <w:p>
      <w:pPr>
        <w:pStyle w:val="Normal"/>
        <w:spacing w:lineRule="auto" w:line="240" w:before="0" w:after="0"/>
        <w:ind w:left="435" w:right="0"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cs="Times New Roman" w:ascii="Times New Roman" w:hAnsi="Times New Roman"/>
          <w:b/>
          <w:bCs/>
          <w:caps/>
        </w:rPr>
      </w:r>
    </w:p>
    <w:tbl>
      <w:tblPr>
        <w:tblW w:w="98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3"/>
        <w:gridCol w:w="1134"/>
        <w:gridCol w:w="4191"/>
      </w:tblGrid>
      <w:tr>
        <w:trPr>
          <w:trHeight w:val="1317" w:hRule="atLeast"/>
        </w:trPr>
        <w:tc>
          <w:tcPr>
            <w:tcW w:w="4503" w:type="dxa"/>
            <w:tcBorders/>
          </w:tcPr>
          <w:p>
            <w:pPr>
              <w:pStyle w:val="Normal"/>
              <w:spacing w:lineRule="auto" w:line="240" w:before="0" w:after="0"/>
              <w:ind w:firstLine="33" w:righ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ЗАКАЗЧИК</w:t>
            </w:r>
          </w:p>
          <w:p>
            <w:pPr>
              <w:pStyle w:val="Normal"/>
              <w:spacing w:lineRule="auto" w:line="240" w:before="0" w:after="0"/>
              <w:ind w:firstLine="33" w:righ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ind w:firstLine="33" w:right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________________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napToGrid w:val="false"/>
              <w:spacing w:lineRule="auto" w:line="240" w:before="0" w:after="0"/>
              <w:ind w:firstLine="720" w:right="-2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91" w:type="dxa"/>
            <w:tcBorders/>
          </w:tcPr>
          <w:p>
            <w:pPr>
              <w:pStyle w:val="Normal"/>
              <w:spacing w:lineRule="auto" w:line="240" w:before="0" w:after="0"/>
              <w:ind w:firstLine="33" w:righ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ИСПОЛНИТЕЛЬ</w:t>
            </w:r>
          </w:p>
          <w:p>
            <w:pPr>
              <w:pStyle w:val="Normal"/>
              <w:spacing w:lineRule="auto" w:line="240" w:before="0" w:after="0"/>
              <w:ind w:firstLine="33" w:righ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ind w:firstLine="33" w:right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33"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_________________</w:t>
            </w:r>
          </w:p>
        </w:tc>
      </w:tr>
    </w:tbl>
    <w:p>
      <w:pPr>
        <w:pStyle w:val="Style25"/>
        <w:spacing w:lineRule="auto" w:line="240" w:before="0" w:after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Style25"/>
        <w:spacing w:lineRule="auto" w:line="240" w:before="0" w:after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Style25"/>
        <w:spacing w:lineRule="auto" w:line="240" w:before="0" w:after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Style25"/>
        <w:spacing w:lineRule="auto" w:line="240" w:before="0" w:after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Style25"/>
        <w:spacing w:lineRule="auto" w:line="240" w:before="0" w:after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Style25"/>
        <w:spacing w:lineRule="auto" w:line="240" w:before="0" w:after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Style25"/>
        <w:spacing w:lineRule="auto" w:line="240" w:before="0" w:after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Style25"/>
        <w:spacing w:lineRule="auto" w:line="240" w:before="0" w:after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Style25"/>
        <w:spacing w:lineRule="auto" w:line="240" w:before="0" w:after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Style25"/>
        <w:spacing w:lineRule="auto" w:line="240" w:before="0" w:after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Style25"/>
        <w:spacing w:lineRule="auto" w:line="240" w:before="0" w:after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Style25"/>
        <w:spacing w:lineRule="auto" w:line="240" w:before="0" w:after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Style25"/>
        <w:spacing w:lineRule="auto" w:line="240" w:before="0" w:after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Style25"/>
        <w:spacing w:lineRule="auto" w:line="240" w:before="0" w:after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Style25"/>
        <w:spacing w:lineRule="auto" w:line="240" w:before="0" w:after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Style25"/>
        <w:spacing w:lineRule="auto" w:line="240" w:before="0" w:after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Style25"/>
        <w:spacing w:lineRule="auto" w:line="240" w:before="0" w:after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Style25"/>
        <w:spacing w:lineRule="auto" w:line="240" w:before="0" w:after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Style25"/>
        <w:spacing w:lineRule="auto" w:line="240" w:before="0" w:after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Style25"/>
        <w:spacing w:lineRule="auto" w:line="240" w:before="0" w:after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Style25"/>
        <w:spacing w:lineRule="auto" w:line="240" w:before="0" w:after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Style25"/>
        <w:spacing w:lineRule="auto" w:line="240" w:before="0" w:after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Style25"/>
        <w:spacing w:lineRule="auto" w:line="240" w:before="0" w:after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Style25"/>
        <w:spacing w:lineRule="auto" w:line="240" w:before="0" w:after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Style25"/>
        <w:spacing w:lineRule="auto" w:line="240" w:before="0" w:after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Style25"/>
        <w:spacing w:lineRule="auto" w:line="240" w:before="0" w:after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Style25"/>
        <w:spacing w:lineRule="auto" w:line="240" w:before="0" w:after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Style25"/>
        <w:spacing w:lineRule="auto" w:line="240" w:before="0" w:after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Style25"/>
        <w:spacing w:lineRule="auto" w:line="240" w:before="0" w:after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Style25"/>
        <w:spacing w:lineRule="auto" w:line="240" w:before="0" w:after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Style25"/>
        <w:spacing w:lineRule="auto" w:line="240" w:before="0" w:after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Style25"/>
        <w:spacing w:lineRule="auto" w:line="240" w:before="0" w:after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Style25"/>
        <w:spacing w:lineRule="auto" w:line="240" w:before="0" w:after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Style25"/>
        <w:spacing w:lineRule="auto" w:line="240" w:before="0" w:after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Style25"/>
        <w:spacing w:lineRule="auto" w:line="240" w:before="0" w:after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Приложение </w:t>
      </w:r>
    </w:p>
    <w:p>
      <w:pPr>
        <w:pStyle w:val="Style25"/>
        <w:spacing w:lineRule="auto" w:line="240" w:before="0" w:after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к государственному контракту </w:t>
      </w:r>
    </w:p>
    <w:p>
      <w:pPr>
        <w:pStyle w:val="Style25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от "____" _____2026 № 1-АТТ/26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ТЕХНИЧЕСКОЕ ЗАДАНИЕ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Style25"/>
        <w:tabs>
          <w:tab w:val="clear" w:pos="708"/>
          <w:tab w:val="left" w:pos="0" w:leader="none"/>
          <w:tab w:val="left" w:pos="993" w:leader="none"/>
        </w:tabs>
        <w:suppressAutoHyphens w:val="false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Style25"/>
        <w:tabs>
          <w:tab w:val="clear" w:pos="708"/>
          <w:tab w:val="left" w:pos="0" w:leader="none"/>
          <w:tab w:val="left" w:pos="1134" w:leader="none"/>
        </w:tabs>
        <w:suppressAutoHyphens w:val="true"/>
        <w:spacing w:lineRule="auto" w:line="240" w:before="0" w:after="0"/>
        <w:ind w:firstLine="709" w:left="0" w:right="0"/>
        <w:jc w:val="both"/>
        <w:rPr>
          <w:u w:val="none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  <w:u w:val="none"/>
        </w:rPr>
        <w:t>1.</w:t>
      </w:r>
      <w:r>
        <w:rPr>
          <w:rFonts w:cs="Times New Roman" w:ascii="Times New Roman" w:hAnsi="Times New Roman"/>
          <w:b/>
          <w:bCs/>
          <w:sz w:val="22"/>
          <w:szCs w:val="22"/>
          <w:u w:val="none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u w:val="none"/>
        </w:rPr>
        <w:t xml:space="preserve">Наименование объекта закупки: </w:t>
      </w:r>
    </w:p>
    <w:p>
      <w:pPr>
        <w:pStyle w:val="Style25"/>
        <w:widowControl/>
        <w:tabs>
          <w:tab w:val="clear" w:pos="708"/>
          <w:tab w:val="left" w:pos="0" w:leader="none"/>
          <w:tab w:val="left" w:pos="1134" w:leader="none"/>
        </w:tabs>
        <w:suppressAutoHyphens w:val="true"/>
        <w:bidi w:val="0"/>
        <w:spacing w:lineRule="auto" w:line="240" w:before="0" w:after="0"/>
        <w:ind w:firstLine="737" w:left="0" w:right="0"/>
        <w:jc w:val="both"/>
        <w:rPr>
          <w:u w:val="none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  <w:u w:val="none"/>
        </w:rPr>
        <w:t xml:space="preserve">Оказание услуг по аттестации автоматизированного рабочего места на соответствие специальным требованиям и рекомендациям по защите информации, </w:t>
      </w:r>
      <w:r>
        <w:rPr>
          <w:rFonts w:cs="Times New Roman" w:ascii="Times New Roman" w:hAnsi="Times New Roman"/>
          <w:b w:val="false"/>
          <w:bCs w:val="false"/>
          <w:color w:val="auto"/>
          <w:sz w:val="22"/>
          <w:szCs w:val="22"/>
          <w:u w:val="none"/>
        </w:rPr>
        <w:t>составляющей государственную тайну, от утечки по техническим каналам, а также настройку на автоматизированном рабочем месте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u w:val="none"/>
        </w:rPr>
        <w:t xml:space="preserve"> сертифицированного средства защиты информации (далее - услуги).</w:t>
      </w:r>
    </w:p>
    <w:p>
      <w:pPr>
        <w:pStyle w:val="Style25"/>
        <w:tabs>
          <w:tab w:val="clear" w:pos="708"/>
          <w:tab w:val="left" w:pos="0" w:leader="none"/>
          <w:tab w:val="left" w:pos="1134" w:leader="none"/>
        </w:tabs>
        <w:suppressAutoHyphens w:val="false"/>
        <w:spacing w:lineRule="auto" w:line="240" w:before="0" w:after="0"/>
        <w:ind w:firstLine="709" w:left="0" w:right="0"/>
        <w:jc w:val="both"/>
        <w:rPr>
          <w:b w:val="false"/>
          <w:bCs w:val="false"/>
          <w:u w:val="none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  <w:u w:val="none"/>
        </w:rPr>
        <w:t xml:space="preserve">2. Цель оказания услуг: </w:t>
      </w:r>
    </w:p>
    <w:p>
      <w:pPr>
        <w:pStyle w:val="Style25"/>
        <w:widowControl/>
        <w:tabs>
          <w:tab w:val="clear" w:pos="708"/>
          <w:tab w:val="left" w:pos="0" w:leader="none"/>
          <w:tab w:val="left" w:pos="1134" w:leader="none"/>
        </w:tabs>
        <w:suppressAutoHyphens w:val="true"/>
        <w:bidi w:val="0"/>
        <w:spacing w:lineRule="auto" w:line="240" w:before="0" w:after="0"/>
        <w:ind w:firstLine="737" w:left="0" w:right="0"/>
        <w:jc w:val="both"/>
        <w:rPr>
          <w:b w:val="false"/>
          <w:bCs w:val="false"/>
          <w:u w:val="none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  <w:u w:val="none"/>
        </w:rPr>
        <w:t>Проведение комплекса организационно-технических мероприятий, обеспечивающих выполнение требований по защите сведений, составляющих государственную тайну, обрабатываемой на автоматизированном рабочем месте.</w:t>
      </w:r>
    </w:p>
    <w:p>
      <w:pPr>
        <w:pStyle w:val="Style25"/>
        <w:tabs>
          <w:tab w:val="clear" w:pos="708"/>
          <w:tab w:val="left" w:pos="0" w:leader="none"/>
          <w:tab w:val="left" w:pos="1134" w:leader="none"/>
        </w:tabs>
        <w:suppressAutoHyphens w:val="false"/>
        <w:spacing w:lineRule="auto" w:line="240" w:before="0" w:after="0"/>
        <w:ind w:firstLine="709" w:left="0" w:right="0"/>
        <w:jc w:val="both"/>
        <w:rPr>
          <w:b w:val="false"/>
          <w:bCs w:val="false"/>
          <w:u w:val="none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  <w:u w:val="none"/>
        </w:rPr>
        <w:t>3. Требования к Исполнителю:</w:t>
      </w:r>
    </w:p>
    <w:p>
      <w:pPr>
        <w:pStyle w:val="Style25"/>
        <w:widowControl/>
        <w:tabs>
          <w:tab w:val="clear" w:pos="708"/>
          <w:tab w:val="left" w:pos="850" w:leader="none"/>
        </w:tabs>
        <w:suppressAutoHyphens w:val="true"/>
        <w:bidi w:val="0"/>
        <w:spacing w:lineRule="auto" w:line="240" w:before="0" w:after="0"/>
        <w:ind w:firstLine="737" w:left="0" w:right="0"/>
        <w:jc w:val="both"/>
        <w:rPr/>
      </w:pPr>
      <w:r>
        <w:rPr>
          <w:rFonts w:cs="Times New Roman" w:ascii="Times New Roman" w:hAnsi="Times New Roman"/>
          <w:sz w:val="22"/>
          <w:szCs w:val="22"/>
        </w:rPr>
        <w:t>Для выполнения специальных требований в области защиты информации Исполнитель должен иметь следующие лицензии:</w:t>
      </w:r>
    </w:p>
    <w:p>
      <w:pPr>
        <w:pStyle w:val="Style25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1) Лицензия ФСТЭК России на осуществление мероприятий и (или) оказание услуг в области защиты государственной тайны (в части технической защиты информации);</w:t>
      </w:r>
    </w:p>
    <w:p>
      <w:pPr>
        <w:pStyle w:val="Style25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2) </w:t>
      </w:r>
      <w:r>
        <w:rPr>
          <w:rStyle w:val="Strong"/>
          <w:rFonts w:eastAsia=";Times New Roman" w:cs="Times New Roman" w:ascii="Times New Roman" w:hAnsi="Times New Roman"/>
          <w:b w:val="false"/>
          <w:bCs w:val="false"/>
          <w:color w:val="auto"/>
          <w:sz w:val="22"/>
          <w:szCs w:val="22"/>
          <w:lang w:val="ru-RU" w:eastAsia="zh-CN" w:bidi="ar-SA"/>
        </w:rPr>
        <w:t xml:space="preserve">Лицензия ФСТЭК России на деятельность по технической защите конфиденциальной информации с обязательным наличием следующих пунктов перечня выполняемых работ и оказываемых услуг: г) работы и услуги по аттестационным испытаниям и аттестации на соответствие требованиям по защите информации: в средствах и системах информатизации; е) услуги по установке, монтажу, наладке, испытаниям, ремонту средств защиты информации (программных (программно-технических) средств защиты информации; защищенных программных (программно-технических) средств обработки информации; программных (программно-технических) средств контроля эффективности защиты информации). </w:t>
      </w:r>
    </w:p>
    <w:p>
      <w:pPr>
        <w:pStyle w:val="Style25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Требование установлено в соответствии с </w:t>
      </w:r>
      <w:r>
        <w:rPr>
          <w:rFonts w:eastAsia=";Times New Roman" w:cs="Times New Roman" w:ascii="Times New Roman" w:hAnsi="Times New Roman"/>
          <w:b w:val="false"/>
          <w:color w:val="auto"/>
          <w:sz w:val="22"/>
          <w:szCs w:val="22"/>
          <w:lang w:val="ru-RU" w:eastAsia="zh-CN" w:bidi="ar-SA"/>
        </w:rPr>
        <w:t>Федеральным законом от 04.05.2011 № 99-ФЗ «О лицензировании отдельных видов деятельности»</w:t>
      </w:r>
      <w:r>
        <w:rPr>
          <w:rFonts w:cs="Times New Roman" w:ascii="Times New Roman" w:hAnsi="Times New Roman"/>
          <w:sz w:val="22"/>
          <w:szCs w:val="22"/>
        </w:rPr>
        <w:t xml:space="preserve">, </w:t>
      </w:r>
      <w:r>
        <w:rPr>
          <w:rFonts w:eastAsia=";Times New Roman" w:cs="Times New Roman" w:ascii="Times New Roman" w:hAnsi="Times New Roman"/>
          <w:color w:val="auto"/>
          <w:sz w:val="22"/>
          <w:szCs w:val="22"/>
          <w:lang w:val="ru-RU" w:eastAsia="zh-CN" w:bidi="ar-SA"/>
        </w:rPr>
        <w:t>Постановлением Правительства РФ от 03.02.2012 №79 «О лицензировании деятельности по технической защите конфиденциальной информации».</w:t>
      </w:r>
    </w:p>
    <w:p>
      <w:pPr>
        <w:pStyle w:val="Style25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eastAsia=";Times New Roman" w:cs="Times New Roman" w:ascii="Times New Roman" w:hAnsi="Times New Roman"/>
          <w:color w:val="auto"/>
          <w:sz w:val="22"/>
          <w:szCs w:val="22"/>
          <w:lang w:val="ru-RU" w:eastAsia="zh-CN" w:bidi="ar-SA"/>
        </w:rPr>
        <w:t xml:space="preserve">4. Услуги по защите информации, настройке оборудования, выполняемые в рамках контракта, должны проводиться при содействии сотрудников Заказчика, отвечающих за информационной безопасности и защиту государственной тайны. </w:t>
      </w:r>
    </w:p>
    <w:p>
      <w:pPr>
        <w:pStyle w:val="Normal"/>
        <w:widowControl w:val="false"/>
        <w:shd w:val="clear" w:fill="FFFFFF"/>
        <w:tabs>
          <w:tab w:val="clear" w:pos="708"/>
          <w:tab w:val="left" w:pos="1171" w:leader="none"/>
        </w:tabs>
        <w:spacing w:lineRule="auto" w:line="240" w:before="0" w:after="0"/>
        <w:ind w:firstLine="709" w:right="0"/>
        <w:jc w:val="both"/>
        <w:rPr>
          <w:rFonts w:ascii="Times New Roman" w:hAnsi="Times New Roman" w:eastAsia="Times New Roman" w:cs="Times New Roman"/>
          <w:spacing w:val="1"/>
          <w:lang w:eastAsia="ar-SA"/>
        </w:rPr>
      </w:pPr>
      <w:r>
        <w:rPr>
          <w:rFonts w:eastAsia="Times New Roman" w:cs="Times New Roman" w:ascii="Times New Roman" w:hAnsi="Times New Roman"/>
          <w:spacing w:val="1"/>
          <w:lang w:eastAsia="ar-SA"/>
        </w:rPr>
        <w:t>5. Объем и стоимость оказываемых услуг:</w:t>
      </w:r>
    </w:p>
    <w:p>
      <w:pPr>
        <w:pStyle w:val="Normal"/>
        <w:widowControl w:val="false"/>
        <w:shd w:val="clear" w:fill="FFFFFF"/>
        <w:tabs>
          <w:tab w:val="clear" w:pos="708"/>
          <w:tab w:val="left" w:pos="1171" w:leader="none"/>
        </w:tabs>
        <w:spacing w:lineRule="auto" w:line="240" w:before="0" w:after="0"/>
        <w:ind w:firstLine="709" w:right="0"/>
        <w:jc w:val="both"/>
        <w:rPr>
          <w:rFonts w:ascii="Times New Roman" w:hAnsi="Times New Roman" w:eastAsia="Times New Roman" w:cs="Times New Roman"/>
          <w:spacing w:val="1"/>
          <w:lang w:eastAsia="ar-SA"/>
        </w:rPr>
      </w:pPr>
      <w:r>
        <w:rPr>
          <w:rFonts w:eastAsia="Times New Roman" w:cs="Times New Roman" w:ascii="Times New Roman" w:hAnsi="Times New Roman"/>
          <w:spacing w:val="1"/>
          <w:lang w:eastAsia="ar-SA"/>
        </w:rPr>
      </w:r>
    </w:p>
    <w:tbl>
      <w:tblPr>
        <w:tblW w:w="1020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3"/>
        <w:gridCol w:w="6125"/>
        <w:gridCol w:w="899"/>
        <w:gridCol w:w="1307"/>
        <w:gridCol w:w="1306"/>
      </w:tblGrid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5"/>
              <w:spacing w:lineRule="auto" w:line="240" w:before="0" w:after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1"/>
                <w:szCs w:val="21"/>
              </w:rPr>
              <w:t>№</w:t>
            </w:r>
          </w:p>
          <w:p>
            <w:pPr>
              <w:pStyle w:val="Style25"/>
              <w:spacing w:lineRule="auto" w:line="240" w:before="0" w:after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1"/>
                <w:szCs w:val="21"/>
              </w:rPr>
              <w:t>п/п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5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1"/>
                <w:szCs w:val="21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1"/>
                <w:szCs w:val="21"/>
              </w:rPr>
              <w:t>услуг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5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1"/>
                <w:szCs w:val="21"/>
              </w:rPr>
              <w:t>Кол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1"/>
                <w:szCs w:val="21"/>
                <w:lang w:val="en-US"/>
              </w:rPr>
              <w:t>-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1"/>
                <w:szCs w:val="21"/>
              </w:rPr>
              <w:t>во</w:t>
            </w:r>
          </w:p>
          <w:p>
            <w:pPr>
              <w:pStyle w:val="Style25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1"/>
                <w:szCs w:val="21"/>
              </w:rPr>
              <w:t>(шт)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1"/>
                <w:szCs w:val="21"/>
              </w:rPr>
              <w:t>Цена за ед.,*</w:t>
            </w:r>
          </w:p>
          <w:p>
            <w:pPr>
              <w:pStyle w:val="Normal"/>
              <w:spacing w:lineRule="auto" w:line="240" w:before="0" w:after="0"/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1"/>
                <w:szCs w:val="21"/>
              </w:rPr>
              <w:t>руб.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1"/>
                <w:szCs w:val="21"/>
              </w:rPr>
              <w:t>Стоимость,*</w:t>
            </w:r>
          </w:p>
          <w:p>
            <w:pPr>
              <w:pStyle w:val="Normal"/>
              <w:spacing w:lineRule="auto" w:line="240" w:before="0" w:after="0"/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1"/>
                <w:szCs w:val="21"/>
              </w:rPr>
              <w:t>руб.</w:t>
            </w:r>
          </w:p>
        </w:tc>
      </w:tr>
      <w:tr>
        <w:trPr>
          <w:trHeight w:val="724" w:hRule="atLeast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5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5"/>
              <w:spacing w:lineRule="auto" w:line="240" w:before="0" w:after="0"/>
              <w:ind w:right="34"/>
              <w:jc w:val="left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Аттестация автоматизированного рабочего места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5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5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100 000,00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100 000,00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5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6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5"/>
              <w:spacing w:lineRule="auto" w:line="240" w:before="0" w:after="0"/>
              <w:ind w:right="34"/>
              <w:jc w:val="left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Настройка сертифицированного средства защиты информации (операционной системы)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5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5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11 000,00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11 000,00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5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6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5"/>
              <w:spacing w:lineRule="auto" w:line="240" w:before="0" w:after="0"/>
              <w:ind w:right="34"/>
              <w:jc w:val="left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Настройка сертифицированного средства защиты информации (аппаратно-программного модуля доверенной загрузки)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5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5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11 000,00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11 000,00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5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4.</w:t>
            </w:r>
          </w:p>
        </w:tc>
        <w:tc>
          <w:tcPr>
            <w:tcW w:w="6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5"/>
              <w:spacing w:lineRule="auto" w:line="240" w:before="0" w:after="0"/>
              <w:ind w:right="34"/>
              <w:jc w:val="left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Настройка сертифицированного средства защиты информации (средства защиты от несанкционированного доступа)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5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5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11 000,00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11 000,00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sz w:val="20"/>
          <w:szCs w:val="20"/>
        </w:rPr>
        <w:t xml:space="preserve">*При заключении контракта возможно снижение начальной (максимальной) цены, цены за единицу услуги по итогам осуществления закупки. </w:t>
      </w:r>
    </w:p>
    <w:p>
      <w:pPr>
        <w:pStyle w:val="BodyTextIndent"/>
        <w:tabs>
          <w:tab w:val="clear" w:pos="708"/>
          <w:tab w:val="left" w:pos="300" w:leader="none"/>
        </w:tabs>
        <w:spacing w:before="0"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Подписи и печати сторон</w:t>
      </w:r>
    </w:p>
    <w:p>
      <w:pPr>
        <w:pStyle w:val="BodyTextIndent"/>
        <w:tabs>
          <w:tab w:val="clear" w:pos="708"/>
          <w:tab w:val="left" w:pos="300" w:leader="none"/>
        </w:tabs>
        <w:spacing w:before="0"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W w:w="1020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1"/>
        <w:gridCol w:w="1133"/>
        <w:gridCol w:w="4572"/>
      </w:tblGrid>
      <w:tr>
        <w:trPr/>
        <w:tc>
          <w:tcPr>
            <w:tcW w:w="4501" w:type="dxa"/>
            <w:tcBorders/>
          </w:tcPr>
          <w:p>
            <w:pPr>
              <w:pStyle w:val="BodyText"/>
              <w:spacing w:before="0" w:after="0"/>
              <w:ind w:firstLine="33" w:righ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Заказчик</w:t>
            </w:r>
          </w:p>
          <w:p>
            <w:pPr>
              <w:pStyle w:val="BodyText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 / _____________</w:t>
            </w:r>
          </w:p>
        </w:tc>
        <w:tc>
          <w:tcPr>
            <w:tcW w:w="1133" w:type="dxa"/>
            <w:tcBorders/>
          </w:tcPr>
          <w:p>
            <w:pPr>
              <w:pStyle w:val="BodyText"/>
              <w:snapToGrid w:val="false"/>
              <w:spacing w:before="0" w:after="0"/>
              <w:ind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72" w:type="dxa"/>
            <w:tcBorders/>
          </w:tcPr>
          <w:p>
            <w:pPr>
              <w:pStyle w:val="BodyText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</w:t>
            </w:r>
          </w:p>
          <w:p>
            <w:pPr>
              <w:pStyle w:val="BodyText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 /______________</w:t>
            </w:r>
          </w:p>
        </w:tc>
      </w:tr>
    </w:tbl>
    <w:p>
      <w:pPr>
        <w:pStyle w:val="Normal"/>
        <w:spacing w:lineRule="auto" w:line="240" w:before="0" w:after="0"/>
        <w:ind w:firstLine="720" w:right="0"/>
        <w:jc w:val="both"/>
        <w:rPr>
          <w:rFonts w:ascii="Times New Roman" w:hAnsi="Times New Roman" w:cs="Times New Roman"/>
          <w:b/>
          <w:bCs/>
          <w:lang w:eastAsia="zxx" w:bidi="zxx"/>
        </w:rPr>
      </w:pPr>
      <w:r>
        <w:rPr>
          <w:rFonts w:cs="Times New Roman" w:ascii="Times New Roman" w:hAnsi="Times New Roman"/>
          <w:b/>
          <w:bCs/>
          <w:lang w:eastAsia="zxx" w:bidi="zxx"/>
        </w:rPr>
      </w:r>
    </w:p>
    <w:sectPr>
      <w:type w:val="nextPage"/>
      <w:pgSz w:w="11906" w:h="16838"/>
      <w:pgMar w:left="1134" w:right="567" w:gutter="0" w:header="0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3.3.%1."/>
      <w:lvlJc w:val="left"/>
      <w:pPr>
        <w:tabs>
          <w:tab w:val="num" w:pos="0"/>
        </w:tabs>
        <w:ind w:left="1440" w:hanging="360"/>
      </w:pPr>
      <w:rPr>
        <w:sz w:val="22"/>
        <w:szCs w:val="22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decimal"/>
      <w:lvlText w:val="2.%3."/>
      <w:lvlJc w:val="right"/>
      <w:pPr>
        <w:tabs>
          <w:tab w:val="num" w:pos="0"/>
        </w:tabs>
        <w:ind w:left="1706" w:hanging="986"/>
      </w:pPr>
      <w:rPr>
        <w:sz w:val="22"/>
        <w:kern w:val="0"/>
        <w:szCs w:val="24"/>
        <w:rFonts w:ascii="Times New Roman" w:hAnsi="Times New Roman" w:eastAsia="Times New Roman" w:cs="Times New Roman"/>
        <w:color w:val="auto"/>
        <w:lang w:eastAsia="ru-RU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3">
    <w:lvl w:ilvl="0">
      <w:start w:val="1"/>
      <w:numFmt w:val="decimal"/>
      <w:lvlText w:val="9.%1."/>
      <w:lvlJc w:val="left"/>
      <w:pPr>
        <w:tabs>
          <w:tab w:val="num" w:pos="0"/>
        </w:tabs>
        <w:ind w:left="1437" w:hanging="360"/>
      </w:pPr>
      <w:rPr>
        <w:sz w:val="22"/>
        <w:szCs w:val="24"/>
        <w:bCs/>
        <w:rFonts w:ascii="Times New Roman" w:hAnsi="Times New Roman" w:cs="Times New Roman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3.1.%1."/>
      <w:lvlJc w:val="left"/>
      <w:pPr>
        <w:tabs>
          <w:tab w:val="num" w:pos="0"/>
        </w:tabs>
        <w:ind w:left="1080" w:hanging="360"/>
      </w:pPr>
      <w:rPr>
        <w:sz w:val="22"/>
        <w:szCs w:val="22"/>
        <w:rFonts w:ascii="Times New Roman" w:hAnsi="Times New Roman"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4.%1."/>
      <w:lvlJc w:val="left"/>
      <w:pPr>
        <w:tabs>
          <w:tab w:val="num" w:pos="0"/>
        </w:tabs>
        <w:ind w:left="1080" w:hanging="360"/>
      </w:pPr>
      <w:rPr>
        <w:sz w:val="22"/>
        <w:i w:val="false"/>
        <w:b w:val="false"/>
        <w:szCs w:val="22"/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6.%1."/>
      <w:lvlJc w:val="left"/>
      <w:pPr>
        <w:tabs>
          <w:tab w:val="num" w:pos="0"/>
        </w:tabs>
        <w:ind w:left="1437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6.2.%1."/>
      <w:lvlJc w:val="left"/>
      <w:pPr>
        <w:tabs>
          <w:tab w:val="num" w:pos="0"/>
        </w:tabs>
        <w:ind w:left="927" w:hanging="360"/>
      </w:pPr>
      <w:rPr>
        <w:sz w:val="22"/>
        <w:szCs w:val="22"/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6.3.%1."/>
      <w:lvlJc w:val="left"/>
      <w:pPr>
        <w:tabs>
          <w:tab w:val="num" w:pos="0"/>
        </w:tabs>
        <w:ind w:left="927" w:hanging="360"/>
      </w:pPr>
      <w:rPr>
        <w:sz w:val="22"/>
        <w:szCs w:val="22"/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decimal"/>
      <w:lvlText w:val="7.%1."/>
      <w:lvlJc w:val="left"/>
      <w:pPr>
        <w:tabs>
          <w:tab w:val="num" w:pos="0"/>
        </w:tabs>
        <w:ind w:left="1068" w:hanging="360"/>
      </w:pPr>
      <w:rPr>
        <w:sz w:val="22"/>
        <w:szCs w:val="22"/>
        <w:bCs/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8.%2."/>
      <w:lvlJc w:val="left"/>
      <w:pPr>
        <w:tabs>
          <w:tab w:val="num" w:pos="0"/>
        </w:tabs>
        <w:ind w:left="360" w:hanging="360"/>
      </w:pPr>
      <w:rPr>
        <w:sz w:val="22"/>
        <w:b w:val="false"/>
        <w:szCs w:val="22"/>
        <w:bCs/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11">
    <w:lvl w:ilvl="0">
      <w:start w:val="1"/>
      <w:numFmt w:val="decimal"/>
      <w:lvlText w:val="10.%1."/>
      <w:lvlJc w:val="left"/>
      <w:pPr>
        <w:tabs>
          <w:tab w:val="num" w:pos="0"/>
        </w:tabs>
        <w:ind w:left="1429" w:hanging="360"/>
      </w:pPr>
      <w:rPr>
        <w:sz w:val="22"/>
        <w:kern w:val="0"/>
        <w:szCs w:val="22"/>
        <w:bCs/>
        <w:rFonts w:ascii="Times New Roman" w:hAnsi="Times New Roman" w:eastAsia="Times New Roman" w:cs="Times New Roman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2"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/>
    </w:lvl>
    <w:lvl w:ilvl="1">
      <w:start w:val="1"/>
      <w:numFmt w:val="decimal"/>
      <w:lvlText w:val="12.%2."/>
      <w:lvlJc w:val="left"/>
      <w:pPr>
        <w:tabs>
          <w:tab w:val="num" w:pos="1143"/>
        </w:tabs>
        <w:ind w:left="1143" w:hanging="435"/>
      </w:pPr>
      <w:rPr>
        <w:sz w:val="22"/>
        <w:i w:val="false"/>
        <w:b w:val="false"/>
        <w:szCs w:val="22"/>
        <w:bCs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/>
    </w:lvl>
  </w:abstractNum>
  <w:abstractNum w:abstractNumId="13">
    <w:lvl w:ilvl="0">
      <w:start w:val="1"/>
      <w:numFmt w:val="decimal"/>
      <w:lvlText w:val="1.%1."/>
      <w:lvlJc w:val="left"/>
      <w:pPr>
        <w:tabs>
          <w:tab w:val="num" w:pos="708"/>
        </w:tabs>
        <w:ind w:left="0" w:hanging="0"/>
      </w:pPr>
      <w:rPr>
        <w:sz w:val="22"/>
        <w:szCs w:val="24"/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szCs w:val="24"/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szCs w:val="24"/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  <w:szCs w:val="24"/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2"/>
        <w:szCs w:val="24"/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2"/>
        <w:szCs w:val="24"/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szCs w:val="24"/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2"/>
        <w:szCs w:val="24"/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2"/>
        <w:szCs w:val="24"/>
        <w:rFonts w:ascii="Times New Roman" w:hAnsi="Times New Roman" w:cs="Times New Roman"/>
      </w:rPr>
    </w:lvl>
  </w:abstractNum>
  <w:abstractNum w:abstractNumId="14">
    <w:lvl w:ilvl="0">
      <w:start w:val="1"/>
      <w:numFmt w:val="decimal"/>
      <w:lvlText w:val="11.%1."/>
      <w:lvlJc w:val="left"/>
      <w:pPr>
        <w:tabs>
          <w:tab w:val="num" w:pos="0"/>
        </w:tabs>
        <w:ind w:left="1068" w:hanging="360"/>
      </w:pPr>
      <w:rPr>
        <w:sz w:val="22"/>
        <w:szCs w:val="22"/>
        <w:rFonts w:ascii="Times New Roman" w:hAnsi="Times New Roman"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5">
    <w:lvl w:ilvl="0">
      <w:start w:val="1"/>
      <w:numFmt w:val="decimal"/>
      <w:lvlText w:val="3.%1."/>
      <w:lvlJc w:val="left"/>
      <w:pPr>
        <w:tabs>
          <w:tab w:val="num" w:pos="0"/>
        </w:tabs>
        <w:ind w:left="1080" w:hanging="360"/>
      </w:pPr>
      <w:rPr>
        <w:sz w:val="22"/>
        <w:szCs w:val="22"/>
        <w:rFonts w:ascii="Times New Roman" w:hAnsi="Times New Roman"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percent="120"/>
  <w:displayBackgroundShape/>
  <w:defaultTabStop w:val="708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Lohit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;Times New Roman" w:cs=";Times New Roman"/>
      <w:color w:val="auto"/>
      <w:kern w:val="0"/>
      <w:sz w:val="22"/>
      <w:szCs w:val="22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suppressAutoHyphens w:val="true"/>
      <w:spacing w:lineRule="auto" w:line="240" w:before="240" w:after="60"/>
      <w:outlineLvl w:val="0"/>
    </w:pPr>
    <w:rPr>
      <w:rFonts w:ascii="Arial" w:hAnsi="Arial" w:eastAsia="Arial Unicode MS" w:cs="Arial"/>
      <w:b/>
      <w:bCs/>
      <w:kern w:val="2"/>
      <w:sz w:val="32"/>
      <w:szCs w:val="32"/>
    </w:rPr>
  </w:style>
  <w:style w:type="character" w:styleId="WW8Num2z0">
    <w:name w:val="WW8Num2z0"/>
    <w:qFormat/>
    <w:rPr>
      <w:rFonts w:ascii="Times New Roman" w:hAnsi="Times New Roman" w:eastAsia="Times New Roman" w:cs="Times New Roman"/>
      <w:bCs/>
      <w:color w:val="000000"/>
      <w:sz w:val="22"/>
      <w:szCs w:val="22"/>
    </w:rPr>
  </w:style>
  <w:style w:type="character" w:styleId="WW8Num3z0">
    <w:name w:val="WW8Num3z0"/>
    <w:qFormat/>
    <w:rPr>
      <w:color w:val="000000"/>
      <w:sz w:val="22"/>
      <w:szCs w:val="22"/>
    </w:rPr>
  </w:style>
  <w:style w:type="character" w:styleId="WW8Num3z2">
    <w:name w:val="WW8Num3z2"/>
    <w:qFormat/>
    <w:rPr>
      <w:rFonts w:ascii="Times New Roman" w:hAnsi="Times New Roman" w:eastAsia="Times New Roman" w:cs="Times New Roman"/>
      <w:color w:val="auto"/>
      <w:kern w:val="0"/>
      <w:sz w:val="22"/>
      <w:szCs w:val="24"/>
      <w:lang w:eastAsia="ru-RU"/>
    </w:rPr>
  </w:style>
  <w:style w:type="character" w:styleId="WW8Num4z2">
    <w:name w:val="WW8Num4z2"/>
    <w:qFormat/>
    <w:rPr>
      <w:rFonts w:ascii="Times New Roman" w:hAnsi="Times New Roman" w:cs="Times New Roman"/>
      <w:color w:val="000000"/>
      <w:sz w:val="22"/>
      <w:szCs w:val="24"/>
    </w:rPr>
  </w:style>
  <w:style w:type="character" w:styleId="WW8Num5z0">
    <w:name w:val="WW8Num5z0"/>
    <w:qFormat/>
    <w:rPr>
      <w:rFonts w:ascii="Times New Roman" w:hAnsi="Times New Roman" w:cs="Times New Roman"/>
      <w:bCs/>
      <w:sz w:val="22"/>
      <w:szCs w:val="24"/>
      <w:lang w:val="ru-RU"/>
    </w:rPr>
  </w:style>
  <w:style w:type="character" w:styleId="WW8Num6z0">
    <w:name w:val="WW8Num6z0"/>
    <w:qFormat/>
    <w:rPr>
      <w:color w:val="000000"/>
      <w:sz w:val="22"/>
    </w:rPr>
  </w:style>
  <w:style w:type="character" w:styleId="WW8Num6z1">
    <w:name w:val="WW8Num6z1"/>
    <w:qFormat/>
    <w:rPr>
      <w:rFonts w:ascii="Times New Roman" w:hAnsi="Times New Roman" w:cs="Times New Roman"/>
      <w:color w:val="000000"/>
      <w:sz w:val="22"/>
      <w:szCs w:val="28"/>
    </w:rPr>
  </w:style>
  <w:style w:type="character" w:styleId="WW8Num7z0">
    <w:name w:val="WW8Num7z0"/>
    <w:qFormat/>
    <w:rPr>
      <w:rFonts w:ascii="Times New Roman" w:hAnsi="Times New Roman" w:cs="Times New Roman"/>
      <w:color w:val="000000"/>
      <w:sz w:val="22"/>
      <w:szCs w:val="22"/>
      <w:lang w:val="ru-RU"/>
    </w:rPr>
  </w:style>
  <w:style w:type="character" w:styleId="WW8Num8z0">
    <w:name w:val="WW8Num8z0"/>
    <w:qFormat/>
    <w:rPr>
      <w:rFonts w:ascii="Times New Roman" w:hAnsi="Times New Roman" w:cs="Times New Roman"/>
      <w:color w:val="000000"/>
      <w:sz w:val="22"/>
      <w:szCs w:val="22"/>
      <w:lang w:val="ru-RU"/>
    </w:rPr>
  </w:style>
  <w:style w:type="character" w:styleId="WW8Num9z0">
    <w:name w:val="WW8Num9z0"/>
    <w:qFormat/>
    <w:rPr>
      <w:rFonts w:ascii="Times New Roman" w:hAnsi="Times New Roman" w:cs="Times New Roman"/>
      <w:color w:val="000000"/>
      <w:sz w:val="22"/>
      <w:szCs w:val="22"/>
    </w:rPr>
  </w:style>
  <w:style w:type="character" w:styleId="WW8Num10z0">
    <w:name w:val="WW8Num10z0"/>
    <w:qFormat/>
    <w:rPr>
      <w:rFonts w:ascii="Times New Roman" w:hAnsi="Times New Roman" w:cs="Times New Roman"/>
      <w:b w:val="false"/>
      <w:i w:val="false"/>
      <w:sz w:val="22"/>
      <w:szCs w:val="22"/>
    </w:rPr>
  </w:style>
  <w:style w:type="character" w:styleId="WW8Num11z0">
    <w:name w:val="WW8Num11z0"/>
    <w:qFormat/>
    <w:rPr>
      <w:sz w:val="22"/>
      <w:szCs w:val="22"/>
    </w:rPr>
  </w:style>
  <w:style w:type="character" w:styleId="WW8Num12z0">
    <w:name w:val="WW8Num12z0"/>
    <w:qFormat/>
    <w:rPr>
      <w:rFonts w:ascii="Times New Roman" w:hAnsi="Times New Roman" w:cs="Times New Roman"/>
      <w:sz w:val="22"/>
      <w:szCs w:val="22"/>
    </w:rPr>
  </w:style>
  <w:style w:type="character" w:styleId="WW8Num13z0">
    <w:name w:val="WW8Num13z0"/>
    <w:qFormat/>
    <w:rPr>
      <w:rFonts w:ascii="Times New Roman" w:hAnsi="Times New Roman" w:cs="Times New Roman"/>
      <w:sz w:val="22"/>
      <w:szCs w:val="22"/>
    </w:rPr>
  </w:style>
  <w:style w:type="character" w:styleId="WW8Num14z0">
    <w:name w:val="WW8Num14z0"/>
    <w:qFormat/>
    <w:rPr>
      <w:rFonts w:ascii="Times New Roman" w:hAnsi="Times New Roman" w:cs="Times New Roman"/>
      <w:bCs/>
      <w:sz w:val="22"/>
      <w:szCs w:val="22"/>
    </w:rPr>
  </w:style>
  <w:style w:type="character" w:styleId="WW8Num15z0">
    <w:name w:val="WW8Num15z0"/>
    <w:qFormat/>
    <w:rPr/>
  </w:style>
  <w:style w:type="character" w:styleId="WW8Num15z1">
    <w:name w:val="WW8Num15z1"/>
    <w:qFormat/>
    <w:rPr>
      <w:rFonts w:ascii="Times New Roman" w:hAnsi="Times New Roman" w:cs="Times New Roman"/>
      <w:b w:val="false"/>
      <w:bCs/>
      <w:sz w:val="22"/>
      <w:szCs w:val="22"/>
    </w:rPr>
  </w:style>
  <w:style w:type="character" w:styleId="WW8Num16z0">
    <w:name w:val="WW8Num16z0"/>
    <w:qFormat/>
    <w:rPr>
      <w:rFonts w:ascii="Times New Roman" w:hAnsi="Times New Roman" w:eastAsia="Times New Roman" w:cs="Times New Roman"/>
      <w:bCs/>
      <w:kern w:val="0"/>
      <w:sz w:val="22"/>
      <w:szCs w:val="22"/>
      <w:lang w:eastAsia="ru-RU"/>
    </w:rPr>
  </w:style>
  <w:style w:type="character" w:styleId="WW8Num17z0">
    <w:name w:val="WW8Num17z0"/>
    <w:qFormat/>
    <w:rPr/>
  </w:style>
  <w:style w:type="character" w:styleId="WW8Num17z1">
    <w:name w:val="WW8Num17z1"/>
    <w:qFormat/>
    <w:rPr>
      <w:rFonts w:ascii="Times New Roman" w:hAnsi="Times New Roman" w:cs="Times New Roman"/>
      <w:b w:val="false"/>
      <w:bCs/>
      <w:i w:val="false"/>
      <w:color w:val="000000"/>
      <w:sz w:val="22"/>
      <w:szCs w:val="22"/>
    </w:rPr>
  </w:style>
  <w:style w:type="character" w:styleId="WW8Num18z0">
    <w:name w:val="WW8Num18z0"/>
    <w:qFormat/>
    <w:rPr>
      <w:rFonts w:ascii="Times New Roman" w:hAnsi="Times New Roman" w:cs="Times New Roman"/>
      <w:sz w:val="22"/>
      <w:szCs w:val="24"/>
    </w:rPr>
  </w:style>
  <w:style w:type="character" w:styleId="WW8Num19z0">
    <w:name w:val="WW8Num19z0"/>
    <w:qFormat/>
    <w:rPr>
      <w:rFonts w:ascii="Symbol" w:hAnsi="Symbol" w:cs="Symbol"/>
      <w:sz w:val="20"/>
    </w:rPr>
  </w:style>
  <w:style w:type="character" w:styleId="WW8Num19z1">
    <w:name w:val="WW8Num19z1"/>
    <w:qFormat/>
    <w:rPr>
      <w:rFonts w:ascii="Courier New" w:hAnsi="Courier New" w:cs="Courier New"/>
      <w:sz w:val="20"/>
    </w:rPr>
  </w:style>
  <w:style w:type="character" w:styleId="WW8Num19z2">
    <w:name w:val="WW8Num19z2"/>
    <w:qFormat/>
    <w:rPr>
      <w:rFonts w:ascii="Wingdings" w:hAnsi="Wingdings" w:cs="Wingdings"/>
      <w:sz w:val="20"/>
    </w:rPr>
  </w:style>
  <w:style w:type="character" w:styleId="WW8Num20z0">
    <w:name w:val="WW8Num20z0"/>
    <w:qFormat/>
    <w:rPr>
      <w:rFonts w:ascii="Symbol" w:hAnsi="Symbol" w:cs="Symbol"/>
      <w:sz w:val="20"/>
    </w:rPr>
  </w:style>
  <w:style w:type="character" w:styleId="WW8Num20z1">
    <w:name w:val="WW8Num20z1"/>
    <w:qFormat/>
    <w:rPr>
      <w:rFonts w:ascii="Courier New" w:hAnsi="Courier New" w:cs="Courier New"/>
      <w:sz w:val="20"/>
    </w:rPr>
  </w:style>
  <w:style w:type="character" w:styleId="WW8Num20z2">
    <w:name w:val="WW8Num20z2"/>
    <w:qFormat/>
    <w:rPr>
      <w:rFonts w:ascii="Wingdings" w:hAnsi="Wingdings" w:cs="Wingdings"/>
      <w:sz w:val="20"/>
    </w:rPr>
  </w:style>
  <w:style w:type="character" w:styleId="WW8Num22z0">
    <w:name w:val="WW8Num22z0"/>
    <w:qFormat/>
    <w:rPr>
      <w:rFonts w:ascii="Times New Roman" w:hAnsi="Times New Roman" w:cs="Times New Roman"/>
      <w:color w:val="000000"/>
      <w:sz w:val="22"/>
      <w:szCs w:val="22"/>
    </w:rPr>
  </w:style>
  <w:style w:type="character" w:styleId="WW8Num23z0">
    <w:name w:val="WW8Num23z0"/>
    <w:qFormat/>
    <w:rPr>
      <w:rFonts w:ascii="Symbol" w:hAnsi="Symbol" w:cs="Symbol"/>
      <w:sz w:val="20"/>
    </w:rPr>
  </w:style>
  <w:style w:type="character" w:styleId="WW8Num23z1">
    <w:name w:val="WW8Num23z1"/>
    <w:qFormat/>
    <w:rPr>
      <w:rFonts w:ascii="Courier New" w:hAnsi="Courier New" w:cs="Courier New"/>
      <w:sz w:val="20"/>
    </w:rPr>
  </w:style>
  <w:style w:type="character" w:styleId="WW8Num23z2">
    <w:name w:val="WW8Num23z2"/>
    <w:qFormat/>
    <w:rPr>
      <w:rFonts w:ascii="Wingdings" w:hAnsi="Wingdings" w:cs="Wingdings"/>
      <w:sz w:val="20"/>
    </w:rPr>
  </w:style>
  <w:style w:type="character" w:styleId="WW8Num26z0">
    <w:name w:val="WW8Num26z0"/>
    <w:qFormat/>
    <w:rPr>
      <w:rFonts w:ascii="Times New Roman" w:hAnsi="Times New Roman" w:cs="Times New Roman"/>
      <w:color w:val="000000"/>
      <w:sz w:val="22"/>
      <w:szCs w:val="22"/>
    </w:rPr>
  </w:style>
  <w:style w:type="character" w:styleId="WW8Num32z0">
    <w:name w:val="WW8Num32z0"/>
    <w:qFormat/>
    <w:rPr>
      <w:rFonts w:ascii="Symbol" w:hAnsi="Symbol" w:cs="Symbol"/>
      <w:sz w:val="20"/>
    </w:rPr>
  </w:style>
  <w:style w:type="character" w:styleId="WW8Num32z1">
    <w:name w:val="WW8Num32z1"/>
    <w:qFormat/>
    <w:rPr>
      <w:rFonts w:ascii="Courier New" w:hAnsi="Courier New" w:cs="Courier New"/>
      <w:sz w:val="20"/>
    </w:rPr>
  </w:style>
  <w:style w:type="character" w:styleId="WW8Num32z2">
    <w:name w:val="WW8Num32z2"/>
    <w:qFormat/>
    <w:rPr>
      <w:rFonts w:ascii="Wingdings" w:hAnsi="Wingdings" w:cs="Wingdings"/>
      <w:sz w:val="20"/>
    </w:rPr>
  </w:style>
  <w:style w:type="character" w:styleId="WW8Num36z0">
    <w:name w:val="WW8Num36z0"/>
    <w:qFormat/>
    <w:rPr>
      <w:rFonts w:ascii="Times New Roman" w:hAnsi="Times New Roman" w:cs="Times New Roman"/>
      <w:color w:val="000000"/>
      <w:sz w:val="22"/>
      <w:szCs w:val="22"/>
    </w:rPr>
  </w:style>
  <w:style w:type="character" w:styleId="Style13">
    <w:name w:val="Основной шрифт абзаца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1">
    <w:name w:val="WW8Num3z1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2">
    <w:name w:val="WW8Num6z2"/>
    <w:qFormat/>
    <w:rPr>
      <w:rFonts w:ascii="Times New Roman" w:hAnsi="Times New Roman" w:cs="Times New Roman"/>
      <w:color w:val="000000"/>
      <w:sz w:val="22"/>
      <w:szCs w:val="28"/>
    </w:rPr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1">
    <w:name w:val="WW8Num8z1"/>
    <w:qFormat/>
    <w:rPr>
      <w:b w:val="false"/>
      <w:bCs w:val="false"/>
      <w:sz w:val="22"/>
      <w:szCs w:val="22"/>
    </w:rPr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1">
    <w:name w:val="WW8Num10z1"/>
    <w:qFormat/>
    <w:rPr>
      <w:rFonts w:ascii="Times New Roman" w:hAnsi="Times New Roman" w:cs="Times New Roman"/>
      <w:b w:val="false"/>
      <w:bCs w:val="false"/>
      <w:i w:val="false"/>
      <w:sz w:val="22"/>
    </w:rPr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1">
    <w:name w:val="WW8Num11z1"/>
    <w:qFormat/>
    <w:rPr>
      <w:color w:val="000000"/>
      <w:sz w:val="22"/>
      <w:szCs w:val="28"/>
    </w:rPr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DefaultParagraphFont">
    <w:name w:val="Default Paragraph Font"/>
    <w:qFormat/>
    <w:rPr/>
  </w:style>
  <w:style w:type="character" w:styleId="Style14">
    <w:name w:val="Основной текст Знак"/>
    <w:basedOn w:val="DefaultParagraphFont"/>
    <w:qFormat/>
    <w:rPr/>
  </w:style>
  <w:style w:type="character" w:styleId="Style15">
    <w:name w:val="Основной текст с отступом Знак"/>
    <w:basedOn w:val="DefaultParagraphFont"/>
    <w:qFormat/>
    <w:rPr/>
  </w:style>
  <w:style w:type="character" w:styleId="2">
    <w:name w:val="Основной текст Знак2"/>
    <w:qFormat/>
    <w:rPr>
      <w:rFonts w:ascii="Times New Roman" w:hAnsi="Times New Roman" w:eastAsia="Arial Unicode MS" w:cs="Times New Roman"/>
      <w:kern w:val="2"/>
      <w:sz w:val="24"/>
      <w:szCs w:val="24"/>
    </w:rPr>
  </w:style>
  <w:style w:type="character" w:styleId="1">
    <w:name w:val="Основной текст с отступом Знак1"/>
    <w:qFormat/>
    <w:rPr>
      <w:rFonts w:ascii="Times New Roman" w:hAnsi="Times New Roman" w:eastAsia="Arial Unicode MS" w:cs="Times New Roman"/>
      <w:kern w:val="2"/>
      <w:sz w:val="24"/>
      <w:szCs w:val="24"/>
    </w:rPr>
  </w:style>
  <w:style w:type="character" w:styleId="Style16">
    <w:name w:val="Основной текст_"/>
    <w:qFormat/>
    <w:rPr>
      <w:sz w:val="19"/>
      <w:shd w:fill="FFFFFF" w:val="clear"/>
    </w:rPr>
  </w:style>
  <w:style w:type="character" w:styleId="3">
    <w:name w:val="Основной текст (3)_"/>
    <w:basedOn w:val="DefaultParagraphFont"/>
    <w:qFormat/>
    <w:rPr>
      <w:sz w:val="19"/>
      <w:szCs w:val="19"/>
      <w:shd w:fill="FFFFFF" w:val="clear"/>
    </w:rPr>
  </w:style>
  <w:style w:type="character" w:styleId="Style17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character" w:styleId="11">
    <w:name w:val="Заголовок 1 Знак"/>
    <w:basedOn w:val="DefaultParagraphFont"/>
    <w:qFormat/>
    <w:rPr>
      <w:rFonts w:ascii="Arial" w:hAnsi="Arial" w:eastAsia="Arial Unicode MS" w:cs="Arial"/>
      <w:b/>
      <w:bCs/>
      <w:kern w:val="2"/>
      <w:sz w:val="32"/>
      <w:szCs w:val="32"/>
    </w:rPr>
  </w:style>
  <w:style w:type="character" w:styleId="Hyperlink">
    <w:name w:val="Hyperlink"/>
    <w:rPr>
      <w:color w:val="000080"/>
      <w:u w:val="single"/>
      <w:lang w:val="zxx" w:bidi="zxx"/>
    </w:rPr>
  </w:style>
  <w:style w:type="character" w:styleId="FollowedHyperlink">
    <w:name w:val="FollowedHyperlink"/>
    <w:rPr>
      <w:color w:val="800080"/>
      <w:u w:val="single"/>
    </w:rPr>
  </w:style>
  <w:style w:type="character" w:styleId="WW8Num29z0">
    <w:name w:val="WW8Num29z0"/>
    <w:qFormat/>
    <w:rPr>
      <w:color w:val="000000"/>
      <w:sz w:val="22"/>
    </w:rPr>
  </w:style>
  <w:style w:type="character" w:styleId="WW8Num29z1">
    <w:name w:val="WW8Num29z1"/>
    <w:qFormat/>
    <w:rPr>
      <w:color w:val="000000"/>
      <w:sz w:val="22"/>
      <w:szCs w:val="28"/>
    </w:rPr>
  </w:style>
  <w:style w:type="character" w:styleId="WW8Num29z2">
    <w:name w:val="WW8Num29z2"/>
    <w:qFormat/>
    <w:rPr>
      <w:rFonts w:ascii="Times New Roman" w:hAnsi="Times New Roman" w:cs="Times New Roman"/>
      <w:color w:val="000000"/>
      <w:sz w:val="22"/>
      <w:szCs w:val="28"/>
    </w:rPr>
  </w:style>
  <w:style w:type="character" w:styleId="WW8Num24z0">
    <w:name w:val="WW8Num24z0"/>
    <w:qFormat/>
    <w:rPr>
      <w:rFonts w:ascii="Times New Roman" w:hAnsi="Times New Roman" w:cs="Times New Roman"/>
      <w:color w:val="000000"/>
      <w:sz w:val="22"/>
      <w:szCs w:val="22"/>
      <w:lang w:val="ru-RU"/>
    </w:rPr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1z0">
    <w:name w:val="WW8Num21z0"/>
    <w:qFormat/>
    <w:rPr>
      <w:rFonts w:ascii="Times New Roman" w:hAnsi="Times New Roman" w:cs="Times New Roman"/>
      <w:b w:val="false"/>
      <w:i w:val="false"/>
      <w:sz w:val="22"/>
      <w:szCs w:val="22"/>
    </w:rPr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39z0">
    <w:name w:val="WW8Num39z0"/>
    <w:qFormat/>
    <w:rPr>
      <w:sz w:val="22"/>
      <w:szCs w:val="22"/>
    </w:rPr>
  </w:style>
  <w:style w:type="character" w:styleId="WW8Num39z1">
    <w:name w:val="WW8Num39z1"/>
    <w:qFormat/>
    <w:rPr/>
  </w:style>
  <w:style w:type="character" w:styleId="WW8Num39z2">
    <w:name w:val="WW8Num39z2"/>
    <w:qFormat/>
    <w:rPr/>
  </w:style>
  <w:style w:type="character" w:styleId="WW8Num39z3">
    <w:name w:val="WW8Num39z3"/>
    <w:qFormat/>
    <w:rPr/>
  </w:style>
  <w:style w:type="character" w:styleId="WW8Num39z4">
    <w:name w:val="WW8Num39z4"/>
    <w:qFormat/>
    <w:rPr/>
  </w:style>
  <w:style w:type="character" w:styleId="WW8Num39z5">
    <w:name w:val="WW8Num39z5"/>
    <w:qFormat/>
    <w:rPr/>
  </w:style>
  <w:style w:type="character" w:styleId="WW8Num39z6">
    <w:name w:val="WW8Num39z6"/>
    <w:qFormat/>
    <w:rPr/>
  </w:style>
  <w:style w:type="character" w:styleId="WW8Num39z7">
    <w:name w:val="WW8Num39z7"/>
    <w:qFormat/>
    <w:rPr/>
  </w:style>
  <w:style w:type="character" w:styleId="WW8Num39z8">
    <w:name w:val="WW8Num39z8"/>
    <w:qFormat/>
    <w:rPr/>
  </w:style>
  <w:style w:type="character" w:styleId="WW8Num38z0">
    <w:name w:val="WW8Num38z0"/>
    <w:qFormat/>
    <w:rPr>
      <w:rFonts w:ascii="Times New Roman" w:hAnsi="Times New Roman" w:cs="Times New Roman"/>
      <w:sz w:val="22"/>
      <w:szCs w:val="22"/>
    </w:rPr>
  </w:style>
  <w:style w:type="character" w:styleId="WW8Num38z1">
    <w:name w:val="WW8Num38z1"/>
    <w:qFormat/>
    <w:rPr/>
  </w:style>
  <w:style w:type="character" w:styleId="WW8Num38z2">
    <w:name w:val="WW8Num38z2"/>
    <w:qFormat/>
    <w:rPr/>
  </w:style>
  <w:style w:type="character" w:styleId="WW8Num38z3">
    <w:name w:val="WW8Num38z3"/>
    <w:qFormat/>
    <w:rPr/>
  </w:style>
  <w:style w:type="character" w:styleId="WW8Num38z4">
    <w:name w:val="WW8Num38z4"/>
    <w:qFormat/>
    <w:rPr/>
  </w:style>
  <w:style w:type="character" w:styleId="WW8Num38z5">
    <w:name w:val="WW8Num38z5"/>
    <w:qFormat/>
    <w:rPr/>
  </w:style>
  <w:style w:type="character" w:styleId="WW8Num38z6">
    <w:name w:val="WW8Num38z6"/>
    <w:qFormat/>
    <w:rPr/>
  </w:style>
  <w:style w:type="character" w:styleId="WW8Num38z7">
    <w:name w:val="WW8Num38z7"/>
    <w:qFormat/>
    <w:rPr/>
  </w:style>
  <w:style w:type="character" w:styleId="WW8Num38z8">
    <w:name w:val="WW8Num38z8"/>
    <w:qFormat/>
    <w:rPr/>
  </w:style>
  <w:style w:type="character" w:styleId="WW8Num37z0">
    <w:name w:val="WW8Num37z0"/>
    <w:qFormat/>
    <w:rPr>
      <w:rFonts w:ascii="Times New Roman" w:hAnsi="Times New Roman" w:cs="Times New Roman"/>
      <w:sz w:val="22"/>
      <w:szCs w:val="22"/>
    </w:rPr>
  </w:style>
  <w:style w:type="character" w:styleId="WW8Num37z1">
    <w:name w:val="WW8Num37z1"/>
    <w:qFormat/>
    <w:rPr/>
  </w:style>
  <w:style w:type="character" w:styleId="WW8Num37z2">
    <w:name w:val="WW8Num37z2"/>
    <w:qFormat/>
    <w:rPr/>
  </w:style>
  <w:style w:type="character" w:styleId="WW8Num37z3">
    <w:name w:val="WW8Num37z3"/>
    <w:qFormat/>
    <w:rPr/>
  </w:style>
  <w:style w:type="character" w:styleId="WW8Num37z4">
    <w:name w:val="WW8Num37z4"/>
    <w:qFormat/>
    <w:rPr/>
  </w:style>
  <w:style w:type="character" w:styleId="WW8Num37z5">
    <w:name w:val="WW8Num37z5"/>
    <w:qFormat/>
    <w:rPr/>
  </w:style>
  <w:style w:type="character" w:styleId="WW8Num37z6">
    <w:name w:val="WW8Num37z6"/>
    <w:qFormat/>
    <w:rPr/>
  </w:style>
  <w:style w:type="character" w:styleId="WW8Num37z7">
    <w:name w:val="WW8Num37z7"/>
    <w:qFormat/>
    <w:rPr/>
  </w:style>
  <w:style w:type="character" w:styleId="WW8Num37z8">
    <w:name w:val="WW8Num37z8"/>
    <w:qFormat/>
    <w:rPr/>
  </w:style>
  <w:style w:type="character" w:styleId="WW8Num25z0">
    <w:name w:val="WW8Num25z0"/>
    <w:qFormat/>
    <w:rPr>
      <w:rFonts w:ascii="Symbol" w:hAnsi="Symbol" w:cs="Symbol"/>
      <w:sz w:val="16"/>
      <w:szCs w:val="16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5z3">
    <w:name w:val="WW8Num25z3"/>
    <w:qFormat/>
    <w:rPr>
      <w:rFonts w:ascii="Symbol" w:hAnsi="Symbol" w:cs="Symbol"/>
    </w:rPr>
  </w:style>
  <w:style w:type="character" w:styleId="WW8Num28z0">
    <w:name w:val="WW8Num28z0"/>
    <w:qFormat/>
    <w:rPr>
      <w:rFonts w:ascii="Times New Roman" w:hAnsi="Times New Roman" w:cs="Times New Roman"/>
      <w:bCs/>
      <w:sz w:val="22"/>
      <w:szCs w:val="22"/>
    </w:rPr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>
      <w:b w:val="false"/>
      <w:sz w:val="22"/>
      <w:szCs w:val="22"/>
    </w:rPr>
  </w:style>
  <w:style w:type="character" w:styleId="WW8Num40z0">
    <w:name w:val="WW8Num40z0"/>
    <w:qFormat/>
    <w:rPr>
      <w:rFonts w:ascii="Times New Roman" w:hAnsi="Times New Roman" w:eastAsia="Times New Roman" w:cs="Times New Roman"/>
      <w:bCs/>
      <w:kern w:val="0"/>
      <w:sz w:val="22"/>
      <w:szCs w:val="22"/>
    </w:rPr>
  </w:style>
  <w:style w:type="character" w:styleId="WW8Num40z1">
    <w:name w:val="WW8Num40z1"/>
    <w:qFormat/>
    <w:rPr/>
  </w:style>
  <w:style w:type="character" w:styleId="WW8Num40z2">
    <w:name w:val="WW8Num40z2"/>
    <w:qFormat/>
    <w:rPr/>
  </w:style>
  <w:style w:type="character" w:styleId="WW8Num40z3">
    <w:name w:val="WW8Num40z3"/>
    <w:qFormat/>
    <w:rPr/>
  </w:style>
  <w:style w:type="character" w:styleId="WW8Num40z4">
    <w:name w:val="WW8Num40z4"/>
    <w:qFormat/>
    <w:rPr/>
  </w:style>
  <w:style w:type="character" w:styleId="WW8Num40z5">
    <w:name w:val="WW8Num40z5"/>
    <w:qFormat/>
    <w:rPr/>
  </w:style>
  <w:style w:type="character" w:styleId="WW8Num40z6">
    <w:name w:val="WW8Num40z6"/>
    <w:qFormat/>
    <w:rPr/>
  </w:style>
  <w:style w:type="character" w:styleId="WW8Num40z7">
    <w:name w:val="WW8Num40z7"/>
    <w:qFormat/>
    <w:rPr/>
  </w:style>
  <w:style w:type="character" w:styleId="WW8Num40z8">
    <w:name w:val="WW8Num40z8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Style18">
    <w:name w:val="Символ нумерации"/>
    <w:qFormat/>
    <w:rPr>
      <w:rFonts w:ascii="Times New Roman" w:hAnsi="Times New Roman" w:cs="Times New Roman"/>
      <w:sz w:val="22"/>
      <w:szCs w:val="24"/>
    </w:rPr>
  </w:style>
  <w:style w:type="character" w:styleId="Style19">
    <w:name w:val="Маркеры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Microsoft YaHei" w:cs="Lucida Sans;Arial"/>
      <w:sz w:val="24"/>
      <w:szCs w:val="28"/>
    </w:rPr>
  </w:style>
  <w:style w:type="paragraph" w:styleId="BodyText">
    <w:name w:val="Body Text"/>
    <w:basedOn w:val="Normal"/>
    <w:pPr>
      <w:widowControl w:val="false"/>
      <w:suppressAutoHyphens w:val="true"/>
      <w:spacing w:lineRule="auto" w:line="240" w:before="0" w:after="120"/>
    </w:pPr>
    <w:rPr>
      <w:rFonts w:ascii="Times New Roman" w:hAnsi="Times New Roman" w:eastAsia="Arial Unicode MS" w:cs="Times New Roman"/>
      <w:kern w:val="2"/>
      <w:sz w:val="24"/>
      <w:szCs w:val="24"/>
    </w:rPr>
  </w:style>
  <w:style w:type="paragraph" w:styleId="List">
    <w:name w:val="List"/>
    <w:basedOn w:val="BodyText"/>
    <w:pPr/>
    <w:rPr>
      <w:rFonts w:ascii="Times New Roman" w:hAnsi="Times New Roman" w:cs="Lucida Sans;Arial"/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Style22">
    <w:name w:val="Название объекта"/>
    <w:basedOn w:val="Normal"/>
    <w:qFormat/>
    <w:pPr>
      <w:suppressLineNumbers/>
      <w:spacing w:before="120" w:after="120"/>
    </w:pPr>
    <w:rPr>
      <w:rFonts w:ascii="Times New Roman" w:hAnsi="Times New Roman" w:cs="Lucida Sans;Arial"/>
      <w:i/>
      <w:iCs/>
      <w:sz w:val="24"/>
      <w:szCs w:val="24"/>
    </w:rPr>
  </w:style>
  <w:style w:type="paragraph" w:styleId="12">
    <w:name w:val="Указатель1"/>
    <w:basedOn w:val="Normal"/>
    <w:qFormat/>
    <w:pPr>
      <w:suppressLineNumbers/>
    </w:pPr>
    <w:rPr>
      <w:rFonts w:ascii="Times New Roman" w:hAnsi="Times New Roman" w:cs="Lucida Sans;Arial"/>
      <w:sz w:val="24"/>
    </w:rPr>
  </w:style>
  <w:style w:type="paragraph" w:styleId="NormalWeb">
    <w:name w:val="Normal (Web)"/>
    <w:basedOn w:val="Normal"/>
    <w:qFormat/>
    <w:pPr>
      <w:widowControl w:val="false"/>
      <w:suppressAutoHyphens w:val="true"/>
      <w:spacing w:lineRule="auto" w:line="240" w:before="280" w:after="280"/>
    </w:pPr>
    <w:rPr>
      <w:rFonts w:ascii="Tahoma" w:hAnsi="Tahoma" w:eastAsia="Arial Unicode MS" w:cs="Tahoma"/>
      <w:kern w:val="2"/>
      <w:sz w:val="16"/>
      <w:szCs w:val="16"/>
    </w:rPr>
  </w:style>
  <w:style w:type="paragraph" w:styleId="BodyTextIndent">
    <w:name w:val="Body Text Indent"/>
    <w:basedOn w:val="Normal"/>
    <w:pPr>
      <w:widowControl w:val="false"/>
      <w:suppressAutoHyphens w:val="true"/>
      <w:spacing w:lineRule="auto" w:line="240" w:before="0" w:after="120"/>
      <w:ind w:hanging="0" w:left="283" w:right="0"/>
    </w:pPr>
    <w:rPr>
      <w:rFonts w:ascii="Times New Roman" w:hAnsi="Times New Roman" w:eastAsia="Arial Unicode MS" w:cs="Times New Roman"/>
      <w:kern w:val="2"/>
      <w:sz w:val="24"/>
      <w:szCs w:val="24"/>
    </w:rPr>
  </w:style>
  <w:style w:type="paragraph" w:styleId="31">
    <w:name w:val="Обычный (веб)3"/>
    <w:basedOn w:val="Normal"/>
    <w:qFormat/>
    <w:pPr>
      <w:widowControl w:val="false"/>
      <w:suppressAutoHyphens w:val="true"/>
      <w:spacing w:lineRule="atLeast" w:line="100" w:before="280" w:after="280"/>
    </w:pPr>
    <w:rPr>
      <w:rFonts w:ascii="Tahoma" w:hAnsi="Tahoma" w:eastAsia="Arial Unicode MS" w:cs="Tahoma"/>
      <w:kern w:val="2"/>
      <w:sz w:val="16"/>
      <w:szCs w:val="16"/>
    </w:rPr>
  </w:style>
  <w:style w:type="paragraph" w:styleId="13">
    <w:name w:val="Основной текст1"/>
    <w:basedOn w:val="Normal"/>
    <w:qFormat/>
    <w:pPr>
      <w:shd w:val="clear" w:fill="FFFFFF"/>
      <w:spacing w:lineRule="atLeast" w:line="240" w:before="0" w:after="0"/>
    </w:pPr>
    <w:rPr>
      <w:sz w:val="19"/>
      <w:shd w:fill="FFFFFF" w:val="clear"/>
    </w:rPr>
  </w:style>
  <w:style w:type="paragraph" w:styleId="311">
    <w:name w:val="Основной текст (3)1"/>
    <w:basedOn w:val="Normal"/>
    <w:qFormat/>
    <w:pPr>
      <w:widowControl w:val="false"/>
      <w:shd w:val="clear" w:fill="FFFFFF"/>
      <w:spacing w:lineRule="exact" w:line="288" w:before="120" w:after="0"/>
      <w:jc w:val="both"/>
    </w:pPr>
    <w:rPr>
      <w:sz w:val="19"/>
      <w:szCs w:val="19"/>
    </w:rPr>
  </w:style>
  <w:style w:type="paragraph" w:styleId="ListParagraph">
    <w:name w:val="List Paragraph"/>
    <w:basedOn w:val="Normal"/>
    <w:qFormat/>
    <w:pPr>
      <w:spacing w:before="0" w:after="200"/>
      <w:ind w:hanging="0" w:left="720" w:right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3">
    <w:name w:val="Содержимое таблицы"/>
    <w:basedOn w:val="Normal"/>
    <w:qFormat/>
    <w:pPr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paragraph" w:styleId="Style25">
    <w:name w:val="Обычный (веб)"/>
    <w:basedOn w:val="Normal"/>
    <w:qFormat/>
    <w:pPr>
      <w:spacing w:before="280" w:after="280"/>
    </w:pPr>
    <w:rPr>
      <w:rFonts w:ascii="Tahoma" w:hAnsi="Tahoma" w:cs="Tahoma"/>
      <w:sz w:val="16"/>
      <w:szCs w:val="16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il@r37.fssprus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2298</TotalTime>
  <Application>LibreOffice/7.6.7.2$Linux_X86_64 LibreOffice_project/60$Build-2</Application>
  <AppVersion>15.0000</AppVersion>
  <Pages>6</Pages>
  <Words>2452</Words>
  <Characters>18022</Characters>
  <CharactersWithSpaces>20570</CharactersWithSpaces>
  <Paragraphs>146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1995-11-21T17:41:00Z</dcterms:created>
  <dc:creator>mto</dc:creator>
  <dc:description/>
  <dc:language>ru-RU</dc:language>
  <cp:lastModifiedBy/>
  <cp:lastPrinted>2026-06-18T13:05:10Z</cp:lastPrinted>
  <dcterms:modified xsi:type="dcterms:W3CDTF">2026-06-19T11:06:29Z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