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FBD75" w14:textId="77777777" w:rsidR="003D08E1" w:rsidRDefault="003D08E1">
      <w:pPr>
        <w:widowControl w:val="0"/>
        <w:autoSpaceDE w:val="0"/>
        <w:autoSpaceDN w:val="0"/>
        <w:adjustRightInd w:val="0"/>
        <w:spacing w:after="0" w:line="240" w:lineRule="auto"/>
        <w:rPr>
          <w:rFonts w:ascii="Arial" w:hAnsi="Arial" w:cs="Arial"/>
          <w:sz w:val="24"/>
          <w:szCs w:val="24"/>
        </w:rPr>
      </w:pPr>
    </w:p>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3D08E1" w:rsidRPr="008D783D" w14:paraId="498FBB15" w14:textId="77777777" w:rsidTr="00F8030D">
        <w:tblPrEx>
          <w:tblCellMar>
            <w:top w:w="0" w:type="dxa"/>
            <w:left w:w="0" w:type="dxa"/>
            <w:bottom w:w="0" w:type="dxa"/>
            <w:right w:w="0" w:type="dxa"/>
          </w:tblCellMar>
        </w:tblPrEx>
        <w:tc>
          <w:tcPr>
            <w:tcW w:w="2834" w:type="dxa"/>
            <w:tcBorders>
              <w:top w:val="nil"/>
              <w:left w:val="nil"/>
              <w:bottom w:val="nil"/>
              <w:right w:val="nil"/>
            </w:tcBorders>
          </w:tcPr>
          <w:p w14:paraId="42C43441" w14:textId="77777777" w:rsidR="003D08E1" w:rsidRPr="008D783D" w:rsidRDefault="00F8030D">
            <w:pPr>
              <w:widowControl w:val="0"/>
              <w:autoSpaceDE w:val="0"/>
              <w:autoSpaceDN w:val="0"/>
              <w:adjustRightInd w:val="0"/>
              <w:spacing w:after="0" w:line="240" w:lineRule="auto"/>
              <w:rPr>
                <w:rFonts w:ascii="Times New Roman" w:hAnsi="Times New Roman"/>
                <w:color w:val="000000"/>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p>
        </w:tc>
        <w:tc>
          <w:tcPr>
            <w:tcW w:w="4705" w:type="dxa"/>
            <w:gridSpan w:val="2"/>
            <w:tcBorders>
              <w:top w:val="nil"/>
              <w:left w:val="nil"/>
              <w:bottom w:val="nil"/>
              <w:right w:val="nil"/>
            </w:tcBorders>
          </w:tcPr>
          <w:p w14:paraId="7C157A1A"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rPr>
            </w:pPr>
            <w:r w:rsidRPr="008D783D">
              <w:rPr>
                <w:rFonts w:ascii="Times New Roman" w:hAnsi="Times New Roman"/>
                <w:b/>
                <w:bCs/>
                <w:color w:val="000000"/>
              </w:rPr>
              <w:t>ЛИЦЕНЗИОННЫЙ ДОГОВОР № </w:t>
            </w:r>
          </w:p>
          <w:p w14:paraId="5EFA2524" w14:textId="77777777" w:rsidR="003D08E1"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на право использования программы для ЭВМ «</w:t>
            </w:r>
            <w:proofErr w:type="spellStart"/>
            <w:r w:rsidRPr="008D783D">
              <w:rPr>
                <w:rFonts w:ascii="Times New Roman" w:hAnsi="Times New Roman"/>
                <w:b/>
                <w:bCs/>
                <w:color w:val="000000"/>
                <w:sz w:val="18"/>
                <w:szCs w:val="18"/>
              </w:rPr>
              <w:t>Контур.Отель</w:t>
            </w:r>
            <w:proofErr w:type="spellEnd"/>
            <w:r w:rsidRPr="008D783D">
              <w:rPr>
                <w:rFonts w:ascii="Times New Roman" w:hAnsi="Times New Roman"/>
                <w:b/>
                <w:bCs/>
                <w:color w:val="000000"/>
                <w:sz w:val="18"/>
                <w:szCs w:val="18"/>
              </w:rPr>
              <w:t>»</w:t>
            </w:r>
          </w:p>
          <w:p w14:paraId="3D6FACEC" w14:textId="77777777" w:rsidR="004D58E1" w:rsidRPr="004D58E1" w:rsidRDefault="004D58E1" w:rsidP="004D58E1">
            <w:pPr>
              <w:pStyle w:val="ConsPlusNormal"/>
              <w:jc w:val="center"/>
              <w:rPr>
                <w:rFonts w:ascii="Times New Roman" w:hAnsi="Times New Roman" w:cs="Times New Roman"/>
                <w:sz w:val="18"/>
                <w:szCs w:val="18"/>
              </w:rPr>
            </w:pPr>
            <w:r w:rsidRPr="004D58E1">
              <w:rPr>
                <w:rFonts w:ascii="Times New Roman" w:hAnsi="Times New Roman" w:cs="Times New Roman"/>
                <w:sz w:val="18"/>
                <w:szCs w:val="18"/>
              </w:rPr>
              <w:t>Идентификационный код закупки 261230100903223010100100650000000244</w:t>
            </w:r>
          </w:p>
          <w:p w14:paraId="0049A138" w14:textId="77777777" w:rsidR="004D58E1" w:rsidRPr="008D783D" w:rsidRDefault="004D58E1">
            <w:pPr>
              <w:widowControl w:val="0"/>
              <w:autoSpaceDE w:val="0"/>
              <w:autoSpaceDN w:val="0"/>
              <w:adjustRightInd w:val="0"/>
              <w:spacing w:after="0" w:line="240" w:lineRule="auto"/>
              <w:jc w:val="center"/>
              <w:rPr>
                <w:rFonts w:ascii="Times New Roman" w:hAnsi="Times New Roman"/>
                <w:b/>
                <w:bCs/>
                <w:color w:val="000000"/>
                <w:sz w:val="18"/>
                <w:szCs w:val="18"/>
              </w:rPr>
            </w:pPr>
          </w:p>
        </w:tc>
        <w:tc>
          <w:tcPr>
            <w:tcW w:w="2835" w:type="dxa"/>
            <w:tcBorders>
              <w:top w:val="nil"/>
              <w:left w:val="nil"/>
              <w:bottom w:val="nil"/>
              <w:right w:val="nil"/>
            </w:tcBorders>
          </w:tcPr>
          <w:p w14:paraId="23BA9FC3" w14:textId="77777777" w:rsidR="003D08E1" w:rsidRPr="008D783D" w:rsidRDefault="003D08E1">
            <w:pPr>
              <w:widowControl w:val="0"/>
              <w:autoSpaceDE w:val="0"/>
              <w:autoSpaceDN w:val="0"/>
              <w:adjustRightInd w:val="0"/>
              <w:spacing w:after="0" w:line="240" w:lineRule="auto"/>
              <w:jc w:val="right"/>
              <w:rPr>
                <w:rFonts w:ascii="Times New Roman" w:hAnsi="Times New Roman"/>
                <w:color w:val="000000"/>
                <w:sz w:val="18"/>
                <w:szCs w:val="18"/>
              </w:rPr>
            </w:pPr>
          </w:p>
        </w:tc>
      </w:tr>
      <w:tr w:rsidR="003D08E1" w:rsidRPr="008D783D" w14:paraId="0D528B07" w14:textId="77777777">
        <w:tblPrEx>
          <w:tblCellMar>
            <w:top w:w="0" w:type="dxa"/>
            <w:left w:w="0" w:type="dxa"/>
            <w:bottom w:w="0" w:type="dxa"/>
            <w:right w:w="0" w:type="dxa"/>
          </w:tblCellMar>
        </w:tblPrEx>
        <w:tc>
          <w:tcPr>
            <w:tcW w:w="5187" w:type="dxa"/>
            <w:gridSpan w:val="2"/>
            <w:tcBorders>
              <w:top w:val="nil"/>
              <w:left w:val="nil"/>
              <w:bottom w:val="nil"/>
              <w:right w:val="nil"/>
            </w:tcBorders>
          </w:tcPr>
          <w:p w14:paraId="2A08E22E"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p>
        </w:tc>
        <w:tc>
          <w:tcPr>
            <w:tcW w:w="5187" w:type="dxa"/>
            <w:gridSpan w:val="2"/>
            <w:tcBorders>
              <w:top w:val="nil"/>
              <w:left w:val="nil"/>
              <w:bottom w:val="nil"/>
              <w:right w:val="nil"/>
            </w:tcBorders>
          </w:tcPr>
          <w:p w14:paraId="31D9D87A" w14:textId="77777777" w:rsidR="003D08E1" w:rsidRPr="008D783D" w:rsidRDefault="00F8030D">
            <w:pPr>
              <w:widowControl w:val="0"/>
              <w:autoSpaceDE w:val="0"/>
              <w:autoSpaceDN w:val="0"/>
              <w:adjustRightInd w:val="0"/>
              <w:spacing w:after="0" w:line="240" w:lineRule="auto"/>
              <w:jc w:val="right"/>
              <w:rPr>
                <w:rFonts w:ascii="Times New Roman" w:hAnsi="Times New Roman"/>
                <w:color w:val="000000"/>
                <w:sz w:val="18"/>
                <w:szCs w:val="18"/>
              </w:rPr>
            </w:pPr>
            <w:r>
              <w:rPr>
                <w:rFonts w:ascii="Times New Roman" w:hAnsi="Times New Roman"/>
                <w:color w:val="000000"/>
                <w:sz w:val="18"/>
                <w:szCs w:val="18"/>
              </w:rPr>
              <w:t>______</w:t>
            </w:r>
            <w:r w:rsidR="003D08E1" w:rsidRPr="008D783D">
              <w:rPr>
                <w:rFonts w:ascii="Times New Roman" w:hAnsi="Times New Roman"/>
                <w:color w:val="000000"/>
                <w:sz w:val="18"/>
                <w:szCs w:val="18"/>
              </w:rPr>
              <w:t>2026</w:t>
            </w:r>
          </w:p>
        </w:tc>
      </w:tr>
    </w:tbl>
    <w:p w14:paraId="32AC42B1" w14:textId="77777777" w:rsidR="00F8030D" w:rsidRDefault="00F8030D">
      <w:pPr>
        <w:widowControl w:val="0"/>
        <w:autoSpaceDE w:val="0"/>
        <w:autoSpaceDN w:val="0"/>
        <w:adjustRightInd w:val="0"/>
        <w:spacing w:after="0" w:line="240" w:lineRule="auto"/>
        <w:jc w:val="both"/>
        <w:rPr>
          <w:rFonts w:ascii="Times New Roman" w:hAnsi="Times New Roman"/>
          <w:color w:val="000000"/>
          <w:sz w:val="18"/>
          <w:szCs w:val="18"/>
        </w:rPr>
      </w:pPr>
      <w:r w:rsidRPr="00F8030D">
        <w:rPr>
          <w:rFonts w:ascii="Times New Roman" w:hAnsi="Times New Roman"/>
          <w:color w:val="000000"/>
          <w:sz w:val="18"/>
          <w:szCs w:val="18"/>
        </w:rPr>
        <w:t xml:space="preserve">__________, именуемое в дальнейшем Лицензиар, в лице __________, действующей на основании ______________, с одной стороны, и Федеральное государственное бюджетное учреждение детский санаторий «Бимлюк» Министерства здравоохранения Российской Федерации, именуемое в дальнейшем Лицензиат, в лице Директора </w:t>
      </w:r>
      <w:proofErr w:type="spellStart"/>
      <w:r w:rsidRPr="00F8030D">
        <w:rPr>
          <w:rFonts w:ascii="Times New Roman" w:hAnsi="Times New Roman"/>
          <w:color w:val="000000"/>
          <w:sz w:val="18"/>
          <w:szCs w:val="18"/>
        </w:rPr>
        <w:t>Нарушевича</w:t>
      </w:r>
      <w:proofErr w:type="spellEnd"/>
      <w:r w:rsidRPr="00F8030D">
        <w:rPr>
          <w:rFonts w:ascii="Times New Roman" w:hAnsi="Times New Roman"/>
          <w:color w:val="000000"/>
          <w:sz w:val="18"/>
          <w:szCs w:val="18"/>
        </w:rPr>
        <w:t xml:space="preserve"> Романа Романовича, действующего на основании Приказа Минздрава России от 14.01.2022 г. № 4пк и Устава, с другой стороны, именуемые в дальнейшем также Стороны, руководствуясь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Лицензионный договор о нижеследующем.</w:t>
      </w:r>
    </w:p>
    <w:p w14:paraId="15874E27"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1. Термины и определения</w:t>
      </w:r>
    </w:p>
    <w:p w14:paraId="02CDFD7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1.1. </w:t>
      </w:r>
      <w:proofErr w:type="spellStart"/>
      <w:r w:rsidRPr="008D783D">
        <w:rPr>
          <w:rFonts w:ascii="Times New Roman" w:hAnsi="Times New Roman"/>
          <w:color w:val="000000"/>
          <w:sz w:val="18"/>
          <w:szCs w:val="18"/>
        </w:rPr>
        <w:t>Контур.Отель</w:t>
      </w:r>
      <w:proofErr w:type="spellEnd"/>
      <w:r w:rsidRPr="008D783D">
        <w:rPr>
          <w:rFonts w:ascii="Times New Roman" w:hAnsi="Times New Roman"/>
          <w:color w:val="000000"/>
          <w:sz w:val="18"/>
          <w:szCs w:val="18"/>
        </w:rPr>
        <w:t xml:space="preserve"> – результат интеллектуальной деятельности − программа для ЭВМ «</w:t>
      </w:r>
      <w:proofErr w:type="spellStart"/>
      <w:r w:rsidRPr="008D783D">
        <w:rPr>
          <w:rFonts w:ascii="Times New Roman" w:hAnsi="Times New Roman"/>
          <w:color w:val="000000"/>
          <w:sz w:val="18"/>
          <w:szCs w:val="18"/>
        </w:rPr>
        <w:t>Контур.Отель</w:t>
      </w:r>
      <w:proofErr w:type="spellEnd"/>
      <w:r w:rsidRPr="008D783D">
        <w:rPr>
          <w:rFonts w:ascii="Times New Roman" w:hAnsi="Times New Roman"/>
          <w:color w:val="000000"/>
          <w:sz w:val="18"/>
          <w:szCs w:val="18"/>
        </w:rPr>
        <w:t xml:space="preserve">» (в том числе модули, предусмотренные Прайс-листом и позволяющие Лицензиату использовать дополнительную функциональность </w:t>
      </w:r>
      <w:proofErr w:type="spellStart"/>
      <w:r w:rsidRPr="008D783D">
        <w:rPr>
          <w:rFonts w:ascii="Times New Roman" w:hAnsi="Times New Roman"/>
          <w:color w:val="000000"/>
          <w:sz w:val="18"/>
          <w:szCs w:val="18"/>
        </w:rPr>
        <w:t>Контур.Отеля</w:t>
      </w:r>
      <w:proofErr w:type="spellEnd"/>
      <w:r w:rsidRPr="008D783D">
        <w:rPr>
          <w:rFonts w:ascii="Times New Roman" w:hAnsi="Times New Roman"/>
          <w:color w:val="000000"/>
          <w:sz w:val="18"/>
          <w:szCs w:val="18"/>
        </w:rPr>
        <w:t>) (далее – Продукт) − система, предназначенная для:</w:t>
      </w:r>
    </w:p>
    <w:p w14:paraId="3380B8A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документооборота с органами, ведущими миграционный и регистрационный учет;</w:t>
      </w:r>
    </w:p>
    <w:p w14:paraId="6C37FDD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управления номерным фондом и тарифами;</w:t>
      </w:r>
    </w:p>
    <w:p w14:paraId="3B12DE0E"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получения броней с подключенных площадок бронирования через интернет.</w:t>
      </w:r>
    </w:p>
    <w:p w14:paraId="5DDD7FBF"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неисключительных прав использования программ для ЭВМ и оказываемых услуг.</w:t>
      </w:r>
    </w:p>
    <w:p w14:paraId="157AB93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1.3.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14:paraId="20209CB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1.4. Сублицензионный договор на использование программы для ЭВМ СКЗИ «КриптоПро CSP» (Приложение № 2 к Лицензионному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Лицензиатом является существенным условием Лицензионного договора, если приобретаются лицензии на право использования СКЗИ.</w:t>
      </w:r>
    </w:p>
    <w:p w14:paraId="1E281C1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1.5. Тарифный план – совокупность предоставляемых Лицензиаром неисключительных прав использования Продукта и оказываемых услуг. Состав Тарифного плана определяется Прайс-листом.</w:t>
      </w:r>
    </w:p>
    <w:p w14:paraId="03CAD73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1.6. Прайс-лист – документ (неотъемлемая часть Лицензионного договора), отражающий ценовую политику Лицензиара и состав Тарифных планов. Действующая редакция Прайс-листа публикуется на сайте </w:t>
      </w:r>
      <w:hyperlink r:id="rId6" w:history="1">
        <w:r w:rsidR="00A07790">
          <w:rPr>
            <w:rFonts w:ascii="Times New Roman" w:hAnsi="Times New Roman"/>
            <w:color w:val="0000CD"/>
            <w:sz w:val="18"/>
            <w:szCs w:val="18"/>
          </w:rPr>
          <w:t>_____________</w:t>
        </w:r>
      </w:hyperlink>
      <w:r w:rsidRPr="008D783D">
        <w:rPr>
          <w:rFonts w:ascii="Times New Roman" w:hAnsi="Times New Roman"/>
          <w:color w:val="000000"/>
          <w:sz w:val="18"/>
          <w:szCs w:val="18"/>
        </w:rPr>
        <w:t>. Лицензиар имеет право в одностороннем порядке вносить изменения и/или дополнения в Прайс-лист путем публикации на сайте.</w:t>
      </w:r>
    </w:p>
    <w:p w14:paraId="17AEC3D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1.7. Правила по обеспечению информационной безопасности на рабочем месте − документ, составленный Лицензиаром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Лицензиата, работающими с использованием СКЗИ. Актуальная редакция Правил публикуется на сайте </w:t>
      </w:r>
      <w:hyperlink r:id="rId7" w:history="1">
        <w:r w:rsidR="00A07790">
          <w:rPr>
            <w:rFonts w:ascii="Times New Roman" w:hAnsi="Times New Roman"/>
            <w:color w:val="0000CD"/>
            <w:sz w:val="18"/>
            <w:szCs w:val="18"/>
          </w:rPr>
          <w:t>_____________</w:t>
        </w:r>
      </w:hyperlink>
      <w:r w:rsidRPr="008D783D">
        <w:rPr>
          <w:rFonts w:ascii="Times New Roman" w:hAnsi="Times New Roman"/>
          <w:color w:val="000000"/>
          <w:sz w:val="18"/>
          <w:szCs w:val="18"/>
        </w:rPr>
        <w:t>. Заключением Лицензионного договора Лицензиат подтверждает выполнение Лицензиаром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Лицензиар имеет право в одностороннем порядке вносить изменения и/или дополнения в Правила путем публикации на сайте.</w:t>
      </w:r>
    </w:p>
    <w:p w14:paraId="269C537F"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1.8.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563BE5AF"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1.9. API-ключ – последовательность символов, буквенно-цифровой код, необходимый для интеграции Продукта с единым порталом государственных и муниципальных услуг (далее – ЕПГУ).</w:t>
      </w:r>
    </w:p>
    <w:p w14:paraId="52E74D67"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1.10. Сведения − сведения о постановке на миграционный учет и снятии с миграционного учета иностранных граждан и лиц без гражданства по месту пребывания, а также сведения о регистрации и снятии с регистрационного учета граждан Российской Федерации по месту пребывания.</w:t>
      </w:r>
    </w:p>
    <w:p w14:paraId="0E9158A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1.11.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8" w:history="1">
        <w:r w:rsidR="00A07790">
          <w:rPr>
            <w:rFonts w:ascii="Times New Roman" w:hAnsi="Times New Roman"/>
            <w:color w:val="0000CD"/>
            <w:sz w:val="18"/>
            <w:szCs w:val="18"/>
          </w:rPr>
          <w:t>_________________</w:t>
        </w:r>
      </w:hyperlink>
      <w:r w:rsidRPr="008D783D">
        <w:rPr>
          <w:rFonts w:ascii="Times New Roman" w:hAnsi="Times New Roman"/>
          <w:color w:val="000000"/>
          <w:sz w:val="18"/>
          <w:szCs w:val="18"/>
        </w:rPr>
        <w:t>.</w:t>
      </w:r>
    </w:p>
    <w:p w14:paraId="790328FA"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2. Предмет Лицензионного договора</w:t>
      </w:r>
    </w:p>
    <w:p w14:paraId="0947FA0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2.1. Лицензиар обязуется предоставить Лицензиату простую (неисключительную) лицензию на право использования Продукта в пределах, предусмотренных Лицензионным договором, и оказать услуги по сопровождению Продукта (технической поддержке в виде абонентского обслуживания). Лицензиат обязуется принять и оплатить предоставленные неисключительные имущественные права и оказанные услуги в порядке, установленном Лицензионным договором.</w:t>
      </w:r>
    </w:p>
    <w:p w14:paraId="294EC38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2.2. Если Лицензиату требуется СКЗИ, то Лицензиар обязуется </w:t>
      </w:r>
      <w:proofErr w:type="spellStart"/>
      <w:r w:rsidRPr="008D783D">
        <w:rPr>
          <w:rFonts w:ascii="Times New Roman" w:hAnsi="Times New Roman"/>
          <w:color w:val="000000"/>
          <w:sz w:val="18"/>
          <w:szCs w:val="18"/>
        </w:rPr>
        <w:t>возмездно</w:t>
      </w:r>
      <w:proofErr w:type="spellEnd"/>
      <w:r w:rsidRPr="008D783D">
        <w:rPr>
          <w:rFonts w:ascii="Times New Roman" w:hAnsi="Times New Roman"/>
          <w:color w:val="000000"/>
          <w:sz w:val="18"/>
          <w:szCs w:val="18"/>
        </w:rPr>
        <w:t xml:space="preserve"> передать простые (неисключительные) лицензии на право использования СКЗИ на условиях Сублицензионного договора.</w:t>
      </w:r>
    </w:p>
    <w:p w14:paraId="4DAF7FE9"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3. Порядок исполнения обязательств Лицензиаром. Объем предоставляемых прав, способы и условия использования</w:t>
      </w:r>
    </w:p>
    <w:p w14:paraId="60CAE92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3.1. В течение 5 (пяти) календарных дней </w:t>
      </w:r>
      <w:r w:rsidRPr="00A07790">
        <w:rPr>
          <w:rFonts w:ascii="Times New Roman" w:hAnsi="Times New Roman"/>
          <w:color w:val="000000"/>
          <w:sz w:val="18"/>
          <w:szCs w:val="18"/>
          <w:highlight w:val="yellow"/>
        </w:rPr>
        <w:t xml:space="preserve">с момента </w:t>
      </w:r>
      <w:r w:rsidR="00200D49">
        <w:rPr>
          <w:rFonts w:ascii="Times New Roman" w:hAnsi="Times New Roman"/>
          <w:color w:val="000000"/>
          <w:sz w:val="18"/>
          <w:szCs w:val="18"/>
          <w:highlight w:val="yellow"/>
        </w:rPr>
        <w:t xml:space="preserve">заключения договора </w:t>
      </w:r>
      <w:r w:rsidRPr="008D783D">
        <w:rPr>
          <w:rFonts w:ascii="Times New Roman" w:hAnsi="Times New Roman"/>
          <w:color w:val="000000"/>
          <w:sz w:val="18"/>
          <w:szCs w:val="18"/>
        </w:rPr>
        <w:t xml:space="preserve">Лицензиар регистрирует учетную запись Лицензиата на сервере Продукта. В течение указанного срока Лицензиат обязуется предоставить Лицензиару адрес электронной почты, который будет указан Лицензиаром в качестве логина для регистрации Лицензиата и для отправки на него кода активации Продукта. В случае непредоставления адреса электронной почты в качестве логина и для отправки кода активации будет использован адрес электронной почты, </w:t>
      </w:r>
      <w:r w:rsidR="00200D49">
        <w:rPr>
          <w:rFonts w:ascii="Times New Roman" w:hAnsi="Times New Roman"/>
          <w:color w:val="000000"/>
          <w:sz w:val="18"/>
          <w:szCs w:val="18"/>
        </w:rPr>
        <w:t>указанный в реквизитах Лицензиата</w:t>
      </w:r>
      <w:r w:rsidRPr="008D783D">
        <w:rPr>
          <w:rFonts w:ascii="Times New Roman" w:hAnsi="Times New Roman"/>
          <w:color w:val="000000"/>
          <w:sz w:val="18"/>
          <w:szCs w:val="18"/>
        </w:rPr>
        <w:t>.</w:t>
      </w:r>
    </w:p>
    <w:p w14:paraId="635E8EDF"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3.2. Доступ к Продукту считается предоставленным Лицензиаром после направления Лицензиаром кода активации. Реализация Лицензиатом доступа к Продукту осуществляется путем ввода кода активации, полученного от Лицензиара.</w:t>
      </w:r>
    </w:p>
    <w:p w14:paraId="3D9BF2D4"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3.3. Услуги по сопровождению оказываются в круглосуточном ежедневном режиме путем телефонных консультаций в Федеральном контакт-центре Лицензиара в виде абонентского обслуживания без ограничения по времени и количеству обращений.</w:t>
      </w:r>
    </w:p>
    <w:p w14:paraId="22BF857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3.4. Лицензиату предоставляется право использования Продукта на всей территории Российской Федерации.</w:t>
      </w:r>
    </w:p>
    <w:p w14:paraId="2870B10D"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3.5. Лицензиар предоставляет Лицензиату право использовать Продукт по его функциональному назначению следующими способами:</w:t>
      </w:r>
    </w:p>
    <w:p w14:paraId="064512BF"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3.5.1. круглосуточно получать доступ к серверу, за исключением времени проведения профилактических работ, и воспроизводить </w:t>
      </w:r>
      <w:r w:rsidRPr="008D783D">
        <w:rPr>
          <w:rFonts w:ascii="Times New Roman" w:hAnsi="Times New Roman"/>
          <w:color w:val="000000"/>
          <w:sz w:val="18"/>
          <w:szCs w:val="18"/>
        </w:rPr>
        <w:lastRenderedPageBreak/>
        <w:t>графическую часть (веб-интерфейс) на экране персонального компьютера;</w:t>
      </w:r>
    </w:p>
    <w:p w14:paraId="22ECE6C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3.5.2. использовать функциональные возможности Продукта, предусмотренные оплаченным Лицензиатом Тарифным планом;</w:t>
      </w:r>
    </w:p>
    <w:p w14:paraId="755D4AE2" w14:textId="77777777" w:rsidR="003D08E1" w:rsidRPr="00816B93"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3.5.3. интегрировать Продукт с ЕПГУ с </w:t>
      </w:r>
      <w:r w:rsidRPr="00816B93">
        <w:rPr>
          <w:rFonts w:ascii="Times New Roman" w:hAnsi="Times New Roman"/>
          <w:color w:val="000000"/>
          <w:sz w:val="18"/>
          <w:szCs w:val="18"/>
        </w:rPr>
        <w:t>использованием API-ключа;</w:t>
      </w:r>
    </w:p>
    <w:p w14:paraId="170EB8F7" w14:textId="77777777" w:rsidR="003D08E1" w:rsidRPr="00816B93"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16B93">
        <w:rPr>
          <w:rFonts w:ascii="Times New Roman" w:hAnsi="Times New Roman"/>
          <w:color w:val="000000"/>
          <w:sz w:val="18"/>
          <w:szCs w:val="18"/>
        </w:rPr>
        <w:t>3.5.4. с помощью Продукта создавать и использовать сайт с адресом вида «название_гостиницы».bookonline24.ru.</w:t>
      </w:r>
    </w:p>
    <w:p w14:paraId="2ADA8EC2" w14:textId="77777777" w:rsidR="003D08E1" w:rsidRPr="00816B93"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16B93">
        <w:rPr>
          <w:rFonts w:ascii="Times New Roman" w:hAnsi="Times New Roman"/>
          <w:color w:val="000000"/>
          <w:sz w:val="18"/>
          <w:szCs w:val="18"/>
        </w:rPr>
        <w:t>3.6. Необходимым условием использования Продукта является:</w:t>
      </w:r>
    </w:p>
    <w:p w14:paraId="1DA376B4"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3.6.1. самостоятельное подключение Лицензиата к сети Интернет;</w:t>
      </w:r>
    </w:p>
    <w:p w14:paraId="230DA32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3.6.2. при использовании функциональности документооборота с органами, ведущими миграционный и регистрационный учет, – заключение с соответствующим территориальным органом федерального органа исполнительной власти в сфере миграции и регистрационного учета соглашения об информационном взаимодействии.</w:t>
      </w:r>
    </w:p>
    <w:p w14:paraId="5D388E6B"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3.7. Лицензиату запрещается:</w:t>
      </w:r>
    </w:p>
    <w:p w14:paraId="5DBC7FC0"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3.7.1. допускать использование Продукта лицами, не имеющими прав на такое использование;</w:t>
      </w:r>
    </w:p>
    <w:p w14:paraId="237DE3A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3.7.2. дизассемблировать, </w:t>
      </w:r>
      <w:proofErr w:type="spellStart"/>
      <w:r w:rsidRPr="008D783D">
        <w:rPr>
          <w:rFonts w:ascii="Times New Roman" w:hAnsi="Times New Roman"/>
          <w:color w:val="000000"/>
          <w:sz w:val="18"/>
          <w:szCs w:val="18"/>
        </w:rPr>
        <w:t>декомпилировать</w:t>
      </w:r>
      <w:proofErr w:type="spellEnd"/>
      <w:r w:rsidRPr="008D783D">
        <w:rPr>
          <w:rFonts w:ascii="Times New Roman" w:hAnsi="Times New Roman"/>
          <w:color w:val="000000"/>
          <w:sz w:val="18"/>
          <w:szCs w:val="18"/>
        </w:rPr>
        <w:t>, адаптировать и модифицировать Продукт;</w:t>
      </w:r>
    </w:p>
    <w:p w14:paraId="2F92937F"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3.7.3.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25313A38"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3.8. Объем предоставляемого права использования Продукта зависит от оплаченного Лицензиатом Тарифного плана.</w:t>
      </w:r>
    </w:p>
    <w:p w14:paraId="6C9329F8"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4. Права и обязанности Сторон</w:t>
      </w:r>
    </w:p>
    <w:p w14:paraId="64BDEEB3"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4.1. Обязанности Лицензиара:</w:t>
      </w:r>
    </w:p>
    <w:p w14:paraId="657B4089"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4.1.1. соответствие Продукта функциональности, описанной в пользовательской документации, размещенной на сайте </w:t>
      </w:r>
      <w:r w:rsidR="00A07790">
        <w:rPr>
          <w:rFonts w:ascii="Times New Roman" w:hAnsi="Times New Roman"/>
          <w:color w:val="000000"/>
          <w:sz w:val="18"/>
          <w:szCs w:val="18"/>
        </w:rPr>
        <w:t>_____________</w:t>
      </w:r>
      <w:r w:rsidRPr="008D783D">
        <w:rPr>
          <w:rFonts w:ascii="Times New Roman" w:hAnsi="Times New Roman"/>
          <w:color w:val="000000"/>
          <w:sz w:val="18"/>
          <w:szCs w:val="18"/>
        </w:rPr>
        <w:t>;</w:t>
      </w:r>
    </w:p>
    <w:p w14:paraId="4467BD1B"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w:t>
      </w:r>
    </w:p>
    <w:p w14:paraId="5ACE9FE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4.1.3. воздержание от каких-либо действий, способных воспрепятствовать нормальному использованию Лицензиатом Продукта;</w:t>
      </w:r>
    </w:p>
    <w:p w14:paraId="43D86A3B"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4.1.4. своевременное обновление программного обеспечения на сервере;</w:t>
      </w:r>
    </w:p>
    <w:p w14:paraId="60703E10"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4.1.5. наличие всех необходимых лицензий для исполнения обязательств по Лицензионному договору. Место публикации лицензий Лицензиара </w:t>
      </w:r>
      <w:hyperlink r:id="rId9" w:history="1">
        <w:r w:rsidR="00A07790">
          <w:rPr>
            <w:rFonts w:ascii="Times New Roman" w:hAnsi="Times New Roman"/>
            <w:color w:val="0000CD"/>
            <w:sz w:val="18"/>
            <w:szCs w:val="18"/>
          </w:rPr>
          <w:t>__________</w:t>
        </w:r>
      </w:hyperlink>
      <w:r w:rsidRPr="008D783D">
        <w:rPr>
          <w:rFonts w:ascii="Times New Roman" w:hAnsi="Times New Roman"/>
          <w:color w:val="000000"/>
          <w:sz w:val="18"/>
          <w:szCs w:val="18"/>
        </w:rPr>
        <w:t>;</w:t>
      </w:r>
    </w:p>
    <w:p w14:paraId="4D09C37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4.1.6. обеспечение конфиденциальности данных, размещенных Лицензиатом в Продукте, на весь период их нахождения на сервере Лицензиара;</w:t>
      </w:r>
    </w:p>
    <w:p w14:paraId="0A9D0D18"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4.1.7. хранение данных Лицензиата до момента получения уведомления Лицензиата о необходимости их уничтожения.</w:t>
      </w:r>
    </w:p>
    <w:p w14:paraId="460C092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4.2. Обязанности Лицензиата:</w:t>
      </w:r>
    </w:p>
    <w:p w14:paraId="56C879FB"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4.2.1. своевременная оплата предоставленных прав использования, услуг Лицензиара в порядке и сроки, установленные Лицензионным договором;</w:t>
      </w:r>
    </w:p>
    <w:p w14:paraId="63FC7756"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4.2.2. представление Лицензиару всех сведений и документов, необходимых для исполнения Лицензиаром обязательств по Лицензионному договору;</w:t>
      </w:r>
    </w:p>
    <w:p w14:paraId="677B005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4.2.3. отказ от попыток доступа к информации третьих лиц, хранящейся в Продукте;</w:t>
      </w:r>
    </w:p>
    <w:p w14:paraId="74C8411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4.2.4. своевременное направление уведомлений Лицензиару о необходимости уничтожения данных на сервере;</w:t>
      </w:r>
    </w:p>
    <w:p w14:paraId="41755656"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4.2.5. соблюдение требований к рабочему месту, размещенных на сайте </w:t>
      </w:r>
      <w:hyperlink r:id="rId10" w:history="1">
        <w:r w:rsidR="00A07790">
          <w:rPr>
            <w:rFonts w:ascii="Times New Roman" w:hAnsi="Times New Roman"/>
            <w:color w:val="0000CD"/>
            <w:sz w:val="18"/>
            <w:szCs w:val="18"/>
          </w:rPr>
          <w:t>______________</w:t>
        </w:r>
      </w:hyperlink>
      <w:r w:rsidRPr="008D783D">
        <w:rPr>
          <w:rFonts w:ascii="Times New Roman" w:hAnsi="Times New Roman"/>
          <w:color w:val="000000"/>
          <w:sz w:val="18"/>
          <w:szCs w:val="18"/>
        </w:rPr>
        <w:t>;</w:t>
      </w:r>
    </w:p>
    <w:p w14:paraId="4D7DF264"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4.2.6. соблюдение требований пользовательской документации.</w:t>
      </w:r>
    </w:p>
    <w:p w14:paraId="73C8B54D"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4.3. Права Лицензиара:</w:t>
      </w:r>
    </w:p>
    <w:p w14:paraId="75E0360B"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3586339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4.3.2. блокирование доступа к Продукту при нарушении Лицензиатом условий Лицензионного договора.</w:t>
      </w:r>
    </w:p>
    <w:p w14:paraId="787506FB"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4.4. Права Лицензиата:</w:t>
      </w:r>
    </w:p>
    <w:p w14:paraId="3C99CC10"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4.4.1. получение круглосуточного доступа к серверу с целью использования всех функциональных возможностей Продукта, описанных в пользовательской документации, за исключением времени проведения профилактических работ;</w:t>
      </w:r>
    </w:p>
    <w:p w14:paraId="73364578"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4.4.2. внесение предложений по изменению функциональных возможностей Продукта;</w:t>
      </w:r>
    </w:p>
    <w:p w14:paraId="04140DA0"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4.4.3. непредставление отчетов об использовании Продукта Лицензиару.</w:t>
      </w:r>
    </w:p>
    <w:p w14:paraId="105B5E83"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5. Финансовые условия и порядок сдачи-приемки</w:t>
      </w:r>
    </w:p>
    <w:p w14:paraId="1C458196"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5.1. Лицензионное вознаграждение за право использования программы для ЭВМ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14:paraId="31892199"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5.2. Цена услуг/работ/ТМЦ Лицензиара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14:paraId="74DAB6B5" w14:textId="77777777" w:rsidR="00A07790"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5.3. </w:t>
      </w:r>
      <w:r w:rsidR="00A07790" w:rsidRPr="00A07790">
        <w:rPr>
          <w:rFonts w:ascii="Times New Roman" w:hAnsi="Times New Roman"/>
          <w:color w:val="000000"/>
          <w:sz w:val="18"/>
          <w:szCs w:val="18"/>
        </w:rPr>
        <w:t>Лицензиат оплачивает счет, выставленный Лицензиаром, в течение 10 (десяти) рабочих дней с даты подписания актов сдачи-приемки или УПД.</w:t>
      </w:r>
    </w:p>
    <w:p w14:paraId="05A02C94"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14:paraId="6CDACFC0"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14:paraId="2160FC7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электронной подписью.</w:t>
      </w:r>
    </w:p>
    <w:p w14:paraId="20C29463"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63C3590D"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w:t>
      </w:r>
      <w:proofErr w:type="spellStart"/>
      <w:r w:rsidRPr="008D783D">
        <w:rPr>
          <w:rFonts w:ascii="Times New Roman" w:hAnsi="Times New Roman"/>
          <w:color w:val="000000"/>
          <w:sz w:val="18"/>
          <w:szCs w:val="18"/>
        </w:rPr>
        <w:t>пп</w:t>
      </w:r>
      <w:proofErr w:type="spellEnd"/>
      <w:r w:rsidRPr="008D783D">
        <w:rPr>
          <w:rFonts w:ascii="Times New Roman" w:hAnsi="Times New Roman"/>
          <w:color w:val="000000"/>
          <w:sz w:val="18"/>
          <w:szCs w:val="18"/>
        </w:rPr>
        <w:t>. 5.9-5.10 Лицензионного договора.</w:t>
      </w:r>
    </w:p>
    <w:p w14:paraId="583C45AD"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и СКЗИ (за исключением Лицензии в составе Сертификата ключа/ключевого контейнера), а также права на получение услуг по сопровождению (технической поддержке в виде абонентского обслуживания) переданные права признаются принятыми Лицензиатом в полном объеме без замечаний.</w:t>
      </w:r>
    </w:p>
    <w:p w14:paraId="1B49E4A7"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5.10. В случае отсутствия в течение 10 (десяти) рабочих дней с момента получения Лицензиатом УПД мотивированного отказа в </w:t>
      </w:r>
      <w:r w:rsidRPr="008D783D">
        <w:rPr>
          <w:rFonts w:ascii="Times New Roman" w:hAnsi="Times New Roman"/>
          <w:color w:val="000000"/>
          <w:sz w:val="18"/>
          <w:szCs w:val="18"/>
        </w:rPr>
        <w:lastRenderedPageBreak/>
        <w:t xml:space="preserve">письменном виде от приемки переданных прав на Продукт (при </w:t>
      </w:r>
      <w:proofErr w:type="spellStart"/>
      <w:r w:rsidRPr="008D783D">
        <w:rPr>
          <w:rFonts w:ascii="Times New Roman" w:hAnsi="Times New Roman"/>
          <w:color w:val="000000"/>
          <w:sz w:val="18"/>
          <w:szCs w:val="18"/>
        </w:rPr>
        <w:t>постоплатной</w:t>
      </w:r>
      <w:proofErr w:type="spellEnd"/>
      <w:r w:rsidRPr="008D783D">
        <w:rPr>
          <w:rFonts w:ascii="Times New Roman" w:hAnsi="Times New Roman"/>
          <w:color w:val="000000"/>
          <w:sz w:val="18"/>
          <w:szCs w:val="18"/>
        </w:rPr>
        <w:t xml:space="preserve"> системе расчетов), оказанных разовых услуг, Лицензий СКЗИ в составе Сертификата ключа/ключевого контейнера оказанные Лицензиаром услуги и переданные права признаются принятыми Лицензиатом в полном объеме без замечаний.</w:t>
      </w:r>
    </w:p>
    <w:p w14:paraId="7CD5963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5.11. Мотивированный отказ от приемки прав, услуг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14:paraId="28F16526" w14:textId="77777777" w:rsidR="003D08E1"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5.12. В соответствии с законодательством Российской Федерации для проверки предоставленных Лицензиаром прав и оказанных услуг,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14:paraId="4FC22544" w14:textId="77777777" w:rsidR="00E13C19" w:rsidRPr="008D783D" w:rsidRDefault="00E13C19">
      <w:pPr>
        <w:widowControl w:val="0"/>
        <w:autoSpaceDE w:val="0"/>
        <w:autoSpaceDN w:val="0"/>
        <w:adjustRightInd w:val="0"/>
        <w:spacing w:after="0" w:line="240" w:lineRule="auto"/>
        <w:jc w:val="both"/>
        <w:rPr>
          <w:rFonts w:ascii="Times New Roman" w:hAnsi="Times New Roman"/>
          <w:color w:val="000000"/>
          <w:sz w:val="18"/>
          <w:szCs w:val="18"/>
        </w:rPr>
      </w:pPr>
      <w:r w:rsidRPr="00E13C19">
        <w:rPr>
          <w:rFonts w:ascii="Times New Roman" w:hAnsi="Times New Roman"/>
          <w:color w:val="000000"/>
          <w:sz w:val="18"/>
          <w:szCs w:val="18"/>
        </w:rPr>
        <w:t xml:space="preserve">Для проверки предоставленных </w:t>
      </w:r>
      <w:r w:rsidRPr="008D783D">
        <w:rPr>
          <w:rFonts w:ascii="Times New Roman" w:hAnsi="Times New Roman"/>
          <w:color w:val="000000"/>
          <w:sz w:val="18"/>
          <w:szCs w:val="18"/>
        </w:rPr>
        <w:t xml:space="preserve">Лицензиаром </w:t>
      </w:r>
      <w:r w:rsidRPr="00E13C19">
        <w:rPr>
          <w:rFonts w:ascii="Times New Roman" w:hAnsi="Times New Roman"/>
          <w:color w:val="000000"/>
          <w:sz w:val="18"/>
          <w:szCs w:val="18"/>
        </w:rPr>
        <w:t xml:space="preserve">результатов, предусмотренных </w:t>
      </w:r>
      <w:r>
        <w:rPr>
          <w:rFonts w:ascii="Times New Roman" w:hAnsi="Times New Roman"/>
          <w:color w:val="000000"/>
          <w:sz w:val="18"/>
          <w:szCs w:val="18"/>
        </w:rPr>
        <w:t>договором</w:t>
      </w:r>
      <w:r w:rsidRPr="00E13C19">
        <w:rPr>
          <w:rFonts w:ascii="Times New Roman" w:hAnsi="Times New Roman"/>
          <w:color w:val="000000"/>
          <w:sz w:val="18"/>
          <w:szCs w:val="18"/>
        </w:rPr>
        <w:t xml:space="preserve">, в части их соответствия условиям </w:t>
      </w:r>
      <w:r>
        <w:rPr>
          <w:rFonts w:ascii="Times New Roman" w:hAnsi="Times New Roman"/>
          <w:color w:val="000000"/>
          <w:sz w:val="18"/>
          <w:szCs w:val="18"/>
        </w:rPr>
        <w:t>договора</w:t>
      </w:r>
      <w:r w:rsidRPr="00E13C19">
        <w:rPr>
          <w:rFonts w:ascii="Times New Roman" w:hAnsi="Times New Roman"/>
          <w:color w:val="000000"/>
          <w:sz w:val="18"/>
          <w:szCs w:val="18"/>
        </w:rPr>
        <w:t xml:space="preserve"> </w:t>
      </w:r>
      <w:r w:rsidRPr="008D783D">
        <w:rPr>
          <w:rFonts w:ascii="Times New Roman" w:hAnsi="Times New Roman"/>
          <w:color w:val="000000"/>
          <w:sz w:val="18"/>
          <w:szCs w:val="18"/>
        </w:rPr>
        <w:t xml:space="preserve">Лицензиат </w:t>
      </w:r>
      <w:r w:rsidRPr="00E13C19">
        <w:rPr>
          <w:rFonts w:ascii="Times New Roman" w:hAnsi="Times New Roman"/>
          <w:color w:val="000000"/>
          <w:sz w:val="18"/>
          <w:szCs w:val="18"/>
        </w:rPr>
        <w:t xml:space="preserve">обязан провести экспертизу. Экспертиза результатов, предусмотренных </w:t>
      </w:r>
      <w:r>
        <w:rPr>
          <w:rFonts w:ascii="Times New Roman" w:hAnsi="Times New Roman"/>
          <w:color w:val="000000"/>
          <w:sz w:val="18"/>
          <w:szCs w:val="18"/>
        </w:rPr>
        <w:t>договором</w:t>
      </w:r>
      <w:r w:rsidRPr="00E13C19">
        <w:rPr>
          <w:rFonts w:ascii="Times New Roman" w:hAnsi="Times New Roman"/>
          <w:color w:val="000000"/>
          <w:sz w:val="18"/>
          <w:szCs w:val="18"/>
        </w:rPr>
        <w:t xml:space="preserve">, может проводиться </w:t>
      </w:r>
      <w:r w:rsidRPr="008D783D">
        <w:rPr>
          <w:rFonts w:ascii="Times New Roman" w:hAnsi="Times New Roman"/>
          <w:color w:val="000000"/>
          <w:sz w:val="18"/>
          <w:szCs w:val="18"/>
        </w:rPr>
        <w:t xml:space="preserve">Лицензиат </w:t>
      </w:r>
      <w:r w:rsidRPr="00E13C19">
        <w:rPr>
          <w:rFonts w:ascii="Times New Roman" w:hAnsi="Times New Roman"/>
          <w:color w:val="000000"/>
          <w:sz w:val="18"/>
          <w:szCs w:val="18"/>
        </w:rPr>
        <w:t xml:space="preserve">своими силами или к ее проведению могут привлекаться эксперты, экспертные организации на основании </w:t>
      </w:r>
      <w:r>
        <w:rPr>
          <w:rFonts w:ascii="Times New Roman" w:hAnsi="Times New Roman"/>
          <w:color w:val="000000"/>
          <w:sz w:val="18"/>
          <w:szCs w:val="18"/>
        </w:rPr>
        <w:t>договоров</w:t>
      </w:r>
      <w:r w:rsidRPr="00E13C19">
        <w:rPr>
          <w:rFonts w:ascii="Times New Roman" w:hAnsi="Times New Roman"/>
          <w:color w:val="000000"/>
          <w:sz w:val="18"/>
          <w:szCs w:val="18"/>
        </w:rPr>
        <w:t>, заключенных в соответствии с Федеральным законом</w:t>
      </w:r>
      <w:r>
        <w:rPr>
          <w:rFonts w:ascii="Times New Roman" w:hAnsi="Times New Roman"/>
          <w:color w:val="000000"/>
          <w:sz w:val="18"/>
          <w:szCs w:val="18"/>
        </w:rPr>
        <w:t xml:space="preserve"> № 44-ФЗ</w:t>
      </w:r>
      <w:r w:rsidRPr="00E13C19">
        <w:rPr>
          <w:rFonts w:ascii="Times New Roman" w:hAnsi="Times New Roman"/>
          <w:color w:val="000000"/>
          <w:sz w:val="18"/>
          <w:szCs w:val="18"/>
        </w:rPr>
        <w:t>.</w:t>
      </w:r>
    </w:p>
    <w:p w14:paraId="661C7FF6"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6. Срок действия Лицензионного договора. Порядок изменения, дополнения и расторжения. Порядок разрешения споров</w:t>
      </w:r>
    </w:p>
    <w:p w14:paraId="6E65ED89"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6.1. Лицензионный 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14:paraId="5756938F"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6.2. Любые изменения и/или дополнения к Лицензионному договору оформляются дополнительным соглашением, которое подписывается обеими Сторонами в том же порядке, что и Лицензионный договор.</w:t>
      </w:r>
    </w:p>
    <w:p w14:paraId="2F67B948"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6.3.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w:t>
      </w:r>
    </w:p>
    <w:p w14:paraId="393BBAF3"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6.4. Лицензионный договор расторгается в случаях, предусмотренных законодательством Российской Федерации и Лицензионным договором.</w:t>
      </w:r>
    </w:p>
    <w:p w14:paraId="437FD42B"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6.5.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14:paraId="19FB51EF"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7. Ответственность Сторон. Конфиденциальность информации. Антикоррупционные условия. Форс-мажор</w:t>
      </w:r>
    </w:p>
    <w:p w14:paraId="59830F4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14:paraId="13EDB4EB"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7.2. Лицензиар не будет нести ответственность за неполное и/или несвоевременное предоставление Лицензиатом Сведений, а также совершение/не совершение иных действий, необходимых для организации электронного документооборота по телекоммуникационным каналам связи.</w:t>
      </w:r>
    </w:p>
    <w:p w14:paraId="21424F99"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7.3. Лицензиар не будет нести ответственность за достоверность сформированных и отправленных Лицензиатом Сведений.</w:t>
      </w:r>
    </w:p>
    <w:p w14:paraId="07F46B37"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7.4. Лицензиар не будет нести ответственность за прямые или косвенные убытки, включая упущенную выгоду, возникшие в результате использования Продукта, за исключением случаев, прямо установленных Лицензионным договором.</w:t>
      </w:r>
    </w:p>
    <w:p w14:paraId="46C1CD29"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7.5. Лицензиар не будет нести ответственность за невозможность использования Продукта, возникшую не по вине Лицензиара.</w:t>
      </w:r>
    </w:p>
    <w:p w14:paraId="13E86FDE"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7.6. Лицензиар не будет нести ответственность за обеспечение достоверности, полноты, точности и актуальности персональных данных, размещенных Лицензиатом. Все полученные от Лицензиата персональные данные обрабатываются в том виде, как они были получены.</w:t>
      </w:r>
    </w:p>
    <w:p w14:paraId="5718668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7.7. Лицензиар не будет нести ответственность за несоблюдение Лицензиатом организационных и иных мер, приведшее к неправомерному или случайному доступу к персональным данным лиц, не уполномоченных Лицензиатом на обработку персональных данных, а также повлекшее их уничтожение, изменение, блокирование, копирование или распространение, а также иные неправомерные действия со стороны работников Лицензиата и/или третьих лиц.</w:t>
      </w:r>
    </w:p>
    <w:p w14:paraId="5E22ECF6"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7.8. Незаконное использование Продукта является нарушением законодательства Российской Федерации и преследуется по закону.</w:t>
      </w:r>
    </w:p>
    <w:p w14:paraId="7CE98CF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7.9. Лицензиар будет нести ответственность за недоставку/несвоевременную доставку информации и </w:t>
      </w:r>
      <w:proofErr w:type="spellStart"/>
      <w:r w:rsidRPr="008D783D">
        <w:rPr>
          <w:rFonts w:ascii="Times New Roman" w:hAnsi="Times New Roman"/>
          <w:color w:val="000000"/>
          <w:sz w:val="18"/>
          <w:szCs w:val="18"/>
        </w:rPr>
        <w:t>Cведений</w:t>
      </w:r>
      <w:proofErr w:type="spellEnd"/>
      <w:r w:rsidRPr="008D783D">
        <w:rPr>
          <w:rFonts w:ascii="Times New Roman" w:hAnsi="Times New Roman"/>
          <w:color w:val="000000"/>
          <w:sz w:val="18"/>
          <w:szCs w:val="18"/>
        </w:rPr>
        <w:t xml:space="preserve"> (уведомлений), ответов адресатам (Лицензиату и органам, ведущим миграционный и регистрационный учет) при наличии вины Лицензиара.</w:t>
      </w:r>
    </w:p>
    <w:p w14:paraId="26D25D7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7.10. Лицензиар не будет нести ответственность за действия, совершаемые пользователями Лицензиата в Продукте.</w:t>
      </w:r>
    </w:p>
    <w:p w14:paraId="6F576D06"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7.11. При создании и использовании Лицензиатом сайта с адресом вида «название_гостиницы».bookonline24.ru:</w:t>
      </w:r>
    </w:p>
    <w:p w14:paraId="07FE692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7.11.1. Лицензиар не будет нести ответственность за возможные последствия и/или убытки Лицензиата (реальный ущерб и упущенная выгода), возникшие в результате использования или невозможности использования сайта.</w:t>
      </w:r>
    </w:p>
    <w:p w14:paraId="4613EAD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7.11.2. Лицензиат будет нести ответственность за любые неблагоприятные последствия, вызванные его действиями при использовании сайта. Лицензиат заверяет (по смыслу ст. 431.2 Гражданского кодекса Российской Федерации), что информация (в том числе реклама), размещаемые на сайте, являются соответствующими действующему законодательству.</w:t>
      </w:r>
    </w:p>
    <w:p w14:paraId="0524D10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7.11.3. В случае размещения рекламы в сети «Интернет» на сайте, ответственность за несоблюдение требований, предусмотренных Федеральным законом от 13.03.2006 № 38-ФЗ «О рекламе», в том числе по передаче сведений в установленном порядке в Единый реестр интернет-рекламы, по получению идентификатора рекламы, по размещению отметки «реклама» и информации о рекламодателе на размещённом соответствующей Стороной рекламном материале, несет Сторона, разместившая рекламу, если Стороны в письменном виде не согласуют иное.</w:t>
      </w:r>
    </w:p>
    <w:p w14:paraId="7074101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7.11.4. В случае привлечения Лицензиара к ответственности за нарушение действующего законодательства о рекламе вследствие размещения Лицензиатом рекламы (собственной или третьих лиц) на сайте, Лицензиат обязуется возместить Лицензиару все документально подтвержденные убытки.</w:t>
      </w:r>
    </w:p>
    <w:p w14:paraId="2F997F8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7.11.5. Стороны установили, что в рамках Лицензионного договора для определения Стороны, которая фактически разместила соответствующую информацию (в том числе рекламу), используют журнал событий (или логи) сайта, в котором размещается информация об учетных записях пользователей, совершивших соответствующие действия и являющихся ответственными представителями Стороны за размещение информации (в том числе рекламы). Стороны согласовали, что все действия, совершенные с использованием учетных записей пользователей Стороны, признаются производимыми непосредственно соответствующей Стороной. При этом каждая из Сторон обязуется обеспечить конфиденциальность аутентифицирующей информации пользователей, ответственных за управление и размещение. В случае нарушения конфиденциальности аутентифицирующей информации пользователей Стороны, она обязуется произвести смену аутентифицирующей информации и уведомить об этом другую Сторону не позднее 2 (двух) рабочих дней с момента установления соответствующего факта.</w:t>
      </w:r>
    </w:p>
    <w:p w14:paraId="2EBDEA4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7.12.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w:t>
      </w:r>
      <w:r w:rsidRPr="008D783D">
        <w:rPr>
          <w:rFonts w:ascii="Times New Roman" w:hAnsi="Times New Roman"/>
          <w:color w:val="000000"/>
          <w:sz w:val="18"/>
          <w:szCs w:val="18"/>
        </w:rPr>
        <w:lastRenderedPageBreak/>
        <w:t>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14:paraId="46D0B0C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7.13.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и услуг,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14:paraId="4F19C097"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7.14.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14:paraId="29FE50F3"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7.15. Факт заключения Лицензионного договора не является конфиденциальной информацией.</w:t>
      </w:r>
    </w:p>
    <w:p w14:paraId="1C7449EE"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7.16.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3444E629"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523E7D4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14:paraId="4259B49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14:paraId="0672A303"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7.17.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14:paraId="76E45180"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8. Заверения об обстоятельствах</w:t>
      </w:r>
    </w:p>
    <w:p w14:paraId="30178A2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8.1. Каждая из Сторон заявляет и подтверждает другой Стороне, что на момент заключения Лицензионного договора:</w:t>
      </w:r>
    </w:p>
    <w:p w14:paraId="121C7867"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6943C6A8"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фактически находится по адресу, указанному в ЕГРЮЛ;</w:t>
      </w:r>
    </w:p>
    <w:p w14:paraId="6829008F"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14:paraId="08074C83"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1B0EF9E9"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8.2. Стороны подтверждают, что:</w:t>
      </w:r>
    </w:p>
    <w:p w14:paraId="28961B97"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14:paraId="21AD2F5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14:paraId="0BFD30DD"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0B483A1F"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6CEA74B3"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14:paraId="798BF52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0947E7CE"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9. Исключительные права</w:t>
      </w:r>
    </w:p>
    <w:p w14:paraId="2694843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9.1. Исключительные права на Продукт принадлежат Лицензиару.</w:t>
      </w:r>
    </w:p>
    <w:p w14:paraId="2AA0ABD7"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9.2. Лицензиар гарантирует, что в Продукте не используются никакие элементы в нарушение прав третьих лиц и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70ED0EA0"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9.3. Право использования Продукта предоставляется только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515700D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9.4. Свидетельство о государственной регистрации прав на Продукт официально публикуется на сайте Лицензиара </w:t>
      </w:r>
      <w:hyperlink r:id="rId11" w:history="1">
        <w:r w:rsidR="00EA366B">
          <w:rPr>
            <w:rFonts w:ascii="Times New Roman" w:hAnsi="Times New Roman"/>
            <w:color w:val="0000CD"/>
            <w:sz w:val="18"/>
            <w:szCs w:val="18"/>
          </w:rPr>
          <w:t>______________________</w:t>
        </w:r>
      </w:hyperlink>
      <w:r w:rsidRPr="008D783D">
        <w:rPr>
          <w:rFonts w:ascii="Times New Roman" w:hAnsi="Times New Roman"/>
          <w:color w:val="000000"/>
          <w:sz w:val="18"/>
          <w:szCs w:val="18"/>
        </w:rPr>
        <w:t>.</w:t>
      </w:r>
    </w:p>
    <w:p w14:paraId="11C732F6"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9.5. Продукт внесен в единый реестр российских программ для электронных вычислительных машин и баз данных 08.10.2016, регистрационный номер 1977.</w:t>
      </w:r>
    </w:p>
    <w:p w14:paraId="21FAC376"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9.6.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2C295345"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10. Обязательства Сторон в области обработки персональных данных</w:t>
      </w:r>
    </w:p>
    <w:p w14:paraId="486C49E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w:t>
      </w:r>
      <w:r w:rsidRPr="008D783D">
        <w:rPr>
          <w:rFonts w:ascii="Times New Roman" w:hAnsi="Times New Roman"/>
          <w:color w:val="000000"/>
          <w:sz w:val="18"/>
          <w:szCs w:val="18"/>
        </w:rPr>
        <w:lastRenderedPageBreak/>
        <w:t>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Продукта,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передачу (предоставление, доступ) по телекоммуникационным каналам связи в органы, ведущие миграционный учет, обезличивание, блокирование, удаление, уничтожение персональных данных, при создании и использовании Лицензиатом сайта с адресом вида «название_гостиницы».bookonline24.ru –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совершаемых с использованием средств автоматизации или без использования таких средств. Указанные действия (операции) осуществляются Лицензиаром исключительно с целью исполнения обязательств, предусмотренных Лицензионным договором. Лицензиат дает поручение Лицензиару в отношении перечня всех возможных персональных данных (включая, но не ограничиваясь ФИО, сведения из документа, удостоверяющего личность, дата рождения,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Лицензионного договора.</w:t>
      </w:r>
    </w:p>
    <w:p w14:paraId="7D5BA92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10.2. Лицензиат заверяет (по смыслу ст. 431.2 Гражданского кодекса Российской Федерации):</w:t>
      </w:r>
    </w:p>
    <w:p w14:paraId="4074807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50719D5D"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w:t>
      </w:r>
    </w:p>
    <w:p w14:paraId="31AED8D8"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1BC1AB1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10.3. Лицензиар обязуется:</w:t>
      </w:r>
    </w:p>
    <w:p w14:paraId="6FCC616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10.3.1. обеспечивать конфиденциальность обрабатываемых персональных данных;</w:t>
      </w:r>
    </w:p>
    <w:p w14:paraId="0EC2598F"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10.3.2. обрабатывать персональные данные с использованием баз данных, находящихся на территории Российской Федерации;</w:t>
      </w:r>
    </w:p>
    <w:p w14:paraId="50F27706"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10.3.3. принимать меры по обеспечению безопасности персональных данных в соответствии со ст. 18.1, 19 Закона о персональных данных, в том числе:</w:t>
      </w:r>
    </w:p>
    <w:p w14:paraId="00CD043D"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определять угрозы безопасности персональных данных при их обработке;</w:t>
      </w:r>
    </w:p>
    <w:p w14:paraId="5428509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устанавливать правила доступа к обрабатываемым персональным данным;</w:t>
      </w:r>
    </w:p>
    <w:p w14:paraId="29A8355B"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обеспечивать обнаружение фактов несанкционированного доступа к персональным данным и принятие мер по их пресечению;</w:t>
      </w:r>
    </w:p>
    <w:p w14:paraId="35139F1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14:paraId="4CCB876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14:paraId="37157366"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14:paraId="4CF8DDC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10.3.6. при передаче в федеральный орган исполнительной власти в сфере миграции информации, содержащей персональные данные, по телекоммуникационным каналам связи применять прошедшие в установленном порядке процедуру оценки соответствия СКЗИ.</w:t>
      </w:r>
    </w:p>
    <w:p w14:paraId="02601CD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12" w:history="1">
        <w:r w:rsidR="00EA366B">
          <w:rPr>
            <w:rFonts w:ascii="Times New Roman" w:hAnsi="Times New Roman"/>
            <w:color w:val="0000CD"/>
            <w:sz w:val="18"/>
            <w:szCs w:val="18"/>
          </w:rPr>
          <w:t>______________</w:t>
        </w:r>
      </w:hyperlink>
      <w:r w:rsidRPr="008D783D">
        <w:rPr>
          <w:rFonts w:ascii="Times New Roman" w:hAnsi="Times New Roman"/>
          <w:color w:val="000000"/>
          <w:sz w:val="18"/>
          <w:szCs w:val="18"/>
        </w:rPr>
        <w:t>.</w:t>
      </w:r>
    </w:p>
    <w:p w14:paraId="3C3E4063"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10.5. В случаях, предусмотренных ст. 21 Закона о персональных данных (за исключением ч. 3.1 указанной статьи),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w:t>
      </w:r>
    </w:p>
    <w:p w14:paraId="3B38F43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14:paraId="12FE32E2"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11. Дополнительные условия</w:t>
      </w:r>
    </w:p>
    <w:p w14:paraId="3CF2CB76"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11.1. Приложениями к Лицензионному договору являются:</w:t>
      </w:r>
    </w:p>
    <w:p w14:paraId="49745305" w14:textId="77777777" w:rsidR="003D08E1"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Спецификация (Приложение № 1)</w:t>
      </w:r>
      <w:r w:rsidR="00165658">
        <w:rPr>
          <w:rFonts w:ascii="Times New Roman" w:hAnsi="Times New Roman"/>
          <w:color w:val="000000"/>
          <w:sz w:val="18"/>
          <w:szCs w:val="18"/>
        </w:rPr>
        <w:t>;</w:t>
      </w:r>
    </w:p>
    <w:p w14:paraId="0EA1C8E7" w14:textId="77777777" w:rsidR="00165658" w:rsidRPr="008D783D" w:rsidRDefault="00165658">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w:t>
      </w:r>
      <w:r>
        <w:rPr>
          <w:rFonts w:ascii="Times New Roman" w:hAnsi="Times New Roman"/>
          <w:color w:val="000000"/>
          <w:sz w:val="18"/>
          <w:szCs w:val="18"/>
        </w:rPr>
        <w:t xml:space="preserve"> Сублицензионный договор </w:t>
      </w:r>
      <w:r w:rsidRPr="008D783D">
        <w:rPr>
          <w:rFonts w:ascii="Times New Roman" w:hAnsi="Times New Roman"/>
          <w:color w:val="000000"/>
          <w:sz w:val="18"/>
          <w:szCs w:val="18"/>
        </w:rPr>
        <w:t xml:space="preserve">(Приложение № </w:t>
      </w:r>
      <w:r>
        <w:rPr>
          <w:rFonts w:ascii="Times New Roman" w:hAnsi="Times New Roman"/>
          <w:color w:val="000000"/>
          <w:sz w:val="18"/>
          <w:szCs w:val="18"/>
        </w:rPr>
        <w:t>2</w:t>
      </w:r>
      <w:r w:rsidRPr="008D783D">
        <w:rPr>
          <w:rFonts w:ascii="Times New Roman" w:hAnsi="Times New Roman"/>
          <w:color w:val="000000"/>
          <w:sz w:val="18"/>
          <w:szCs w:val="18"/>
        </w:rPr>
        <w:t>).</w:t>
      </w:r>
    </w:p>
    <w:p w14:paraId="6FA4F07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11.2. Стороны договорились о возможности использования для подписания документов</w:t>
      </w:r>
      <w:r w:rsidR="00165658">
        <w:rPr>
          <w:rFonts w:ascii="Times New Roman" w:hAnsi="Times New Roman"/>
          <w:color w:val="000000"/>
          <w:sz w:val="18"/>
          <w:szCs w:val="18"/>
        </w:rPr>
        <w:t xml:space="preserve"> </w:t>
      </w:r>
      <w:r w:rsidR="00165658" w:rsidRPr="008D783D">
        <w:rPr>
          <w:rFonts w:ascii="Times New Roman" w:hAnsi="Times New Roman"/>
          <w:color w:val="000000"/>
          <w:sz w:val="18"/>
          <w:szCs w:val="18"/>
        </w:rPr>
        <w:t>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w:t>
      </w:r>
      <w:r w:rsidRPr="008D783D">
        <w:rPr>
          <w:rFonts w:ascii="Times New Roman" w:hAnsi="Times New Roman"/>
          <w:color w:val="000000"/>
          <w:sz w:val="18"/>
          <w:szCs w:val="18"/>
        </w:rPr>
        <w:t xml:space="preserve">, необходимых </w:t>
      </w:r>
      <w:r w:rsidR="00165658">
        <w:rPr>
          <w:rFonts w:ascii="Times New Roman" w:hAnsi="Times New Roman"/>
          <w:color w:val="000000"/>
          <w:sz w:val="18"/>
          <w:szCs w:val="18"/>
        </w:rPr>
        <w:t>для</w:t>
      </w:r>
      <w:r w:rsidRPr="008D783D">
        <w:rPr>
          <w:rFonts w:ascii="Times New Roman" w:hAnsi="Times New Roman"/>
          <w:color w:val="000000"/>
          <w:sz w:val="18"/>
          <w:szCs w:val="18"/>
        </w:rPr>
        <w:t xml:space="preserve"> исполнения Лицензионного договора. </w:t>
      </w:r>
    </w:p>
    <w:p w14:paraId="25AA58C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131BB544"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14:paraId="29059A5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11.5. Принимая условия Лицензионного договора, Лицензиат подтверждает наличие у него законных оснований для обработки принадлежащей ему информации, в том числе персональных данных.</w:t>
      </w:r>
    </w:p>
    <w:p w14:paraId="56FDDA2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11.6. Принимая условия Лицензионного договора, Лицензиат соглашается на массовые и (или) автоматические телефонные вызовы (все вызовы Лицензиара, совершенные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14:paraId="63A639D8"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lastRenderedPageBreak/>
        <w:t>11.7.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Сторонами совершаемыми от имени и в интересах Лицензиата.</w:t>
      </w:r>
    </w:p>
    <w:p w14:paraId="7B05F818"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11.8.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14:paraId="2F0BAEC0"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3D08E1" w:rsidRPr="008D783D" w14:paraId="15FAA2A4" w14:textId="77777777">
        <w:tblPrEx>
          <w:tblCellMar>
            <w:top w:w="0" w:type="dxa"/>
            <w:left w:w="0" w:type="dxa"/>
            <w:bottom w:w="0" w:type="dxa"/>
            <w:right w:w="0" w:type="dxa"/>
          </w:tblCellMar>
        </w:tblPrEx>
        <w:tc>
          <w:tcPr>
            <w:tcW w:w="5187" w:type="dxa"/>
            <w:tcBorders>
              <w:top w:val="nil"/>
              <w:left w:val="nil"/>
              <w:bottom w:val="nil"/>
              <w:right w:val="nil"/>
            </w:tcBorders>
          </w:tcPr>
          <w:p w14:paraId="6E3BC34E"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r w:rsidRPr="008D783D">
              <w:rPr>
                <w:rFonts w:ascii="Times New Roman" w:hAnsi="Times New Roman"/>
                <w:color w:val="000000"/>
                <w:sz w:val="18"/>
                <w:szCs w:val="18"/>
              </w:rPr>
              <w:t>ЛИЦЕНЗИАР</w:t>
            </w:r>
          </w:p>
          <w:p w14:paraId="05C07316"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p>
        </w:tc>
        <w:tc>
          <w:tcPr>
            <w:tcW w:w="5187" w:type="dxa"/>
            <w:tcBorders>
              <w:top w:val="nil"/>
              <w:left w:val="nil"/>
              <w:bottom w:val="nil"/>
              <w:right w:val="nil"/>
            </w:tcBorders>
          </w:tcPr>
          <w:p w14:paraId="430BCE43"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r w:rsidRPr="008D783D">
              <w:rPr>
                <w:rFonts w:ascii="Times New Roman" w:hAnsi="Times New Roman"/>
                <w:color w:val="000000"/>
                <w:sz w:val="18"/>
                <w:szCs w:val="18"/>
              </w:rPr>
              <w:t>ЛИЦЕНЗИАТ</w:t>
            </w:r>
          </w:p>
          <w:p w14:paraId="36F4ADD1" w14:textId="77777777" w:rsidR="00A521E0" w:rsidRPr="00A521E0" w:rsidRDefault="00A521E0" w:rsidP="00A521E0">
            <w:pPr>
              <w:widowControl w:val="0"/>
              <w:autoSpaceDE w:val="0"/>
              <w:autoSpaceDN w:val="0"/>
              <w:adjustRightInd w:val="0"/>
              <w:spacing w:after="0" w:line="240" w:lineRule="auto"/>
              <w:rPr>
                <w:rFonts w:ascii="Times New Roman" w:hAnsi="Times New Roman"/>
                <w:color w:val="000000"/>
                <w:sz w:val="18"/>
                <w:szCs w:val="18"/>
              </w:rPr>
            </w:pPr>
            <w:r w:rsidRPr="00A521E0">
              <w:rPr>
                <w:rFonts w:ascii="Times New Roman" w:hAnsi="Times New Roman"/>
                <w:color w:val="000000"/>
                <w:sz w:val="18"/>
                <w:szCs w:val="18"/>
              </w:rPr>
              <w:t>ФГБУ ДС «Бимлюк» Минздрава России</w:t>
            </w:r>
          </w:p>
          <w:p w14:paraId="63BCFDB8" w14:textId="77777777" w:rsidR="00A521E0" w:rsidRPr="00A521E0" w:rsidRDefault="00A521E0" w:rsidP="00A521E0">
            <w:pPr>
              <w:widowControl w:val="0"/>
              <w:autoSpaceDE w:val="0"/>
              <w:autoSpaceDN w:val="0"/>
              <w:adjustRightInd w:val="0"/>
              <w:spacing w:after="0" w:line="240" w:lineRule="auto"/>
              <w:rPr>
                <w:rFonts w:ascii="Times New Roman" w:hAnsi="Times New Roman"/>
                <w:color w:val="000000"/>
                <w:sz w:val="18"/>
                <w:szCs w:val="18"/>
              </w:rPr>
            </w:pPr>
            <w:r w:rsidRPr="00A521E0">
              <w:rPr>
                <w:rFonts w:ascii="Times New Roman" w:hAnsi="Times New Roman"/>
                <w:color w:val="000000"/>
                <w:sz w:val="18"/>
                <w:szCs w:val="18"/>
              </w:rPr>
              <w:t>Адрес: 353456, Краснодарский край, г. Анапа, Пионерский проспект, 21</w:t>
            </w:r>
          </w:p>
          <w:p w14:paraId="645E7108" w14:textId="77777777" w:rsidR="00200D49" w:rsidRDefault="00A521E0" w:rsidP="00A521E0">
            <w:pPr>
              <w:widowControl w:val="0"/>
              <w:autoSpaceDE w:val="0"/>
              <w:autoSpaceDN w:val="0"/>
              <w:adjustRightInd w:val="0"/>
              <w:spacing w:after="0" w:line="240" w:lineRule="auto"/>
              <w:rPr>
                <w:rFonts w:ascii="Times New Roman" w:hAnsi="Times New Roman"/>
                <w:color w:val="000000"/>
                <w:sz w:val="18"/>
                <w:szCs w:val="18"/>
              </w:rPr>
            </w:pPr>
            <w:r w:rsidRPr="00A521E0">
              <w:rPr>
                <w:rFonts w:ascii="Times New Roman" w:hAnsi="Times New Roman"/>
                <w:color w:val="000000"/>
                <w:sz w:val="18"/>
                <w:szCs w:val="18"/>
              </w:rPr>
              <w:t>Телефон: (86133) 3-36-18</w:t>
            </w:r>
          </w:p>
          <w:p w14:paraId="16231D0C" w14:textId="77777777" w:rsidR="00A521E0" w:rsidRPr="00A521E0" w:rsidRDefault="00A521E0" w:rsidP="00A521E0">
            <w:pPr>
              <w:widowControl w:val="0"/>
              <w:autoSpaceDE w:val="0"/>
              <w:autoSpaceDN w:val="0"/>
              <w:adjustRightInd w:val="0"/>
              <w:spacing w:after="0" w:line="240" w:lineRule="auto"/>
              <w:rPr>
                <w:rFonts w:ascii="Times New Roman" w:hAnsi="Times New Roman"/>
                <w:color w:val="000000"/>
                <w:sz w:val="18"/>
                <w:szCs w:val="18"/>
              </w:rPr>
            </w:pPr>
            <w:r w:rsidRPr="00A521E0">
              <w:rPr>
                <w:rFonts w:ascii="Times New Roman" w:hAnsi="Times New Roman"/>
                <w:color w:val="000000"/>
                <w:sz w:val="18"/>
                <w:szCs w:val="18"/>
              </w:rPr>
              <w:t>Электронная почта: bimluk1@yandex.ru</w:t>
            </w:r>
          </w:p>
          <w:p w14:paraId="5C1E005E" w14:textId="77777777" w:rsidR="00A521E0" w:rsidRPr="00A521E0" w:rsidRDefault="00A521E0" w:rsidP="00A521E0">
            <w:pPr>
              <w:widowControl w:val="0"/>
              <w:autoSpaceDE w:val="0"/>
              <w:autoSpaceDN w:val="0"/>
              <w:adjustRightInd w:val="0"/>
              <w:spacing w:after="0" w:line="240" w:lineRule="auto"/>
              <w:rPr>
                <w:rFonts w:ascii="Times New Roman" w:hAnsi="Times New Roman"/>
                <w:color w:val="000000"/>
                <w:sz w:val="18"/>
                <w:szCs w:val="18"/>
              </w:rPr>
            </w:pPr>
            <w:r w:rsidRPr="00A521E0">
              <w:rPr>
                <w:rFonts w:ascii="Times New Roman" w:hAnsi="Times New Roman"/>
                <w:color w:val="000000"/>
                <w:sz w:val="18"/>
                <w:szCs w:val="18"/>
              </w:rPr>
              <w:t>ОГРН 1022300517799, ИНН 2301009032, КПП 230101001</w:t>
            </w:r>
          </w:p>
          <w:p w14:paraId="0600FA08" w14:textId="77777777" w:rsidR="00A521E0" w:rsidRPr="00A521E0" w:rsidRDefault="00A521E0" w:rsidP="00A521E0">
            <w:pPr>
              <w:widowControl w:val="0"/>
              <w:autoSpaceDE w:val="0"/>
              <w:autoSpaceDN w:val="0"/>
              <w:adjustRightInd w:val="0"/>
              <w:spacing w:after="0" w:line="240" w:lineRule="auto"/>
              <w:rPr>
                <w:rFonts w:ascii="Times New Roman" w:hAnsi="Times New Roman"/>
                <w:color w:val="000000"/>
                <w:sz w:val="18"/>
                <w:szCs w:val="18"/>
              </w:rPr>
            </w:pPr>
            <w:r w:rsidRPr="00A521E0">
              <w:rPr>
                <w:rFonts w:ascii="Times New Roman" w:hAnsi="Times New Roman"/>
                <w:color w:val="000000"/>
                <w:sz w:val="18"/>
                <w:szCs w:val="18"/>
              </w:rPr>
              <w:t>Банковские реквизиты: УФК по Краснодарскому краю (ФГБУ ДС «Бимлюк» Минздрава России л/с 20186Х19360) расчетный счет 03214643000000011800</w:t>
            </w:r>
          </w:p>
          <w:p w14:paraId="6E84BD40" w14:textId="77777777" w:rsidR="00A521E0" w:rsidRPr="00A521E0" w:rsidRDefault="00A521E0" w:rsidP="00A521E0">
            <w:pPr>
              <w:widowControl w:val="0"/>
              <w:autoSpaceDE w:val="0"/>
              <w:autoSpaceDN w:val="0"/>
              <w:adjustRightInd w:val="0"/>
              <w:spacing w:after="0" w:line="240" w:lineRule="auto"/>
              <w:rPr>
                <w:rFonts w:ascii="Times New Roman" w:hAnsi="Times New Roman"/>
                <w:color w:val="000000"/>
                <w:sz w:val="18"/>
                <w:szCs w:val="18"/>
              </w:rPr>
            </w:pPr>
            <w:r w:rsidRPr="00A521E0">
              <w:rPr>
                <w:rFonts w:ascii="Times New Roman" w:hAnsi="Times New Roman"/>
                <w:color w:val="000000"/>
                <w:sz w:val="18"/>
                <w:szCs w:val="18"/>
              </w:rPr>
              <w:t>Наименование банка получателя средств: ОКЦ №1 Южного ГУ Банка России//УФК по Краснодарскому краю г. Краснодар</w:t>
            </w:r>
          </w:p>
          <w:p w14:paraId="755D30DD" w14:textId="77777777" w:rsidR="00A521E0" w:rsidRPr="00A521E0" w:rsidRDefault="00A521E0" w:rsidP="00A521E0">
            <w:pPr>
              <w:widowControl w:val="0"/>
              <w:autoSpaceDE w:val="0"/>
              <w:autoSpaceDN w:val="0"/>
              <w:adjustRightInd w:val="0"/>
              <w:spacing w:after="0" w:line="240" w:lineRule="auto"/>
              <w:rPr>
                <w:rFonts w:ascii="Times New Roman" w:hAnsi="Times New Roman"/>
                <w:color w:val="000000"/>
                <w:sz w:val="18"/>
                <w:szCs w:val="18"/>
              </w:rPr>
            </w:pPr>
            <w:r w:rsidRPr="00A521E0">
              <w:rPr>
                <w:rFonts w:ascii="Times New Roman" w:hAnsi="Times New Roman"/>
                <w:color w:val="000000"/>
                <w:sz w:val="18"/>
                <w:szCs w:val="18"/>
              </w:rPr>
              <w:t>Номер счета банка получателя средств (номер банковского счета, входившего в состав единого казначейского счета (ЕКС)) 40102810945370000010</w:t>
            </w:r>
          </w:p>
          <w:p w14:paraId="13288ECA" w14:textId="77777777" w:rsidR="003D08E1" w:rsidRPr="008D783D" w:rsidRDefault="00A521E0" w:rsidP="00A521E0">
            <w:pPr>
              <w:widowControl w:val="0"/>
              <w:autoSpaceDE w:val="0"/>
              <w:autoSpaceDN w:val="0"/>
              <w:adjustRightInd w:val="0"/>
              <w:spacing w:after="0" w:line="240" w:lineRule="auto"/>
              <w:rPr>
                <w:rFonts w:ascii="Times New Roman" w:hAnsi="Times New Roman"/>
                <w:color w:val="000000"/>
                <w:sz w:val="18"/>
                <w:szCs w:val="18"/>
              </w:rPr>
            </w:pPr>
            <w:r w:rsidRPr="00A521E0">
              <w:rPr>
                <w:rFonts w:ascii="Times New Roman" w:hAnsi="Times New Roman"/>
                <w:color w:val="000000"/>
                <w:sz w:val="18"/>
                <w:szCs w:val="18"/>
              </w:rPr>
              <w:t>БИК банка получателя средств (БИК ТОФК): 010349101</w:t>
            </w:r>
          </w:p>
        </w:tc>
      </w:tr>
      <w:tr w:rsidR="003D08E1" w:rsidRPr="008D783D" w14:paraId="2ADC2DB2" w14:textId="77777777">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3D08E1" w:rsidRPr="008D783D" w14:paraId="2DC856BF" w14:textId="77777777">
              <w:tblPrEx>
                <w:tblCellMar>
                  <w:top w:w="0" w:type="dxa"/>
                  <w:left w:w="0" w:type="dxa"/>
                  <w:bottom w:w="0" w:type="dxa"/>
                  <w:right w:w="0" w:type="dxa"/>
                </w:tblCellMar>
              </w:tblPrEx>
              <w:trPr>
                <w:trHeight w:val="283"/>
              </w:trPr>
              <w:tc>
                <w:tcPr>
                  <w:tcW w:w="5102" w:type="dxa"/>
                  <w:gridSpan w:val="2"/>
                </w:tcPr>
                <w:p w14:paraId="4B3E3D74"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p>
              </w:tc>
            </w:tr>
            <w:tr w:rsidR="003D08E1" w:rsidRPr="008D783D" w14:paraId="20BB8DB9" w14:textId="77777777">
              <w:tblPrEx>
                <w:tblCellMar>
                  <w:top w:w="0" w:type="dxa"/>
                  <w:left w:w="0" w:type="dxa"/>
                  <w:bottom w:w="0" w:type="dxa"/>
                  <w:right w:w="0" w:type="dxa"/>
                </w:tblCellMar>
              </w:tblPrEx>
              <w:trPr>
                <w:trHeight w:val="283"/>
              </w:trPr>
              <w:tc>
                <w:tcPr>
                  <w:tcW w:w="5102" w:type="dxa"/>
                  <w:gridSpan w:val="2"/>
                </w:tcPr>
                <w:p w14:paraId="79B49B6D"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r w:rsidRPr="008D783D">
                    <w:rPr>
                      <w:rFonts w:ascii="Times New Roman" w:hAnsi="Times New Roman"/>
                      <w:color w:val="000000"/>
                      <w:sz w:val="18"/>
                      <w:szCs w:val="18"/>
                    </w:rPr>
                    <w:t>Уполномоченное лицо</w:t>
                  </w:r>
                </w:p>
              </w:tc>
            </w:tr>
            <w:tr w:rsidR="003D08E1" w:rsidRPr="008D783D" w14:paraId="7A04870A" w14:textId="77777777">
              <w:tblPrEx>
                <w:tblCellMar>
                  <w:top w:w="0" w:type="dxa"/>
                  <w:left w:w="0" w:type="dxa"/>
                  <w:bottom w:w="0" w:type="dxa"/>
                  <w:right w:w="0" w:type="dxa"/>
                </w:tblCellMar>
              </w:tblPrEx>
              <w:trPr>
                <w:trHeight w:val="170"/>
              </w:trPr>
              <w:tc>
                <w:tcPr>
                  <w:tcW w:w="2551" w:type="dxa"/>
                  <w:tcBorders>
                    <w:bottom w:val="single" w:sz="6" w:space="0" w:color="000000"/>
                  </w:tcBorders>
                </w:tcPr>
                <w:p w14:paraId="5638C60D"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p>
              </w:tc>
              <w:tc>
                <w:tcPr>
                  <w:tcW w:w="2551" w:type="dxa"/>
                </w:tcPr>
                <w:p w14:paraId="5B12C460"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p>
              </w:tc>
            </w:tr>
            <w:tr w:rsidR="003D08E1" w:rsidRPr="008D783D" w14:paraId="74086AF9" w14:textId="77777777">
              <w:tblPrEx>
                <w:tblCellMar>
                  <w:top w:w="0" w:type="dxa"/>
                  <w:left w:w="0" w:type="dxa"/>
                  <w:bottom w:w="0" w:type="dxa"/>
                  <w:right w:w="0" w:type="dxa"/>
                </w:tblCellMar>
              </w:tblPrEx>
              <w:trPr>
                <w:trHeight w:val="170"/>
              </w:trPr>
              <w:tc>
                <w:tcPr>
                  <w:tcW w:w="5102" w:type="dxa"/>
                  <w:gridSpan w:val="2"/>
                </w:tcPr>
                <w:p w14:paraId="1ABD879E" w14:textId="77777777" w:rsidR="003D08E1" w:rsidRPr="008D783D" w:rsidRDefault="00A521E0" w:rsidP="00A521E0">
                  <w:pPr>
                    <w:widowControl w:val="0"/>
                    <w:autoSpaceDE w:val="0"/>
                    <w:autoSpaceDN w:val="0"/>
                    <w:adjustRightInd w:val="0"/>
                    <w:spacing w:after="0" w:line="240" w:lineRule="auto"/>
                    <w:rPr>
                      <w:rFonts w:ascii="Times New Roman" w:hAnsi="Times New Roman"/>
                      <w:color w:val="000000"/>
                      <w:sz w:val="18"/>
                      <w:szCs w:val="18"/>
                    </w:rPr>
                  </w:pPr>
                  <w:r w:rsidRPr="00194A02">
                    <w:rPr>
                      <w:rFonts w:ascii="Times New Roman" w:hAnsi="Times New Roman"/>
                      <w:sz w:val="20"/>
                      <w:szCs w:val="20"/>
                    </w:rPr>
                    <w:t>подписано ЭЦП</w:t>
                  </w:r>
                </w:p>
              </w:tc>
            </w:tr>
          </w:tbl>
          <w:p w14:paraId="01FCC39A"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3D08E1" w:rsidRPr="008D783D" w14:paraId="70B05448" w14:textId="77777777">
              <w:tblPrEx>
                <w:tblCellMar>
                  <w:top w:w="0" w:type="dxa"/>
                  <w:left w:w="0" w:type="dxa"/>
                  <w:bottom w:w="0" w:type="dxa"/>
                  <w:right w:w="0" w:type="dxa"/>
                </w:tblCellMar>
              </w:tblPrEx>
              <w:trPr>
                <w:trHeight w:val="283"/>
              </w:trPr>
              <w:tc>
                <w:tcPr>
                  <w:tcW w:w="5102" w:type="dxa"/>
                  <w:gridSpan w:val="2"/>
                </w:tcPr>
                <w:p w14:paraId="58E8A936"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p>
              </w:tc>
            </w:tr>
            <w:tr w:rsidR="003D08E1" w:rsidRPr="008D783D" w14:paraId="4FE04934" w14:textId="77777777">
              <w:tblPrEx>
                <w:tblCellMar>
                  <w:top w:w="0" w:type="dxa"/>
                  <w:left w:w="0" w:type="dxa"/>
                  <w:bottom w:w="0" w:type="dxa"/>
                  <w:right w:w="0" w:type="dxa"/>
                </w:tblCellMar>
              </w:tblPrEx>
              <w:trPr>
                <w:trHeight w:val="283"/>
              </w:trPr>
              <w:tc>
                <w:tcPr>
                  <w:tcW w:w="5102" w:type="dxa"/>
                  <w:gridSpan w:val="2"/>
                </w:tcPr>
                <w:p w14:paraId="379E52EE"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r w:rsidRPr="008D783D">
                    <w:rPr>
                      <w:rFonts w:ascii="Times New Roman" w:hAnsi="Times New Roman"/>
                      <w:color w:val="000000"/>
                      <w:sz w:val="18"/>
                      <w:szCs w:val="18"/>
                    </w:rPr>
                    <w:t>Директор</w:t>
                  </w:r>
                </w:p>
              </w:tc>
            </w:tr>
            <w:tr w:rsidR="003D08E1" w:rsidRPr="008D783D" w14:paraId="67EC9D50" w14:textId="77777777">
              <w:tblPrEx>
                <w:tblCellMar>
                  <w:top w:w="0" w:type="dxa"/>
                  <w:left w:w="0" w:type="dxa"/>
                  <w:bottom w:w="0" w:type="dxa"/>
                  <w:right w:w="0" w:type="dxa"/>
                </w:tblCellMar>
              </w:tblPrEx>
              <w:trPr>
                <w:trHeight w:val="170"/>
              </w:trPr>
              <w:tc>
                <w:tcPr>
                  <w:tcW w:w="2551" w:type="dxa"/>
                  <w:tcBorders>
                    <w:bottom w:val="single" w:sz="6" w:space="0" w:color="000000"/>
                  </w:tcBorders>
                </w:tcPr>
                <w:p w14:paraId="6A653A70"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p>
              </w:tc>
              <w:tc>
                <w:tcPr>
                  <w:tcW w:w="2551" w:type="dxa"/>
                </w:tcPr>
                <w:p w14:paraId="487FBFC4"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r w:rsidRPr="008D783D">
                    <w:rPr>
                      <w:rFonts w:ascii="Times New Roman" w:hAnsi="Times New Roman"/>
                      <w:color w:val="000000"/>
                      <w:sz w:val="18"/>
                      <w:szCs w:val="18"/>
                    </w:rPr>
                    <w:t xml:space="preserve">Р.Р. </w:t>
                  </w:r>
                  <w:proofErr w:type="spellStart"/>
                  <w:r w:rsidRPr="008D783D">
                    <w:rPr>
                      <w:rFonts w:ascii="Times New Roman" w:hAnsi="Times New Roman"/>
                      <w:color w:val="000000"/>
                      <w:sz w:val="18"/>
                      <w:szCs w:val="18"/>
                    </w:rPr>
                    <w:t>Нарушевич</w:t>
                  </w:r>
                  <w:proofErr w:type="spellEnd"/>
                </w:p>
              </w:tc>
            </w:tr>
            <w:tr w:rsidR="003D08E1" w:rsidRPr="008D783D" w14:paraId="13B138A8" w14:textId="77777777">
              <w:tblPrEx>
                <w:tblCellMar>
                  <w:top w:w="0" w:type="dxa"/>
                  <w:left w:w="0" w:type="dxa"/>
                  <w:bottom w:w="0" w:type="dxa"/>
                  <w:right w:w="0" w:type="dxa"/>
                </w:tblCellMar>
              </w:tblPrEx>
              <w:trPr>
                <w:trHeight w:val="170"/>
              </w:trPr>
              <w:tc>
                <w:tcPr>
                  <w:tcW w:w="5102" w:type="dxa"/>
                  <w:gridSpan w:val="2"/>
                </w:tcPr>
                <w:p w14:paraId="7B5C0177" w14:textId="77777777" w:rsidR="003D08E1" w:rsidRPr="008D783D" w:rsidRDefault="00A521E0" w:rsidP="00A521E0">
                  <w:pPr>
                    <w:widowControl w:val="0"/>
                    <w:autoSpaceDE w:val="0"/>
                    <w:autoSpaceDN w:val="0"/>
                    <w:adjustRightInd w:val="0"/>
                    <w:spacing w:after="0" w:line="240" w:lineRule="auto"/>
                    <w:rPr>
                      <w:rFonts w:ascii="Times New Roman" w:hAnsi="Times New Roman"/>
                      <w:color w:val="000000"/>
                      <w:sz w:val="18"/>
                      <w:szCs w:val="18"/>
                    </w:rPr>
                  </w:pPr>
                  <w:r w:rsidRPr="00194A02">
                    <w:rPr>
                      <w:rFonts w:ascii="Times New Roman" w:hAnsi="Times New Roman"/>
                      <w:sz w:val="20"/>
                      <w:szCs w:val="20"/>
                    </w:rPr>
                    <w:t>подписано ЭЦП</w:t>
                  </w:r>
                </w:p>
              </w:tc>
            </w:tr>
          </w:tbl>
          <w:p w14:paraId="10D7336A"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8"/>
                <w:szCs w:val="18"/>
              </w:rPr>
            </w:pPr>
          </w:p>
        </w:tc>
      </w:tr>
    </w:tbl>
    <w:p w14:paraId="5BD1C461" w14:textId="77777777" w:rsidR="003D08E1" w:rsidRPr="008D783D" w:rsidRDefault="003D08E1">
      <w:pPr>
        <w:widowControl w:val="0"/>
        <w:autoSpaceDE w:val="0"/>
        <w:autoSpaceDN w:val="0"/>
        <w:adjustRightInd w:val="0"/>
        <w:spacing w:after="0" w:line="240" w:lineRule="auto"/>
        <w:rPr>
          <w:rFonts w:ascii="Times New Roman" w:hAnsi="Times New Roman"/>
          <w:sz w:val="24"/>
          <w:szCs w:val="24"/>
        </w:rPr>
        <w:sectPr w:rsidR="003D08E1" w:rsidRPr="008D783D">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3D08E1" w:rsidRPr="008D783D" w14:paraId="70C8226F" w14:textId="77777777">
        <w:tblPrEx>
          <w:tblCellMar>
            <w:top w:w="0" w:type="dxa"/>
            <w:left w:w="0" w:type="dxa"/>
            <w:bottom w:w="0" w:type="dxa"/>
            <w:right w:w="0" w:type="dxa"/>
          </w:tblCellMar>
        </w:tblPrEx>
        <w:tc>
          <w:tcPr>
            <w:tcW w:w="1133" w:type="dxa"/>
            <w:tcBorders>
              <w:top w:val="nil"/>
              <w:left w:val="nil"/>
              <w:bottom w:val="nil"/>
              <w:right w:val="nil"/>
            </w:tcBorders>
          </w:tcPr>
          <w:p w14:paraId="1967985B"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p>
        </w:tc>
        <w:tc>
          <w:tcPr>
            <w:tcW w:w="9467" w:type="dxa"/>
            <w:tcBorders>
              <w:top w:val="nil"/>
              <w:left w:val="nil"/>
              <w:bottom w:val="nil"/>
              <w:right w:val="nil"/>
            </w:tcBorders>
          </w:tcPr>
          <w:p w14:paraId="364C89BD" w14:textId="77777777" w:rsidR="003D08E1" w:rsidRPr="008D783D" w:rsidRDefault="003D08E1">
            <w:pPr>
              <w:widowControl w:val="0"/>
              <w:autoSpaceDE w:val="0"/>
              <w:autoSpaceDN w:val="0"/>
              <w:adjustRightInd w:val="0"/>
              <w:spacing w:after="0" w:line="240" w:lineRule="auto"/>
              <w:jc w:val="right"/>
              <w:rPr>
                <w:rFonts w:ascii="Times New Roman" w:hAnsi="Times New Roman"/>
                <w:b/>
                <w:bCs/>
                <w:color w:val="000000"/>
                <w:sz w:val="17"/>
                <w:szCs w:val="17"/>
              </w:rPr>
            </w:pPr>
            <w:r w:rsidRPr="008D783D">
              <w:rPr>
                <w:rFonts w:ascii="Times New Roman" w:hAnsi="Times New Roman"/>
                <w:b/>
                <w:bCs/>
                <w:color w:val="000000"/>
                <w:sz w:val="17"/>
                <w:szCs w:val="17"/>
              </w:rPr>
              <w:t>Приложение 1</w:t>
            </w:r>
          </w:p>
          <w:p w14:paraId="314CF7B8" w14:textId="77777777" w:rsidR="003D08E1" w:rsidRPr="008D783D" w:rsidRDefault="003D08E1">
            <w:pPr>
              <w:widowControl w:val="0"/>
              <w:autoSpaceDE w:val="0"/>
              <w:autoSpaceDN w:val="0"/>
              <w:adjustRightInd w:val="0"/>
              <w:spacing w:after="0" w:line="240" w:lineRule="auto"/>
              <w:jc w:val="right"/>
              <w:rPr>
                <w:rFonts w:ascii="Times New Roman" w:hAnsi="Times New Roman"/>
                <w:color w:val="000000"/>
                <w:sz w:val="17"/>
                <w:szCs w:val="17"/>
              </w:rPr>
            </w:pPr>
            <w:r w:rsidRPr="008D783D">
              <w:rPr>
                <w:rFonts w:ascii="Times New Roman" w:hAnsi="Times New Roman"/>
                <w:color w:val="000000"/>
                <w:sz w:val="17"/>
                <w:szCs w:val="17"/>
              </w:rPr>
              <w:t>к Договору № </w:t>
            </w:r>
            <w:r w:rsidR="00A521E0">
              <w:rPr>
                <w:rFonts w:ascii="Times New Roman" w:hAnsi="Times New Roman"/>
                <w:color w:val="000000"/>
                <w:sz w:val="17"/>
                <w:szCs w:val="17"/>
              </w:rPr>
              <w:t>______</w:t>
            </w:r>
            <w:r w:rsidRPr="008D783D">
              <w:rPr>
                <w:rFonts w:ascii="Times New Roman" w:hAnsi="Times New Roman"/>
                <w:color w:val="000000"/>
                <w:sz w:val="17"/>
                <w:szCs w:val="17"/>
              </w:rPr>
              <w:t> от </w:t>
            </w:r>
            <w:r w:rsidR="00A521E0">
              <w:rPr>
                <w:rFonts w:ascii="Times New Roman" w:hAnsi="Times New Roman"/>
                <w:color w:val="000000"/>
                <w:sz w:val="17"/>
                <w:szCs w:val="17"/>
              </w:rPr>
              <w:t>__</w:t>
            </w:r>
            <w:r w:rsidRPr="008D783D">
              <w:rPr>
                <w:rFonts w:ascii="Times New Roman" w:hAnsi="Times New Roman"/>
                <w:color w:val="000000"/>
                <w:sz w:val="17"/>
                <w:szCs w:val="17"/>
              </w:rPr>
              <w:t>.</w:t>
            </w:r>
            <w:r w:rsidR="00A521E0">
              <w:rPr>
                <w:rFonts w:ascii="Times New Roman" w:hAnsi="Times New Roman"/>
                <w:color w:val="000000"/>
                <w:sz w:val="17"/>
                <w:szCs w:val="17"/>
              </w:rPr>
              <w:t>___</w:t>
            </w:r>
            <w:r w:rsidRPr="008D783D">
              <w:rPr>
                <w:rFonts w:ascii="Times New Roman" w:hAnsi="Times New Roman"/>
                <w:color w:val="000000"/>
                <w:sz w:val="17"/>
                <w:szCs w:val="17"/>
              </w:rPr>
              <w:t>.2026</w:t>
            </w:r>
          </w:p>
        </w:tc>
      </w:tr>
      <w:tr w:rsidR="003D08E1" w:rsidRPr="008D783D" w14:paraId="6B75CBD2" w14:textId="77777777">
        <w:tblPrEx>
          <w:tblCellMar>
            <w:top w:w="0" w:type="dxa"/>
            <w:left w:w="0" w:type="dxa"/>
            <w:bottom w:w="0" w:type="dxa"/>
            <w:right w:w="0" w:type="dxa"/>
          </w:tblCellMar>
        </w:tblPrEx>
        <w:tc>
          <w:tcPr>
            <w:tcW w:w="10600" w:type="dxa"/>
            <w:gridSpan w:val="2"/>
            <w:tcBorders>
              <w:top w:val="nil"/>
              <w:left w:val="nil"/>
              <w:bottom w:val="nil"/>
              <w:right w:val="nil"/>
            </w:tcBorders>
          </w:tcPr>
          <w:p w14:paraId="48DDFF4C"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7"/>
                <w:szCs w:val="17"/>
              </w:rPr>
            </w:pPr>
            <w:r w:rsidRPr="008D783D">
              <w:rPr>
                <w:rFonts w:ascii="Times New Roman" w:hAnsi="Times New Roman"/>
                <w:b/>
                <w:bCs/>
                <w:color w:val="000000"/>
                <w:sz w:val="17"/>
                <w:szCs w:val="17"/>
              </w:rPr>
              <w:t xml:space="preserve">Спецификация №1 от </w:t>
            </w:r>
            <w:r w:rsidR="00A521E0">
              <w:rPr>
                <w:rFonts w:ascii="Times New Roman" w:hAnsi="Times New Roman"/>
                <w:b/>
                <w:bCs/>
                <w:color w:val="000000"/>
                <w:sz w:val="17"/>
                <w:szCs w:val="17"/>
              </w:rPr>
              <w:t>__</w:t>
            </w:r>
            <w:r w:rsidRPr="008D783D">
              <w:rPr>
                <w:rFonts w:ascii="Times New Roman" w:hAnsi="Times New Roman"/>
                <w:b/>
                <w:bCs/>
                <w:color w:val="000000"/>
                <w:sz w:val="17"/>
                <w:szCs w:val="17"/>
              </w:rPr>
              <w:t>.</w:t>
            </w:r>
            <w:r w:rsidR="00A521E0">
              <w:rPr>
                <w:rFonts w:ascii="Times New Roman" w:hAnsi="Times New Roman"/>
                <w:b/>
                <w:bCs/>
                <w:color w:val="000000"/>
                <w:sz w:val="17"/>
                <w:szCs w:val="17"/>
              </w:rPr>
              <w:t>__</w:t>
            </w:r>
            <w:r w:rsidRPr="008D783D">
              <w:rPr>
                <w:rFonts w:ascii="Times New Roman" w:hAnsi="Times New Roman"/>
                <w:b/>
                <w:bCs/>
                <w:color w:val="000000"/>
                <w:sz w:val="17"/>
                <w:szCs w:val="17"/>
              </w:rPr>
              <w:t>.2026</w:t>
            </w:r>
          </w:p>
          <w:p w14:paraId="0797F3EF" w14:textId="77777777" w:rsidR="003D08E1" w:rsidRPr="008D783D" w:rsidRDefault="003D08E1">
            <w:pPr>
              <w:widowControl w:val="0"/>
              <w:autoSpaceDE w:val="0"/>
              <w:autoSpaceDN w:val="0"/>
              <w:adjustRightInd w:val="0"/>
              <w:spacing w:after="0" w:line="240" w:lineRule="auto"/>
              <w:jc w:val="center"/>
              <w:rPr>
                <w:rFonts w:ascii="Times New Roman" w:hAnsi="Times New Roman"/>
                <w:color w:val="000000"/>
                <w:sz w:val="17"/>
                <w:szCs w:val="17"/>
              </w:rPr>
            </w:pPr>
            <w:r w:rsidRPr="008D783D">
              <w:rPr>
                <w:rFonts w:ascii="Times New Roman" w:hAnsi="Times New Roman"/>
                <w:color w:val="000000"/>
                <w:sz w:val="17"/>
                <w:szCs w:val="17"/>
              </w:rPr>
              <w:t>с ФГБУ ДС “Бимлюк” Минздрава России (ИНН 2301009032; КПП 230101001)</w:t>
            </w:r>
          </w:p>
        </w:tc>
      </w:tr>
    </w:tbl>
    <w:p w14:paraId="211939BE" w14:textId="77777777" w:rsidR="003D08E1" w:rsidRPr="008D783D" w:rsidRDefault="003D08E1">
      <w:pPr>
        <w:widowControl w:val="0"/>
        <w:autoSpaceDE w:val="0"/>
        <w:autoSpaceDN w:val="0"/>
        <w:adjustRightInd w:val="0"/>
        <w:spacing w:before="226" w:after="113" w:line="240" w:lineRule="auto"/>
        <w:rPr>
          <w:rFonts w:ascii="Times New Roman" w:hAnsi="Times New Roman"/>
          <w:color w:val="000000"/>
          <w:sz w:val="17"/>
          <w:szCs w:val="17"/>
        </w:rPr>
      </w:pPr>
      <w:r w:rsidRPr="008D783D">
        <w:rPr>
          <w:rFonts w:ascii="Times New Roman" w:hAnsi="Times New Roman"/>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3D08E1" w:rsidRPr="008D783D" w14:paraId="2057E22E" w14:textId="7777777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FC8EAA4"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9DE6D65"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179109"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423DBD7"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EB58B37"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5AA9B17"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D0CA098"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8799586"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B6A1943"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Стоимость с налогом</w:t>
            </w:r>
          </w:p>
        </w:tc>
      </w:tr>
      <w:tr w:rsidR="003D08E1" w:rsidRPr="008D783D" w14:paraId="74FB6BE4" w14:textId="7777777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68CB315" w14:textId="77777777" w:rsidR="003D08E1" w:rsidRPr="008D783D" w:rsidRDefault="003D08E1">
            <w:pPr>
              <w:widowControl w:val="0"/>
              <w:autoSpaceDE w:val="0"/>
              <w:autoSpaceDN w:val="0"/>
              <w:adjustRightInd w:val="0"/>
              <w:spacing w:after="0" w:line="240" w:lineRule="auto"/>
              <w:jc w:val="center"/>
              <w:rPr>
                <w:rFonts w:ascii="Times New Roman" w:hAnsi="Times New Roman"/>
                <w:color w:val="000000"/>
                <w:sz w:val="16"/>
                <w:szCs w:val="16"/>
              </w:rPr>
            </w:pPr>
            <w:r w:rsidRPr="008D783D">
              <w:rPr>
                <w:rFonts w:ascii="Times New Roman" w:hAnsi="Times New Roman"/>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EBF2B8F"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6"/>
                <w:szCs w:val="16"/>
              </w:rPr>
            </w:pPr>
            <w:r w:rsidRPr="008D783D">
              <w:rPr>
                <w:rFonts w:ascii="Times New Roman" w:hAnsi="Times New Roman"/>
                <w:color w:val="000000"/>
                <w:sz w:val="16"/>
                <w:szCs w:val="16"/>
              </w:rPr>
              <w:t>Право использования программы для ЭВМ “</w:t>
            </w:r>
            <w:proofErr w:type="spellStart"/>
            <w:r w:rsidRPr="008D783D">
              <w:rPr>
                <w:rFonts w:ascii="Times New Roman" w:hAnsi="Times New Roman"/>
                <w:color w:val="000000"/>
                <w:sz w:val="16"/>
                <w:szCs w:val="16"/>
              </w:rPr>
              <w:t>Контур.Отель</w:t>
            </w:r>
            <w:proofErr w:type="spellEnd"/>
            <w:r w:rsidRPr="008D783D">
              <w:rPr>
                <w:rFonts w:ascii="Times New Roman" w:hAnsi="Times New Roman"/>
                <w:color w:val="000000"/>
                <w:sz w:val="16"/>
                <w:szCs w:val="16"/>
              </w:rPr>
              <w:t xml:space="preserve">” по тарифному плану “Учет </w:t>
            </w:r>
            <w:proofErr w:type="spellStart"/>
            <w:r w:rsidRPr="008D783D">
              <w:rPr>
                <w:rFonts w:ascii="Times New Roman" w:hAnsi="Times New Roman"/>
                <w:color w:val="000000"/>
                <w:sz w:val="16"/>
                <w:szCs w:val="16"/>
              </w:rPr>
              <w:t>гостей.Стандарт</w:t>
            </w:r>
            <w:proofErr w:type="spellEnd"/>
            <w:r w:rsidRPr="008D783D">
              <w:rPr>
                <w:rFonts w:ascii="Times New Roman" w:hAnsi="Times New Roman"/>
                <w:color w:val="000000"/>
                <w:sz w:val="16"/>
                <w:szCs w:val="16"/>
              </w:rPr>
              <w:t>” сроком действия 12 месяцев, от 61 до 100 номеров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6F6DB40" w14:textId="77777777" w:rsidR="003D08E1" w:rsidRPr="008D783D" w:rsidRDefault="003D08E1">
            <w:pPr>
              <w:widowControl w:val="0"/>
              <w:autoSpaceDE w:val="0"/>
              <w:autoSpaceDN w:val="0"/>
              <w:adjustRightInd w:val="0"/>
              <w:spacing w:after="0" w:line="240" w:lineRule="auto"/>
              <w:jc w:val="center"/>
              <w:rPr>
                <w:rFonts w:ascii="Times New Roman" w:hAnsi="Times New Roman"/>
                <w:color w:val="000000"/>
                <w:sz w:val="16"/>
                <w:szCs w:val="16"/>
              </w:rPr>
            </w:pPr>
            <w:r w:rsidRPr="008D783D">
              <w:rPr>
                <w:rFonts w:ascii="Times New Roman" w:hAnsi="Times New Roman"/>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745F8FA" w14:textId="77777777" w:rsidR="003D08E1" w:rsidRPr="008D783D" w:rsidRDefault="003D08E1">
            <w:pPr>
              <w:widowControl w:val="0"/>
              <w:autoSpaceDE w:val="0"/>
              <w:autoSpaceDN w:val="0"/>
              <w:adjustRightInd w:val="0"/>
              <w:spacing w:after="0" w:line="240" w:lineRule="auto"/>
              <w:jc w:val="center"/>
              <w:rPr>
                <w:rFonts w:ascii="Times New Roman" w:hAnsi="Times New Roman"/>
                <w:color w:val="000000"/>
                <w:sz w:val="16"/>
                <w:szCs w:val="16"/>
              </w:rPr>
            </w:pPr>
            <w:r w:rsidRPr="008D783D">
              <w:rPr>
                <w:rFonts w:ascii="Times New Roman" w:hAnsi="Times New Roman"/>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26D3051" w14:textId="77777777" w:rsidR="003D08E1" w:rsidRPr="008D783D" w:rsidRDefault="003D08E1">
            <w:pPr>
              <w:widowControl w:val="0"/>
              <w:autoSpaceDE w:val="0"/>
              <w:autoSpaceDN w:val="0"/>
              <w:adjustRightInd w:val="0"/>
              <w:spacing w:after="0" w:line="240" w:lineRule="auto"/>
              <w:jc w:val="right"/>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1E34E52" w14:textId="77777777" w:rsidR="003D08E1" w:rsidRPr="008D783D" w:rsidRDefault="003D08E1">
            <w:pPr>
              <w:widowControl w:val="0"/>
              <w:autoSpaceDE w:val="0"/>
              <w:autoSpaceDN w:val="0"/>
              <w:adjustRightInd w:val="0"/>
              <w:spacing w:after="0" w:line="240" w:lineRule="auto"/>
              <w:jc w:val="right"/>
              <w:rPr>
                <w:rFonts w:ascii="Times New Roman" w:hAnsi="Times New Roman"/>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84070CA" w14:textId="77777777" w:rsidR="003D08E1" w:rsidRPr="008D783D" w:rsidRDefault="003D08E1">
            <w:pPr>
              <w:widowControl w:val="0"/>
              <w:autoSpaceDE w:val="0"/>
              <w:autoSpaceDN w:val="0"/>
              <w:adjustRightInd w:val="0"/>
              <w:spacing w:after="0" w:line="240" w:lineRule="auto"/>
              <w:jc w:val="center"/>
              <w:rPr>
                <w:rFonts w:ascii="Times New Roman" w:hAnsi="Times New Roman"/>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B33B66B" w14:textId="77777777" w:rsidR="003D08E1" w:rsidRPr="008D783D" w:rsidRDefault="003D08E1">
            <w:pPr>
              <w:widowControl w:val="0"/>
              <w:autoSpaceDE w:val="0"/>
              <w:autoSpaceDN w:val="0"/>
              <w:adjustRightInd w:val="0"/>
              <w:spacing w:after="0" w:line="240" w:lineRule="auto"/>
              <w:jc w:val="center"/>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9EA1A30" w14:textId="77777777" w:rsidR="003D08E1" w:rsidRPr="008D783D" w:rsidRDefault="003D08E1">
            <w:pPr>
              <w:widowControl w:val="0"/>
              <w:autoSpaceDE w:val="0"/>
              <w:autoSpaceDN w:val="0"/>
              <w:adjustRightInd w:val="0"/>
              <w:spacing w:after="0" w:line="240" w:lineRule="auto"/>
              <w:jc w:val="right"/>
              <w:rPr>
                <w:rFonts w:ascii="Times New Roman" w:hAnsi="Times New Roman"/>
                <w:color w:val="000000"/>
                <w:sz w:val="16"/>
                <w:szCs w:val="16"/>
              </w:rPr>
            </w:pPr>
          </w:p>
        </w:tc>
      </w:tr>
      <w:tr w:rsidR="003D08E1" w:rsidRPr="008D783D" w14:paraId="2039ACB6" w14:textId="7777777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C66FC77" w14:textId="77777777" w:rsidR="003D08E1" w:rsidRPr="008D783D" w:rsidRDefault="003D08E1">
            <w:pPr>
              <w:widowControl w:val="0"/>
              <w:autoSpaceDE w:val="0"/>
              <w:autoSpaceDN w:val="0"/>
              <w:adjustRightInd w:val="0"/>
              <w:spacing w:after="0" w:line="240" w:lineRule="auto"/>
              <w:jc w:val="right"/>
              <w:rPr>
                <w:rFonts w:ascii="Times New Roman" w:hAnsi="Times New Roman"/>
                <w:b/>
                <w:bCs/>
                <w:color w:val="000000"/>
                <w:sz w:val="16"/>
                <w:szCs w:val="16"/>
              </w:rPr>
            </w:pPr>
            <w:r w:rsidRPr="008D783D">
              <w:rPr>
                <w:rFonts w:ascii="Times New Roman" w:hAnsi="Times New Roman"/>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5F05E23" w14:textId="77777777" w:rsidR="003D08E1" w:rsidRPr="008D783D" w:rsidRDefault="003D08E1">
            <w:pPr>
              <w:widowControl w:val="0"/>
              <w:autoSpaceDE w:val="0"/>
              <w:autoSpaceDN w:val="0"/>
              <w:adjustRightInd w:val="0"/>
              <w:spacing w:after="0" w:line="240" w:lineRule="auto"/>
              <w:jc w:val="right"/>
              <w:rPr>
                <w:rFonts w:ascii="Times New Roman" w:hAnsi="Times New Roman"/>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15836C3" w14:textId="77777777" w:rsidR="003D08E1" w:rsidRPr="008D783D" w:rsidRDefault="003D08E1">
            <w:pPr>
              <w:widowControl w:val="0"/>
              <w:autoSpaceDE w:val="0"/>
              <w:autoSpaceDN w:val="0"/>
              <w:adjustRightInd w:val="0"/>
              <w:spacing w:after="0" w:line="240" w:lineRule="auto"/>
              <w:jc w:val="right"/>
              <w:rPr>
                <w:rFonts w:ascii="Times New Roman" w:hAnsi="Times New Roman"/>
                <w:b/>
                <w:bCs/>
                <w:color w:val="000000"/>
                <w:sz w:val="16"/>
                <w:szCs w:val="16"/>
              </w:rPr>
            </w:pPr>
          </w:p>
        </w:tc>
      </w:tr>
    </w:tbl>
    <w:p w14:paraId="5FA37BBC" w14:textId="77777777" w:rsidR="003D08E1" w:rsidRPr="008D783D" w:rsidRDefault="003D08E1">
      <w:pPr>
        <w:widowControl w:val="0"/>
        <w:autoSpaceDE w:val="0"/>
        <w:autoSpaceDN w:val="0"/>
        <w:adjustRightInd w:val="0"/>
        <w:spacing w:before="226" w:after="113" w:line="240" w:lineRule="auto"/>
        <w:rPr>
          <w:rFonts w:ascii="Times New Roman" w:hAnsi="Times New Roman"/>
          <w:color w:val="000000"/>
          <w:sz w:val="17"/>
          <w:szCs w:val="17"/>
        </w:rPr>
      </w:pPr>
      <w:r w:rsidRPr="008D783D">
        <w:rPr>
          <w:rFonts w:ascii="Times New Roman" w:hAnsi="Times New Roman"/>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3D08E1" w:rsidRPr="008D783D" w14:paraId="292900DC" w14:textId="7777777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DCECF4A"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1F30441"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2F6F833"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79C740C"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81CE10E"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6F2A7C1"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61A96DD"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51A90F3"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7378CFF"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Стоимость с налогом</w:t>
            </w:r>
          </w:p>
        </w:tc>
      </w:tr>
      <w:tr w:rsidR="003D08E1" w:rsidRPr="008D783D" w14:paraId="065F4C65" w14:textId="7777777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12B2E4" w14:textId="77777777" w:rsidR="003D08E1" w:rsidRPr="008D783D" w:rsidRDefault="003D08E1">
            <w:pPr>
              <w:widowControl w:val="0"/>
              <w:autoSpaceDE w:val="0"/>
              <w:autoSpaceDN w:val="0"/>
              <w:adjustRightInd w:val="0"/>
              <w:spacing w:after="0" w:line="240" w:lineRule="auto"/>
              <w:jc w:val="center"/>
              <w:rPr>
                <w:rFonts w:ascii="Times New Roman" w:hAnsi="Times New Roman"/>
                <w:color w:val="000000"/>
                <w:sz w:val="16"/>
                <w:szCs w:val="16"/>
              </w:rPr>
            </w:pPr>
            <w:r w:rsidRPr="008D783D">
              <w:rPr>
                <w:rFonts w:ascii="Times New Roman" w:hAnsi="Times New Roman"/>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965ACCB"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6"/>
                <w:szCs w:val="16"/>
              </w:rPr>
            </w:pPr>
            <w:r w:rsidRPr="008D783D">
              <w:rPr>
                <w:rFonts w:ascii="Times New Roman" w:hAnsi="Times New Roman"/>
                <w:color w:val="000000"/>
                <w:sz w:val="16"/>
                <w:szCs w:val="16"/>
              </w:rPr>
              <w:t>Услуги по сопровождению программы для ЭВМ “</w:t>
            </w:r>
            <w:proofErr w:type="spellStart"/>
            <w:r w:rsidRPr="008D783D">
              <w:rPr>
                <w:rFonts w:ascii="Times New Roman" w:hAnsi="Times New Roman"/>
                <w:color w:val="000000"/>
                <w:sz w:val="16"/>
                <w:szCs w:val="16"/>
              </w:rPr>
              <w:t>Контур.Отель</w:t>
            </w:r>
            <w:proofErr w:type="spellEnd"/>
            <w:r w:rsidRPr="008D783D">
              <w:rPr>
                <w:rFonts w:ascii="Times New Roman" w:hAnsi="Times New Roman"/>
                <w:color w:val="000000"/>
                <w:sz w:val="16"/>
                <w:szCs w:val="16"/>
              </w:rPr>
              <w:t xml:space="preserve">” (техническая поддержка в виде абонентского обслуживания)” по тарифному плану “Учет </w:t>
            </w:r>
            <w:proofErr w:type="spellStart"/>
            <w:r w:rsidRPr="008D783D">
              <w:rPr>
                <w:rFonts w:ascii="Times New Roman" w:hAnsi="Times New Roman"/>
                <w:color w:val="000000"/>
                <w:sz w:val="16"/>
                <w:szCs w:val="16"/>
              </w:rPr>
              <w:t>гостей.Стандарт</w:t>
            </w:r>
            <w:proofErr w:type="spellEnd"/>
            <w:r w:rsidRPr="008D783D">
              <w:rPr>
                <w:rFonts w:ascii="Times New Roman" w:hAnsi="Times New Roman"/>
                <w:color w:val="000000"/>
                <w:sz w:val="16"/>
                <w:szCs w:val="16"/>
              </w:rPr>
              <w:t>” сроком действия 12 месяцев, от 61 до 100 номеров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CA2CB07" w14:textId="77777777" w:rsidR="003D08E1" w:rsidRPr="008D783D" w:rsidRDefault="003D08E1">
            <w:pPr>
              <w:widowControl w:val="0"/>
              <w:autoSpaceDE w:val="0"/>
              <w:autoSpaceDN w:val="0"/>
              <w:adjustRightInd w:val="0"/>
              <w:spacing w:after="0" w:line="240" w:lineRule="auto"/>
              <w:jc w:val="center"/>
              <w:rPr>
                <w:rFonts w:ascii="Times New Roman" w:hAnsi="Times New Roman"/>
                <w:color w:val="000000"/>
                <w:sz w:val="16"/>
                <w:szCs w:val="16"/>
              </w:rPr>
            </w:pPr>
            <w:r w:rsidRPr="008D783D">
              <w:rPr>
                <w:rFonts w:ascii="Times New Roman" w:hAnsi="Times New Roman"/>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C5398DE" w14:textId="77777777" w:rsidR="003D08E1" w:rsidRPr="008D783D" w:rsidRDefault="003D08E1">
            <w:pPr>
              <w:widowControl w:val="0"/>
              <w:autoSpaceDE w:val="0"/>
              <w:autoSpaceDN w:val="0"/>
              <w:adjustRightInd w:val="0"/>
              <w:spacing w:after="0" w:line="240" w:lineRule="auto"/>
              <w:jc w:val="center"/>
              <w:rPr>
                <w:rFonts w:ascii="Times New Roman" w:hAnsi="Times New Roman"/>
                <w:color w:val="000000"/>
                <w:sz w:val="16"/>
                <w:szCs w:val="16"/>
              </w:rPr>
            </w:pPr>
            <w:r w:rsidRPr="008D783D">
              <w:rPr>
                <w:rFonts w:ascii="Times New Roman" w:hAnsi="Times New Roman"/>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E1C67DF" w14:textId="77777777" w:rsidR="003D08E1" w:rsidRPr="008D783D" w:rsidRDefault="003D08E1">
            <w:pPr>
              <w:widowControl w:val="0"/>
              <w:autoSpaceDE w:val="0"/>
              <w:autoSpaceDN w:val="0"/>
              <w:adjustRightInd w:val="0"/>
              <w:spacing w:after="0" w:line="240" w:lineRule="auto"/>
              <w:jc w:val="right"/>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2C9AD28" w14:textId="77777777" w:rsidR="003D08E1" w:rsidRPr="008D783D" w:rsidRDefault="003D08E1">
            <w:pPr>
              <w:widowControl w:val="0"/>
              <w:autoSpaceDE w:val="0"/>
              <w:autoSpaceDN w:val="0"/>
              <w:adjustRightInd w:val="0"/>
              <w:spacing w:after="0" w:line="240" w:lineRule="auto"/>
              <w:jc w:val="right"/>
              <w:rPr>
                <w:rFonts w:ascii="Times New Roman" w:hAnsi="Times New Roman"/>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E049485" w14:textId="77777777" w:rsidR="003D08E1" w:rsidRPr="008D783D" w:rsidRDefault="003D08E1">
            <w:pPr>
              <w:widowControl w:val="0"/>
              <w:autoSpaceDE w:val="0"/>
              <w:autoSpaceDN w:val="0"/>
              <w:adjustRightInd w:val="0"/>
              <w:spacing w:after="0" w:line="240" w:lineRule="auto"/>
              <w:jc w:val="center"/>
              <w:rPr>
                <w:rFonts w:ascii="Times New Roman" w:hAnsi="Times New Roman"/>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0C2ACF9" w14:textId="77777777" w:rsidR="003D08E1" w:rsidRPr="008D783D" w:rsidRDefault="003D08E1">
            <w:pPr>
              <w:widowControl w:val="0"/>
              <w:autoSpaceDE w:val="0"/>
              <w:autoSpaceDN w:val="0"/>
              <w:adjustRightInd w:val="0"/>
              <w:spacing w:after="0" w:line="240" w:lineRule="auto"/>
              <w:jc w:val="center"/>
              <w:rPr>
                <w:rFonts w:ascii="Times New Roman" w:hAnsi="Times New Roman"/>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772B38E" w14:textId="77777777" w:rsidR="003D08E1" w:rsidRPr="008D783D" w:rsidRDefault="003D08E1">
            <w:pPr>
              <w:widowControl w:val="0"/>
              <w:autoSpaceDE w:val="0"/>
              <w:autoSpaceDN w:val="0"/>
              <w:adjustRightInd w:val="0"/>
              <w:spacing w:after="0" w:line="240" w:lineRule="auto"/>
              <w:jc w:val="right"/>
              <w:rPr>
                <w:rFonts w:ascii="Times New Roman" w:hAnsi="Times New Roman"/>
                <w:color w:val="000000"/>
                <w:sz w:val="16"/>
                <w:szCs w:val="16"/>
              </w:rPr>
            </w:pPr>
          </w:p>
        </w:tc>
      </w:tr>
      <w:tr w:rsidR="003D08E1" w:rsidRPr="008D783D" w14:paraId="0A484C03" w14:textId="7777777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1027145" w14:textId="77777777" w:rsidR="003D08E1" w:rsidRPr="008D783D" w:rsidRDefault="003D08E1">
            <w:pPr>
              <w:widowControl w:val="0"/>
              <w:autoSpaceDE w:val="0"/>
              <w:autoSpaceDN w:val="0"/>
              <w:adjustRightInd w:val="0"/>
              <w:spacing w:after="0" w:line="240" w:lineRule="auto"/>
              <w:jc w:val="right"/>
              <w:rPr>
                <w:rFonts w:ascii="Times New Roman" w:hAnsi="Times New Roman"/>
                <w:b/>
                <w:bCs/>
                <w:color w:val="000000"/>
                <w:sz w:val="16"/>
                <w:szCs w:val="16"/>
              </w:rPr>
            </w:pPr>
            <w:r w:rsidRPr="008D783D">
              <w:rPr>
                <w:rFonts w:ascii="Times New Roman" w:hAnsi="Times New Roman"/>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5C02ED9" w14:textId="77777777" w:rsidR="003D08E1" w:rsidRPr="008D783D" w:rsidRDefault="003D08E1">
            <w:pPr>
              <w:widowControl w:val="0"/>
              <w:autoSpaceDE w:val="0"/>
              <w:autoSpaceDN w:val="0"/>
              <w:adjustRightInd w:val="0"/>
              <w:spacing w:after="0" w:line="240" w:lineRule="auto"/>
              <w:jc w:val="right"/>
              <w:rPr>
                <w:rFonts w:ascii="Times New Roman" w:hAnsi="Times New Roman"/>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8D1F8F2" w14:textId="77777777" w:rsidR="003D08E1" w:rsidRPr="008D783D" w:rsidRDefault="003D08E1">
            <w:pPr>
              <w:widowControl w:val="0"/>
              <w:autoSpaceDE w:val="0"/>
              <w:autoSpaceDN w:val="0"/>
              <w:adjustRightInd w:val="0"/>
              <w:spacing w:after="0" w:line="240" w:lineRule="auto"/>
              <w:jc w:val="right"/>
              <w:rPr>
                <w:rFonts w:ascii="Times New Roman" w:hAnsi="Times New Roman"/>
                <w:b/>
                <w:bCs/>
                <w:color w:val="000000"/>
                <w:sz w:val="16"/>
                <w:szCs w:val="16"/>
              </w:rPr>
            </w:pPr>
          </w:p>
        </w:tc>
      </w:tr>
    </w:tbl>
    <w:p w14:paraId="1298B861" w14:textId="77777777" w:rsidR="003D08E1" w:rsidRPr="008D783D" w:rsidRDefault="003D08E1">
      <w:pPr>
        <w:widowControl w:val="0"/>
        <w:autoSpaceDE w:val="0"/>
        <w:autoSpaceDN w:val="0"/>
        <w:adjustRightInd w:val="0"/>
        <w:spacing w:before="226" w:after="0" w:line="240" w:lineRule="auto"/>
        <w:rPr>
          <w:rFonts w:ascii="Times New Roman" w:hAnsi="Times New Roman"/>
          <w:color w:val="000000"/>
          <w:sz w:val="17"/>
          <w:szCs w:val="17"/>
        </w:rPr>
      </w:pPr>
      <w:r w:rsidRPr="008D783D">
        <w:rPr>
          <w:rFonts w:ascii="Times New Roman" w:hAnsi="Times New Roman"/>
          <w:color w:val="000000"/>
          <w:sz w:val="17"/>
          <w:szCs w:val="17"/>
        </w:rPr>
        <w:t>Общая стоимость Спецификации по п.1 составляет: </w:t>
      </w:r>
      <w:r w:rsidR="00A521E0">
        <w:rPr>
          <w:rFonts w:ascii="Times New Roman" w:hAnsi="Times New Roman"/>
          <w:color w:val="000000"/>
          <w:sz w:val="17"/>
          <w:szCs w:val="17"/>
        </w:rPr>
        <w:t>__________</w:t>
      </w:r>
      <w:r w:rsidRPr="008D783D">
        <w:rPr>
          <w:rFonts w:ascii="Times New Roman" w:hAnsi="Times New Roman"/>
          <w:color w:val="000000"/>
          <w:sz w:val="17"/>
          <w:szCs w:val="17"/>
        </w:rPr>
        <w:t> руб. (</w:t>
      </w:r>
      <w:r w:rsidR="00A521E0">
        <w:rPr>
          <w:rFonts w:ascii="Times New Roman" w:hAnsi="Times New Roman"/>
          <w:color w:val="000000"/>
          <w:sz w:val="17"/>
          <w:szCs w:val="17"/>
        </w:rPr>
        <w:t>_____________</w:t>
      </w:r>
      <w:r w:rsidRPr="008D783D">
        <w:rPr>
          <w:rFonts w:ascii="Times New Roman" w:hAnsi="Times New Roman"/>
          <w:color w:val="000000"/>
          <w:sz w:val="17"/>
          <w:szCs w:val="17"/>
        </w:rPr>
        <w:t xml:space="preserve">), НДС, исчисленный по ставке, установленной п. 3 ст. 164 Налогового кодекса Российской Федерации, составляет: </w:t>
      </w:r>
      <w:r w:rsidR="00A521E0">
        <w:rPr>
          <w:rFonts w:ascii="Times New Roman" w:hAnsi="Times New Roman"/>
          <w:color w:val="000000"/>
          <w:sz w:val="17"/>
          <w:szCs w:val="17"/>
        </w:rPr>
        <w:t>________ (__________)</w:t>
      </w:r>
      <w:r w:rsidRPr="008D783D">
        <w:rPr>
          <w:rFonts w:ascii="Times New Roman" w:hAnsi="Times New Roman"/>
          <w:color w:val="000000"/>
          <w:sz w:val="17"/>
          <w:szCs w:val="17"/>
        </w:rPr>
        <w:t xml:space="preserve"> рубля </w:t>
      </w:r>
      <w:r w:rsidR="00A521E0">
        <w:rPr>
          <w:rFonts w:ascii="Times New Roman" w:hAnsi="Times New Roman"/>
          <w:color w:val="000000"/>
          <w:sz w:val="17"/>
          <w:szCs w:val="17"/>
        </w:rPr>
        <w:t>____</w:t>
      </w:r>
      <w:r w:rsidRPr="008D783D">
        <w:rPr>
          <w:rFonts w:ascii="Times New Roman" w:hAnsi="Times New Roman"/>
          <w:color w:val="000000"/>
          <w:sz w:val="17"/>
          <w:szCs w:val="17"/>
        </w:rPr>
        <w:t xml:space="preserve"> копейки</w:t>
      </w:r>
    </w:p>
    <w:p w14:paraId="07E617F1"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r w:rsidRPr="008D783D">
        <w:rPr>
          <w:rFonts w:ascii="Times New Roman" w:hAnsi="Times New Roman"/>
          <w:color w:val="000000"/>
          <w:sz w:val="17"/>
          <w:szCs w:val="17"/>
        </w:rPr>
        <w:t>  </w:t>
      </w:r>
    </w:p>
    <w:p w14:paraId="21311C98" w14:textId="77777777" w:rsidR="003D08E1" w:rsidRDefault="003D08E1">
      <w:pPr>
        <w:widowControl w:val="0"/>
        <w:autoSpaceDE w:val="0"/>
        <w:autoSpaceDN w:val="0"/>
        <w:adjustRightInd w:val="0"/>
        <w:spacing w:before="226" w:after="226" w:line="240" w:lineRule="auto"/>
        <w:rPr>
          <w:rFonts w:ascii="Times New Roman" w:hAnsi="Times New Roman"/>
          <w:b/>
          <w:bCs/>
          <w:color w:val="000000"/>
          <w:sz w:val="17"/>
          <w:szCs w:val="17"/>
        </w:rPr>
      </w:pPr>
      <w:r w:rsidRPr="008D783D">
        <w:rPr>
          <w:rFonts w:ascii="Times New Roman" w:hAnsi="Times New Roman"/>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14:paraId="7422B4DA" w14:textId="77777777" w:rsidR="004D58E1" w:rsidRPr="00255AE7" w:rsidRDefault="004D58E1" w:rsidP="004D58E1">
      <w:pPr>
        <w:widowControl w:val="0"/>
        <w:autoSpaceDE w:val="0"/>
        <w:autoSpaceDN w:val="0"/>
        <w:adjustRightInd w:val="0"/>
        <w:spacing w:after="0" w:line="240" w:lineRule="auto"/>
        <w:rPr>
          <w:rFonts w:ascii="Times New Roman" w:hAnsi="Times New Roman"/>
          <w:color w:val="000000"/>
          <w:sz w:val="18"/>
          <w:szCs w:val="18"/>
        </w:rPr>
      </w:pPr>
      <w:r w:rsidRPr="00255AE7">
        <w:rPr>
          <w:rFonts w:ascii="Times New Roman" w:hAnsi="Times New Roman"/>
          <w:color w:val="000000"/>
          <w:sz w:val="18"/>
          <w:szCs w:val="18"/>
        </w:rPr>
        <w:t xml:space="preserve">Источник финансирования: средства бюджетных учреждений. </w:t>
      </w:r>
    </w:p>
    <w:p w14:paraId="728113E4" w14:textId="77777777" w:rsidR="004D58E1" w:rsidRDefault="004D58E1">
      <w:pPr>
        <w:widowControl w:val="0"/>
        <w:autoSpaceDE w:val="0"/>
        <w:autoSpaceDN w:val="0"/>
        <w:adjustRightInd w:val="0"/>
        <w:spacing w:after="0" w:line="240" w:lineRule="auto"/>
        <w:rPr>
          <w:rFonts w:ascii="Times New Roman" w:hAnsi="Times New Roman"/>
          <w:color w:val="000000"/>
          <w:sz w:val="17"/>
          <w:szCs w:val="17"/>
        </w:rPr>
      </w:pPr>
    </w:p>
    <w:p w14:paraId="5CE5060A"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r w:rsidRPr="008D783D">
        <w:rPr>
          <w:rFonts w:ascii="Times New Roman" w:hAnsi="Times New Roman"/>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3D08E1" w:rsidRPr="008D783D" w14:paraId="37E91F35"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5925A358" w14:textId="77777777" w:rsidR="003D08E1" w:rsidRPr="008D783D" w:rsidRDefault="003D08E1">
            <w:pPr>
              <w:widowControl w:val="0"/>
              <w:autoSpaceDE w:val="0"/>
              <w:autoSpaceDN w:val="0"/>
              <w:adjustRightInd w:val="0"/>
              <w:spacing w:after="0" w:line="240" w:lineRule="auto"/>
              <w:rPr>
                <w:rFonts w:ascii="Times New Roman" w:hAnsi="Times New Roman"/>
                <w:b/>
                <w:bCs/>
                <w:color w:val="000000"/>
                <w:sz w:val="17"/>
                <w:szCs w:val="17"/>
              </w:rPr>
            </w:pPr>
            <w:r w:rsidRPr="008D783D">
              <w:rPr>
                <w:rFonts w:ascii="Times New Roman" w:hAnsi="Times New Roman"/>
                <w:b/>
                <w:bCs/>
                <w:color w:val="000000"/>
                <w:sz w:val="17"/>
                <w:szCs w:val="17"/>
              </w:rPr>
              <w:t>ЛИЦЕНЗИАР</w:t>
            </w:r>
          </w:p>
        </w:tc>
        <w:tc>
          <w:tcPr>
            <w:tcW w:w="5300" w:type="dxa"/>
            <w:gridSpan w:val="2"/>
            <w:tcBorders>
              <w:top w:val="nil"/>
              <w:left w:val="nil"/>
              <w:bottom w:val="nil"/>
              <w:right w:val="nil"/>
            </w:tcBorders>
          </w:tcPr>
          <w:p w14:paraId="13F84E86" w14:textId="77777777" w:rsidR="003D08E1" w:rsidRPr="008D783D" w:rsidRDefault="003D08E1">
            <w:pPr>
              <w:widowControl w:val="0"/>
              <w:autoSpaceDE w:val="0"/>
              <w:autoSpaceDN w:val="0"/>
              <w:adjustRightInd w:val="0"/>
              <w:spacing w:after="0" w:line="240" w:lineRule="auto"/>
              <w:rPr>
                <w:rFonts w:ascii="Times New Roman" w:hAnsi="Times New Roman"/>
                <w:b/>
                <w:bCs/>
                <w:color w:val="000000"/>
                <w:sz w:val="17"/>
                <w:szCs w:val="17"/>
              </w:rPr>
            </w:pPr>
            <w:r w:rsidRPr="008D783D">
              <w:rPr>
                <w:rFonts w:ascii="Times New Roman" w:hAnsi="Times New Roman"/>
                <w:b/>
                <w:bCs/>
                <w:color w:val="000000"/>
                <w:sz w:val="17"/>
                <w:szCs w:val="17"/>
              </w:rPr>
              <w:t>ЛИЦЕНЗИАТ</w:t>
            </w:r>
          </w:p>
        </w:tc>
      </w:tr>
      <w:tr w:rsidR="003D08E1" w:rsidRPr="008D783D" w14:paraId="766E7538"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055EF465"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p>
        </w:tc>
        <w:tc>
          <w:tcPr>
            <w:tcW w:w="5300" w:type="dxa"/>
            <w:gridSpan w:val="2"/>
            <w:tcBorders>
              <w:top w:val="nil"/>
              <w:left w:val="nil"/>
              <w:bottom w:val="nil"/>
              <w:right w:val="nil"/>
            </w:tcBorders>
          </w:tcPr>
          <w:p w14:paraId="26D28CC0"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r w:rsidRPr="008D783D">
              <w:rPr>
                <w:rFonts w:ascii="Times New Roman" w:hAnsi="Times New Roman"/>
                <w:color w:val="000000"/>
                <w:sz w:val="17"/>
                <w:szCs w:val="17"/>
              </w:rPr>
              <w:t>ФГБУ ДС “Бимлюк” Минздрава России</w:t>
            </w:r>
          </w:p>
        </w:tc>
      </w:tr>
      <w:tr w:rsidR="003D08E1" w:rsidRPr="008D783D" w14:paraId="5004DC2F"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0693CC86"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p>
        </w:tc>
        <w:tc>
          <w:tcPr>
            <w:tcW w:w="5300" w:type="dxa"/>
            <w:gridSpan w:val="2"/>
            <w:tcBorders>
              <w:top w:val="nil"/>
              <w:left w:val="nil"/>
              <w:bottom w:val="nil"/>
              <w:right w:val="nil"/>
            </w:tcBorders>
          </w:tcPr>
          <w:p w14:paraId="6F19E8CC"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r w:rsidRPr="008D783D">
              <w:rPr>
                <w:rFonts w:ascii="Times New Roman" w:hAnsi="Times New Roman"/>
                <w:color w:val="000000"/>
                <w:sz w:val="17"/>
                <w:szCs w:val="17"/>
              </w:rPr>
              <w:t>Директор</w:t>
            </w:r>
          </w:p>
        </w:tc>
      </w:tr>
      <w:tr w:rsidR="003D08E1" w:rsidRPr="008D783D" w14:paraId="468C3999" w14:textId="77777777">
        <w:tblPrEx>
          <w:tblCellMar>
            <w:top w:w="0" w:type="dxa"/>
            <w:left w:w="0" w:type="dxa"/>
            <w:bottom w:w="0" w:type="dxa"/>
            <w:right w:w="0" w:type="dxa"/>
          </w:tblCellMar>
        </w:tblPrEx>
        <w:tc>
          <w:tcPr>
            <w:tcW w:w="2650" w:type="dxa"/>
            <w:tcBorders>
              <w:top w:val="nil"/>
              <w:left w:val="nil"/>
              <w:bottom w:val="single" w:sz="6" w:space="0" w:color="000000"/>
              <w:right w:val="nil"/>
            </w:tcBorders>
          </w:tcPr>
          <w:p w14:paraId="657FDD80"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p>
        </w:tc>
        <w:tc>
          <w:tcPr>
            <w:tcW w:w="2650" w:type="dxa"/>
            <w:tcBorders>
              <w:top w:val="nil"/>
              <w:left w:val="nil"/>
              <w:bottom w:val="nil"/>
              <w:right w:val="nil"/>
            </w:tcBorders>
          </w:tcPr>
          <w:p w14:paraId="75615CF3"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p>
        </w:tc>
        <w:tc>
          <w:tcPr>
            <w:tcW w:w="2650" w:type="dxa"/>
            <w:tcBorders>
              <w:top w:val="nil"/>
              <w:left w:val="nil"/>
              <w:bottom w:val="single" w:sz="6" w:space="0" w:color="000000"/>
              <w:right w:val="nil"/>
            </w:tcBorders>
          </w:tcPr>
          <w:p w14:paraId="3337D43C"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p>
        </w:tc>
        <w:tc>
          <w:tcPr>
            <w:tcW w:w="2650" w:type="dxa"/>
            <w:tcBorders>
              <w:top w:val="nil"/>
              <w:left w:val="nil"/>
              <w:bottom w:val="nil"/>
              <w:right w:val="nil"/>
            </w:tcBorders>
          </w:tcPr>
          <w:p w14:paraId="7FD5C24E"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r w:rsidRPr="008D783D">
              <w:rPr>
                <w:rFonts w:ascii="Times New Roman" w:hAnsi="Times New Roman"/>
                <w:color w:val="000000"/>
                <w:sz w:val="17"/>
                <w:szCs w:val="17"/>
              </w:rPr>
              <w:t xml:space="preserve">Р.Р. </w:t>
            </w:r>
            <w:proofErr w:type="spellStart"/>
            <w:r w:rsidRPr="008D783D">
              <w:rPr>
                <w:rFonts w:ascii="Times New Roman" w:hAnsi="Times New Roman"/>
                <w:color w:val="000000"/>
                <w:sz w:val="17"/>
                <w:szCs w:val="17"/>
              </w:rPr>
              <w:t>Нарушевич</w:t>
            </w:r>
            <w:proofErr w:type="spellEnd"/>
          </w:p>
        </w:tc>
      </w:tr>
      <w:tr w:rsidR="003D08E1" w:rsidRPr="008D783D" w14:paraId="687336F4" w14:textId="77777777">
        <w:tblPrEx>
          <w:tblCellMar>
            <w:top w:w="0" w:type="dxa"/>
            <w:left w:w="0" w:type="dxa"/>
            <w:bottom w:w="0" w:type="dxa"/>
            <w:right w:w="0" w:type="dxa"/>
          </w:tblCellMar>
        </w:tblPrEx>
        <w:tc>
          <w:tcPr>
            <w:tcW w:w="2650" w:type="dxa"/>
            <w:tcBorders>
              <w:top w:val="nil"/>
              <w:left w:val="nil"/>
              <w:bottom w:val="nil"/>
              <w:right w:val="nil"/>
            </w:tcBorders>
          </w:tcPr>
          <w:p w14:paraId="0C8A87D0" w14:textId="77777777" w:rsidR="003D08E1" w:rsidRPr="008D783D" w:rsidRDefault="00A521E0" w:rsidP="00A521E0">
            <w:pPr>
              <w:widowControl w:val="0"/>
              <w:autoSpaceDE w:val="0"/>
              <w:autoSpaceDN w:val="0"/>
              <w:adjustRightInd w:val="0"/>
              <w:spacing w:after="0" w:line="240" w:lineRule="auto"/>
              <w:rPr>
                <w:rFonts w:ascii="Times New Roman" w:hAnsi="Times New Roman"/>
                <w:color w:val="000000"/>
                <w:sz w:val="17"/>
                <w:szCs w:val="17"/>
              </w:rPr>
            </w:pPr>
            <w:r w:rsidRPr="00194A02">
              <w:rPr>
                <w:rFonts w:ascii="Times New Roman" w:hAnsi="Times New Roman"/>
                <w:sz w:val="20"/>
                <w:szCs w:val="20"/>
              </w:rPr>
              <w:t>подписано ЭЦП</w:t>
            </w:r>
          </w:p>
        </w:tc>
        <w:tc>
          <w:tcPr>
            <w:tcW w:w="2650" w:type="dxa"/>
            <w:tcBorders>
              <w:top w:val="nil"/>
              <w:left w:val="nil"/>
              <w:bottom w:val="nil"/>
              <w:right w:val="nil"/>
            </w:tcBorders>
          </w:tcPr>
          <w:p w14:paraId="3988F940"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p>
        </w:tc>
        <w:tc>
          <w:tcPr>
            <w:tcW w:w="2650" w:type="dxa"/>
            <w:tcBorders>
              <w:top w:val="nil"/>
              <w:left w:val="nil"/>
              <w:bottom w:val="nil"/>
              <w:right w:val="nil"/>
            </w:tcBorders>
          </w:tcPr>
          <w:p w14:paraId="56CED90D" w14:textId="77777777" w:rsidR="003D08E1" w:rsidRPr="008D783D" w:rsidRDefault="00A521E0" w:rsidP="00A521E0">
            <w:pPr>
              <w:widowControl w:val="0"/>
              <w:autoSpaceDE w:val="0"/>
              <w:autoSpaceDN w:val="0"/>
              <w:adjustRightInd w:val="0"/>
              <w:spacing w:after="0" w:line="240" w:lineRule="auto"/>
              <w:rPr>
                <w:rFonts w:ascii="Times New Roman" w:hAnsi="Times New Roman"/>
                <w:color w:val="000000"/>
                <w:sz w:val="17"/>
                <w:szCs w:val="17"/>
              </w:rPr>
            </w:pPr>
            <w:r w:rsidRPr="00194A02">
              <w:rPr>
                <w:rFonts w:ascii="Times New Roman" w:hAnsi="Times New Roman"/>
                <w:sz w:val="20"/>
                <w:szCs w:val="20"/>
              </w:rPr>
              <w:t>подписано ЭЦП</w:t>
            </w:r>
          </w:p>
        </w:tc>
        <w:tc>
          <w:tcPr>
            <w:tcW w:w="2650" w:type="dxa"/>
            <w:tcBorders>
              <w:top w:val="nil"/>
              <w:left w:val="nil"/>
              <w:bottom w:val="nil"/>
              <w:right w:val="nil"/>
            </w:tcBorders>
          </w:tcPr>
          <w:p w14:paraId="5869A887"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7"/>
                <w:szCs w:val="17"/>
              </w:rPr>
            </w:pPr>
          </w:p>
        </w:tc>
      </w:tr>
    </w:tbl>
    <w:p w14:paraId="27102EC5" w14:textId="77777777" w:rsidR="003D08E1" w:rsidRPr="008D783D" w:rsidRDefault="003D08E1">
      <w:pPr>
        <w:widowControl w:val="0"/>
        <w:autoSpaceDE w:val="0"/>
        <w:autoSpaceDN w:val="0"/>
        <w:adjustRightInd w:val="0"/>
        <w:spacing w:after="0" w:line="240" w:lineRule="auto"/>
        <w:rPr>
          <w:rFonts w:ascii="Times New Roman" w:hAnsi="Times New Roman"/>
          <w:sz w:val="24"/>
          <w:szCs w:val="24"/>
        </w:rPr>
        <w:sectPr w:rsidR="003D08E1" w:rsidRPr="008D783D">
          <w:pgSz w:w="11905" w:h="16837"/>
          <w:pgMar w:top="623" w:right="623" w:bottom="623" w:left="907" w:header="720" w:footer="720" w:gutter="0"/>
          <w:cols w:space="720"/>
          <w:noEndnote/>
        </w:sectPr>
      </w:pPr>
    </w:p>
    <w:p w14:paraId="32DF0645" w14:textId="77777777" w:rsidR="003D08E1" w:rsidRPr="008D783D" w:rsidRDefault="003D08E1">
      <w:pPr>
        <w:widowControl w:val="0"/>
        <w:autoSpaceDE w:val="0"/>
        <w:autoSpaceDN w:val="0"/>
        <w:adjustRightInd w:val="0"/>
        <w:spacing w:after="0" w:line="240" w:lineRule="auto"/>
        <w:jc w:val="right"/>
        <w:rPr>
          <w:rFonts w:ascii="Times New Roman" w:hAnsi="Times New Roman"/>
          <w:color w:val="000000"/>
          <w:sz w:val="18"/>
          <w:szCs w:val="18"/>
        </w:rPr>
      </w:pPr>
      <w:r w:rsidRPr="008D783D">
        <w:rPr>
          <w:rFonts w:ascii="Times New Roman" w:hAnsi="Times New Roman"/>
          <w:color w:val="000000"/>
          <w:sz w:val="18"/>
          <w:szCs w:val="18"/>
        </w:rPr>
        <w:lastRenderedPageBreak/>
        <w:t>Приложение 2</w:t>
      </w:r>
    </w:p>
    <w:p w14:paraId="31006294"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 xml:space="preserve">СУБЛИЦЕНЗИОННЫЙ ДОГОВОР № </w:t>
      </w:r>
      <w:r w:rsidR="00A521E0">
        <w:rPr>
          <w:rFonts w:ascii="Times New Roman" w:hAnsi="Times New Roman"/>
          <w:b/>
          <w:bCs/>
          <w:color w:val="000000"/>
          <w:sz w:val="18"/>
          <w:szCs w:val="18"/>
        </w:rPr>
        <w:t>_________</w:t>
      </w:r>
    </w:p>
    <w:p w14:paraId="76D2959D" w14:textId="77777777" w:rsidR="003D08E1" w:rsidRPr="008D783D" w:rsidRDefault="003D08E1">
      <w:pPr>
        <w:widowControl w:val="0"/>
        <w:autoSpaceDE w:val="0"/>
        <w:autoSpaceDN w:val="0"/>
        <w:adjustRightInd w:val="0"/>
        <w:spacing w:after="0" w:line="240" w:lineRule="auto"/>
        <w:jc w:val="center"/>
        <w:rPr>
          <w:rFonts w:ascii="Times New Roman" w:hAnsi="Times New Roman"/>
          <w:b/>
          <w:bCs/>
          <w:color w:val="000000"/>
          <w:sz w:val="18"/>
          <w:szCs w:val="18"/>
        </w:rPr>
      </w:pPr>
      <w:r w:rsidRPr="008D783D">
        <w:rPr>
          <w:rFonts w:ascii="Times New Roman" w:hAnsi="Times New Roman"/>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3D08E1" w:rsidRPr="008D783D" w14:paraId="1DA01AEE" w14:textId="77777777">
        <w:tblPrEx>
          <w:tblCellMar>
            <w:top w:w="0" w:type="dxa"/>
            <w:left w:w="0" w:type="dxa"/>
            <w:bottom w:w="0" w:type="dxa"/>
            <w:right w:w="0" w:type="dxa"/>
          </w:tblCellMar>
        </w:tblPrEx>
        <w:tc>
          <w:tcPr>
            <w:tcW w:w="8277" w:type="dxa"/>
            <w:tcBorders>
              <w:top w:val="nil"/>
              <w:left w:val="nil"/>
              <w:bottom w:val="nil"/>
              <w:right w:val="nil"/>
            </w:tcBorders>
          </w:tcPr>
          <w:p w14:paraId="07C29DAD" w14:textId="77777777" w:rsidR="003D08E1" w:rsidRPr="008D783D" w:rsidRDefault="003D08E1">
            <w:pPr>
              <w:widowControl w:val="0"/>
              <w:autoSpaceDE w:val="0"/>
              <w:autoSpaceDN w:val="0"/>
              <w:adjustRightInd w:val="0"/>
              <w:spacing w:after="0" w:line="240" w:lineRule="auto"/>
              <w:rPr>
                <w:rFonts w:ascii="Times New Roman" w:hAnsi="Times New Roman"/>
                <w:color w:val="000000"/>
                <w:sz w:val="16"/>
                <w:szCs w:val="16"/>
              </w:rPr>
            </w:pPr>
            <w:r w:rsidRPr="008D783D">
              <w:rPr>
                <w:rFonts w:ascii="Times New Roman" w:hAnsi="Times New Roman"/>
                <w:color w:val="000000"/>
                <w:sz w:val="16"/>
                <w:szCs w:val="16"/>
              </w:rPr>
              <w:t>Екатеринбург</w:t>
            </w:r>
          </w:p>
        </w:tc>
        <w:tc>
          <w:tcPr>
            <w:tcW w:w="2097" w:type="dxa"/>
            <w:tcBorders>
              <w:top w:val="nil"/>
              <w:left w:val="nil"/>
              <w:bottom w:val="nil"/>
              <w:right w:val="nil"/>
            </w:tcBorders>
          </w:tcPr>
          <w:p w14:paraId="5027B037" w14:textId="77777777" w:rsidR="003D08E1" w:rsidRPr="008D783D" w:rsidRDefault="00A521E0">
            <w:pPr>
              <w:widowControl w:val="0"/>
              <w:autoSpaceDE w:val="0"/>
              <w:autoSpaceDN w:val="0"/>
              <w:adjustRightInd w:val="0"/>
              <w:spacing w:after="0" w:line="240" w:lineRule="auto"/>
              <w:jc w:val="right"/>
              <w:rPr>
                <w:rFonts w:ascii="Times New Roman" w:hAnsi="Times New Roman"/>
                <w:color w:val="000000"/>
                <w:sz w:val="16"/>
                <w:szCs w:val="16"/>
              </w:rPr>
            </w:pPr>
            <w:r>
              <w:rPr>
                <w:rFonts w:ascii="Times New Roman" w:hAnsi="Times New Roman"/>
                <w:color w:val="000000"/>
                <w:sz w:val="16"/>
                <w:szCs w:val="16"/>
              </w:rPr>
              <w:t>____</w:t>
            </w:r>
            <w:r w:rsidR="003D08E1" w:rsidRPr="008D783D">
              <w:rPr>
                <w:rFonts w:ascii="Times New Roman" w:hAnsi="Times New Roman"/>
                <w:color w:val="000000"/>
                <w:sz w:val="16"/>
                <w:szCs w:val="16"/>
              </w:rPr>
              <w:t>.</w:t>
            </w:r>
            <w:r>
              <w:rPr>
                <w:rFonts w:ascii="Times New Roman" w:hAnsi="Times New Roman"/>
                <w:color w:val="000000"/>
                <w:sz w:val="16"/>
                <w:szCs w:val="16"/>
              </w:rPr>
              <w:t>____</w:t>
            </w:r>
            <w:r w:rsidR="003D08E1" w:rsidRPr="008D783D">
              <w:rPr>
                <w:rFonts w:ascii="Times New Roman" w:hAnsi="Times New Roman"/>
                <w:color w:val="000000"/>
                <w:sz w:val="16"/>
                <w:szCs w:val="16"/>
              </w:rPr>
              <w:t>.2026</w:t>
            </w:r>
          </w:p>
        </w:tc>
      </w:tr>
    </w:tbl>
    <w:p w14:paraId="2235D3F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Сублицензионный договор является офертой </w:t>
      </w:r>
      <w:r w:rsidR="00A521E0">
        <w:rPr>
          <w:rFonts w:ascii="Times New Roman" w:hAnsi="Times New Roman"/>
          <w:color w:val="000000"/>
          <w:sz w:val="18"/>
          <w:szCs w:val="18"/>
        </w:rPr>
        <w:t>____________</w:t>
      </w:r>
      <w:r w:rsidRPr="008D783D">
        <w:rPr>
          <w:rFonts w:ascii="Times New Roman" w:hAnsi="Times New Roman"/>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A521E0">
        <w:rPr>
          <w:rFonts w:ascii="Times New Roman" w:hAnsi="Times New Roman"/>
          <w:color w:val="000000"/>
          <w:sz w:val="18"/>
          <w:szCs w:val="18"/>
        </w:rPr>
        <w:t>__________________</w:t>
      </w:r>
      <w:r w:rsidRPr="008D783D">
        <w:rPr>
          <w:rFonts w:ascii="Times New Roman" w:hAnsi="Times New Roman"/>
          <w:color w:val="000000"/>
          <w:sz w:val="18"/>
          <w:szCs w:val="18"/>
        </w:rPr>
        <w:t xml:space="preserve"> Договор на право использования программы для ЭВМ «</w:t>
      </w:r>
      <w:proofErr w:type="spellStart"/>
      <w:r w:rsidRPr="008D783D">
        <w:rPr>
          <w:rFonts w:ascii="Times New Roman" w:hAnsi="Times New Roman"/>
          <w:color w:val="000000"/>
          <w:sz w:val="18"/>
          <w:szCs w:val="18"/>
        </w:rPr>
        <w:t>Контур.Отель</w:t>
      </w:r>
      <w:proofErr w:type="spellEnd"/>
      <w:r w:rsidRPr="008D783D">
        <w:rPr>
          <w:rFonts w:ascii="Times New Roman" w:hAnsi="Times New Roman"/>
          <w:color w:val="000000"/>
          <w:sz w:val="18"/>
          <w:szCs w:val="18"/>
        </w:rPr>
        <w:t>»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14:paraId="061234E1"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1. Термины и определения</w:t>
      </w:r>
    </w:p>
    <w:p w14:paraId="03835669"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14:paraId="6096B63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14:paraId="10DA0F90"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1.3. Сертификат ключа – сертификат ключа проверки электронной подписи.</w:t>
      </w:r>
    </w:p>
    <w:p w14:paraId="1893D32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7A17DF0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00D3C5F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575D8398"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2. Предмет Сублицензионного договора</w:t>
      </w:r>
    </w:p>
    <w:p w14:paraId="398E3E47"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14:paraId="20F809D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14:paraId="669EC4CA"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3. Исключительные права</w:t>
      </w:r>
    </w:p>
    <w:p w14:paraId="73F055FE"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661FDE98"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14:paraId="6FAB47A8"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14:paraId="18E8DB17"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4. Условия использования СКЗИ</w:t>
      </w:r>
    </w:p>
    <w:p w14:paraId="3829B9ED"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33CE984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17B3E9AE"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4.3. Сублицензиат не имеет права осуществлять следующую деятельность:</w:t>
      </w:r>
    </w:p>
    <w:p w14:paraId="6C18798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допускать использование СКЗИ лицами, не имеющими прав на такое использование;</w:t>
      </w:r>
    </w:p>
    <w:p w14:paraId="01FBD8B0"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 дизассемблировать (анализировать и исследовать объектный код), </w:t>
      </w:r>
      <w:proofErr w:type="spellStart"/>
      <w:r w:rsidRPr="008D783D">
        <w:rPr>
          <w:rFonts w:ascii="Times New Roman" w:hAnsi="Times New Roman"/>
          <w:color w:val="000000"/>
          <w:sz w:val="18"/>
          <w:szCs w:val="18"/>
        </w:rPr>
        <w:t>декомпилировать</w:t>
      </w:r>
      <w:proofErr w:type="spellEnd"/>
      <w:r w:rsidRPr="008D783D">
        <w:rPr>
          <w:rFonts w:ascii="Times New Roman" w:hAnsi="Times New Roman"/>
          <w:color w:val="000000"/>
          <w:sz w:val="18"/>
          <w:szCs w:val="18"/>
        </w:rPr>
        <w:t xml:space="preserve"> (преобразовывать объектный код в исходный текст), адаптировать и модифицировать СКЗИ;</w:t>
      </w:r>
    </w:p>
    <w:p w14:paraId="35B48FE9"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6B01AB6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3A1A2D8B"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5. Территория действия Сублицензионного договора</w:t>
      </w:r>
    </w:p>
    <w:p w14:paraId="19520923"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5.1. Сублицензионный договор действует на территории всего мира.</w:t>
      </w:r>
    </w:p>
    <w:p w14:paraId="7B353CCF"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6. Срок действия Сублицензионного договора и передаваемых прав использования (лицензии)</w:t>
      </w:r>
    </w:p>
    <w:p w14:paraId="446ABAC6"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14:paraId="4D8C1538"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6.2. Передача бессрочных лицензий осуществляется на весь период действия исключительного права Правообладателя.</w:t>
      </w:r>
    </w:p>
    <w:p w14:paraId="1216F6A3"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1600974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14:paraId="2FB7F38E"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3F075EFC"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14:paraId="18D3BF9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14:paraId="0E68E53C"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7. Вознаграждение</w:t>
      </w:r>
    </w:p>
    <w:p w14:paraId="692EF42E"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 xml:space="preserve">7.1. Сублицензиат уплачивает Лицензиату по Сублицензионному договору вознаграждение в размере и на условиях согласно </w:t>
      </w:r>
      <w:r w:rsidRPr="008D783D">
        <w:rPr>
          <w:rFonts w:ascii="Times New Roman" w:hAnsi="Times New Roman"/>
          <w:color w:val="000000"/>
          <w:sz w:val="18"/>
          <w:szCs w:val="18"/>
        </w:rPr>
        <w:lastRenderedPageBreak/>
        <w:t>заключенному между Лицензиатом и Сублицензиатом Договору.</w:t>
      </w:r>
    </w:p>
    <w:p w14:paraId="495A6A31"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2CA8BFB4"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7.3. Количество лицензий и общий размер лицензионного вознаграждения устанавливаются Лицензиатом в Договоре.</w:t>
      </w:r>
    </w:p>
    <w:p w14:paraId="60CF376D"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8. Ответственность</w:t>
      </w:r>
    </w:p>
    <w:p w14:paraId="088E450A"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54FB4E73"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8.2. Незаконное использование СКЗИ является нарушением законодательства Российской Федерации и преследуется по закону.</w:t>
      </w:r>
    </w:p>
    <w:p w14:paraId="47FD65FF" w14:textId="77777777" w:rsidR="003D08E1" w:rsidRPr="008D783D" w:rsidRDefault="003D08E1">
      <w:pPr>
        <w:widowControl w:val="0"/>
        <w:autoSpaceDE w:val="0"/>
        <w:autoSpaceDN w:val="0"/>
        <w:adjustRightInd w:val="0"/>
        <w:spacing w:after="0" w:line="240" w:lineRule="auto"/>
        <w:jc w:val="both"/>
        <w:rPr>
          <w:rFonts w:ascii="Times New Roman" w:hAnsi="Times New Roman"/>
          <w:b/>
          <w:bCs/>
          <w:color w:val="000000"/>
          <w:sz w:val="18"/>
          <w:szCs w:val="18"/>
        </w:rPr>
      </w:pPr>
      <w:r w:rsidRPr="008D783D">
        <w:rPr>
          <w:rFonts w:ascii="Times New Roman" w:hAnsi="Times New Roman"/>
          <w:b/>
          <w:bCs/>
          <w:color w:val="000000"/>
          <w:sz w:val="18"/>
          <w:szCs w:val="18"/>
        </w:rPr>
        <w:t>9. Гарантии изготовителя (Правообладателя)</w:t>
      </w:r>
    </w:p>
    <w:p w14:paraId="5F3EC7C5"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0682AC22" w14:textId="77777777" w:rsidR="003D08E1" w:rsidRPr="008D783D" w:rsidRDefault="003D08E1">
      <w:pPr>
        <w:widowControl w:val="0"/>
        <w:autoSpaceDE w:val="0"/>
        <w:autoSpaceDN w:val="0"/>
        <w:adjustRightInd w:val="0"/>
        <w:spacing w:after="0" w:line="240" w:lineRule="auto"/>
        <w:jc w:val="both"/>
        <w:rPr>
          <w:rFonts w:ascii="Times New Roman" w:hAnsi="Times New Roman"/>
          <w:color w:val="000000"/>
          <w:sz w:val="18"/>
          <w:szCs w:val="18"/>
        </w:rPr>
      </w:pPr>
      <w:r w:rsidRPr="008D783D">
        <w:rPr>
          <w:rFonts w:ascii="Times New Roman" w:hAnsi="Times New Roman"/>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3D08E1" w:rsidRPr="008D783D">
      <w:pgSz w:w="11905" w:h="16837"/>
      <w:pgMar w:top="623" w:right="623" w:bottom="623"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D9D8" w14:textId="77777777" w:rsidR="00EA1FA5" w:rsidRDefault="00EA1FA5" w:rsidP="00F8030D">
      <w:pPr>
        <w:spacing w:after="0" w:line="240" w:lineRule="auto"/>
      </w:pPr>
      <w:r>
        <w:separator/>
      </w:r>
    </w:p>
  </w:endnote>
  <w:endnote w:type="continuationSeparator" w:id="0">
    <w:p w14:paraId="53212C8C" w14:textId="77777777" w:rsidR="00EA1FA5" w:rsidRDefault="00EA1FA5" w:rsidP="00F8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6A403" w14:textId="77777777" w:rsidR="00EA1FA5" w:rsidRDefault="00EA1FA5" w:rsidP="00F8030D">
      <w:pPr>
        <w:spacing w:after="0" w:line="240" w:lineRule="auto"/>
      </w:pPr>
      <w:r>
        <w:separator/>
      </w:r>
    </w:p>
  </w:footnote>
  <w:footnote w:type="continuationSeparator" w:id="0">
    <w:p w14:paraId="5D049F2A" w14:textId="77777777" w:rsidR="00EA1FA5" w:rsidRDefault="00EA1FA5" w:rsidP="00F803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E2"/>
    <w:rsid w:val="00165658"/>
    <w:rsid w:val="00200D49"/>
    <w:rsid w:val="003B1DE2"/>
    <w:rsid w:val="003D08E1"/>
    <w:rsid w:val="004D58E1"/>
    <w:rsid w:val="00602E59"/>
    <w:rsid w:val="006A3F54"/>
    <w:rsid w:val="00775DC5"/>
    <w:rsid w:val="00816B93"/>
    <w:rsid w:val="008D783D"/>
    <w:rsid w:val="00951775"/>
    <w:rsid w:val="00A07790"/>
    <w:rsid w:val="00A158DF"/>
    <w:rsid w:val="00A521E0"/>
    <w:rsid w:val="00AD08C7"/>
    <w:rsid w:val="00BE7DA9"/>
    <w:rsid w:val="00E13C19"/>
    <w:rsid w:val="00EA1FA5"/>
    <w:rsid w:val="00EA366B"/>
    <w:rsid w:val="00F80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275F14"/>
  <w14:defaultImageDpi w14:val="0"/>
  <w15:chartTrackingRefBased/>
  <w15:docId w15:val="{0F0024F5-6C0B-42B7-9ACA-399E27DE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30D"/>
    <w:pPr>
      <w:tabs>
        <w:tab w:val="center" w:pos="4677"/>
        <w:tab w:val="right" w:pos="9355"/>
      </w:tabs>
    </w:pPr>
  </w:style>
  <w:style w:type="character" w:customStyle="1" w:styleId="a4">
    <w:name w:val="Верхний колонтитул Знак"/>
    <w:link w:val="a3"/>
    <w:uiPriority w:val="99"/>
    <w:rsid w:val="00F8030D"/>
    <w:rPr>
      <w:sz w:val="22"/>
      <w:szCs w:val="22"/>
    </w:rPr>
  </w:style>
  <w:style w:type="paragraph" w:styleId="a5">
    <w:name w:val="footer"/>
    <w:basedOn w:val="a"/>
    <w:link w:val="a6"/>
    <w:uiPriority w:val="99"/>
    <w:unhideWhenUsed/>
    <w:rsid w:val="00F8030D"/>
    <w:pPr>
      <w:tabs>
        <w:tab w:val="center" w:pos="4677"/>
        <w:tab w:val="right" w:pos="9355"/>
      </w:tabs>
    </w:pPr>
  </w:style>
  <w:style w:type="character" w:customStyle="1" w:styleId="a6">
    <w:name w:val="Нижний колонтитул Знак"/>
    <w:link w:val="a5"/>
    <w:uiPriority w:val="99"/>
    <w:rsid w:val="00F8030D"/>
    <w:rPr>
      <w:sz w:val="22"/>
      <w:szCs w:val="22"/>
    </w:rPr>
  </w:style>
  <w:style w:type="paragraph" w:customStyle="1" w:styleId="ConsPlusNormal">
    <w:name w:val="ConsPlusNormal"/>
    <w:link w:val="ConsPlusNormal0"/>
    <w:qFormat/>
    <w:rsid w:val="004D58E1"/>
    <w:pPr>
      <w:widowControl w:val="0"/>
      <w:autoSpaceDE w:val="0"/>
      <w:autoSpaceDN w:val="0"/>
    </w:pPr>
    <w:rPr>
      <w:rFonts w:cs="Calibri"/>
      <w:sz w:val="22"/>
    </w:rPr>
  </w:style>
  <w:style w:type="character" w:customStyle="1" w:styleId="ConsPlusNormal0">
    <w:name w:val="ConsPlusNormal Знак"/>
    <w:link w:val="ConsPlusNormal"/>
    <w:locked/>
    <w:rsid w:val="004D58E1"/>
    <w:rPr>
      <w:rFonts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skbkontur.ru" TargetMode="External"/><Relationship Id="rId12" Type="http://schemas.openxmlformats.org/officeDocument/2006/relationships/hyperlink" Target="https://kontu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ntur.ru/hotel/price" TargetMode="External"/><Relationship Id="rId11" Type="http://schemas.openxmlformats.org/officeDocument/2006/relationships/hyperlink" Target="https://kontur.ru/about/licences" TargetMode="External"/><Relationship Id="rId5" Type="http://schemas.openxmlformats.org/officeDocument/2006/relationships/endnotes" Target="endnotes.xml"/><Relationship Id="rId10" Type="http://schemas.openxmlformats.org/officeDocument/2006/relationships/hyperlink" Target="https://kontur.ru/fms/support" TargetMode="External"/><Relationship Id="rId4" Type="http://schemas.openxmlformats.org/officeDocument/2006/relationships/footnotes" Target="footnotes.xml"/><Relationship Id="rId9" Type="http://schemas.openxmlformats.org/officeDocument/2006/relationships/hyperlink" Target="https://kontur.ru/about/licence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7007</Words>
  <Characters>39945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46859</CharactersWithSpaces>
  <SharedDoc>false</SharedDoc>
  <HLinks>
    <vt:vector size="42" baseType="variant">
      <vt:variant>
        <vt:i4>2424939</vt:i4>
      </vt:variant>
      <vt:variant>
        <vt:i4>18</vt:i4>
      </vt:variant>
      <vt:variant>
        <vt:i4>0</vt:i4>
      </vt:variant>
      <vt:variant>
        <vt:i4>5</vt:i4>
      </vt:variant>
      <vt:variant>
        <vt:lpwstr>https://kontur.ru/</vt:lpwstr>
      </vt:variant>
      <vt:variant>
        <vt:lpwstr/>
      </vt:variant>
      <vt:variant>
        <vt:i4>65557</vt:i4>
      </vt:variant>
      <vt:variant>
        <vt:i4>15</vt:i4>
      </vt:variant>
      <vt:variant>
        <vt:i4>0</vt:i4>
      </vt:variant>
      <vt:variant>
        <vt:i4>5</vt:i4>
      </vt:variant>
      <vt:variant>
        <vt:lpwstr>https://kontur.ru/about/licences</vt:lpwstr>
      </vt:variant>
      <vt:variant>
        <vt:lpwstr/>
      </vt:variant>
      <vt:variant>
        <vt:i4>1048594</vt:i4>
      </vt:variant>
      <vt:variant>
        <vt:i4>12</vt:i4>
      </vt:variant>
      <vt:variant>
        <vt:i4>0</vt:i4>
      </vt:variant>
      <vt:variant>
        <vt:i4>5</vt:i4>
      </vt:variant>
      <vt:variant>
        <vt:lpwstr>https://kontur.ru/fms/support</vt:lpwstr>
      </vt:variant>
      <vt:variant>
        <vt:lpwstr/>
      </vt:variant>
      <vt:variant>
        <vt:i4>65557</vt:i4>
      </vt:variant>
      <vt:variant>
        <vt:i4>9</vt:i4>
      </vt:variant>
      <vt:variant>
        <vt:i4>0</vt:i4>
      </vt:variant>
      <vt:variant>
        <vt:i4>5</vt:i4>
      </vt:variant>
      <vt:variant>
        <vt:lpwstr>https://kontur.ru/about/licences</vt:lpwstr>
      </vt:variant>
      <vt:variant>
        <vt:lpwstr/>
      </vt:variant>
      <vt:variant>
        <vt:i4>2293808</vt:i4>
      </vt:variant>
      <vt:variant>
        <vt:i4>6</vt:i4>
      </vt:variant>
      <vt:variant>
        <vt:i4>0</vt:i4>
      </vt:variant>
      <vt:variant>
        <vt:i4>5</vt:i4>
      </vt:variant>
      <vt:variant>
        <vt:lpwstr>https://kontur.ru/contacts/all</vt:lpwstr>
      </vt:variant>
      <vt:variant>
        <vt:lpwstr/>
      </vt:variant>
      <vt:variant>
        <vt:i4>5570637</vt:i4>
      </vt:variant>
      <vt:variant>
        <vt:i4>3</vt:i4>
      </vt:variant>
      <vt:variant>
        <vt:i4>0</vt:i4>
      </vt:variant>
      <vt:variant>
        <vt:i4>5</vt:i4>
      </vt:variant>
      <vt:variant>
        <vt:lpwstr>https://ca.skbkontur.ru/</vt:lpwstr>
      </vt:variant>
      <vt:variant>
        <vt:lpwstr/>
      </vt:variant>
      <vt:variant>
        <vt:i4>1114114</vt:i4>
      </vt:variant>
      <vt:variant>
        <vt:i4>0</vt:i4>
      </vt:variant>
      <vt:variant>
        <vt:i4>0</vt:i4>
      </vt:variant>
      <vt:variant>
        <vt:i4>5</vt:i4>
      </vt:variant>
      <vt:variant>
        <vt:lpwstr>https://kontur.ru/hotel/price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ФГБУ ДС Бимлюк Минздрава России</cp:lastModifiedBy>
  <cp:revision>2</cp:revision>
  <dcterms:created xsi:type="dcterms:W3CDTF">2026-06-01T12:48:00Z</dcterms:created>
  <dcterms:modified xsi:type="dcterms:W3CDTF">2026-06-01T12:48:00Z</dcterms:modified>
</cp:coreProperties>
</file>