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autoSpaceDE w:val="false"/>
        <w:jc w:val="center"/>
        <w:rPr/>
      </w:pPr>
      <w:r>
        <w:rPr/>
      </w:r>
    </w:p>
    <w:p>
      <w:pPr>
        <w:pStyle w:val="Normal"/>
        <w:widowControl w:val="false"/>
        <w:suppressAutoHyphens w:val="true"/>
        <w:autoSpaceDE w:val="false"/>
        <w:jc w:val="center"/>
        <w:rPr>
          <w:b/>
        </w:rPr>
      </w:pPr>
      <w:r>
        <w:rPr>
          <w:b/>
        </w:rPr>
        <w:t xml:space="preserve">Проект КОНТРАКТА </w:t>
      </w:r>
    </w:p>
    <w:p>
      <w:pPr>
        <w:pStyle w:val="Normal"/>
        <w:widowControl w:val="false"/>
        <w:suppressAutoHyphens w:val="true"/>
        <w:autoSpaceDE w:val="false"/>
        <w:jc w:val="center"/>
        <w:rPr>
          <w:b/>
        </w:rPr>
      </w:pPr>
      <w:r>
        <w:rPr>
          <w:b/>
        </w:rPr>
        <w:t>на поставку  продуктов питания</w:t>
      </w:r>
    </w:p>
    <w:p>
      <w:pPr>
        <w:pStyle w:val="Normal"/>
        <w:widowControl w:val="false"/>
        <w:suppressAutoHyphens w:val="true"/>
        <w:autoSpaceDE w:val="false"/>
        <w:jc w:val="both"/>
        <w:rPr>
          <w:b/>
        </w:rPr>
      </w:pPr>
      <w:r>
        <w:rPr>
          <w:b/>
        </w:rPr>
      </w:r>
    </w:p>
    <w:p>
      <w:pPr>
        <w:pStyle w:val="Normal"/>
        <w:widowControl w:val="false"/>
        <w:suppressAutoHyphens w:val="true"/>
        <w:autoSpaceDE w:val="false"/>
        <w:jc w:val="start"/>
        <w:rPr>
          <w:b/>
        </w:rPr>
      </w:pPr>
      <w:r>
        <w:rPr>
          <w:b/>
        </w:rPr>
        <w:t xml:space="preserve">Идентификационный код закупки -     </w:t>
      </w:r>
      <w:r>
        <w:rPr>
          <w:rFonts w:cs="Tahoma" w:ascii="Tahoma" w:hAnsi="Tahoma"/>
          <w:b/>
          <w:color w:val="000000"/>
        </w:rPr>
        <w:t xml:space="preserve">263644200874464420100100010000000244 </w:t>
      </w:r>
      <w:r>
        <w:rPr>
          <w:b/>
        </w:rPr>
        <w:t xml:space="preserve">                                                                                             </w:t>
      </w:r>
    </w:p>
    <w:p>
      <w:pPr>
        <w:pStyle w:val="Normal"/>
        <w:widowControl w:val="false"/>
        <w:suppressAutoHyphens w:val="true"/>
        <w:autoSpaceDE w:val="false"/>
        <w:jc w:val="center"/>
        <w:rPr>
          <w:b/>
        </w:rPr>
      </w:pPr>
      <w:r>
        <w:rPr>
          <w:b/>
        </w:rPr>
      </w:r>
    </w:p>
    <w:p>
      <w:pPr>
        <w:pStyle w:val="Normal"/>
        <w:suppressAutoHyphens w:val="true"/>
        <w:rPr>
          <w:b/>
          <w:lang w:eastAsia="ar-SA"/>
        </w:rPr>
      </w:pPr>
      <w:r>
        <w:rPr>
          <w:b/>
          <w:lang w:eastAsia="ar-SA"/>
        </w:rPr>
        <w:t>г. Красноармейск                                                                                                                            «</w:t>
      </w:r>
      <w:r>
        <w:rPr>
          <w:b/>
          <w:color w:val="C9211E"/>
          <w:lang w:eastAsia="ar-SA"/>
        </w:rPr>
        <w:t xml:space="preserve">     </w:t>
      </w:r>
      <w:r>
        <w:rPr>
          <w:b/>
          <w:lang w:val="ru-RU" w:eastAsia="ar-SA"/>
        </w:rPr>
        <w:t xml:space="preserve">» ________ </w:t>
      </w:r>
      <w:r>
        <w:rPr>
          <w:b/>
          <w:lang w:eastAsia="ar-SA"/>
        </w:rPr>
        <w:t>20__ г.</w:t>
      </w:r>
    </w:p>
    <w:p>
      <w:pPr>
        <w:pStyle w:val="Normal"/>
        <w:widowControl w:val="false"/>
        <w:suppressAutoHyphens w:val="true"/>
        <w:autoSpaceDE w:val="false"/>
        <w:ind w:firstLine="540" w:end="0"/>
        <w:jc w:val="both"/>
        <w:rPr>
          <w:b/>
          <w:lang w:eastAsia="ar-SA"/>
        </w:rPr>
      </w:pPr>
      <w:r>
        <w:rPr>
          <w:b/>
          <w:lang w:eastAsia="ar-SA"/>
        </w:rPr>
      </w:r>
    </w:p>
    <w:p>
      <w:pPr>
        <w:pStyle w:val="Normal"/>
        <w:widowControl w:val="false"/>
        <w:tabs>
          <w:tab w:val="clear" w:pos="708"/>
          <w:tab w:val="left" w:pos="2379" w:leader="none"/>
        </w:tabs>
        <w:suppressAutoHyphens w:val="true"/>
        <w:autoSpaceDE w:val="false"/>
        <w:jc w:val="both"/>
        <w:rPr/>
      </w:pPr>
      <w:r>
        <w:rPr>
          <w:b/>
          <w:u w:val="single"/>
          <w:shd w:fill="FFFFFF" w:val="clear"/>
        </w:rPr>
        <w:t>МБДОУ «Детский сад с. Высокое»</w:t>
      </w:r>
      <w:r>
        <w:rPr>
          <w:shd w:fill="FFFFFF" w:val="clear"/>
        </w:rPr>
        <w:t xml:space="preserve">, именуемое в дальнейшем "Заказчик", в лице </w:t>
      </w:r>
      <w:r>
        <w:rPr>
          <w:b/>
          <w:u w:val="single"/>
          <w:shd w:fill="FFFFFF" w:val="clear"/>
        </w:rPr>
        <w:t>заведующий  Калиевой Раисы Игоревны</w:t>
      </w:r>
      <w:r>
        <w:rPr>
          <w:shd w:fill="FFFFFF" w:val="clear"/>
        </w:rPr>
        <w:t xml:space="preserve">, действующего на основании  </w:t>
      </w:r>
      <w:r>
        <w:rPr>
          <w:b/>
          <w:u w:val="single"/>
          <w:shd w:fill="FFFFFF" w:val="clear"/>
        </w:rPr>
        <w:t>Устава</w:t>
      </w:r>
      <w:r>
        <w:rPr>
          <w:shd w:fill="FFFFFF" w:val="clear"/>
        </w:rPr>
        <w:t xml:space="preserve">, с одной стороны, и </w:t>
      </w:r>
      <w:r>
        <w:rPr>
          <w:b/>
          <w:u w:val="none"/>
          <w:shd w:fill="FFFFFF" w:val="clear"/>
        </w:rPr>
        <w:t xml:space="preserve">                                 </w:t>
      </w:r>
      <w:r>
        <w:rPr>
          <w:shd w:fill="FFFFFF" w:val="clear"/>
        </w:rPr>
        <w:t xml:space="preserve">, именуемый в дальнейшем "Поставщик", в лице </w:t>
      </w:r>
      <w:r>
        <w:rPr>
          <w:b/>
          <w:u w:val="none"/>
          <w:shd w:fill="FFFFFF" w:val="clear"/>
        </w:rPr>
        <w:t xml:space="preserve">                              </w:t>
      </w:r>
      <w:r>
        <w:rPr>
          <w:shd w:fill="FFFFFF" w:val="clear"/>
        </w:rPr>
        <w:t xml:space="preserve">, действующего на основании </w:t>
      </w:r>
      <w:r>
        <w:rPr>
          <w:b/>
          <w:u w:val="single"/>
          <w:shd w:fill="FFFFFF" w:val="clear"/>
        </w:rPr>
        <w:t>Свидетельства</w:t>
      </w:r>
      <w:r>
        <w:rPr>
          <w:shd w:fill="FFFFFF" w:val="clear"/>
        </w:rPr>
        <w:t xml:space="preserve">, с другой </w:t>
      </w:r>
      <w:r>
        <w:rPr/>
        <w:t xml:space="preserve">стороны, вместе именуемые в дальнейшем "Стороны", в соответствии с </w:t>
      </w:r>
      <w:r>
        <w:rPr>
          <w:b/>
          <w:bCs/>
        </w:rPr>
        <w:t>ч.1 п. 4</w:t>
      </w:r>
      <w:r>
        <w:rPr/>
        <w:t xml:space="preserve"> ст. 93 </w:t>
      </w:r>
      <w:hyperlink r:id="rId2">
        <w:r>
          <w:rPr>
            <w:rStyle w:val="Hyperlink"/>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Pr/>
        <w:t xml:space="preserve"> (далее - Закон N 44-ФЗ), заключили настоящий государственный (муниципальный) контракт/Контракт (далее - Контракт) о нижеследующем:</w:t>
      </w:r>
    </w:p>
    <w:p>
      <w:pPr>
        <w:pStyle w:val="Normal"/>
        <w:widowControl w:val="false"/>
        <w:tabs>
          <w:tab w:val="clear" w:pos="708"/>
          <w:tab w:val="left" w:pos="2379" w:leader="none"/>
        </w:tabs>
        <w:suppressAutoHyphens w:val="true"/>
        <w:autoSpaceDE w:val="false"/>
        <w:jc w:val="both"/>
        <w:rPr>
          <w:b/>
        </w:rPr>
      </w:pPr>
      <w:r>
        <w:rPr/>
        <w:tab/>
      </w:r>
    </w:p>
    <w:p>
      <w:pPr>
        <w:pStyle w:val="Normal"/>
        <w:widowControl w:val="false"/>
        <w:numPr>
          <w:ilvl w:val="0"/>
          <w:numId w:val="0"/>
        </w:numPr>
        <w:suppressAutoHyphens w:val="true"/>
        <w:autoSpaceDE w:val="false"/>
        <w:ind w:hanging="0" w:start="0" w:end="0"/>
        <w:jc w:val="center"/>
        <w:rPr>
          <w:b/>
        </w:rPr>
      </w:pPr>
      <w:r>
        <w:rPr>
          <w:b/>
        </w:rPr>
        <w:t>I. ПРЕДМЕТ КОНТРАКТА</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1.1. Поставщик обязуется передать в собственность продукты питания  Заказчику в обусловленный настоящим Контрактом срок, согласно Спецификации (</w:t>
      </w:r>
      <w:hyperlink w:anchor="P326">
        <w:r>
          <w:rPr>
            <w:rStyle w:val="Hyperlink"/>
            <w:color w:val="0000FF"/>
          </w:rPr>
          <w:t>Приложение N 1</w:t>
        </w:r>
      </w:hyperlink>
      <w:r>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pPr>
        <w:pStyle w:val="Normal"/>
        <w:widowControl w:val="false"/>
        <w:suppressAutoHyphens w:val="true"/>
        <w:autoSpaceDE w:val="false"/>
        <w:ind w:firstLine="540" w:end="0"/>
        <w:jc w:val="both"/>
        <w:rPr/>
      </w:pPr>
      <w:r>
        <w:rPr/>
        <w:t>1.2. Наименование и количество , функциональные, технические и качественные характеристики поставляемого Товара указаны в Спецификации (</w:t>
      </w:r>
      <w:hyperlink w:anchor="P326">
        <w:r>
          <w:rPr>
            <w:rStyle w:val="Hyperlink"/>
            <w:color w:val="0000FF"/>
          </w:rPr>
          <w:t>Приложение N 1</w:t>
        </w:r>
      </w:hyperlink>
      <w:r>
        <w:rPr/>
        <w:t xml:space="preserve"> к настоящему Контракту). </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r>
        <w:rPr>
          <w:b/>
        </w:rPr>
        <w:t>II. ЦЕНА КОНТРАКТА И ПОРЯДОК РАСЧЕТОВ</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shd w:fill="FFFFFF" w:val="clear"/>
        </w:rPr>
        <w:t>2.1.  Цена Контракта составляет</w:t>
      </w:r>
      <w:r>
        <w:rPr>
          <w:b/>
          <w:bCs/>
          <w:u w:val="single"/>
          <w:shd w:fill="FFFFFF" w:val="clear"/>
        </w:rPr>
        <w:t xml:space="preserve">               </w:t>
      </w:r>
      <w:r>
        <w:rPr>
          <w:b w:val="false"/>
          <w:bCs w:val="false"/>
          <w:u w:val="single"/>
          <w:shd w:fill="FFFFFF" w:val="clear"/>
        </w:rPr>
        <w:t xml:space="preserve"> </w:t>
      </w:r>
      <w:r>
        <w:rPr>
          <w:b w:val="false"/>
          <w:bCs w:val="false"/>
          <w:i w:val="false"/>
          <w:iCs w:val="false"/>
          <w:u w:val="single"/>
          <w:shd w:fill="FFFFFF" w:val="clear"/>
        </w:rPr>
        <w:t xml:space="preserve"> (                                                                          ) рублей      копеек,</w:t>
      </w:r>
      <w:r>
        <w:rPr>
          <w:b w:val="false"/>
          <w:bCs w:val="false"/>
          <w:shd w:fill="FFFFFF" w:val="clear"/>
        </w:rPr>
        <w:t xml:space="preserve"> - НДС не облагается в соответствии с налоговым законодательством Российской Федерации.</w:t>
      </w:r>
    </w:p>
    <w:p>
      <w:pPr>
        <w:pStyle w:val="Normal"/>
        <w:widowControl w:val="false"/>
        <w:suppressAutoHyphens w:val="true"/>
        <w:autoSpaceDE w:val="false"/>
        <w:ind w:firstLine="540" w:end="0"/>
        <w:jc w:val="both"/>
        <w:rPr/>
      </w:pPr>
      <w:bookmarkStart w:id="0" w:name="P60"/>
      <w:bookmarkEnd w:id="0"/>
      <w:r>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pPr>
        <w:pStyle w:val="Normal"/>
        <w:widowControl w:val="false"/>
        <w:suppressAutoHyphens w:val="true"/>
        <w:autoSpaceDE w:val="false"/>
        <w:ind w:firstLine="540" w:end="0"/>
        <w:jc w:val="both"/>
        <w:rPr/>
      </w:pPr>
      <w:r>
        <w:rPr/>
        <w:t xml:space="preserve">Цена Контракта является твердой и определяется на весь срок исполнения Контракта, за исключением случаев, установленных </w:t>
      </w:r>
      <w:hyperlink r:id="rId3">
        <w:r>
          <w:rPr>
            <w:rStyle w:val="Hyperlink"/>
            <w:color w:val="0000FF"/>
          </w:rPr>
          <w:t>Законом</w:t>
        </w:r>
      </w:hyperlink>
      <w:r>
        <w:rPr/>
        <w:t xml:space="preserve"> N 44-ФЗ и настоящим Контрактом. </w:t>
      </w:r>
    </w:p>
    <w:p>
      <w:pPr>
        <w:pStyle w:val="Normal"/>
        <w:widowControl w:val="false"/>
        <w:suppressAutoHyphens w:val="true"/>
        <w:autoSpaceDE w:val="false"/>
        <w:ind w:firstLine="540" w:end="0"/>
        <w:jc w:val="both"/>
        <w:rPr/>
      </w:pPr>
      <w:r>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4">
        <w:r>
          <w:rPr>
            <w:rStyle w:val="Hyperlink"/>
            <w:color w:val="0000FF"/>
          </w:rPr>
          <w:t>статьями 34</w:t>
        </w:r>
      </w:hyperlink>
      <w:r>
        <w:rPr/>
        <w:t xml:space="preserve"> и </w:t>
      </w:r>
      <w:hyperlink r:id="rId5">
        <w:r>
          <w:rPr>
            <w:rStyle w:val="Hyperlink"/>
            <w:color w:val="0000FF"/>
          </w:rPr>
          <w:t>95</w:t>
        </w:r>
      </w:hyperlink>
      <w:r>
        <w:rPr/>
        <w:t xml:space="preserve"> Закона N 44-ФЗ, пунктом 11.6 настоящего Контракта.</w:t>
      </w:r>
    </w:p>
    <w:p>
      <w:pPr>
        <w:pStyle w:val="Normal"/>
        <w:widowControl w:val="false"/>
        <w:suppressAutoHyphens w:val="true"/>
        <w:autoSpaceDE w:val="false"/>
        <w:ind w:firstLine="540" w:end="0"/>
        <w:jc w:val="both"/>
        <w:rPr>
          <w:shd w:fill="FFFFFF" w:val="clear"/>
        </w:rPr>
      </w:pPr>
      <w:r>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pPr>
        <w:pStyle w:val="Normal"/>
        <w:widowControl w:val="false"/>
        <w:suppressAutoHyphens w:val="true"/>
        <w:autoSpaceDE w:val="false"/>
        <w:ind w:firstLine="540" w:end="0"/>
        <w:jc w:val="both"/>
        <w:rPr/>
      </w:pPr>
      <w:bookmarkStart w:id="1" w:name="P64"/>
      <w:bookmarkEnd w:id="1"/>
      <w:r>
        <w:rPr>
          <w:shd w:fill="FFFFFF" w:val="clear"/>
        </w:rPr>
        <w:t xml:space="preserve">2.3. Источник финансирования Контракта - </w:t>
      </w:r>
      <w:r>
        <w:rPr>
          <w:b/>
          <w:color w:val="000000"/>
          <w:shd w:fill="FFFFFF" w:val="clear"/>
        </w:rPr>
        <w:t>Средства - ________________________</w:t>
      </w:r>
    </w:p>
    <w:p>
      <w:pPr>
        <w:pStyle w:val="Normal"/>
        <w:widowControl w:val="false"/>
        <w:suppressAutoHyphens w:val="true"/>
        <w:autoSpaceDE w:val="false"/>
        <w:ind w:firstLine="540" w:end="0"/>
        <w:jc w:val="both"/>
        <w:rPr/>
      </w:pPr>
      <w:r>
        <w:rPr/>
        <w:t xml:space="preserve">2.4. Оплата каждой партии Товара производится Заказчиком на основании счета, предоставленного Поставщиком, </w:t>
      </w:r>
      <w:r>
        <w:rPr>
          <w:b/>
        </w:rPr>
        <w:t>в течение 7 (семи)  рабочих дней</w:t>
      </w:r>
      <w:r>
        <w:rPr/>
        <w:t xml:space="preserve"> со дня подписания Сторонами соответствующей товарной накладной</w:t>
      </w:r>
      <w:r>
        <w:rPr>
          <w:color w:val="0000FF"/>
        </w:rPr>
        <w:t>.</w:t>
      </w:r>
    </w:p>
    <w:p>
      <w:pPr>
        <w:pStyle w:val="Normal"/>
        <w:widowControl w:val="false"/>
        <w:suppressAutoHyphens w:val="true"/>
        <w:autoSpaceDE w:val="false"/>
        <w:ind w:firstLine="540" w:end="0"/>
        <w:jc w:val="both"/>
        <w:rPr/>
      </w:pPr>
      <w:bookmarkStart w:id="2" w:name="P79"/>
      <w:bookmarkEnd w:id="2"/>
      <w:r>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pPr>
        <w:pStyle w:val="Normal"/>
        <w:widowControl w:val="false"/>
        <w:suppressAutoHyphens w:val="true"/>
        <w:autoSpaceDE w:val="false"/>
        <w:ind w:firstLine="540" w:end="0"/>
        <w:jc w:val="both"/>
        <w:rPr/>
      </w:pPr>
      <w:r>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uppressAutoHyphens w:val="true"/>
        <w:autoSpaceDE w:val="false"/>
        <w:ind w:firstLine="540" w:end="0"/>
        <w:jc w:val="both"/>
        <w:rPr/>
      </w:pPr>
      <w:bookmarkStart w:id="3" w:name="P81"/>
      <w:bookmarkEnd w:id="3"/>
      <w:r>
        <w:rPr/>
        <w:t>2.7. Датой оплаты считается дата списания денежных средств со счета Заказчика, указанного в настоящем Контракте.</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r>
        <w:rPr>
          <w:b/>
        </w:rPr>
        <w:t>III. ПОРЯДОК, СРОКИ И УСЛОВИЯ ПОСТАВКИ И ПРИЕМКИ ТОВАРА</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p>
    <w:p>
      <w:pPr>
        <w:pStyle w:val="Normal"/>
        <w:widowControl w:val="false"/>
        <w:suppressAutoHyphens w:val="true"/>
        <w:autoSpaceDE w:val="false"/>
        <w:ind w:firstLine="540" w:end="0"/>
        <w:jc w:val="both"/>
        <w:rPr/>
      </w:pPr>
      <w:r>
        <w:rPr/>
        <w:t xml:space="preserve">Заявка направляется Заказчиком </w:t>
      </w:r>
      <w:r>
        <w:rPr>
          <w:b/>
        </w:rPr>
        <w:t>не позднее чем за 2 (два) дня</w:t>
      </w:r>
      <w:r>
        <w:rPr/>
        <w:t xml:space="preserve"> до предполагаемой поставки Товара в пределах срока, установленного </w:t>
      </w:r>
      <w:hyperlink w:anchor="P275">
        <w:r>
          <w:rPr>
            <w:rStyle w:val="Hyperlink"/>
            <w:color w:val="0000FF"/>
          </w:rPr>
          <w:t>пунктом 11.1</w:t>
        </w:r>
      </w:hyperlink>
      <w:r>
        <w:rPr/>
        <w:t xml:space="preserve"> настоящего Контракта, </w:t>
      </w:r>
      <w:r>
        <w:rPr>
          <w:b/>
        </w:rPr>
        <w:t>посредством телефонной/факсимильной связи или по электронной почте до дня поставки товара поставщиком (время поставки: с 08.00 часов до 16.00 часов).</w:t>
      </w:r>
    </w:p>
    <w:p>
      <w:pPr>
        <w:pStyle w:val="Normal"/>
        <w:widowControl w:val="false"/>
        <w:suppressAutoHyphens w:val="true"/>
        <w:autoSpaceDE w:val="false"/>
        <w:ind w:firstLine="540" w:end="0"/>
        <w:jc w:val="both"/>
        <w:rPr/>
      </w:pPr>
      <w:r>
        <w:rPr/>
        <w:t xml:space="preserve">Поставка Товара по Заявкам осуществляется в течение </w:t>
      </w:r>
      <w:r>
        <w:rPr>
          <w:b/>
        </w:rPr>
        <w:t>2 (двух) дней</w:t>
      </w:r>
      <w:r>
        <w:rPr/>
        <w:t xml:space="preserve"> со дня отправки Заявки Заказчиком.</w:t>
      </w:r>
    </w:p>
    <w:p>
      <w:pPr>
        <w:pStyle w:val="Normal"/>
        <w:widowControl w:val="false"/>
        <w:suppressAutoHyphens w:val="true"/>
        <w:autoSpaceDE w:val="false"/>
        <w:ind w:firstLine="540" w:end="0"/>
        <w:jc w:val="both"/>
        <w:rPr/>
      </w:pPr>
      <w:r>
        <w:rPr/>
      </w:r>
    </w:p>
    <w:p>
      <w:pPr>
        <w:pStyle w:val="Normal"/>
        <w:widowControl w:val="false"/>
        <w:suppressAutoHyphens w:val="true"/>
        <w:autoSpaceDE w:val="false"/>
        <w:ind w:firstLine="540" w:end="0"/>
        <w:jc w:val="both"/>
        <w:rPr>
          <w:b/>
          <w:shd w:fill="FFFFFF" w:val="clear"/>
        </w:rPr>
      </w:pPr>
      <w:r>
        <w:rPr/>
        <w:t>3.2.</w:t>
      </w:r>
      <w:r>
        <w:rPr>
          <w:shd w:fill="FFFFFF" w:val="clear"/>
        </w:rPr>
        <w:t xml:space="preserve"> </w:t>
      </w:r>
      <w:r>
        <w:rPr>
          <w:b/>
          <w:shd w:fill="FFFFFF" w:val="clear"/>
        </w:rPr>
        <w:t>Поставка Товара по Заявке осуществляется Поставщиком по адресу: село Высокое ул. Кооперативная дом 1.</w:t>
      </w:r>
    </w:p>
    <w:p>
      <w:pPr>
        <w:pStyle w:val="Normal"/>
        <w:widowControl w:val="false"/>
        <w:suppressAutoHyphens w:val="true"/>
        <w:autoSpaceDE w:val="false"/>
        <w:ind w:firstLine="540" w:end="0"/>
        <w:jc w:val="both"/>
        <w:rPr>
          <w:b/>
          <w:shd w:fill="FFFFFF" w:val="clear"/>
        </w:rPr>
      </w:pPr>
      <w:r>
        <w:rPr>
          <w:b/>
          <w:shd w:fill="FFFFFF" w:val="clear"/>
        </w:rPr>
        <w:t>Срок поставки товара : с момента заключения контракта и до ___ _______ 20___ г.</w:t>
      </w:r>
    </w:p>
    <w:p>
      <w:pPr>
        <w:pStyle w:val="Normal"/>
        <w:widowControl w:val="false"/>
        <w:suppressAutoHyphens w:val="true"/>
        <w:autoSpaceDE w:val="false"/>
        <w:ind w:firstLine="540" w:end="0"/>
        <w:jc w:val="both"/>
        <w:rPr/>
      </w:pPr>
      <w:bookmarkStart w:id="4" w:name="P110"/>
      <w:bookmarkEnd w:id="4"/>
      <w:r>
        <w:rPr/>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в 2 (двух) экземплярах (по 1 (одному) экземпляру для каждой из Сторон) и счет.</w:t>
      </w:r>
    </w:p>
    <w:p>
      <w:pPr>
        <w:pStyle w:val="Normal"/>
        <w:widowControl w:val="false"/>
        <w:suppressAutoHyphens w:val="true"/>
        <w:autoSpaceDE w:val="false"/>
        <w:ind w:firstLine="540" w:end="0"/>
        <w:jc w:val="both"/>
        <w:rPr/>
      </w:pPr>
      <w:r>
        <w:rPr/>
        <w:t>Вместе с товарной накладной Поставщик предоставляет счет-фактуру в соответствии с налоговым законодательством Российской Федерации.</w:t>
      </w:r>
    </w:p>
    <w:p>
      <w:pPr>
        <w:pStyle w:val="Normal"/>
        <w:widowControl w:val="false"/>
        <w:suppressAutoHyphens w:val="true"/>
        <w:autoSpaceDE w:val="false"/>
        <w:ind w:firstLine="540" w:end="0"/>
        <w:jc w:val="both"/>
        <w:rPr/>
      </w:pPr>
      <w:r>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pPr>
        <w:pStyle w:val="Normal"/>
        <w:widowControl w:val="false"/>
        <w:suppressAutoHyphens w:val="true"/>
        <w:autoSpaceDE w:val="false"/>
        <w:ind w:firstLine="540" w:end="0"/>
        <w:jc w:val="both"/>
        <w:rPr/>
      </w:pPr>
      <w:r>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6">
        <w:r>
          <w:rPr>
            <w:rStyle w:val="Hyperlink"/>
            <w:color w:val="0000FF"/>
          </w:rPr>
          <w:t>Законом</w:t>
        </w:r>
      </w:hyperlink>
      <w:r>
        <w:rPr/>
        <w:t xml:space="preserve"> N 44-ФЗ.</w:t>
      </w:r>
    </w:p>
    <w:p>
      <w:pPr>
        <w:pStyle w:val="Normal"/>
        <w:widowControl w:val="false"/>
        <w:suppressAutoHyphens w:val="true"/>
        <w:autoSpaceDE w:val="false"/>
        <w:ind w:firstLine="540" w:end="0"/>
        <w:jc w:val="both"/>
        <w:rPr/>
      </w:pPr>
      <w:r>
        <w:rPr/>
        <w:t>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pPr>
        <w:pStyle w:val="Normal"/>
        <w:widowControl w:val="false"/>
        <w:suppressAutoHyphens w:val="true"/>
        <w:autoSpaceDE w:val="false"/>
        <w:ind w:firstLine="540" w:end="0"/>
        <w:jc w:val="both"/>
        <w:rPr/>
      </w:pPr>
      <w:r>
        <w:rPr/>
        <w:t>Выборочная проверка качества и безопасности Товара осуществляется в течение сроков, установленных настоящим Контрактом для приемки Товара.</w:t>
      </w:r>
    </w:p>
    <w:p>
      <w:pPr>
        <w:pStyle w:val="Normal"/>
        <w:widowControl w:val="false"/>
        <w:suppressAutoHyphens w:val="true"/>
        <w:autoSpaceDE w:val="false"/>
        <w:ind w:firstLine="540" w:end="0"/>
        <w:jc w:val="both"/>
        <w:rPr/>
      </w:pPr>
      <w:r>
        <w:rPr/>
        <w:t>Товар на период проведения экспертизы находится у Заказчика на ответственном хранении.</w:t>
      </w:r>
    </w:p>
    <w:p>
      <w:pPr>
        <w:pStyle w:val="Normal"/>
        <w:widowControl w:val="false"/>
        <w:suppressAutoHyphens w:val="true"/>
        <w:autoSpaceDE w:val="false"/>
        <w:ind w:firstLine="540" w:end="0"/>
        <w:jc w:val="both"/>
        <w:rPr/>
      </w:pPr>
      <w:r>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pPr>
        <w:pStyle w:val="Normal"/>
        <w:widowControl w:val="false"/>
        <w:suppressAutoHyphens w:val="true"/>
        <w:autoSpaceDE w:val="false"/>
        <w:ind w:firstLine="540" w:end="0"/>
        <w:jc w:val="both"/>
        <w:rPr/>
      </w:pPr>
      <w:r>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pPr>
        <w:pStyle w:val="Normal"/>
        <w:widowControl w:val="false"/>
        <w:suppressAutoHyphens w:val="true"/>
        <w:autoSpaceDE w:val="false"/>
        <w:ind w:firstLine="540" w:end="0"/>
        <w:jc w:val="both"/>
        <w:rPr/>
      </w:pPr>
      <w:r>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Normal"/>
        <w:widowControl w:val="false"/>
        <w:suppressAutoHyphens w:val="true"/>
        <w:autoSpaceDE w:val="false"/>
        <w:ind w:firstLine="540" w:end="0"/>
        <w:jc w:val="both"/>
        <w:rPr/>
      </w:pPr>
      <w:r>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
    <w:p>
      <w:pPr>
        <w:pStyle w:val="Normal"/>
        <w:widowControl w:val="false"/>
        <w:suppressAutoHyphens w:val="true"/>
        <w:autoSpaceDE w:val="false"/>
        <w:ind w:firstLine="540" w:end="0"/>
        <w:jc w:val="both"/>
        <w:rPr/>
      </w:pPr>
      <w:r>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pPr>
        <w:pStyle w:val="Normal"/>
        <w:widowControl w:val="false"/>
        <w:suppressAutoHyphens w:val="true"/>
        <w:autoSpaceDE w:val="false"/>
        <w:ind w:firstLine="540" w:end="0"/>
        <w:jc w:val="both"/>
        <w:rPr/>
      </w:pPr>
      <w:r>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widowControl w:val="false"/>
        <w:suppressAutoHyphens w:val="true"/>
        <w:autoSpaceDE w:val="false"/>
        <w:ind w:firstLine="540" w:end="0"/>
        <w:jc w:val="both"/>
        <w:rPr/>
      </w:pPr>
      <w:r>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Pr>
          <w:b/>
        </w:rPr>
        <w:t>2 (двух) рабочих дней</w:t>
      </w:r>
      <w:r>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pPr>
        <w:pStyle w:val="Normal"/>
        <w:widowControl w:val="false"/>
        <w:suppressAutoHyphens w:val="true"/>
        <w:autoSpaceDE w:val="false"/>
        <w:ind w:firstLine="540" w:end="0"/>
        <w:jc w:val="both"/>
        <w:rPr/>
      </w:pPr>
      <w:r>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Normal"/>
        <w:widowControl w:val="false"/>
        <w:suppressAutoHyphens w:val="true"/>
        <w:autoSpaceDE w:val="false"/>
        <w:ind w:firstLine="540" w:end="0"/>
        <w:jc w:val="both"/>
        <w:rPr/>
      </w:pPr>
      <w:bookmarkStart w:id="5" w:name="P126"/>
      <w:bookmarkEnd w:id="5"/>
      <w:r>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pPr>
        <w:pStyle w:val="Normal"/>
        <w:widowControl w:val="false"/>
        <w:suppressAutoHyphens w:val="true"/>
        <w:autoSpaceDE w:val="false"/>
        <w:ind w:firstLine="540" w:end="0"/>
        <w:jc w:val="both"/>
        <w:rPr/>
      </w:pPr>
      <w:r>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pPr>
        <w:pStyle w:val="Normal"/>
        <w:widowControl w:val="false"/>
        <w:suppressAutoHyphens w:val="true"/>
        <w:autoSpaceDE w:val="false"/>
        <w:ind w:firstLine="540" w:end="0"/>
        <w:jc w:val="both"/>
        <w:rPr/>
      </w:pPr>
      <w:r>
        <w:rPr/>
        <w:t>3.6. Сдача и приемка Товара осуществляются уполномоченными представителями Сторон.</w:t>
      </w:r>
    </w:p>
    <w:p>
      <w:pPr>
        <w:pStyle w:val="Normal"/>
        <w:widowControl w:val="false"/>
        <w:suppressAutoHyphens w:val="true"/>
        <w:autoSpaceDE w:val="false"/>
        <w:ind w:firstLine="540" w:end="0"/>
        <w:jc w:val="both"/>
        <w:rPr/>
      </w:pPr>
      <w:r>
        <w:rPr/>
        <w:t xml:space="preserve">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r>
        <w:rPr>
          <w:b/>
        </w:rPr>
        <w:t>IV. ВЗАИМОДЕЙСТВИЕ СТОРОН</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 xml:space="preserve">4.1. Поставщик обязан: </w:t>
      </w:r>
    </w:p>
    <w:p>
      <w:pPr>
        <w:pStyle w:val="Normal"/>
        <w:widowControl w:val="false"/>
        <w:suppressAutoHyphens w:val="true"/>
        <w:autoSpaceDE w:val="false"/>
        <w:ind w:firstLine="540" w:end="0"/>
        <w:jc w:val="both"/>
        <w:rPr/>
      </w:pPr>
      <w:r>
        <w:rPr/>
        <w:t>4.1.1. Поставить Товар в порядке, количестве, в срок и на условиях, предусмотренных настоящим Контрактом.</w:t>
      </w:r>
    </w:p>
    <w:p>
      <w:pPr>
        <w:pStyle w:val="Normal"/>
        <w:widowControl w:val="false"/>
        <w:suppressAutoHyphens w:val="true"/>
        <w:autoSpaceDE w:val="false"/>
        <w:ind w:firstLine="540" w:end="0"/>
        <w:jc w:val="both"/>
        <w:rPr/>
      </w:pPr>
      <w:r>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pPr>
        <w:pStyle w:val="Normal"/>
        <w:widowControl w:val="false"/>
        <w:suppressAutoHyphens w:val="true"/>
        <w:autoSpaceDE w:val="false"/>
        <w:ind w:firstLine="540" w:end="0"/>
        <w:jc w:val="both"/>
        <w:rPr/>
      </w:pPr>
      <w:r>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pPr>
        <w:pStyle w:val="Normal"/>
        <w:widowControl w:val="false"/>
        <w:suppressAutoHyphens w:val="true"/>
        <w:autoSpaceDE w:val="false"/>
        <w:ind w:firstLine="540" w:end="0"/>
        <w:jc w:val="both"/>
        <w:rPr/>
      </w:pPr>
      <w:r>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pPr>
        <w:pStyle w:val="Normal"/>
        <w:widowControl w:val="false"/>
        <w:suppressAutoHyphens w:val="true"/>
        <w:autoSpaceDE w:val="false"/>
        <w:ind w:firstLine="540" w:end="0"/>
        <w:jc w:val="both"/>
        <w:rPr/>
      </w:pPr>
      <w:r>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pPr>
        <w:pStyle w:val="Normal"/>
        <w:widowControl w:val="false"/>
        <w:suppressAutoHyphens w:val="true"/>
        <w:autoSpaceDE w:val="false"/>
        <w:ind w:firstLine="540" w:end="0"/>
        <w:jc w:val="both"/>
        <w:rPr/>
      </w:pPr>
      <w:bookmarkStart w:id="6" w:name="P146"/>
      <w:bookmarkEnd w:id="6"/>
      <w:r>
        <w:rPr/>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pPr>
        <w:pStyle w:val="Normal"/>
        <w:widowControl w:val="false"/>
        <w:suppressAutoHyphens w:val="true"/>
        <w:autoSpaceDE w:val="false"/>
        <w:ind w:firstLine="540" w:end="0"/>
        <w:jc w:val="both"/>
        <w:rPr/>
      </w:pPr>
      <w:r>
        <w:rPr/>
        <w:t>4.2. Поставщик вправе:</w:t>
      </w:r>
    </w:p>
    <w:p>
      <w:pPr>
        <w:pStyle w:val="Normal"/>
        <w:widowControl w:val="false"/>
        <w:suppressAutoHyphens w:val="true"/>
        <w:autoSpaceDE w:val="false"/>
        <w:ind w:firstLine="540" w:end="0"/>
        <w:jc w:val="both"/>
        <w:rPr/>
      </w:pPr>
      <w:r>
        <w:rPr/>
        <w:t>4.2.1. Требовать от Заказчика произвести приемку Товара в порядке и в сроки, предусмотренные настоящим Контрактом.</w:t>
      </w:r>
    </w:p>
    <w:p>
      <w:pPr>
        <w:pStyle w:val="Normal"/>
        <w:widowControl w:val="false"/>
        <w:suppressAutoHyphens w:val="true"/>
        <w:autoSpaceDE w:val="false"/>
        <w:ind w:firstLine="540" w:end="0"/>
        <w:jc w:val="both"/>
        <w:rPr/>
      </w:pPr>
      <w:bookmarkStart w:id="7" w:name="P163"/>
      <w:bookmarkEnd w:id="7"/>
      <w:r>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pPr>
        <w:pStyle w:val="Normal"/>
        <w:widowControl w:val="false"/>
        <w:suppressAutoHyphens w:val="true"/>
        <w:autoSpaceDE w:val="false"/>
        <w:ind w:firstLine="540" w:end="0"/>
        <w:jc w:val="both"/>
        <w:rPr/>
      </w:pPr>
      <w:bookmarkStart w:id="8" w:name="P164"/>
      <w:bookmarkEnd w:id="8"/>
      <w:r>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Normal"/>
        <w:widowControl w:val="false"/>
        <w:suppressAutoHyphens w:val="true"/>
        <w:autoSpaceDE w:val="false"/>
        <w:ind w:firstLine="540" w:end="0"/>
        <w:jc w:val="both"/>
        <w:rPr/>
      </w:pPr>
      <w:r>
        <w:rPr/>
        <w:t xml:space="preserve">4.2.4. Требовать возмещения убытков, уплаты неустоек (штрафов, пеней) в соответствии с </w:t>
      </w:r>
      <w:hyperlink w:anchor="P211">
        <w:r>
          <w:rPr>
            <w:rStyle w:val="Hyperlink"/>
            <w:color w:val="0000FF"/>
          </w:rPr>
          <w:t>разделом VII</w:t>
        </w:r>
      </w:hyperlink>
      <w:r>
        <w:rPr/>
        <w:t xml:space="preserve"> настоящего Контракта.</w:t>
      </w:r>
    </w:p>
    <w:p>
      <w:pPr>
        <w:pStyle w:val="Normal"/>
        <w:widowControl w:val="false"/>
        <w:suppressAutoHyphens w:val="true"/>
        <w:autoSpaceDE w:val="false"/>
        <w:ind w:firstLine="540" w:end="0"/>
        <w:jc w:val="both"/>
        <w:rPr/>
      </w:pPr>
      <w:r>
        <w:rPr/>
        <w:t>4.3. Заказчик обязуется:</w:t>
      </w:r>
    </w:p>
    <w:p>
      <w:pPr>
        <w:pStyle w:val="Normal"/>
        <w:widowControl w:val="false"/>
        <w:suppressAutoHyphens w:val="true"/>
        <w:autoSpaceDE w:val="false"/>
        <w:ind w:firstLine="540" w:end="0"/>
        <w:jc w:val="both"/>
        <w:rPr/>
      </w:pPr>
      <w:bookmarkStart w:id="9" w:name="P168"/>
      <w:bookmarkEnd w:id="9"/>
      <w:r>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pPr>
        <w:pStyle w:val="Normal"/>
        <w:widowControl w:val="false"/>
        <w:suppressAutoHyphens w:val="true"/>
        <w:autoSpaceDE w:val="false"/>
        <w:ind w:firstLine="540" w:end="0"/>
        <w:jc w:val="both"/>
        <w:rPr/>
      </w:pPr>
      <w:r>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Normal"/>
        <w:widowControl w:val="false"/>
        <w:suppressAutoHyphens w:val="true"/>
        <w:autoSpaceDE w:val="false"/>
        <w:ind w:firstLine="540" w:end="0"/>
        <w:jc w:val="both"/>
        <w:rPr/>
      </w:pPr>
      <w:r>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pPr>
        <w:pStyle w:val="Normal"/>
        <w:widowControl w:val="false"/>
        <w:suppressAutoHyphens w:val="true"/>
        <w:autoSpaceDE w:val="false"/>
        <w:ind w:firstLine="540" w:end="0"/>
        <w:jc w:val="both"/>
        <w:rPr/>
      </w:pPr>
      <w:r>
        <w:rPr/>
        <w:t xml:space="preserve">4.3.4. Вправе требовать уплаты неустоек (штрафов, пеней) в соответствии с </w:t>
      </w:r>
      <w:hyperlink w:anchor="P211">
        <w:r>
          <w:rPr>
            <w:rStyle w:val="Hyperlink"/>
            <w:color w:val="0000FF"/>
          </w:rPr>
          <w:t>разделом VII</w:t>
        </w:r>
      </w:hyperlink>
      <w:r>
        <w:rPr/>
        <w:t xml:space="preserve"> настоящего Контракта.</w:t>
      </w:r>
    </w:p>
    <w:p>
      <w:pPr>
        <w:pStyle w:val="Normal"/>
        <w:widowControl w:val="false"/>
        <w:suppressAutoHyphens w:val="true"/>
        <w:autoSpaceDE w:val="false"/>
        <w:ind w:firstLine="540" w:end="0"/>
        <w:jc w:val="both"/>
        <w:rPr/>
      </w:pPr>
      <w:r>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7">
        <w:r>
          <w:rPr>
            <w:rStyle w:val="Hyperlink"/>
            <w:color w:val="0000FF"/>
          </w:rPr>
          <w:t>Законом</w:t>
        </w:r>
      </w:hyperlink>
      <w:r>
        <w:rPr/>
        <w:t xml:space="preserve"> N 44-ФЗ и настоящим Контрактом.</w:t>
      </w:r>
    </w:p>
    <w:p>
      <w:pPr>
        <w:pStyle w:val="Normal"/>
        <w:widowControl w:val="false"/>
        <w:suppressAutoHyphens w:val="true"/>
        <w:autoSpaceDE w:val="false"/>
        <w:ind w:firstLine="540" w:end="0"/>
        <w:jc w:val="both"/>
        <w:rPr/>
      </w:pPr>
      <w:r>
        <w:rPr/>
        <w:t>4.4. Заказчик вправе:</w:t>
      </w:r>
    </w:p>
    <w:p>
      <w:pPr>
        <w:pStyle w:val="Normal"/>
        <w:widowControl w:val="false"/>
        <w:suppressAutoHyphens w:val="true"/>
        <w:autoSpaceDE w:val="false"/>
        <w:ind w:firstLine="540" w:end="0"/>
        <w:jc w:val="both"/>
        <w:rPr/>
      </w:pPr>
      <w:r>
        <w:rPr/>
        <w:t>4.4.1. Требовать от Поставщика надлежащего исполнения обязательств по настоящему Контракту.</w:t>
      </w:r>
    </w:p>
    <w:p>
      <w:pPr>
        <w:pStyle w:val="Normal"/>
        <w:widowControl w:val="false"/>
        <w:suppressAutoHyphens w:val="true"/>
        <w:autoSpaceDE w:val="false"/>
        <w:ind w:firstLine="540" w:end="0"/>
        <w:jc w:val="both"/>
        <w:rPr/>
      </w:pPr>
      <w:r>
        <w:rPr/>
        <w:t>4.4.2. Требовать от Поставщика своевременного устранения нарушений, выявленных как в ходе приемки, так и в течение срока годности.</w:t>
      </w:r>
    </w:p>
    <w:p>
      <w:pPr>
        <w:pStyle w:val="Normal"/>
        <w:widowControl w:val="false"/>
        <w:suppressAutoHyphens w:val="true"/>
        <w:autoSpaceDE w:val="false"/>
        <w:ind w:firstLine="540" w:end="0"/>
        <w:jc w:val="both"/>
        <w:rPr/>
      </w:pPr>
      <w:r>
        <w:rPr/>
        <w:t>4.4.3. Проверять ход и качество выполнения Поставщиком условий настоящего Контракта.</w:t>
      </w:r>
    </w:p>
    <w:p>
      <w:pPr>
        <w:pStyle w:val="Normal"/>
        <w:widowControl w:val="false"/>
        <w:suppressAutoHyphens w:val="true"/>
        <w:autoSpaceDE w:val="false"/>
        <w:ind w:firstLine="540" w:end="0"/>
        <w:jc w:val="both"/>
        <w:rPr/>
      </w:pPr>
      <w:r>
        <w:rPr/>
        <w:t xml:space="preserve">4.4.4. Требовать возмещения убытков в соответствии с </w:t>
      </w:r>
      <w:hyperlink w:anchor="P211">
        <w:r>
          <w:rPr>
            <w:rStyle w:val="Hyperlink"/>
            <w:color w:val="0000FF"/>
          </w:rPr>
          <w:t>разделом VII</w:t>
        </w:r>
      </w:hyperlink>
      <w:r>
        <w:rPr/>
        <w:t xml:space="preserve"> настоящего Контракта, причиненных по вине Поставщика.</w:t>
      </w:r>
    </w:p>
    <w:p>
      <w:pPr>
        <w:pStyle w:val="Normal"/>
        <w:widowControl w:val="false"/>
        <w:suppressAutoHyphens w:val="true"/>
        <w:autoSpaceDE w:val="false"/>
        <w:ind w:firstLine="540" w:end="0"/>
        <w:jc w:val="both"/>
        <w:rPr/>
      </w:pPr>
      <w:r>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8">
        <w:r>
          <w:rPr>
            <w:rStyle w:val="Hyperlink"/>
            <w:color w:val="0000FF"/>
          </w:rPr>
          <w:t>Законом</w:t>
        </w:r>
      </w:hyperlink>
      <w:r>
        <w:rPr/>
        <w:t xml:space="preserve"> N 44-ФЗ.</w:t>
      </w:r>
    </w:p>
    <w:p>
      <w:pPr>
        <w:pStyle w:val="Normal"/>
        <w:widowControl w:val="false"/>
        <w:suppressAutoHyphens w:val="true"/>
        <w:autoSpaceDE w:val="false"/>
        <w:ind w:firstLine="540" w:end="0"/>
        <w:jc w:val="both"/>
        <w:rPr/>
      </w:pPr>
      <w:r>
        <w:rPr/>
        <w:t>4.4.6. Отказаться от приемки и оплаты Товара, не соответствующего условиям настоящего Контракта.</w:t>
      </w:r>
    </w:p>
    <w:p>
      <w:pPr>
        <w:pStyle w:val="Normal"/>
        <w:widowControl w:val="false"/>
        <w:suppressAutoHyphens w:val="true"/>
        <w:autoSpaceDE w:val="false"/>
        <w:ind w:firstLine="540" w:end="0"/>
        <w:jc w:val="both"/>
        <w:rPr/>
      </w:pPr>
      <w:bookmarkStart w:id="10" w:name="P180"/>
      <w:bookmarkEnd w:id="10"/>
      <w:r>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Normal"/>
        <w:widowControl w:val="false"/>
        <w:suppressAutoHyphens w:val="true"/>
        <w:autoSpaceDE w:val="false"/>
        <w:ind w:firstLine="540" w:end="0"/>
        <w:jc w:val="both"/>
        <w:rPr/>
      </w:pPr>
      <w:r>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9">
        <w:r>
          <w:rPr>
            <w:rStyle w:val="Hyperlink"/>
            <w:color w:val="0000FF"/>
          </w:rPr>
          <w:t>Законом</w:t>
        </w:r>
      </w:hyperlink>
      <w:r>
        <w:rPr/>
        <w:t xml:space="preserve"> N 44-ФЗ.</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r>
        <w:rPr>
          <w:b/>
        </w:rPr>
        <w:t>V. УПАКОВКА ТОВАРА</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Normal"/>
        <w:widowControl w:val="false"/>
        <w:suppressAutoHyphens w:val="true"/>
        <w:autoSpaceDE w:val="false"/>
        <w:ind w:firstLine="540" w:end="0"/>
        <w:jc w:val="both"/>
        <w:rPr/>
      </w:pPr>
      <w:r>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r>
          <w:rPr>
            <w:rStyle w:val="Hyperlink"/>
            <w:color w:val="0000FF"/>
          </w:rPr>
          <w:t>пунктом 3.3 раздела III</w:t>
        </w:r>
      </w:hyperlink>
      <w:r>
        <w:rPr/>
        <w:t xml:space="preserve"> настоящего Контракта. Такой Товар не засчитывается в счет исполнения обязательств по настоящему Контракту.</w:t>
      </w:r>
    </w:p>
    <w:p>
      <w:pPr>
        <w:pStyle w:val="Normal"/>
        <w:widowControl w:val="false"/>
        <w:suppressAutoHyphens w:val="true"/>
        <w:autoSpaceDE w:val="false"/>
        <w:ind w:firstLine="540" w:end="0"/>
        <w:jc w:val="both"/>
        <w:rPr/>
      </w:pPr>
      <w:r>
        <w:rPr/>
        <w:t>5.3. Поставщик несет ответственность перед Заказчиком за повреждение Товара вследствие его ненадлежащей упаковки.</w:t>
      </w:r>
    </w:p>
    <w:p>
      <w:pPr>
        <w:pStyle w:val="Normal"/>
        <w:widowControl w:val="false"/>
        <w:suppressAutoHyphens w:val="true"/>
        <w:autoSpaceDE w:val="false"/>
        <w:ind w:firstLine="540" w:end="0"/>
        <w:jc w:val="both"/>
        <w:rPr/>
      </w:pPr>
      <w:r>
        <w:rPr/>
        <w:t xml:space="preserve">5.4. На упаковке должна быть маркировка, содержащая информацию согласно </w:t>
      </w:r>
      <w:hyperlink r:id="rId10">
        <w:r>
          <w:rPr>
            <w:rStyle w:val="Hyperlink"/>
            <w:color w:val="0000FF"/>
          </w:rPr>
          <w:t>части 4.1 статьи 4</w:t>
        </w:r>
      </w:hyperlink>
      <w:r>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pPr>
        <w:pStyle w:val="Normal"/>
        <w:widowControl w:val="false"/>
        <w:suppressAutoHyphens w:val="true"/>
        <w:autoSpaceDE w:val="false"/>
        <w:ind w:firstLine="540" w:end="0"/>
        <w:jc w:val="both"/>
        <w:rPr/>
      </w:pPr>
      <w:r>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r>
        <w:rPr>
          <w:b/>
        </w:rPr>
        <w:t>VI. КАЧЕСТВО ТОВАРА, СРОК ГОДНОСТИ</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pPr>
        <w:pStyle w:val="Normal"/>
        <w:widowControl w:val="false"/>
        <w:suppressAutoHyphens w:val="true"/>
        <w:autoSpaceDE w:val="false"/>
        <w:ind w:firstLine="540" w:end="0"/>
        <w:jc w:val="both"/>
        <w:rPr/>
      </w:pPr>
      <w:r>
        <w:rPr/>
        <w:t>6.2. Товар не должен представлять опасности для жизни и здоровья граждан.</w:t>
      </w:r>
    </w:p>
    <w:p>
      <w:pPr>
        <w:pStyle w:val="Normal"/>
        <w:widowControl w:val="false"/>
        <w:suppressAutoHyphens w:val="true"/>
        <w:autoSpaceDE w:val="false"/>
        <w:ind w:firstLine="540" w:end="0"/>
        <w:jc w:val="both"/>
        <w:rPr/>
      </w:pPr>
      <w:r>
        <w:rPr/>
        <w:t>6.3. Товар должен быть пригодным для целей, для которых Товар такого рода обычно используется, и соответствовать условиям настоящего Контракта.</w:t>
      </w:r>
    </w:p>
    <w:p>
      <w:pPr>
        <w:pStyle w:val="Normal"/>
        <w:widowControl w:val="false"/>
        <w:suppressAutoHyphens w:val="true"/>
        <w:autoSpaceDE w:val="false"/>
        <w:ind w:firstLine="540" w:end="0"/>
        <w:jc w:val="both"/>
        <w:rPr/>
      </w:pPr>
      <w:r>
        <w:rPr/>
        <w:t>6.4. Остаточный срок годности Товара устанавливается Заказчиком в Спецификации (</w:t>
      </w:r>
      <w:hyperlink w:anchor="P326">
        <w:r>
          <w:rPr>
            <w:rStyle w:val="Hyperlink"/>
            <w:color w:val="0000FF"/>
          </w:rPr>
          <w:t>Приложение N 1</w:t>
        </w:r>
      </w:hyperlink>
      <w:r>
        <w:rPr/>
        <w:t xml:space="preserve"> к настоящему Контракту).</w:t>
      </w:r>
    </w:p>
    <w:p>
      <w:pPr>
        <w:pStyle w:val="Normal"/>
        <w:widowControl w:val="false"/>
        <w:suppressAutoHyphens w:val="true"/>
        <w:autoSpaceDE w:val="false"/>
        <w:ind w:firstLine="540" w:end="0"/>
        <w:jc w:val="both"/>
        <w:rPr/>
      </w:pPr>
      <w:r>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pPr>
        <w:pStyle w:val="Normal"/>
        <w:widowControl w:val="false"/>
        <w:suppressAutoHyphens w:val="true"/>
        <w:autoSpaceDE w:val="false"/>
        <w:ind w:firstLine="540" w:end="0"/>
        <w:jc w:val="both"/>
        <w:rPr/>
      </w:pPr>
      <w:r>
        <w:rPr/>
        <w:t>Заказчик предъявляет претензии по качеству Товара в течение остаточного срока годности Товара.</w:t>
      </w:r>
    </w:p>
    <w:p>
      <w:pPr>
        <w:pStyle w:val="Normal"/>
        <w:widowControl w:val="false"/>
        <w:suppressAutoHyphens w:val="true"/>
        <w:autoSpaceDE w:val="false"/>
        <w:ind w:firstLine="540" w:end="0"/>
        <w:jc w:val="both"/>
        <w:rPr/>
      </w:pPr>
      <w:r>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Pr>
          <w:b/>
        </w:rPr>
        <w:t>2 (двух) рабочих дней</w:t>
      </w:r>
      <w:r>
        <w:rPr/>
        <w:t xml:space="preserve"> с момента уведомления Заказчиком Поставщика.</w:t>
      </w:r>
    </w:p>
    <w:p>
      <w:pPr>
        <w:pStyle w:val="Normal"/>
        <w:widowControl w:val="false"/>
        <w:suppressAutoHyphens w:val="true"/>
        <w:autoSpaceDE w:val="false"/>
        <w:ind w:firstLine="540" w:end="0"/>
        <w:jc w:val="both"/>
        <w:rPr/>
      </w:pPr>
      <w:r>
        <w:rPr/>
        <w:t xml:space="preserve">В случае если по результатам экспертизы, указанной в </w:t>
      </w:r>
      <w:hyperlink w:anchor="P110">
        <w:r>
          <w:rPr>
            <w:rStyle w:val="Hyperlink"/>
            <w:color w:val="0000FF"/>
          </w:rPr>
          <w:t>пункте 3.3 раздела III</w:t>
        </w:r>
      </w:hyperlink>
      <w:r>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bookmarkStart w:id="11" w:name="P211"/>
      <w:bookmarkEnd w:id="11"/>
      <w:r>
        <w:rPr>
          <w:b/>
        </w:rPr>
        <w:t xml:space="preserve">VII. ОТВЕТСТВЕННОСТЬ СТОРОН </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pPr>
        <w:pStyle w:val="Normal"/>
        <w:widowControl w:val="false"/>
        <w:suppressAutoHyphens w:val="true"/>
        <w:autoSpaceDE w:val="false"/>
        <w:ind w:firstLine="540" w:end="0"/>
        <w:jc w:val="both"/>
        <w:rPr/>
      </w:pPr>
      <w:r>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pPr>
        <w:pStyle w:val="Normal"/>
        <w:widowControl w:val="false"/>
        <w:suppressAutoHyphens w:val="true"/>
        <w:autoSpaceDE w:val="false"/>
        <w:ind w:firstLine="540" w:end="0"/>
        <w:jc w:val="both"/>
        <w:rPr/>
      </w:pPr>
      <w:r>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pPr>
        <w:pStyle w:val="Normal"/>
        <w:widowControl w:val="false"/>
        <w:suppressAutoHyphens w:val="true"/>
        <w:autoSpaceDE w:val="false"/>
        <w:ind w:firstLine="540" w:end="0"/>
        <w:jc w:val="both"/>
        <w:rPr/>
      </w:pPr>
      <w:bookmarkStart w:id="12" w:name="P216"/>
      <w:bookmarkEnd w:id="12"/>
      <w:r>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 если законодательством Российской Федерации не предусмотрен иной порядок начисления пени.</w:t>
      </w:r>
    </w:p>
    <w:p>
      <w:pPr>
        <w:pStyle w:val="Normal"/>
        <w:widowControl w:val="false"/>
        <w:suppressAutoHyphens w:val="true"/>
        <w:autoSpaceDE w:val="false"/>
        <w:ind w:firstLine="540" w:end="0"/>
        <w:jc w:val="both"/>
        <w:rPr/>
      </w:pPr>
      <w:r>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1">
        <w:r>
          <w:rPr>
            <w:rStyle w:val="Hyperlink"/>
            <w:color w:val="0000FF"/>
          </w:rPr>
          <w:t>Правилами</w:t>
        </w:r>
      </w:hyperlink>
      <w:r>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w:t>
      </w:r>
    </w:p>
    <w:p>
      <w:pPr>
        <w:pStyle w:val="Normal"/>
        <w:widowControl w:val="false"/>
        <w:suppressAutoHyphens w:val="true"/>
        <w:autoSpaceDE w:val="false"/>
        <w:ind w:firstLine="540" w:end="0"/>
        <w:jc w:val="both"/>
        <w:rPr/>
      </w:pPr>
      <w:r>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pStyle w:val="Normal"/>
        <w:widowControl w:val="false"/>
        <w:suppressAutoHyphens w:val="true"/>
        <w:autoSpaceDE w:val="false"/>
        <w:ind w:firstLine="540" w:end="0"/>
        <w:jc w:val="both"/>
        <w:rPr/>
      </w:pPr>
      <w:r>
        <w:rPr/>
        <w:t xml:space="preserve">7.7. За каждый день просрочки исполнения Поставщиком обязательства, предусмотренного </w:t>
      </w:r>
      <w:hyperlink r:id="rId12">
        <w:r>
          <w:rPr>
            <w:rStyle w:val="Hyperlink"/>
            <w:color w:val="0000FF"/>
          </w:rPr>
          <w:t>частью 30 статьи 34</w:t>
        </w:r>
      </w:hyperlink>
      <w:r>
        <w:rPr/>
        <w:t xml:space="preserve"> Закона N 44-ФЗ, начисляется пеня в размере, определенном в порядке, установленном в </w:t>
      </w:r>
      <w:hyperlink w:anchor="P216">
        <w:r>
          <w:rPr>
            <w:rStyle w:val="Hyperlink"/>
            <w:color w:val="0000FF"/>
          </w:rPr>
          <w:t>пункте 7.4</w:t>
        </w:r>
      </w:hyperlink>
      <w:r>
        <w:rPr/>
        <w:t xml:space="preserve"> настоящего Контракта. </w:t>
      </w:r>
    </w:p>
    <w:p>
      <w:pPr>
        <w:pStyle w:val="Normal"/>
        <w:widowControl w:val="false"/>
        <w:suppressAutoHyphens w:val="true"/>
        <w:autoSpaceDE w:val="false"/>
        <w:ind w:firstLine="540" w:end="0"/>
        <w:jc w:val="both"/>
        <w:rPr/>
      </w:pPr>
      <w:r>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 10 процентов от  цены Контракта.</w:t>
      </w:r>
    </w:p>
    <w:p>
      <w:pPr>
        <w:pStyle w:val="Normal"/>
        <w:widowControl w:val="false"/>
        <w:suppressAutoHyphens w:val="true"/>
        <w:autoSpaceDE w:val="false"/>
        <w:ind w:firstLine="540" w:end="0"/>
        <w:jc w:val="both"/>
        <w:rPr/>
      </w:pPr>
      <w:r>
        <w:rP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Normal"/>
        <w:widowControl w:val="false"/>
        <w:suppressAutoHyphens w:val="true"/>
        <w:autoSpaceDE w:val="false"/>
        <w:ind w:firstLine="540" w:end="0"/>
        <w:jc w:val="both"/>
        <w:rPr/>
      </w:pPr>
      <w:r>
        <w:rP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pPr>
        <w:pStyle w:val="Normal"/>
        <w:widowControl w:val="false"/>
        <w:suppressAutoHyphens w:val="true"/>
        <w:autoSpaceDE w:val="false"/>
        <w:ind w:firstLine="540" w:end="0"/>
        <w:jc w:val="both"/>
        <w:rPr/>
      </w:pPr>
      <w:r>
        <w:rPr/>
        <w:t xml:space="preserve">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 </w:t>
      </w:r>
    </w:p>
    <w:p>
      <w:pPr>
        <w:pStyle w:val="Normal"/>
        <w:widowControl w:val="false"/>
        <w:suppressAutoHyphens w:val="true"/>
        <w:autoSpaceDE w:val="false"/>
        <w:ind w:firstLine="540" w:end="0"/>
        <w:jc w:val="both"/>
        <w:rPr/>
      </w:pPr>
      <w:r>
        <w:rPr/>
        <w:t>7.12. Применение неустойки (штрафа, пени) не освобождает Стороны от исполнения обязательств по настоящему Контракту.</w:t>
      </w:r>
    </w:p>
    <w:p>
      <w:pPr>
        <w:pStyle w:val="Normal"/>
        <w:widowControl w:val="false"/>
        <w:suppressAutoHyphens w:val="true"/>
        <w:autoSpaceDE w:val="false"/>
        <w:ind w:firstLine="540" w:end="0"/>
        <w:jc w:val="both"/>
        <w:rPr/>
      </w:pPr>
      <w:r>
        <w:rPr/>
        <w:t>7.13.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pPr>
        <w:pStyle w:val="Normal"/>
        <w:widowControl w:val="false"/>
        <w:suppressAutoHyphens w:val="true"/>
        <w:autoSpaceDE w:val="false"/>
        <w:ind w:firstLine="540" w:end="0"/>
        <w:jc w:val="both"/>
        <w:rPr/>
      </w:pPr>
      <w:r>
        <w:rP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Normal"/>
        <w:widowControl w:val="false"/>
        <w:suppressAutoHyphens w:val="true"/>
        <w:autoSpaceDE w:val="false"/>
        <w:ind w:firstLine="540" w:end="0"/>
        <w:jc w:val="both"/>
        <w:rPr/>
      </w:pPr>
      <w:r>
        <w:rP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pPr>
        <w:pStyle w:val="Normal"/>
        <w:widowControl w:val="false"/>
        <w:suppressAutoHyphens w:val="true"/>
        <w:autoSpaceDE w:val="false"/>
        <w:ind w:firstLine="540" w:end="0"/>
        <w:jc w:val="both"/>
        <w:rPr/>
      </w:pPr>
      <w:r>
        <w:rPr/>
        <w:t>7.16. Начисленные Поставщику, но не списанные Заказчиком суммы неустоек (штрафов, пеней) в связи с неисполнением или ненадлежащим исполнением</w:t>
      </w:r>
      <w:r>
        <w:rPr>
          <w:shd w:fill="FFFFFF" w:val="clear"/>
        </w:rPr>
        <w:t xml:space="preserve"> в 2026 году</w:t>
      </w:r>
      <w:r>
        <w:rPr/>
        <w:t xml:space="preserve"> обязательств, предусмотренных Контрактом, подлежат списанию в случаях и порядке, которые установлены Правительством Российской Федерации.</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bookmarkStart w:id="13" w:name="P231"/>
      <w:bookmarkEnd w:id="13"/>
      <w:r>
        <w:rPr>
          <w:b/>
        </w:rPr>
        <w:t>VIII. ПРОЧИЕ ПОЛОЖЕНИЯ</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8.1. Во всем, что не оговорено в настоящем Контракте, Стороны руководствуются действующим законодательством Российской Федерации.</w:t>
      </w:r>
    </w:p>
    <w:p>
      <w:pPr>
        <w:pStyle w:val="Normal"/>
        <w:widowControl w:val="false"/>
        <w:suppressAutoHyphens w:val="true"/>
        <w:autoSpaceDE w:val="false"/>
        <w:ind w:firstLine="540" w:end="0"/>
        <w:jc w:val="both"/>
        <w:rPr/>
      </w:pPr>
      <w:r>
        <w:rPr/>
        <w:t>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Normal"/>
        <w:widowControl w:val="false"/>
        <w:suppressAutoHyphens w:val="true"/>
        <w:autoSpaceDE w:val="false"/>
        <w:ind w:firstLine="540" w:end="0"/>
        <w:jc w:val="both"/>
        <w:rPr/>
      </w:pPr>
      <w:r>
        <w:rPr/>
        <w:t>8.3.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Контракта, либо с использованием электронной почты на электронные адреса, указанные настоящем Контракта, либо с использованием факсимильной связи.</w:t>
      </w:r>
    </w:p>
    <w:p>
      <w:pPr>
        <w:pStyle w:val="Normal"/>
        <w:widowControl w:val="false"/>
        <w:suppressAutoHyphens w:val="true"/>
        <w:autoSpaceDE w:val="false"/>
        <w:ind w:firstLine="540" w:end="0"/>
        <w:jc w:val="both"/>
        <w:rPr/>
      </w:pPr>
      <w:r>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настоящего Контракта, считается надлежащим уведомлением Сторон.</w:t>
      </w:r>
    </w:p>
    <w:p>
      <w:pPr>
        <w:pStyle w:val="Normal"/>
        <w:widowControl w:val="false"/>
        <w:suppressAutoHyphens w:val="true"/>
        <w:autoSpaceDE w:val="false"/>
        <w:ind w:firstLine="540" w:end="0"/>
        <w:jc w:val="both"/>
        <w:rPr/>
      </w:pPr>
      <w:r>
        <w:rPr/>
        <w:t>8.4.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pPr>
        <w:pStyle w:val="Normal"/>
        <w:widowControl w:val="false"/>
        <w:suppressAutoHyphens w:val="true"/>
        <w:autoSpaceDE w:val="false"/>
        <w:ind w:firstLine="540" w:end="0"/>
        <w:jc w:val="both"/>
        <w:rPr/>
      </w:pPr>
      <w:r>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Normal"/>
        <w:widowControl w:val="false"/>
        <w:suppressAutoHyphens w:val="true"/>
        <w:autoSpaceDE w:val="false"/>
        <w:ind w:firstLine="540" w:end="0"/>
        <w:jc w:val="both"/>
        <w:rPr/>
      </w:pPr>
      <w:r>
        <w:rPr/>
        <w:t>8.5.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pPr>
        <w:pStyle w:val="Normal"/>
        <w:widowControl w:val="false"/>
        <w:suppressAutoHyphens w:val="true"/>
        <w:autoSpaceDE w:val="false"/>
        <w:ind w:firstLine="540" w:end="0"/>
        <w:jc w:val="both"/>
        <w:rPr>
          <w:b/>
        </w:rPr>
      </w:pPr>
      <w:r>
        <w:rPr/>
        <w:t>8.6. Настоящий Контракт составлен в форме электронного документа, подписанного усиленными электронными подписями Сторон.</w:t>
      </w:r>
    </w:p>
    <w:p>
      <w:pPr>
        <w:pStyle w:val="Normal"/>
        <w:widowControl w:val="false"/>
        <w:numPr>
          <w:ilvl w:val="0"/>
          <w:numId w:val="0"/>
        </w:numPr>
        <w:suppressAutoHyphens w:val="true"/>
        <w:autoSpaceDE w:val="false"/>
        <w:ind w:hanging="0" w:start="0" w:end="0"/>
        <w:jc w:val="center"/>
        <w:rPr>
          <w:b/>
        </w:rPr>
      </w:pPr>
      <w:r>
        <w:rPr>
          <w:b/>
        </w:rPr>
      </w:r>
    </w:p>
    <w:p>
      <w:pPr>
        <w:pStyle w:val="Normal"/>
        <w:widowControl w:val="false"/>
        <w:numPr>
          <w:ilvl w:val="0"/>
          <w:numId w:val="0"/>
        </w:numPr>
        <w:suppressAutoHyphens w:val="true"/>
        <w:autoSpaceDE w:val="false"/>
        <w:ind w:hanging="0" w:start="0" w:end="0"/>
        <w:jc w:val="center"/>
        <w:rPr>
          <w:b/>
        </w:rPr>
      </w:pPr>
      <w:r>
        <w:rPr>
          <w:b/>
        </w:rPr>
        <w:t>IX. ОБСТОЯТЕЛЬСТВА НЕПРЕОДОЛИМОЙ СИЛЫ</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Normal"/>
        <w:widowControl w:val="false"/>
        <w:suppressAutoHyphens w:val="true"/>
        <w:autoSpaceDE w:val="false"/>
        <w:ind w:firstLine="540" w:end="0"/>
        <w:jc w:val="both"/>
        <w:rPr/>
      </w:pPr>
      <w:bookmarkStart w:id="14" w:name="P254"/>
      <w:bookmarkEnd w:id="14"/>
      <w:r>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pPr>
        <w:pStyle w:val="Normal"/>
        <w:widowControl w:val="false"/>
        <w:suppressAutoHyphens w:val="true"/>
        <w:autoSpaceDE w:val="false"/>
        <w:ind w:firstLine="540" w:end="0"/>
        <w:jc w:val="both"/>
        <w:rPr/>
      </w:pPr>
      <w:bookmarkStart w:id="15" w:name="P255"/>
      <w:bookmarkEnd w:id="15"/>
      <w:r>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pPr>
        <w:pStyle w:val="Normal"/>
        <w:widowControl w:val="false"/>
        <w:suppressAutoHyphens w:val="true"/>
        <w:autoSpaceDE w:val="false"/>
        <w:ind w:firstLine="540" w:end="0"/>
        <w:jc w:val="both"/>
        <w:rPr/>
      </w:pPr>
      <w:r>
        <w:rPr/>
        <w:t xml:space="preserve">9.4. Если одна из Сторон не направит или несвоевременно направит документы, указанные в </w:t>
      </w:r>
      <w:hyperlink w:anchor="P254">
        <w:r>
          <w:rPr>
            <w:rStyle w:val="Hyperlink"/>
            <w:color w:val="0000FF"/>
          </w:rPr>
          <w:t>пунктах 9.2</w:t>
        </w:r>
      </w:hyperlink>
      <w:r>
        <w:rPr/>
        <w:t xml:space="preserve"> - </w:t>
      </w:r>
      <w:hyperlink w:anchor="P255">
        <w:r>
          <w:rPr>
            <w:rStyle w:val="Hyperlink"/>
            <w:color w:val="0000FF"/>
          </w:rPr>
          <w:t>9.3</w:t>
        </w:r>
      </w:hyperlink>
      <w:r>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pPr>
        <w:pStyle w:val="Normal"/>
        <w:widowControl w:val="false"/>
        <w:suppressAutoHyphens w:val="true"/>
        <w:autoSpaceDE w:val="false"/>
        <w:ind w:firstLine="540" w:end="0"/>
        <w:jc w:val="both"/>
        <w:rPr/>
      </w:pPr>
      <w:r>
        <w:rPr/>
        <w:t>9.5. В случае,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r>
        <w:rPr>
          <w:b/>
        </w:rPr>
        <w:t>X. РАССМОТРЕНИЕ И РАЗРЕШЕНИЕ СПОРОВ</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10.1. Все споры, возникающие из настоящего Контракта, Стороны могут разрешать путем переговоров.</w:t>
      </w:r>
    </w:p>
    <w:p>
      <w:pPr>
        <w:pStyle w:val="Normal"/>
        <w:widowControl w:val="false"/>
        <w:suppressAutoHyphens w:val="true"/>
        <w:autoSpaceDE w:val="false"/>
        <w:ind w:firstLine="540" w:end="0"/>
        <w:jc w:val="both"/>
        <w:rPr/>
      </w:pPr>
      <w:r>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pPr>
        <w:pStyle w:val="Normal"/>
        <w:widowControl w:val="false"/>
        <w:suppressAutoHyphens w:val="true"/>
        <w:autoSpaceDE w:val="false"/>
        <w:ind w:firstLine="540" w:end="0"/>
        <w:jc w:val="both"/>
        <w:rPr/>
      </w:pPr>
      <w:r>
        <w:rPr/>
        <w:t xml:space="preserve">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r>
          <w:rPr>
            <w:rStyle w:val="Hyperlink"/>
            <w:color w:val="0000FF"/>
          </w:rPr>
          <w:t>части 5 статьи 4</w:t>
        </w:r>
      </w:hyperlink>
      <w:r>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pPr>
        <w:pStyle w:val="Normal"/>
        <w:widowControl w:val="false"/>
        <w:suppressAutoHyphens w:val="true"/>
        <w:autoSpaceDE w:val="false"/>
        <w:ind w:firstLine="540" w:end="0"/>
        <w:jc w:val="both"/>
        <w:rPr/>
      </w:pPr>
      <w:r>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pPr>
        <w:pStyle w:val="Normal"/>
        <w:widowControl w:val="false"/>
        <w:suppressAutoHyphens w:val="true"/>
        <w:autoSpaceDE w:val="false"/>
        <w:ind w:firstLine="540" w:end="0"/>
        <w:jc w:val="both"/>
        <w:rPr/>
      </w:pPr>
      <w:r>
        <w:rPr/>
        <w:t>10.5. Сторона должна дать в письменной форме ответ на претензию по существу в срок не позднее 10 (десяти) дней с даты получения претензии.</w:t>
      </w:r>
    </w:p>
    <w:p>
      <w:pPr>
        <w:pStyle w:val="Normal"/>
        <w:widowControl w:val="false"/>
        <w:suppressAutoHyphens w:val="true"/>
        <w:autoSpaceDE w:val="false"/>
        <w:ind w:firstLine="540" w:end="0"/>
        <w:jc w:val="both"/>
        <w:rPr/>
      </w:pPr>
      <w:r>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pPr>
        <w:pStyle w:val="Normal"/>
        <w:widowControl w:val="false"/>
        <w:suppressAutoHyphens w:val="true"/>
        <w:autoSpaceDE w:val="false"/>
        <w:ind w:firstLine="540" w:end="0"/>
        <w:jc w:val="both"/>
        <w:rPr/>
      </w:pPr>
      <w:r>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pPr>
        <w:pStyle w:val="Normal"/>
        <w:widowControl w:val="false"/>
        <w:suppressAutoHyphens w:val="true"/>
        <w:autoSpaceDE w:val="false"/>
        <w:ind w:firstLine="540" w:end="0"/>
        <w:jc w:val="both"/>
        <w:rPr/>
      </w:pPr>
      <w:r>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pPr>
        <w:pStyle w:val="Normal"/>
        <w:widowControl w:val="false"/>
        <w:suppressAutoHyphens w:val="true"/>
        <w:autoSpaceDE w:val="false"/>
        <w:ind w:firstLine="540" w:end="0"/>
        <w:jc w:val="both"/>
        <w:rPr/>
      </w:pPr>
      <w:r>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pPr>
        <w:pStyle w:val="Normal"/>
        <w:widowControl w:val="false"/>
        <w:suppressAutoHyphens w:val="true"/>
        <w:autoSpaceDE w:val="false"/>
        <w:ind w:firstLine="540" w:end="0"/>
        <w:jc w:val="both"/>
        <w:rPr/>
      </w:pPr>
      <w:r>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r>
        <w:rPr>
          <w:b/>
        </w:rPr>
        <w:t>XI. СРОК ДЕЙСТВИЯ И ПОРЯДОК ИЗМЕНЕНИЯ,</w:t>
      </w:r>
    </w:p>
    <w:p>
      <w:pPr>
        <w:pStyle w:val="Normal"/>
        <w:widowControl w:val="false"/>
        <w:suppressAutoHyphens w:val="true"/>
        <w:autoSpaceDE w:val="false"/>
        <w:jc w:val="center"/>
        <w:rPr>
          <w:b/>
        </w:rPr>
      </w:pPr>
      <w:r>
        <w:rPr>
          <w:b/>
        </w:rPr>
        <w:t>РАСТОРЖЕНИЯ КОНТРАКТА</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bookmarkStart w:id="16" w:name="P275"/>
      <w:bookmarkEnd w:id="16"/>
      <w:r>
        <w:rPr/>
        <w:t>11.1. Настоящий Контракт вступает в силу с даты его заключения обеими Сторонами и действует</w:t>
      </w:r>
      <w:r>
        <w:rPr>
          <w:shd w:fill="FFFFFF" w:val="clear"/>
        </w:rPr>
        <w:t xml:space="preserve"> </w:t>
      </w:r>
      <w:r>
        <w:rPr>
          <w:b/>
          <w:shd w:fill="FFFFFF" w:val="clear"/>
        </w:rPr>
        <w:t>по "31" декабря 2026 г.</w:t>
      </w:r>
      <w:r>
        <w:rPr>
          <w:shd w:fill="FFFFFF" w:val="clear"/>
        </w:rPr>
        <w:t xml:space="preserve"> (включительно), а в части не исполненных обязательств - до полного их исполнения Сто</w:t>
      </w:r>
      <w:r>
        <w:rPr/>
        <w:t>ронами. Окончание срока действия настоящего Контракта не влечет прекращения не исполненных обязательств Сторон по настоящему Контракту.</w:t>
      </w:r>
    </w:p>
    <w:p>
      <w:pPr>
        <w:pStyle w:val="Normal"/>
        <w:widowControl w:val="false"/>
        <w:suppressAutoHyphens w:val="true"/>
        <w:autoSpaceDE w:val="false"/>
        <w:ind w:firstLine="540" w:end="0"/>
        <w:jc w:val="both"/>
        <w:rPr/>
      </w:pPr>
      <w:r>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Normal"/>
        <w:widowControl w:val="false"/>
        <w:suppressAutoHyphens w:val="true"/>
        <w:autoSpaceDE w:val="false"/>
        <w:ind w:firstLine="540" w:end="0"/>
        <w:jc w:val="both"/>
        <w:rPr/>
      </w:pPr>
      <w:r>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4">
        <w:r>
          <w:rPr>
            <w:rStyle w:val="Hyperlink"/>
            <w:color w:val="0000FF"/>
          </w:rPr>
          <w:t>Законом</w:t>
        </w:r>
      </w:hyperlink>
      <w:r>
        <w:rPr/>
        <w:t xml:space="preserve"> N 44-ФЗ порядке в реестр недобросовестных поставщиков (подрядчиков, исполнителей).</w:t>
      </w:r>
    </w:p>
    <w:p>
      <w:pPr>
        <w:pStyle w:val="Normal"/>
        <w:widowControl w:val="false"/>
        <w:suppressAutoHyphens w:val="true"/>
        <w:autoSpaceDE w:val="false"/>
        <w:ind w:firstLine="540" w:end="0"/>
        <w:jc w:val="both"/>
        <w:rPr/>
      </w:pPr>
      <w:r>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pPr>
        <w:pStyle w:val="Normal"/>
        <w:widowControl w:val="false"/>
        <w:suppressAutoHyphens w:val="true"/>
        <w:autoSpaceDE w:val="false"/>
        <w:ind w:firstLine="540" w:end="0"/>
        <w:jc w:val="both"/>
        <w:rPr/>
      </w:pPr>
      <w:r>
        <w:rPr/>
        <w:t xml:space="preserve">11.5. Изменение условий настоящего Контракта при его исполнении не допускается, за исключением случаев, предусмотренных </w:t>
      </w:r>
      <w:hyperlink r:id="rId15">
        <w:r>
          <w:rPr>
            <w:rStyle w:val="Hyperlink"/>
            <w:color w:val="0000FF"/>
          </w:rPr>
          <w:t>статьей 95</w:t>
        </w:r>
      </w:hyperlink>
      <w:r>
        <w:rPr/>
        <w:t xml:space="preserve"> Закона N 44-ФЗ.</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r>
        <w:rPr>
          <w:b/>
        </w:rPr>
        <w:t xml:space="preserve">XII. ПЕРЕЧЕНЬ ПРИЛОЖЕНИЙ </w:t>
      </w:r>
    </w:p>
    <w:p>
      <w:pPr>
        <w:pStyle w:val="Normal"/>
        <w:widowControl w:val="false"/>
        <w:suppressAutoHyphens w:val="true"/>
        <w:autoSpaceDE w:val="false"/>
        <w:jc w:val="both"/>
        <w:rPr>
          <w:b/>
        </w:rPr>
      </w:pPr>
      <w:r>
        <w:rPr>
          <w:b/>
        </w:rPr>
      </w:r>
    </w:p>
    <w:p>
      <w:pPr>
        <w:pStyle w:val="Normal"/>
        <w:widowControl w:val="false"/>
        <w:suppressAutoHyphens w:val="true"/>
        <w:autoSpaceDE w:val="false"/>
        <w:ind w:firstLine="540" w:end="0"/>
        <w:jc w:val="both"/>
        <w:rPr/>
      </w:pPr>
      <w:r>
        <w:rPr/>
        <w:t>Неотъемлемой частью настоящего Контракта является следующее:</w:t>
      </w:r>
    </w:p>
    <w:p>
      <w:pPr>
        <w:pStyle w:val="Normal"/>
        <w:widowControl w:val="false"/>
        <w:suppressAutoHyphens w:val="true"/>
        <w:autoSpaceDE w:val="false"/>
        <w:ind w:firstLine="540" w:end="0"/>
        <w:jc w:val="both"/>
        <w:rPr/>
      </w:pPr>
      <w:hyperlink w:anchor="P326">
        <w:r>
          <w:rPr>
            <w:rStyle w:val="Hyperlink"/>
            <w:color w:val="0000FF"/>
          </w:rPr>
          <w:t>Приложение N 1</w:t>
        </w:r>
      </w:hyperlink>
      <w:r>
        <w:rPr/>
        <w:t xml:space="preserve"> - Спецификация </w:t>
      </w:r>
    </w:p>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center"/>
        <w:rPr>
          <w:b/>
        </w:rPr>
      </w:pPr>
      <w:bookmarkStart w:id="17" w:name="P306"/>
      <w:bookmarkEnd w:id="17"/>
      <w:r>
        <w:rPr>
          <w:b/>
        </w:rPr>
        <w:t>XIII. АДРЕСА. БАНКОВСКИЕ РЕКВИЗИТЫ И ПОДПИСИ СТОРОН:</w:t>
      </w:r>
    </w:p>
    <w:p>
      <w:pPr>
        <w:pStyle w:val="Normal"/>
        <w:widowControl w:val="false"/>
        <w:suppressAutoHyphens w:val="true"/>
        <w:autoSpaceDE w:val="false"/>
        <w:jc w:val="both"/>
        <w:rPr>
          <w:b/>
        </w:rPr>
      </w:pPr>
      <w:r>
        <w:rPr>
          <w:b/>
        </w:rPr>
      </w:r>
    </w:p>
    <w:tbl>
      <w:tblPr>
        <w:tblW w:w="15371" w:type="dxa"/>
        <w:jc w:val="start"/>
        <w:tblInd w:w="0" w:type="dxa"/>
        <w:tblLayout w:type="fixed"/>
        <w:tblCellMar>
          <w:top w:w="102" w:type="dxa"/>
          <w:start w:w="62" w:type="dxa"/>
          <w:bottom w:w="102" w:type="dxa"/>
          <w:end w:w="62" w:type="dxa"/>
        </w:tblCellMar>
      </w:tblPr>
      <w:tblGrid>
        <w:gridCol w:w="3685"/>
        <w:gridCol w:w="2438"/>
        <w:gridCol w:w="2948"/>
        <w:gridCol w:w="914"/>
        <w:gridCol w:w="2438"/>
        <w:gridCol w:w="2948"/>
      </w:tblGrid>
      <w:tr>
        <w:trPr/>
        <w:tc>
          <w:tcPr>
            <w:tcW w:w="9985" w:type="dxa"/>
            <w:gridSpan w:val="4"/>
            <w:tcBorders/>
          </w:tcPr>
          <w:p>
            <w:pPr>
              <w:pStyle w:val="17"/>
              <w:widowControl w:val="false"/>
              <w:suppressAutoHyphens w:val="true"/>
              <w:autoSpaceDE w:val="false"/>
              <w:rPr/>
            </w:pPr>
            <w:r>
              <w:rPr>
                <w:rFonts w:eastAsia="NTHelvetica/Cyrillic;Times New Roman"/>
                <w:b/>
                <w:sz w:val="20"/>
              </w:rPr>
              <w:t xml:space="preserve">   </w:t>
            </w:r>
            <w:r>
              <w:rPr>
                <w:b/>
                <w:sz w:val="20"/>
              </w:rPr>
              <w:t>Заказчик</w:t>
            </w:r>
            <w:r>
              <w:rPr>
                <w:sz w:val="20"/>
              </w:rPr>
              <w:t xml:space="preserve">:                                                                                   </w:t>
            </w:r>
            <w:r>
              <w:rPr>
                <w:b/>
                <w:sz w:val="20"/>
                <w:szCs w:val="22"/>
              </w:rPr>
              <w:t>Поставщик</w:t>
            </w:r>
            <w:r>
              <w:rPr>
                <w:sz w:val="20"/>
                <w:szCs w:val="22"/>
              </w:rPr>
              <w:t>:</w:t>
            </w:r>
          </w:p>
          <w:tbl>
            <w:tblPr>
              <w:tblW w:w="9952" w:type="dxa"/>
              <w:jc w:val="start"/>
              <w:tblInd w:w="108" w:type="dxa"/>
              <w:tblLayout w:type="fixed"/>
              <w:tblCellMar>
                <w:top w:w="0" w:type="dxa"/>
                <w:start w:w="108" w:type="dxa"/>
                <w:bottom w:w="0" w:type="dxa"/>
                <w:end w:w="108" w:type="dxa"/>
              </w:tblCellMar>
            </w:tblPr>
            <w:tblGrid>
              <w:gridCol w:w="4860"/>
              <w:gridCol w:w="5092"/>
            </w:tblGrid>
            <w:tr>
              <w:trPr/>
              <w:tc>
                <w:tcPr>
                  <w:tcW w:w="4860" w:type="dxa"/>
                  <w:tcBorders>
                    <w:top w:val="single" w:sz="4" w:space="0" w:color="000000"/>
                    <w:start w:val="single" w:sz="4" w:space="0" w:color="000000"/>
                    <w:bottom w:val="single" w:sz="4" w:space="0" w:color="000000"/>
                    <w:end w:val="single" w:sz="4" w:space="0" w:color="000000"/>
                  </w:tcBorders>
                </w:tcPr>
                <w:p>
                  <w:pPr>
                    <w:pStyle w:val="17"/>
                    <w:snapToGrid w:val="false"/>
                    <w:jc w:val="both"/>
                    <w:rPr/>
                  </w:pPr>
                  <w:r>
                    <w:rPr/>
                  </w:r>
                </w:p>
              </w:tc>
              <w:tc>
                <w:tcPr>
                  <w:tcW w:w="5092" w:type="dxa"/>
                  <w:tcBorders>
                    <w:top w:val="single" w:sz="4" w:space="0" w:color="000000"/>
                    <w:start w:val="single" w:sz="4" w:space="0" w:color="000000"/>
                    <w:bottom w:val="single" w:sz="4" w:space="0" w:color="000000"/>
                    <w:end w:val="single" w:sz="4" w:space="0" w:color="000000"/>
                  </w:tcBorders>
                </w:tcPr>
                <w:p>
                  <w:pPr>
                    <w:pStyle w:val="17"/>
                    <w:snapToGrid w:val="false"/>
                    <w:jc w:val="both"/>
                    <w:rPr>
                      <w:rFonts w:eastAsia="NTHelvetica/Cyrillic;Times New Roman"/>
                      <w:sz w:val="20"/>
                      <w:szCs w:val="22"/>
                    </w:rPr>
                  </w:pPr>
                  <w:r>
                    <w:rPr>
                      <w:rFonts w:eastAsia="NTHelvetica/Cyrillic;Times New Roman"/>
                      <w:sz w:val="20"/>
                      <w:szCs w:val="22"/>
                    </w:rPr>
                    <w:t xml:space="preserve"> </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szCs w:val="22"/>
                    </w:rPr>
                  </w:pPr>
                  <w:r>
                    <w:rPr>
                      <w:b/>
                      <w:sz w:val="22"/>
                      <w:szCs w:val="22"/>
                    </w:rPr>
                    <w:t>Муниципальное бюджетное дошкольное образовательное учреждение  Детский сад с. Высокое</w:t>
                  </w:r>
                </w:p>
                <w:p>
                  <w:pPr>
                    <w:pStyle w:val="Normal"/>
                    <w:snapToGrid w:val="false"/>
                    <w:rPr>
                      <w:b/>
                      <w:sz w:val="22"/>
                      <w:szCs w:val="22"/>
                    </w:rPr>
                  </w:pPr>
                  <w:r>
                    <w:rPr>
                      <w:b/>
                      <w:sz w:val="22"/>
                      <w:szCs w:val="22"/>
                    </w:rPr>
                    <w:t>Красноармейского района</w:t>
                  </w:r>
                </w:p>
                <w:p>
                  <w:pPr>
                    <w:pStyle w:val="Normal"/>
                    <w:snapToGrid w:val="false"/>
                    <w:rPr>
                      <w:b/>
                      <w:sz w:val="22"/>
                      <w:szCs w:val="22"/>
                    </w:rPr>
                  </w:pPr>
                  <w:r>
                    <w:rPr>
                      <w:b/>
                      <w:sz w:val="22"/>
                      <w:szCs w:val="22"/>
                    </w:rPr>
                  </w:r>
                </w:p>
                <w:p>
                  <w:pPr>
                    <w:pStyle w:val="Normal"/>
                    <w:snapToGrid w:val="false"/>
                    <w:rPr>
                      <w:sz w:val="22"/>
                      <w:szCs w:val="22"/>
                    </w:rPr>
                  </w:pPr>
                  <w:r>
                    <w:rPr>
                      <w:sz w:val="22"/>
                      <w:szCs w:val="22"/>
                    </w:rPr>
                    <w:t xml:space="preserve">412816 Саратовская обл.,  Красноармейский район </w:t>
                  </w:r>
                </w:p>
                <w:p>
                  <w:pPr>
                    <w:pStyle w:val="Normal"/>
                    <w:snapToGrid w:val="false"/>
                    <w:rPr>
                      <w:sz w:val="22"/>
                      <w:szCs w:val="22"/>
                    </w:rPr>
                  </w:pPr>
                  <w:r>
                    <w:rPr>
                      <w:sz w:val="22"/>
                      <w:szCs w:val="22"/>
                    </w:rPr>
                    <w:t>с. Высокое ул. Кооперативная 1.</w:t>
                  </w:r>
                </w:p>
                <w:p>
                  <w:pPr>
                    <w:pStyle w:val="Normal"/>
                    <w:snapToGrid w:val="false"/>
                    <w:rPr>
                      <w:sz w:val="22"/>
                      <w:szCs w:val="22"/>
                    </w:rPr>
                  </w:pPr>
                  <w:r>
                    <w:rPr>
                      <w:sz w:val="22"/>
                      <w:szCs w:val="22"/>
                    </w:rPr>
                    <w:t>ИНН 6442008744</w:t>
                  </w:r>
                </w:p>
                <w:p>
                  <w:pPr>
                    <w:pStyle w:val="Normal"/>
                    <w:snapToGrid w:val="false"/>
                    <w:rPr>
                      <w:sz w:val="22"/>
                      <w:szCs w:val="22"/>
                    </w:rPr>
                  </w:pPr>
                  <w:r>
                    <w:rPr>
                      <w:sz w:val="22"/>
                      <w:szCs w:val="22"/>
                    </w:rPr>
                    <w:t xml:space="preserve">КПП </w:t>
                  </w:r>
                  <w:r>
                    <w:rPr>
                      <w:color w:val="000000"/>
                      <w:sz w:val="22"/>
                      <w:szCs w:val="22"/>
                    </w:rPr>
                    <w:t>644201001</w:t>
                  </w:r>
                </w:p>
                <w:p>
                  <w:pPr>
                    <w:pStyle w:val="Normal"/>
                    <w:snapToGrid w:val="false"/>
                    <w:rPr>
                      <w:sz w:val="22"/>
                      <w:szCs w:val="22"/>
                    </w:rPr>
                  </w:pPr>
                  <w:r>
                    <w:rPr>
                      <w:sz w:val="22"/>
                      <w:szCs w:val="22"/>
                    </w:rPr>
                    <w:t xml:space="preserve">БИК </w:t>
                  </w:r>
                  <w:r>
                    <w:rPr>
                      <w:color w:val="000000"/>
                      <w:sz w:val="22"/>
                      <w:szCs w:val="22"/>
                    </w:rPr>
                    <w:t>016311121</w:t>
                  </w:r>
                </w:p>
                <w:p>
                  <w:pPr>
                    <w:pStyle w:val="Normal"/>
                    <w:snapToGrid w:val="false"/>
                    <w:rPr>
                      <w:sz w:val="22"/>
                      <w:szCs w:val="22"/>
                    </w:rPr>
                  </w:pPr>
                  <w:r>
                    <w:rPr>
                      <w:sz w:val="22"/>
                      <w:szCs w:val="22"/>
                    </w:rPr>
                    <w:t xml:space="preserve">р/ сч </w:t>
                  </w:r>
                  <w:r>
                    <w:rPr>
                      <w:color w:val="000000"/>
                      <w:sz w:val="22"/>
                      <w:szCs w:val="22"/>
                    </w:rPr>
                    <w:t>03234643636220006000</w:t>
                  </w:r>
                </w:p>
                <w:p>
                  <w:pPr>
                    <w:pStyle w:val="Normal"/>
                    <w:snapToGrid w:val="false"/>
                    <w:rPr>
                      <w:sz w:val="22"/>
                      <w:szCs w:val="22"/>
                      <w:u w:val="single"/>
                    </w:rPr>
                  </w:pPr>
                  <w:r>
                    <w:rPr>
                      <w:sz w:val="22"/>
                      <w:szCs w:val="22"/>
                    </w:rPr>
                    <w:t xml:space="preserve">к/сч </w:t>
                  </w:r>
                  <w:r>
                    <w:rPr>
                      <w:color w:val="000000"/>
                      <w:sz w:val="22"/>
                      <w:szCs w:val="22"/>
                    </w:rPr>
                    <w:t>40102810845370000052</w:t>
                  </w:r>
                </w:p>
                <w:p>
                  <w:pPr>
                    <w:pStyle w:val="Normal"/>
                    <w:jc w:val="both"/>
                    <w:rPr>
                      <w:sz w:val="22"/>
                      <w:szCs w:val="22"/>
                    </w:rPr>
                  </w:pPr>
                  <w:r>
                    <w:rPr>
                      <w:sz w:val="22"/>
                      <w:szCs w:val="22"/>
                      <w:u w:val="single"/>
                    </w:rPr>
                    <w:t xml:space="preserve">Банк: </w:t>
                  </w:r>
                  <w:r>
                    <w:rPr>
                      <w:b/>
                      <w:sz w:val="22"/>
                      <w:szCs w:val="22"/>
                      <w:u w:val="single"/>
                    </w:rPr>
                    <w:t>Операционно-кассовый центр №3 Волго-Вятского главного управления // УФК по Саратовской области г. Саратов</w:t>
                  </w:r>
                </w:p>
                <w:p>
                  <w:pPr>
                    <w:pStyle w:val="Normal"/>
                    <w:snapToGrid w:val="false"/>
                    <w:rPr>
                      <w:sz w:val="22"/>
                      <w:szCs w:val="22"/>
                    </w:rPr>
                  </w:pPr>
                  <w:r>
                    <w:rPr>
                      <w:sz w:val="22"/>
                      <w:szCs w:val="22"/>
                    </w:rPr>
                    <w:t>л/сч 0680304922, 068030493</w:t>
                  </w:r>
                </w:p>
                <w:p>
                  <w:pPr>
                    <w:pStyle w:val="Normal"/>
                    <w:snapToGrid w:val="false"/>
                    <w:rPr>
                      <w:sz w:val="22"/>
                      <w:szCs w:val="22"/>
                    </w:rPr>
                  </w:pPr>
                  <w:r>
                    <w:rPr>
                      <w:sz w:val="22"/>
                      <w:szCs w:val="22"/>
                    </w:rPr>
                  </w:r>
                </w:p>
                <w:p>
                  <w:pPr>
                    <w:pStyle w:val="Normal"/>
                    <w:rPr>
                      <w:sz w:val="22"/>
                      <w:szCs w:val="22"/>
                    </w:rPr>
                  </w:pPr>
                  <w:r>
                    <w:rPr>
                      <w:sz w:val="22"/>
                      <w:szCs w:val="22"/>
                    </w:rPr>
                    <w:t>Заведующий______________   Р.И. Калиева</w:t>
                  </w:r>
                </w:p>
                <w:p>
                  <w:pPr>
                    <w:pStyle w:val="Normal"/>
                    <w:rPr>
                      <w:sz w:val="22"/>
                      <w:szCs w:val="22"/>
                    </w:rPr>
                  </w:pPr>
                  <w:r>
                    <w:rPr>
                      <w:sz w:val="22"/>
                      <w:szCs w:val="22"/>
                    </w:rPr>
                  </w:r>
                </w:p>
              </w:tc>
              <w:tc>
                <w:tcPr>
                  <w:tcW w:w="5092" w:type="dxa"/>
                  <w:tcBorders>
                    <w:top w:val="single" w:sz="4" w:space="0" w:color="000000"/>
                    <w:start w:val="single" w:sz="4" w:space="0" w:color="000000"/>
                    <w:bottom w:val="single" w:sz="4" w:space="0" w:color="000000"/>
                    <w:end w:val="single" w:sz="4" w:space="0" w:color="000000"/>
                  </w:tcBorders>
                </w:tcPr>
                <w:tbl>
                  <w:tblPr>
                    <w:tblW w:w="4142" w:type="dxa"/>
                    <w:jc w:val="start"/>
                    <w:tblInd w:w="0" w:type="dxa"/>
                    <w:tblLayout w:type="fixed"/>
                    <w:tblCellMar>
                      <w:top w:w="0" w:type="dxa"/>
                      <w:start w:w="108" w:type="dxa"/>
                      <w:bottom w:w="0" w:type="dxa"/>
                      <w:end w:w="108" w:type="dxa"/>
                    </w:tblCellMar>
                  </w:tblPr>
                  <w:tblGrid>
                    <w:gridCol w:w="4142"/>
                  </w:tblGrid>
                  <w:tr>
                    <w:trPr>
                      <w:trHeight w:val="330" w:hRule="atLeast"/>
                    </w:trPr>
                    <w:tc>
                      <w:tcPr>
                        <w:tcW w:w="4142" w:type="dxa"/>
                        <w:tcBorders/>
                        <w:shd w:fill="FFFFFF" w:val="clear"/>
                      </w:tcPr>
                      <w:p>
                        <w:pPr>
                          <w:pStyle w:val="Normal"/>
                          <w:snapToGrid w:val="false"/>
                          <w:jc w:val="both"/>
                          <w:rPr>
                            <w:sz w:val="22"/>
                            <w:szCs w:val="22"/>
                          </w:rPr>
                        </w:pPr>
                        <w:r>
                          <w:rPr>
                            <w:sz w:val="22"/>
                            <w:szCs w:val="22"/>
                          </w:rPr>
                        </w:r>
                      </w:p>
                    </w:tc>
                  </w:tr>
                  <w:tr>
                    <w:trPr>
                      <w:trHeight w:val="845" w:hRule="atLeast"/>
                    </w:trPr>
                    <w:tc>
                      <w:tcPr>
                        <w:tcW w:w="4142" w:type="dxa"/>
                        <w:tcBorders/>
                        <w:shd w:fill="FFFFFF" w:val="clear"/>
                      </w:tcPr>
                      <w:p>
                        <w:pPr>
                          <w:pStyle w:val="Normal"/>
                          <w:tabs>
                            <w:tab w:val="clear" w:pos="708"/>
                            <w:tab w:val="left" w:pos="0" w:leader="none"/>
                          </w:tabs>
                          <w:snapToGrid w:val="false"/>
                          <w:spacing w:lineRule="atLeast" w:line="240"/>
                          <w:rPr>
                            <w:rFonts w:ascii="PT Astra Serif" w:hAnsi="PT Astra Serif" w:eastAsia="Arial Unicode MS" w:cs="PT Astra Serif"/>
                            <w:b/>
                            <w:sz w:val="22"/>
                            <w:szCs w:val="22"/>
                          </w:rPr>
                        </w:pPr>
                        <w:r>
                          <w:rPr>
                            <w:rFonts w:eastAsia="Arial Unicode MS" w:cs="PT Astra Serif" w:ascii="PT Astra Serif" w:hAnsi="PT Astra Serif"/>
                            <w:b/>
                            <w:sz w:val="22"/>
                            <w:szCs w:val="22"/>
                          </w:rPr>
                        </w:r>
                      </w:p>
                    </w:tc>
                  </w:tr>
                </w:tbl>
                <w:p>
                  <w:pPr>
                    <w:pStyle w:val="Style68"/>
                    <w:rPr>
                      <w:rFonts w:ascii="Times New Roman" w:hAnsi="Times New Roman" w:cs="Times New Roman"/>
                      <w:iCs/>
                      <w:sz w:val="22"/>
                      <w:szCs w:val="22"/>
                    </w:rPr>
                  </w:pPr>
                  <w:r>
                    <w:rPr>
                      <w:rFonts w:cs="Times New Roman" w:ascii="Times New Roman" w:hAnsi="Times New Roman"/>
                      <w:iCs/>
                      <w:sz w:val="22"/>
                      <w:szCs w:val="22"/>
                    </w:rPr>
                  </w:r>
                </w:p>
              </w:tc>
            </w:tr>
          </w:tbl>
          <w:p>
            <w:pPr>
              <w:pStyle w:val="Normal"/>
              <w:widowControl w:val="false"/>
              <w:suppressAutoHyphens w:val="true"/>
              <w:autoSpaceDE w:val="false"/>
              <w:rPr/>
            </w:pPr>
            <w:r>
              <w:rPr/>
            </w:r>
          </w:p>
        </w:tc>
        <w:tc>
          <w:tcPr>
            <w:tcW w:w="2438" w:type="dxa"/>
            <w:tcBorders/>
          </w:tcPr>
          <w:p>
            <w:pPr>
              <w:pStyle w:val="Normal"/>
              <w:widowControl w:val="false"/>
              <w:suppressAutoHyphens w:val="true"/>
              <w:autoSpaceDE w:val="false"/>
              <w:snapToGrid w:val="false"/>
              <w:rPr/>
            </w:pPr>
            <w:r>
              <w:rPr/>
            </w:r>
          </w:p>
        </w:tc>
        <w:tc>
          <w:tcPr>
            <w:tcW w:w="2948" w:type="dxa"/>
            <w:tcBorders/>
          </w:tcPr>
          <w:p>
            <w:pPr>
              <w:pStyle w:val="Normal"/>
              <w:widowControl w:val="false"/>
              <w:suppressAutoHyphens w:val="true"/>
              <w:autoSpaceDE w:val="false"/>
              <w:snapToGrid w:val="false"/>
              <w:rPr/>
            </w:pPr>
            <w:r>
              <w:rPr/>
            </w:r>
          </w:p>
        </w:tc>
      </w:tr>
      <w:tr>
        <w:trPr/>
        <w:tc>
          <w:tcPr>
            <w:tcW w:w="9985" w:type="dxa"/>
            <w:gridSpan w:val="4"/>
            <w:tcBorders/>
            <w:vAlign w:val="center"/>
          </w:tcPr>
          <w:p>
            <w:pPr>
              <w:pStyle w:val="Normal"/>
              <w:widowControl w:val="false"/>
              <w:suppressAutoHyphens w:val="true"/>
              <w:autoSpaceDE w:val="false"/>
              <w:snapToGrid w:val="false"/>
              <w:rPr>
                <w:rFonts w:eastAsia="Calibri"/>
                <w:lang w:eastAsia="en-US"/>
              </w:rPr>
            </w:pPr>
            <w:r>
              <w:rPr>
                <w:rFonts w:eastAsia="Calibri"/>
                <w:lang w:eastAsia="en-US"/>
              </w:rPr>
            </w:r>
          </w:p>
        </w:tc>
        <w:tc>
          <w:tcPr>
            <w:tcW w:w="2438" w:type="dxa"/>
            <w:tcBorders/>
          </w:tcPr>
          <w:p>
            <w:pPr>
              <w:pStyle w:val="Normal"/>
              <w:widowControl w:val="false"/>
              <w:suppressAutoHyphens w:val="true"/>
              <w:autoSpaceDE w:val="false"/>
              <w:snapToGrid w:val="false"/>
              <w:rPr>
                <w:rFonts w:eastAsia="Calibri"/>
                <w:lang w:eastAsia="en-US"/>
              </w:rPr>
            </w:pPr>
            <w:r>
              <w:rPr>
                <w:rFonts w:eastAsia="Calibri"/>
                <w:lang w:eastAsia="en-US"/>
              </w:rPr>
            </w:r>
          </w:p>
        </w:tc>
        <w:tc>
          <w:tcPr>
            <w:tcW w:w="2948" w:type="dxa"/>
            <w:tcBorders/>
            <w:vAlign w:val="center"/>
          </w:tcPr>
          <w:p>
            <w:pPr>
              <w:pStyle w:val="Normal"/>
              <w:widowControl w:val="false"/>
              <w:suppressAutoHyphens w:val="true"/>
              <w:autoSpaceDE w:val="false"/>
              <w:snapToGrid w:val="false"/>
              <w:rPr>
                <w:rFonts w:eastAsia="Calibri"/>
                <w:lang w:eastAsia="en-US"/>
              </w:rPr>
            </w:pPr>
            <w:r>
              <w:rPr>
                <w:rFonts w:eastAsia="Calibri"/>
                <w:lang w:eastAsia="en-US"/>
              </w:rPr>
            </w:r>
          </w:p>
        </w:tc>
      </w:tr>
      <w:tr>
        <w:trPr/>
        <w:tc>
          <w:tcPr>
            <w:tcW w:w="3685" w:type="dxa"/>
            <w:tcBorders/>
            <w:vAlign w:val="center"/>
          </w:tcPr>
          <w:p>
            <w:pPr>
              <w:pStyle w:val="Normal"/>
              <w:widowControl w:val="false"/>
              <w:suppressAutoHyphens w:val="true"/>
              <w:autoSpaceDE w:val="false"/>
              <w:snapToGrid w:val="false"/>
              <w:rPr>
                <w:rFonts w:eastAsia="Calibri"/>
                <w:lang w:eastAsia="en-US"/>
              </w:rPr>
            </w:pPr>
            <w:r>
              <w:rPr>
                <w:rFonts w:eastAsia="Calibri"/>
                <w:lang w:eastAsia="en-US"/>
              </w:rPr>
            </w:r>
          </w:p>
        </w:tc>
        <w:tc>
          <w:tcPr>
            <w:tcW w:w="2438" w:type="dxa"/>
            <w:tcBorders/>
          </w:tcPr>
          <w:p>
            <w:pPr>
              <w:pStyle w:val="Normal"/>
              <w:widowControl w:val="false"/>
              <w:suppressAutoHyphens w:val="true"/>
              <w:autoSpaceDE w:val="false"/>
              <w:snapToGrid w:val="false"/>
              <w:rPr>
                <w:rFonts w:eastAsia="Calibri"/>
                <w:lang w:eastAsia="en-US"/>
              </w:rPr>
            </w:pPr>
            <w:r>
              <w:rPr>
                <w:rFonts w:eastAsia="Calibri"/>
                <w:lang w:eastAsia="en-US"/>
              </w:rPr>
            </w:r>
          </w:p>
        </w:tc>
        <w:tc>
          <w:tcPr>
            <w:tcW w:w="2948" w:type="dxa"/>
            <w:tcBorders/>
            <w:vAlign w:val="center"/>
          </w:tcPr>
          <w:p>
            <w:pPr>
              <w:pStyle w:val="Normal"/>
              <w:widowControl w:val="false"/>
              <w:suppressAutoHyphens w:val="true"/>
              <w:autoSpaceDE w:val="false"/>
              <w:snapToGrid w:val="false"/>
              <w:rPr>
                <w:rFonts w:eastAsia="Calibri"/>
                <w:lang w:eastAsia="en-US"/>
              </w:rPr>
            </w:pPr>
            <w:r>
              <w:rPr>
                <w:rFonts w:eastAsia="Calibri"/>
                <w:lang w:eastAsia="en-US"/>
              </w:rPr>
            </w:r>
          </w:p>
        </w:tc>
        <w:tc>
          <w:tcPr>
            <w:tcW w:w="6300" w:type="dxa"/>
            <w:gridSpan w:val="3"/>
            <w:tcBorders/>
            <w:tcMar>
              <w:top w:w="0" w:type="dxa"/>
              <w:start w:w="0" w:type="dxa"/>
              <w:bottom w:w="0" w:type="dxa"/>
              <w:end w:w="0" w:type="dxa"/>
            </w:tcMar>
          </w:tcPr>
          <w:p>
            <w:pPr>
              <w:pStyle w:val="Normal"/>
              <w:snapToGrid w:val="false"/>
              <w:rPr>
                <w:rFonts w:eastAsia="Calibri"/>
                <w:lang w:eastAsia="en-US"/>
              </w:rPr>
            </w:pPr>
            <w:r>
              <w:rPr>
                <w:rFonts w:eastAsia="Calibri"/>
                <w:lang w:eastAsia="en-US"/>
              </w:rPr>
            </w:r>
          </w:p>
        </w:tc>
      </w:tr>
    </w:tbl>
    <w:p>
      <w:pPr>
        <w:pStyle w:val="Normal"/>
        <w:widowControl w:val="false"/>
        <w:suppressAutoHyphens w:val="true"/>
        <w:autoSpaceDE w:val="false"/>
        <w:jc w:val="both"/>
        <w:rPr/>
      </w:pPr>
      <w:r>
        <w:rPr/>
      </w:r>
    </w:p>
    <w:p>
      <w:pPr>
        <w:pStyle w:val="Normal"/>
        <w:widowControl w:val="false"/>
        <w:numPr>
          <w:ilvl w:val="0"/>
          <w:numId w:val="0"/>
        </w:numPr>
        <w:suppressAutoHyphens w:val="true"/>
        <w:autoSpaceDE w:val="false"/>
        <w:ind w:hanging="0" w:start="0" w:end="0"/>
        <w:jc w:val="end"/>
        <w:rPr/>
      </w:pPr>
      <w:r>
        <w:rPr/>
      </w:r>
    </w:p>
    <w:p>
      <w:pPr>
        <w:pStyle w:val="Normal"/>
        <w:widowControl w:val="false"/>
        <w:numPr>
          <w:ilvl w:val="0"/>
          <w:numId w:val="0"/>
        </w:numPr>
        <w:suppressAutoHyphens w:val="true"/>
        <w:autoSpaceDE w:val="false"/>
        <w:ind w:hanging="0" w:start="0" w:end="0"/>
        <w:jc w:val="end"/>
        <w:rPr>
          <w:b/>
        </w:rPr>
      </w:pPr>
      <w:r>
        <w:rPr>
          <w:b/>
        </w:rPr>
        <w:t>Приложение №</w:t>
      </w:r>
      <w:r>
        <w:rPr>
          <w:b/>
          <w:u w:val="single"/>
        </w:rPr>
        <w:t xml:space="preserve"> 1</w:t>
      </w:r>
    </w:p>
    <w:p>
      <w:pPr>
        <w:pStyle w:val="Normal"/>
        <w:widowControl w:val="false"/>
        <w:suppressAutoHyphens w:val="true"/>
        <w:autoSpaceDE w:val="false"/>
        <w:jc w:val="end"/>
        <w:rPr>
          <w:b/>
        </w:rPr>
      </w:pPr>
      <w:r>
        <w:rPr>
          <w:b/>
        </w:rPr>
        <w:t xml:space="preserve">к Проекту Контракта </w:t>
      </w:r>
    </w:p>
    <w:p>
      <w:pPr>
        <w:pStyle w:val="Normal"/>
        <w:widowControl w:val="false"/>
        <w:suppressAutoHyphens w:val="true"/>
        <w:autoSpaceDE w:val="false"/>
        <w:jc w:val="end"/>
        <w:rPr>
          <w:b/>
        </w:rPr>
      </w:pPr>
      <w:r>
        <w:rPr>
          <w:b/>
        </w:rPr>
        <w:t>от "</w:t>
      </w:r>
      <w:r>
        <w:rPr>
          <w:b/>
          <w:color w:val="C9211E"/>
        </w:rPr>
        <w:t xml:space="preserve">    </w:t>
      </w:r>
      <w:r>
        <w:rPr>
          <w:b/>
        </w:rPr>
        <w:t xml:space="preserve">" _________ 20___ г. </w:t>
      </w:r>
    </w:p>
    <w:p>
      <w:pPr>
        <w:pStyle w:val="Normal"/>
        <w:widowControl w:val="false"/>
        <w:suppressAutoHyphens w:val="true"/>
        <w:autoSpaceDE w:val="false"/>
        <w:jc w:val="both"/>
        <w:rPr>
          <w:b/>
        </w:rPr>
      </w:pPr>
      <w:r>
        <w:rPr>
          <w:b/>
        </w:rPr>
      </w:r>
    </w:p>
    <w:p>
      <w:pPr>
        <w:pStyle w:val="Normal"/>
        <w:widowControl w:val="false"/>
        <w:suppressAutoHyphens w:val="true"/>
        <w:autoSpaceDE w:val="false"/>
        <w:jc w:val="center"/>
        <w:rPr>
          <w:b/>
        </w:rPr>
      </w:pPr>
      <w:bookmarkStart w:id="18" w:name="P326"/>
      <w:bookmarkEnd w:id="18"/>
      <w:r>
        <w:rPr>
          <w:b/>
        </w:rPr>
        <w:t>СПЕЦИФИКАЦИЯ</w:t>
      </w:r>
    </w:p>
    <w:p>
      <w:pPr>
        <w:pStyle w:val="Normal"/>
        <w:widowControl w:val="false"/>
        <w:suppressAutoHyphens w:val="true"/>
        <w:autoSpaceDE w:val="false"/>
        <w:jc w:val="center"/>
        <w:rPr>
          <w:b/>
        </w:rPr>
      </w:pPr>
      <w:r>
        <w:rPr>
          <w:b/>
        </w:rPr>
      </w:r>
    </w:p>
    <w:tbl>
      <w:tblPr>
        <w:tblW w:w="10349" w:type="dxa"/>
        <w:jc w:val="start"/>
        <w:tblInd w:w="-222" w:type="dxa"/>
        <w:tblLayout w:type="fixed"/>
        <w:tblCellMar>
          <w:top w:w="102" w:type="dxa"/>
          <w:start w:w="62" w:type="dxa"/>
          <w:bottom w:w="102" w:type="dxa"/>
          <w:end w:w="62" w:type="dxa"/>
        </w:tblCellMar>
      </w:tblPr>
      <w:tblGrid>
        <w:gridCol w:w="426"/>
        <w:gridCol w:w="3956"/>
        <w:gridCol w:w="2083"/>
        <w:gridCol w:w="3884"/>
      </w:tblGrid>
      <w:tr>
        <w:trPr/>
        <w:tc>
          <w:tcPr>
            <w:tcW w:w="4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autoSpaceDE w:val="false"/>
              <w:jc w:val="center"/>
              <w:rPr>
                <w:b/>
                <w:sz w:val="16"/>
                <w:szCs w:val="16"/>
              </w:rPr>
            </w:pPr>
            <w:r>
              <w:rPr>
                <w:b/>
                <w:sz w:val="16"/>
                <w:szCs w:val="16"/>
              </w:rPr>
              <w:t>N п/п</w:t>
            </w:r>
          </w:p>
        </w:tc>
        <w:tc>
          <w:tcPr>
            <w:tcW w:w="395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autoSpaceDE w:val="false"/>
              <w:jc w:val="center"/>
              <w:rPr>
                <w:b/>
                <w:sz w:val="16"/>
                <w:szCs w:val="16"/>
              </w:rPr>
            </w:pPr>
            <w:r>
              <w:rPr>
                <w:b/>
                <w:sz w:val="16"/>
                <w:szCs w:val="16"/>
              </w:rPr>
              <w:t>Наименование Товара</w:t>
            </w:r>
          </w:p>
        </w:tc>
        <w:tc>
          <w:tcPr>
            <w:tcW w:w="2083"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autoSpaceDE w:val="false"/>
              <w:jc w:val="center"/>
              <w:rPr>
                <w:b/>
                <w:sz w:val="16"/>
                <w:szCs w:val="16"/>
              </w:rPr>
            </w:pPr>
            <w:r>
              <w:rPr>
                <w:b/>
                <w:sz w:val="16"/>
                <w:szCs w:val="16"/>
              </w:rPr>
              <w:t>Единицы измерения</w:t>
            </w:r>
          </w:p>
        </w:tc>
        <w:tc>
          <w:tcPr>
            <w:tcW w:w="388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autoSpaceDE w:val="false"/>
              <w:jc w:val="center"/>
              <w:rPr>
                <w:b/>
                <w:sz w:val="16"/>
                <w:szCs w:val="16"/>
              </w:rPr>
            </w:pPr>
            <w:r>
              <w:rPr>
                <w:b/>
                <w:sz w:val="16"/>
                <w:szCs w:val="16"/>
              </w:rPr>
              <w:t xml:space="preserve">Количество в единицах измерения </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Сухофрукты ГОСТ 32896-2014</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pPr>
            <w:r>
              <w:rPr/>
              <w:t>6,3</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Картофель ГОСТ Р 51808-2013</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7</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Груши ГОСТ 33499-2015</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Огурцы свежие ГОСТ 33932-2016</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 xml:space="preserve">Дрожжи  ГОСТ 54731-2011 (10 грамм) </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Батон пшеничный  (350гр)     ГОСТ 27844-88</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42</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7</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Хлеб пшеничный в/с (0,580гр)           ГОСТ 27842-88</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42</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Изюм ГОСТ 6882-88</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9</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Яблоки ГОСТ Р 51603-500</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63</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Яйцо куриное пищевое стол. ГОСТ 31654-2012</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115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11</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Масло подсолнечное ГОСТ 1129-2013 (0,900 л)</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7</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12</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Мука пшеничная (2кг) в/с ГОСТ Р ИСО 71909-2024</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pPr>
            <w:r>
              <w:rPr/>
              <w:t>21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13</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 xml:space="preserve">Макаронные изделия ГОСТ 31743-2017 </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14</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 xml:space="preserve">Крупа манная ГОСТ 7022-2019 </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15</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Крупа гречневая – ядрица  ГОСТ Р 5550-2021 (0,900 гр)</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7</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16</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Рис шлифованный ГОСТ 55289-2012 (0,900 гр)</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17</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Times New Roman"/>
                <w:color w:val="000000"/>
                <w:sz w:val="18"/>
                <w:szCs w:val="18"/>
              </w:rPr>
              <w:t xml:space="preserve">Лимон </w:t>
            </w:r>
            <w:r>
              <w:rPr>
                <w:rFonts w:cs="Times New Roman"/>
                <w:b w:val="false"/>
                <w:i w:val="false"/>
                <w:caps w:val="false"/>
                <w:smallCaps w:val="false"/>
                <w:color w:val="000000"/>
                <w:spacing w:val="0"/>
                <w:sz w:val="18"/>
                <w:szCs w:val="18"/>
              </w:rPr>
              <w:t>ГОСТ 34307-2017</w:t>
            </w:r>
            <w:r>
              <w:rPr>
                <w:rFonts w:cs="Times New Roman"/>
                <w:color w:val="000000"/>
                <w:sz w:val="18"/>
                <w:szCs w:val="18"/>
              </w:rPr>
              <w:t xml:space="preserve"> </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0,6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18</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Пшено ГОСТ 572-2016</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19</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pPr>
            <w:r>
              <w:rPr>
                <w:color w:val="000000"/>
                <w:sz w:val="18"/>
                <w:szCs w:val="18"/>
              </w:rPr>
              <w:t xml:space="preserve">Помидоры свежие </w:t>
            </w:r>
            <w:r>
              <w:rPr>
                <w:b w:val="false"/>
                <w:i w:val="false"/>
                <w:caps w:val="false"/>
                <w:smallCaps w:val="false"/>
                <w:color w:val="000000"/>
                <w:spacing w:val="0"/>
                <w:sz w:val="18"/>
                <w:szCs w:val="18"/>
              </w:rPr>
              <w:t>ГОСТ 34298-2017</w:t>
            </w:r>
            <w:r>
              <w:rPr>
                <w:color w:val="000000"/>
                <w:sz w:val="18"/>
                <w:szCs w:val="18"/>
              </w:rPr>
              <w:t xml:space="preserve"> </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sz w:val="18"/>
                <w:szCs w:val="18"/>
              </w:rPr>
            </w:pPr>
            <w:r>
              <w:rPr>
                <w:color w:val="000000"/>
                <w:sz w:val="18"/>
                <w:szCs w:val="18"/>
              </w:rPr>
              <w:t>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20</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pPr>
            <w:r>
              <w:rPr>
                <w:color w:val="000000"/>
                <w:sz w:val="18"/>
                <w:szCs w:val="18"/>
              </w:rPr>
              <w:t xml:space="preserve">Сгущенное молоко (0,5) </w:t>
            </w:r>
            <w:r>
              <w:rPr>
                <w:b w:val="false"/>
                <w:i w:val="false"/>
                <w:caps w:val="false"/>
                <w:smallCaps w:val="false"/>
                <w:color w:val="000000"/>
                <w:spacing w:val="0"/>
                <w:sz w:val="18"/>
                <w:szCs w:val="18"/>
              </w:rPr>
              <w:t>ГОСТ 31688-2012</w:t>
            </w:r>
            <w:r>
              <w:rPr>
                <w:color w:val="000000"/>
                <w:sz w:val="18"/>
                <w:szCs w:val="18"/>
              </w:rPr>
              <w:t xml:space="preserve"> </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21</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Рыба мороженая разделанная (кроме лососевых пород) ГОСТ 32366-2013</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22</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Кисель сух. 220 гр.  ГОСТ 18488-2000</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23</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Какао-порошок. (100 гр) ГОСТ 108-2014</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4</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Сахар ГОСТ 33222-2015</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21,0</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5</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 xml:space="preserve">Фасоль (0,900) ГОСТ 7758-2020 </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0,5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6</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Томатная паста  ГОСТ 3343-2017-(0,900)</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4</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7</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Сок нат. 0,2л   ГОСТ 32103-2013</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90</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8</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Консерва рыбная (Сайра 0,250г.) ГОСТ 13865-2000</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29</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Кофейный напиток  (100 гр) ГОСТ 50364-92</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30</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Чай черный байховый (0,250 г) ГОСТ 32573-2013</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31</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Капуста свежая ГОСТ Р 51809-2001</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pPr>
            <w:r>
              <w:rPr/>
              <w:t>10</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32</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Морковь столовая ГОСТ 32284-2013</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b w:val="false"/>
                <w:bCs w:val="false"/>
              </w:rPr>
            </w:pPr>
            <w:r>
              <w:rPr>
                <w:b w:val="false"/>
                <w:bCs w:val="false"/>
              </w:rPr>
              <w:t>6,3</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33</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Лук репчатый ГОСТ Р 34306-2017</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pPr>
            <w:r>
              <w:rPr/>
              <w:t>6,3</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34</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Свекла ГОСТ 32285-2013</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35</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Соль ГОСТ 51574-2018 (1кг)</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36</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Горох ГОСТ 28674-2019</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lang w:val="en-US"/>
              </w:rPr>
              <w:t>3</w:t>
            </w:r>
            <w:r>
              <w:rPr/>
              <w:t>7</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Бананы  ГОСТ Р 51603-2000</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38</w:t>
            </w:r>
          </w:p>
        </w:tc>
        <w:tc>
          <w:tcPr>
            <w:tcW w:w="395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Повидло фруктовое 0,5 кг. ГОСТ 32099-2013</w:t>
            </w:r>
          </w:p>
        </w:tc>
        <w:tc>
          <w:tcPr>
            <w:tcW w:w="20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bl>
    <w:p>
      <w:pPr>
        <w:pStyle w:val="Normal"/>
        <w:widowControl w:val="false"/>
        <w:suppressAutoHyphens w:val="true"/>
        <w:autoSpaceDE w:val="false"/>
        <w:jc w:val="center"/>
        <w:rPr>
          <w:b/>
        </w:rPr>
      </w:pPr>
      <w:r>
        <w:rPr>
          <w:b/>
        </w:rPr>
      </w:r>
    </w:p>
    <w:p>
      <w:pPr>
        <w:pStyle w:val="Normal"/>
        <w:widowControl w:val="false"/>
        <w:suppressAutoHyphens w:val="true"/>
        <w:autoSpaceDE w:val="false"/>
        <w:jc w:val="both"/>
        <w:rPr>
          <w:b/>
        </w:rPr>
      </w:pPr>
      <w:r>
        <w:rPr>
          <w:b/>
        </w:rPr>
      </w:r>
    </w:p>
    <w:p>
      <w:pPr>
        <w:pStyle w:val="Normal"/>
        <w:tabs>
          <w:tab w:val="clear" w:pos="708"/>
          <w:tab w:val="left" w:pos="10206" w:leader="none"/>
        </w:tabs>
        <w:suppressAutoHyphens w:val="true"/>
        <w:ind w:firstLine="426" w:end="0"/>
        <w:jc w:val="both"/>
        <w:rPr/>
      </w:pPr>
      <w:r>
        <w:rPr/>
        <w:t>Поставка Товара осуществляется силами и средствами Поставщика с разгрузкой с транспортного средства.</w:t>
      </w:r>
    </w:p>
    <w:p>
      <w:pPr>
        <w:pStyle w:val="Normal"/>
        <w:tabs>
          <w:tab w:val="clear" w:pos="708"/>
          <w:tab w:val="left" w:pos="10206" w:leader="none"/>
        </w:tabs>
        <w:suppressAutoHyphens w:val="true"/>
        <w:ind w:firstLine="425" w:end="0"/>
        <w:jc w:val="both"/>
        <w:rPr/>
      </w:pPr>
      <w:r>
        <w:rPr/>
        <w:t>Поставляемый Товар должен быть новым Товаром (Товаром, который не был в употреблении).</w:t>
      </w:r>
    </w:p>
    <w:p>
      <w:pPr>
        <w:pStyle w:val="Normal"/>
        <w:tabs>
          <w:tab w:val="clear" w:pos="708"/>
          <w:tab w:val="left" w:pos="10206" w:leader="none"/>
        </w:tabs>
        <w:suppressAutoHyphens w:val="true"/>
        <w:ind w:firstLine="426" w:end="0"/>
        <w:jc w:val="both"/>
        <w:rPr/>
      </w:pPr>
      <w:r>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Normal"/>
        <w:tabs>
          <w:tab w:val="clear" w:pos="708"/>
          <w:tab w:val="left" w:pos="10206" w:leader="none"/>
        </w:tabs>
        <w:suppressAutoHyphens w:val="true"/>
        <w:ind w:firstLine="425" w:end="0"/>
        <w:jc w:val="both"/>
        <w:rPr/>
      </w:pPr>
      <w:r>
        <w:rPr/>
        <w:t>Транспортировка Товара должна осуществляться в соответствии с гигиеническими требованиями к транспортировке пищевых продуктов, утвержденными Санитарно-эпидемиологическими правилами СП 2.3.6.3668-20.</w:t>
      </w:r>
    </w:p>
    <w:p>
      <w:pPr>
        <w:pStyle w:val="Normal"/>
        <w:widowControl w:val="false"/>
        <w:suppressAutoHyphens w:val="true"/>
        <w:autoSpaceDE w:val="false"/>
        <w:jc w:val="both"/>
        <w:rPr/>
      </w:pPr>
      <w:r>
        <w:rPr/>
      </w:r>
    </w:p>
    <w:p>
      <w:pPr>
        <w:pStyle w:val="Normal"/>
        <w:widowControl w:val="false"/>
        <w:suppressAutoHyphens w:val="true"/>
        <w:autoSpaceDE w:val="false"/>
        <w:jc w:val="both"/>
        <w:rPr/>
      </w:pPr>
      <w:r>
        <w:rPr/>
      </w:r>
    </w:p>
    <w:tbl>
      <w:tblPr>
        <w:tblW w:w="8848" w:type="dxa"/>
        <w:jc w:val="start"/>
        <w:tblInd w:w="0" w:type="dxa"/>
        <w:tblLayout w:type="fixed"/>
        <w:tblCellMar>
          <w:top w:w="102" w:type="dxa"/>
          <w:start w:w="62" w:type="dxa"/>
          <w:bottom w:w="102" w:type="dxa"/>
          <w:end w:w="62" w:type="dxa"/>
        </w:tblCellMar>
      </w:tblPr>
      <w:tblGrid>
        <w:gridCol w:w="3931"/>
        <w:gridCol w:w="1402"/>
        <w:gridCol w:w="3515"/>
      </w:tblGrid>
      <w:tr>
        <w:trPr/>
        <w:tc>
          <w:tcPr>
            <w:tcW w:w="3931" w:type="dxa"/>
            <w:tcBorders/>
            <w:vAlign w:val="bottom"/>
          </w:tcPr>
          <w:p>
            <w:pPr>
              <w:pStyle w:val="Normal"/>
              <w:widowControl w:val="false"/>
              <w:suppressAutoHyphens w:val="true"/>
              <w:autoSpaceDE w:val="false"/>
              <w:rPr>
                <w:b/>
              </w:rPr>
            </w:pPr>
            <w:r>
              <w:rPr>
                <w:b/>
              </w:rPr>
              <w:t>От Заказчика:</w:t>
            </w:r>
          </w:p>
        </w:tc>
        <w:tc>
          <w:tcPr>
            <w:tcW w:w="1402" w:type="dxa"/>
            <w:tcBorders/>
          </w:tcPr>
          <w:p>
            <w:pPr>
              <w:pStyle w:val="Normal"/>
              <w:widowControl w:val="false"/>
              <w:suppressAutoHyphens w:val="true"/>
              <w:autoSpaceDE w:val="false"/>
              <w:snapToGrid w:val="false"/>
              <w:rPr>
                <w:b/>
              </w:rPr>
            </w:pPr>
            <w:r>
              <w:rPr>
                <w:b/>
              </w:rPr>
            </w:r>
          </w:p>
        </w:tc>
        <w:tc>
          <w:tcPr>
            <w:tcW w:w="3515" w:type="dxa"/>
            <w:tcBorders/>
            <w:vAlign w:val="bottom"/>
          </w:tcPr>
          <w:p>
            <w:pPr>
              <w:pStyle w:val="Normal"/>
              <w:widowControl w:val="false"/>
              <w:suppressAutoHyphens w:val="true"/>
              <w:autoSpaceDE w:val="false"/>
              <w:rPr>
                <w:b/>
              </w:rPr>
            </w:pPr>
            <w:r>
              <w:rPr>
                <w:b/>
              </w:rPr>
              <w:t>От Поставщика:</w:t>
            </w:r>
          </w:p>
        </w:tc>
      </w:tr>
      <w:tr>
        <w:trPr/>
        <w:tc>
          <w:tcPr>
            <w:tcW w:w="3931" w:type="dxa"/>
            <w:tcBorders>
              <w:bottom w:val="single" w:sz="4" w:space="0" w:color="000000"/>
            </w:tcBorders>
          </w:tcPr>
          <w:p>
            <w:pPr>
              <w:pStyle w:val="Normal"/>
              <w:widowControl w:val="false"/>
              <w:suppressAutoHyphens w:val="true"/>
              <w:autoSpaceDE w:val="false"/>
              <w:snapToGrid w:val="false"/>
              <w:rPr>
                <w:rFonts w:eastAsia="Calibri"/>
                <w:b/>
                <w:lang w:eastAsia="en-US"/>
              </w:rPr>
            </w:pPr>
            <w:r>
              <w:rPr>
                <w:rFonts w:eastAsia="Calibri"/>
                <w:b/>
                <w:lang w:eastAsia="en-US"/>
              </w:rPr>
            </w:r>
          </w:p>
        </w:tc>
        <w:tc>
          <w:tcPr>
            <w:tcW w:w="1402" w:type="dxa"/>
            <w:tcBorders/>
          </w:tcPr>
          <w:p>
            <w:pPr>
              <w:pStyle w:val="Normal"/>
              <w:widowControl w:val="false"/>
              <w:suppressAutoHyphens w:val="true"/>
              <w:autoSpaceDE w:val="false"/>
              <w:snapToGrid w:val="false"/>
              <w:rPr>
                <w:rFonts w:eastAsia="Calibri"/>
                <w:b/>
                <w:lang w:eastAsia="en-US"/>
              </w:rPr>
            </w:pPr>
            <w:r>
              <w:rPr>
                <w:rFonts w:eastAsia="Calibri"/>
                <w:b/>
                <w:lang w:eastAsia="en-US"/>
              </w:rPr>
            </w:r>
          </w:p>
        </w:tc>
        <w:tc>
          <w:tcPr>
            <w:tcW w:w="3515" w:type="dxa"/>
            <w:tcBorders>
              <w:bottom w:val="single" w:sz="4" w:space="0" w:color="000000"/>
            </w:tcBorders>
          </w:tcPr>
          <w:p>
            <w:pPr>
              <w:pStyle w:val="Normal"/>
              <w:widowControl w:val="false"/>
              <w:suppressAutoHyphens w:val="true"/>
              <w:autoSpaceDE w:val="false"/>
              <w:snapToGrid w:val="false"/>
              <w:rPr>
                <w:rFonts w:eastAsia="Calibri"/>
                <w:b/>
                <w:lang w:eastAsia="en-US"/>
              </w:rPr>
            </w:pPr>
            <w:r>
              <w:rPr>
                <w:rFonts w:eastAsia="Calibri"/>
                <w:b/>
                <w:lang w:eastAsia="en-US"/>
              </w:rPr>
            </w:r>
          </w:p>
        </w:tc>
      </w:tr>
      <w:tr>
        <w:trPr/>
        <w:tc>
          <w:tcPr>
            <w:tcW w:w="3931" w:type="dxa"/>
            <w:tcBorders>
              <w:top w:val="single" w:sz="4" w:space="0" w:color="000000"/>
            </w:tcBorders>
          </w:tcPr>
          <w:p>
            <w:pPr>
              <w:pStyle w:val="Normal"/>
              <w:widowControl w:val="false"/>
              <w:suppressAutoHyphens w:val="true"/>
              <w:autoSpaceDE w:val="false"/>
              <w:rPr/>
            </w:pPr>
            <w:r>
              <w:rPr/>
              <w:t>М.П</w:t>
            </w:r>
          </w:p>
        </w:tc>
        <w:tc>
          <w:tcPr>
            <w:tcW w:w="1402" w:type="dxa"/>
            <w:tcBorders/>
          </w:tcPr>
          <w:p>
            <w:pPr>
              <w:pStyle w:val="Normal"/>
              <w:widowControl w:val="false"/>
              <w:suppressAutoHyphens w:val="true"/>
              <w:autoSpaceDE w:val="false"/>
              <w:snapToGrid w:val="false"/>
              <w:rPr/>
            </w:pPr>
            <w:r>
              <w:rPr/>
            </w:r>
          </w:p>
        </w:tc>
        <w:tc>
          <w:tcPr>
            <w:tcW w:w="3515" w:type="dxa"/>
            <w:tcBorders>
              <w:top w:val="single" w:sz="4" w:space="0" w:color="000000"/>
            </w:tcBorders>
          </w:tcPr>
          <w:p>
            <w:pPr>
              <w:pStyle w:val="Normal"/>
              <w:widowControl w:val="false"/>
              <w:suppressAutoHyphens w:val="true"/>
              <w:autoSpaceDE w:val="false"/>
              <w:rPr/>
            </w:pPr>
            <w:r>
              <w:rPr/>
              <w:t>М.П</w:t>
            </w:r>
          </w:p>
        </w:tc>
      </w:tr>
    </w:tbl>
    <w:p>
      <w:pPr>
        <w:pStyle w:val="Normal"/>
        <w:widowControl w:val="false"/>
        <w:suppressAutoHyphens w:val="true"/>
        <w:autoSpaceDE w:val="false"/>
        <w:jc w:val="both"/>
        <w:rPr/>
      </w:pPr>
      <w:r>
        <w:rPr/>
      </w:r>
    </w:p>
    <w:p>
      <w:pPr>
        <w:pStyle w:val="Normal"/>
        <w:widowControl w:val="false"/>
        <w:suppressAutoHyphens w:val="true"/>
        <w:autoSpaceDE w:val="false"/>
        <w:jc w:val="both"/>
        <w:rPr/>
      </w:pPr>
      <w:r>
        <w:rPr/>
      </w:r>
    </w:p>
    <w:p>
      <w:pPr>
        <w:pStyle w:val="Normal"/>
        <w:widowControl w:val="false"/>
        <w:suppressAutoHyphens w:val="true"/>
        <w:autoSpaceDE w:val="false"/>
        <w:jc w:val="both"/>
        <w:rPr/>
      </w:pPr>
      <w:r>
        <w:rPr/>
      </w:r>
    </w:p>
    <w:p>
      <w:pPr>
        <w:pStyle w:val="Normal"/>
        <w:shd w:fill="FFFFFF" w:val="clear"/>
        <w:tabs>
          <w:tab w:val="clear" w:pos="708"/>
          <w:tab w:val="left" w:pos="0" w:leader="none"/>
          <w:tab w:val="left" w:pos="439" w:leader="none"/>
        </w:tabs>
        <w:ind w:firstLine="709" w:end="0"/>
        <w:jc w:val="both"/>
        <w:rPr/>
      </w:pPr>
      <w:r>
        <w:rPr/>
      </w:r>
    </w:p>
    <w:sectPr>
      <w:headerReference w:type="default" r:id="rId16"/>
      <w:headerReference w:type="first" r:id="rId17"/>
      <w:footerReference w:type="default" r:id="rId18"/>
      <w:footerReference w:type="first" r:id="rId19"/>
      <w:type w:val="nextPage"/>
      <w:pgSz w:w="11906" w:h="16838"/>
      <w:pgMar w:left="1134" w:right="851" w:gutter="0" w:header="357" w:top="851" w:footer="709"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rial">
    <w:charset w:val="cc" w:characterSet="windows-1251"/>
    <w:family w:val="swiss"/>
    <w:pitch w:val="variable"/>
  </w:font>
  <w:font w:name="Courier New">
    <w:charset w:val="cc" w:characterSet="windows-1251"/>
    <w:family w:val="modern"/>
    <w:pitch w:val="default"/>
  </w:font>
  <w:font w:name="Wingdings">
    <w:charset w:val="02"/>
    <w:family w:val="auto"/>
    <w:pitch w:val="variable"/>
  </w:font>
  <w:font w:name="Calibri">
    <w:charset w:val="cc" w:characterSet="windows-1251"/>
    <w:family w:val="swiss"/>
    <w:pitch w:val="variable"/>
  </w:font>
  <w:font w:name="Consolas">
    <w:charset w:val="cc" w:characterSet="windows-1251"/>
    <w:family w:val="modern"/>
    <w:pitch w:val="default"/>
  </w:font>
  <w:font w:name="Tahoma">
    <w:charset w:val="cc" w:characterSet="windows-1251"/>
    <w:family w:val="swiss"/>
    <w:pitch w:val="variable"/>
  </w:font>
  <w:font w:name="SchoolBookC">
    <w:altName w:val="Courier New"/>
    <w:charset w:val="00" w:characterSet="windows-1252"/>
    <w:family w:val="decorative"/>
    <w:pitch w:val="variable"/>
  </w:font>
  <w:font w:name="Arial Narrow">
    <w:charset w:val="cc" w:characterSet="windows-1251"/>
    <w:family w:val="swiss"/>
    <w:pitch w:val="variable"/>
  </w:font>
  <w:font w:name="AvantGardeGothicC">
    <w:charset w:val="cc" w:characterSet="windows-1251"/>
    <w:family w:val="decorative"/>
    <w:pitch w:val="default"/>
  </w:font>
  <w:font w:name="NTHelvetica/Cyrillic">
    <w:altName w:val="Times New Roman"/>
    <w:charset w:val="00" w:characterSet="windows-1252"/>
    <w:family w:val="auto"/>
    <w:pitch w:val="default"/>
  </w:font>
  <w:font w:name="TimesDL">
    <w:altName w:val="Times New Roman"/>
    <w:charset w:val="00" w:characterSet="windows-1252"/>
    <w:family w:val="auto"/>
    <w:pitch w:val="variable"/>
  </w:font>
  <w:font w:name="Verdana">
    <w:charset w:val="cc" w:characterSet="windows-1251"/>
    <w:family w:val="swiss"/>
    <w:pitch w:val="variable"/>
  </w:font>
  <w:font w:name="GaramondC">
    <w:altName w:val="Times New Roman"/>
    <w:charset w:val="00" w:characterSet="windows-1252"/>
    <w:family w:val="roman"/>
    <w:pitch w:val="default"/>
  </w:font>
  <w:font w:name="ISOCPEUR">
    <w:charset w:val="cc" w:characterSet="windows-1251"/>
    <w:family w:val="swiss"/>
    <w:pitch w:val="variable"/>
  </w:font>
  <w:font w:name="GOST">
    <w:altName w:val="Arial"/>
    <w:charset w:val="cc" w:characterSet="windows-1251"/>
    <w:family w:val="swiss"/>
    <w:pitch w:val="variable"/>
  </w:font>
  <w:font w:name="GaramondNarrowC">
    <w:altName w:val="Courier New"/>
    <w:charset w:val="00" w:characterSet="windows-1252"/>
    <w:family w:val="roman"/>
    <w:pitch w:val="variable"/>
  </w:font>
  <w:font w:name="HeliosLight">
    <w:charset w:val="cc" w:characterSet="windows-1251"/>
    <w:family w:val="swiss"/>
    <w:pitch w:val="default"/>
  </w:font>
  <w:font w:name="a_Typer">
    <w:altName w:val="Courier New"/>
    <w:charset w:val="cc" w:characterSet="windows-1251"/>
    <w:family w:val="modern"/>
    <w:pitch w:val="default"/>
  </w:font>
  <w:font w:name="PT Astra Serif">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9">
              <wp:simplePos x="0" y="0"/>
              <wp:positionH relativeFrom="page">
                <wp:posOffset>7019925</wp:posOffset>
              </wp:positionH>
              <wp:positionV relativeFrom="paragraph">
                <wp:posOffset>635</wp:posOffset>
              </wp:positionV>
              <wp:extent cx="130175" cy="130175"/>
              <wp:effectExtent l="0" t="0" r="0" b="0"/>
              <wp:wrapSquare wrapText="largest"/>
              <wp:docPr id="1" name="Врезка1"/>
              <a:graphic xmlns:a="http://schemas.openxmlformats.org/drawingml/2006/main">
                <a:graphicData uri="http://schemas.microsoft.com/office/word/2010/wordprocessingShape">
                  <wps:wsp>
                    <wps:cNvSpPr txBox="1"/>
                    <wps:spPr>
                      <a:xfrm>
                        <a:off x="0" y="0"/>
                        <a:ext cx="130175" cy="13017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57785" tIns="57785" rIns="57785" bIns="57785">
                      <a:noAutofit/>
                    </wps:bodyPr>
                  </wps:wsp>
                </a:graphicData>
              </a:graphic>
            </wp:anchor>
          </w:drawing>
        </mc:Choice>
        <mc:Fallback>
          <w:pict>
            <v:rect fillcolor="#FFFFFF" style="position:absolute;rotation:-0;width:10.25pt;height:10.25pt;mso-wrap-distance-left:0pt;mso-wrap-distance-right:0pt;mso-wrap-distance-top:0pt;mso-wrap-distance-bottom:0pt;margin-top:0.05pt;mso-position-vertical-relative:text;margin-left:552.75pt;mso-position-horizontal-relative:page">
              <v:fill opacity="0f"/>
              <v:textbox inset="0.0631944444444444in,0.0631944444444444in,0.0631944444444444in,0.0631944444444444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16"/>
      </w:rPr>
    </w:pPr>
    <w:r>
      <w:rPr>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ru-RU" w:eastAsia="zh-CN" w:bidi="ar-SA"/>
    </w:rPr>
  </w:style>
  <w:style w:type="paragraph" w:styleId="Heading1">
    <w:name w:val="Heading 1"/>
    <w:basedOn w:val="Normal"/>
    <w:next w:val="Normal"/>
    <w:qFormat/>
    <w:pPr>
      <w:keepNext w:val="true"/>
      <w:numPr>
        <w:ilvl w:val="0"/>
        <w:numId w:val="1"/>
      </w:numPr>
      <w:spacing w:lineRule="auto" w:line="360" w:before="120" w:after="120"/>
      <w:outlineLvl w:val="0"/>
    </w:pPr>
    <w:rPr>
      <w:b/>
      <w:kern w:val="2"/>
      <w:sz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120"/>
      <w:outlineLvl w:val="3"/>
    </w:pPr>
    <w:rPr>
      <w:b/>
      <w:sz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keepNext w:val="true"/>
      <w:numPr>
        <w:ilvl w:val="8"/>
        <w:numId w:val="1"/>
      </w:numPr>
      <w:shd w:fill="FFFFFF" w:val="clear"/>
      <w:ind w:firstLine="244" w:start="0" w:end="0"/>
      <w:jc w:val="both"/>
      <w:outlineLvl w:val="8"/>
    </w:pPr>
    <w:rPr>
      <w:b/>
      <w:sz w:val="24"/>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eastAsia="Calibri"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Calibri" w:cs="Times New Roman"/>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rFonts w:ascii="Calibri" w:hAnsi="Calibri" w:cs="Times New Roman"/>
      <w:sz w:val="22"/>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cs="Times New Roman"/>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Style5">
    <w:name w:val="Основной шрифт абзаца"/>
    <w:qFormat/>
    <w:rPr/>
  </w:style>
  <w:style w:type="character" w:styleId="1">
    <w:name w:val="Заголовок 1 Знак"/>
    <w:qFormat/>
    <w:rPr>
      <w:b/>
      <w:kern w:val="2"/>
      <w:sz w:val="32"/>
      <w:lang w:val="ru-RU" w:bidi="ar-SA"/>
    </w:rPr>
  </w:style>
  <w:style w:type="character" w:styleId="31">
    <w:name w:val="Заголовок 3 Знак1"/>
    <w:qFormat/>
    <w:rPr>
      <w:rFonts w:ascii="Arial" w:hAnsi="Arial" w:cs="Arial"/>
      <w:b/>
      <w:bCs/>
      <w:sz w:val="26"/>
      <w:szCs w:val="26"/>
      <w:lang w:val="ru-RU" w:bidi="ar-SA"/>
    </w:rPr>
  </w:style>
  <w:style w:type="character" w:styleId="Style6">
    <w:name w:val="Основной текст с отступом Знак"/>
    <w:qFormat/>
    <w:rPr>
      <w:lang w:val="ru-RU" w:bidi="ar-SA"/>
    </w:rPr>
  </w:style>
  <w:style w:type="character" w:styleId="PageNumber">
    <w:name w:val="Page Number"/>
    <w:basedOn w:val="Style5"/>
    <w:rPr/>
  </w:style>
  <w:style w:type="character" w:styleId="Hyperlink">
    <w:name w:val="Hyperlink"/>
    <w:rPr>
      <w:color w:val="0000FF"/>
      <w:u w:val="single"/>
    </w:rPr>
  </w:style>
  <w:style w:type="character" w:styleId="Style7">
    <w:name w:val="Текст сноски Знак"/>
    <w:qFormat/>
    <w:rPr>
      <w:lang w:val="ru-RU" w:bidi="ar-SA"/>
    </w:rPr>
  </w:style>
  <w:style w:type="character" w:styleId="Style8">
    <w:name w:val="Символ сноски"/>
    <w:qFormat/>
    <w:rPr>
      <w:vertAlign w:val="superscript"/>
    </w:rPr>
  </w:style>
  <w:style w:type="character" w:styleId="FollowedHyperlink">
    <w:name w:val="FollowedHyperlink"/>
    <w:rPr>
      <w:color w:val="800080"/>
      <w:u w:val="single"/>
    </w:rPr>
  </w:style>
  <w:style w:type="character" w:styleId="11">
    <w:name w:val="Обычный + Первая строка:  1 см Знак"/>
    <w:qFormat/>
    <w:rPr>
      <w:i/>
      <w:sz w:val="24"/>
      <w:szCs w:val="24"/>
      <w:lang w:val="ru-RU" w:bidi="ar-SA"/>
    </w:rPr>
  </w:style>
  <w:style w:type="character" w:styleId="3">
    <w:name w:val="Стиль3 Знак Знак Знак"/>
    <w:qFormat/>
    <w:rPr>
      <w:sz w:val="24"/>
      <w:lang w:val="ru-RU" w:bidi="ar-SA"/>
    </w:rPr>
  </w:style>
  <w:style w:type="character" w:styleId="311">
    <w:name w:val="Стиль3 Знак Знак1"/>
    <w:qFormat/>
    <w:rPr>
      <w:sz w:val="24"/>
      <w:lang w:val="ru-RU" w:bidi="ar-SA"/>
    </w:rPr>
  </w:style>
  <w:style w:type="character" w:styleId="Style9">
    <w:name w:val="Основной шрифт"/>
    <w:qFormat/>
    <w:rPr/>
  </w:style>
  <w:style w:type="character" w:styleId="sZamNoBreakSpace">
    <w:name w:val="sZamNoBreakSpace"/>
    <w:qFormat/>
    <w:rPr/>
  </w:style>
  <w:style w:type="character" w:styleId="Emphasis">
    <w:name w:val="Emphasis"/>
    <w:qFormat/>
    <w:rPr>
      <w:i/>
      <w:iCs/>
    </w:rPr>
  </w:style>
  <w:style w:type="character" w:styleId="Style10">
    <w:name w:val="Знак примечания"/>
    <w:qFormat/>
    <w:rPr>
      <w:sz w:val="16"/>
      <w:szCs w:val="16"/>
    </w:rPr>
  </w:style>
  <w:style w:type="character" w:styleId="ConsPlusNormal">
    <w:name w:val="ConsPlusNormal Знак"/>
    <w:qFormat/>
    <w:rPr>
      <w:rFonts w:ascii="Arial" w:hAnsi="Arial" w:cs="Arial"/>
      <w:lang w:val="ru-RU" w:bidi="ar-SA"/>
    </w:rPr>
  </w:style>
  <w:style w:type="character" w:styleId="Style11">
    <w:name w:val="Символ концевой сноски"/>
    <w:qFormat/>
    <w:rPr>
      <w:vertAlign w:val="superscript"/>
    </w:rPr>
  </w:style>
  <w:style w:type="character" w:styleId="Style12">
    <w:name w:val="Цветовое выделение"/>
    <w:qFormat/>
    <w:rPr>
      <w:b/>
      <w:bCs/>
      <w:color w:val="000080"/>
    </w:rPr>
  </w:style>
  <w:style w:type="character" w:styleId="Style13">
    <w:name w:val="Гипертекстовая ссылка"/>
    <w:qFormat/>
    <w:rPr>
      <w:b/>
      <w:bCs/>
      <w:color w:val="008000"/>
      <w:u w:val="single"/>
    </w:rPr>
  </w:style>
  <w:style w:type="character" w:styleId="Style14">
    <w:name w:val="номер страницы"/>
    <w:basedOn w:val="Style9"/>
    <w:qFormat/>
    <w:rPr/>
  </w:style>
  <w:style w:type="character" w:styleId="Style15">
    <w:name w:val="знак примечания"/>
    <w:qFormat/>
    <w:rPr>
      <w:sz w:val="16"/>
    </w:rPr>
  </w:style>
  <w:style w:type="character" w:styleId="HTML">
    <w:name w:val="Разметка HTML"/>
    <w:qFormat/>
    <w:rPr>
      <w:vanish/>
      <w:color w:val="FF0000"/>
    </w:rPr>
  </w:style>
  <w:style w:type="character" w:styleId="Hyperlink1">
    <w:name w:val="Hyperlink1"/>
    <w:qFormat/>
    <w:rPr>
      <w:color w:val="0000FF"/>
      <w:u w:val="single"/>
    </w:rPr>
  </w:style>
  <w:style w:type="character" w:styleId="Strong1">
    <w:name w:val="Strong1"/>
    <w:qFormat/>
    <w:rPr>
      <w:b/>
    </w:rPr>
  </w:style>
  <w:style w:type="character" w:styleId="HTMLMarkup">
    <w:name w:val="HTML Markup"/>
    <w:qFormat/>
    <w:rPr>
      <w:vanish/>
      <w:color w:val="FF0000"/>
    </w:rPr>
  </w:style>
  <w:style w:type="character" w:styleId="Strong">
    <w:name w:val="Strong"/>
    <w:qFormat/>
    <w:rPr>
      <w:b/>
      <w:bCs/>
    </w:rPr>
  </w:style>
  <w:style w:type="character" w:styleId="h3">
    <w:name w:val="h3"/>
    <w:basedOn w:val="Style5"/>
    <w:qFormat/>
    <w:rPr/>
  </w:style>
  <w:style w:type="character" w:styleId="32">
    <w:name w:val="Заголовок 3 Знак"/>
    <w:qFormat/>
    <w:rPr>
      <w:b/>
      <w:bCs/>
      <w:lang w:val="ru-RU" w:bidi="ar-SA"/>
    </w:rPr>
  </w:style>
  <w:style w:type="character" w:styleId="12">
    <w:name w:val="Стиль12 Знак"/>
    <w:qFormat/>
    <w:rPr>
      <w:b/>
      <w:bCs/>
      <w:color w:val="000000"/>
      <w:kern w:val="2"/>
      <w:sz w:val="24"/>
      <w:lang w:val="ru-RU" w:bidi="ar-SA"/>
    </w:rPr>
  </w:style>
  <w:style w:type="character" w:styleId="Style16">
    <w:name w:val="Нижний колонтитул Знак"/>
    <w:basedOn w:val="Style5"/>
    <w:qFormat/>
    <w:rPr/>
  </w:style>
  <w:style w:type="character" w:styleId="Style17">
    <w:name w:val="Без интервала Знак"/>
    <w:qFormat/>
    <w:rPr>
      <w:rFonts w:ascii="Calibri" w:hAnsi="Calibri" w:cs="Calibri"/>
      <w:sz w:val="22"/>
      <w:szCs w:val="22"/>
      <w:lang w:bidi="ar-SA"/>
    </w:rPr>
  </w:style>
  <w:style w:type="character" w:styleId="s1">
    <w:name w:val="s1"/>
    <w:qFormat/>
    <w:rPr/>
  </w:style>
  <w:style w:type="character" w:styleId="Style18">
    <w:name w:val="Текст Знак"/>
    <w:qFormat/>
    <w:rPr>
      <w:rFonts w:ascii="Courier New" w:hAnsi="Courier New" w:cs="Courier New"/>
    </w:rPr>
  </w:style>
  <w:style w:type="character" w:styleId="Style19">
    <w:name w:val="Основной текст_"/>
    <w:qFormat/>
    <w:rPr>
      <w:sz w:val="21"/>
      <w:szCs w:val="21"/>
      <w:shd w:fill="FFFFFF" w:val="clear"/>
    </w:rPr>
  </w:style>
  <w:style w:type="character" w:styleId="Style20">
    <w:name w:val="Основной текст + Полужирный"/>
    <w:qFormat/>
    <w:rPr>
      <w:b/>
      <w:bCs/>
      <w:color w:val="000000"/>
      <w:spacing w:val="0"/>
      <w:w w:val="100"/>
      <w:position w:val="0"/>
      <w:sz w:val="21"/>
      <w:sz w:val="21"/>
      <w:szCs w:val="21"/>
      <w:shd w:fill="FFFFFF" w:val="clear"/>
      <w:vertAlign w:val="baseline"/>
      <w:lang w:val="ru-RU" w:bidi="ru-RU"/>
    </w:rPr>
  </w:style>
  <w:style w:type="character" w:styleId="11pt">
    <w:name w:val="Основной текст + 11 pt"/>
    <w:qFormat/>
    <w:rPr>
      <w:rFonts w:ascii="Times New Roman" w:hAnsi="Times New Roman" w:eastAsia="Times New Roman" w:cs="Times New Roman"/>
      <w:color w:val="000000"/>
      <w:spacing w:val="0"/>
      <w:w w:val="100"/>
      <w:position w:val="0"/>
      <w:sz w:val="22"/>
      <w:sz w:val="22"/>
      <w:szCs w:val="22"/>
      <w:shd w:fill="FFFFFF" w:val="clear"/>
      <w:vertAlign w:val="baseline"/>
      <w:lang w:val="ru-RU" w:bidi="ru-RU"/>
    </w:rPr>
  </w:style>
  <w:style w:type="character" w:styleId="iceouttxt4">
    <w:name w:val="iceouttxt4"/>
    <w:qFormat/>
    <w:rPr>
      <w:rFonts w:ascii="Arial" w:hAnsi="Arial" w:cs="Arial"/>
      <w:color w:val="666666"/>
      <w:sz w:val="17"/>
      <w:szCs w:val="17"/>
    </w:rPr>
  </w:style>
  <w:style w:type="character" w:styleId="4">
    <w:name w:val="Основной текст (4)_"/>
    <w:qFormat/>
    <w:rPr>
      <w:b/>
      <w:bCs/>
      <w:sz w:val="21"/>
      <w:szCs w:val="21"/>
      <w:shd w:fill="FFFFFF" w:val="clear"/>
    </w:rPr>
  </w:style>
  <w:style w:type="character" w:styleId="111">
    <w:name w:val="Основной текст (11)_"/>
    <w:qFormat/>
    <w:rPr>
      <w:sz w:val="15"/>
      <w:szCs w:val="15"/>
      <w:shd w:fill="FFFFFF" w:val="clear"/>
    </w:rPr>
  </w:style>
  <w:style w:type="character" w:styleId="95pt0pt">
    <w:name w:val="Основной текст + 9;5 pt;Не полужирный;Интервал 0 pt"/>
    <w:qFormat/>
    <w:rPr>
      <w:rFonts w:ascii="Times New Roman" w:hAnsi="Times New Roman" w:eastAsia="Times New Roman" w:cs="Times New Roman"/>
      <w:b/>
      <w:bCs/>
      <w:i w:val="false"/>
      <w:iCs w:val="false"/>
      <w:caps w:val="false"/>
      <w:smallCaps w:val="false"/>
      <w:strike w:val="false"/>
      <w:dstrike w:val="false"/>
      <w:color w:val="000000"/>
      <w:spacing w:val="10"/>
      <w:w w:val="100"/>
      <w:position w:val="0"/>
      <w:sz w:val="19"/>
      <w:sz w:val="19"/>
      <w:szCs w:val="19"/>
      <w:u w:val="none"/>
      <w:shd w:fill="FFFFFF" w:val="clear"/>
      <w:vertAlign w:val="baseline"/>
      <w:lang w:val="ru-RU" w:bidi="ru-RU"/>
    </w:rPr>
  </w:style>
  <w:style w:type="character" w:styleId="Consolas9pt-1pt">
    <w:name w:val="Основной текст + Consolas;9 pt;Не полужирный;Интервал -1 pt"/>
    <w:qFormat/>
    <w:rPr>
      <w:rFonts w:ascii="Consolas" w:hAnsi="Consolas" w:eastAsia="Consolas" w:cs="Consolas"/>
      <w:b/>
      <w:bCs/>
      <w:i w:val="false"/>
      <w:iCs w:val="false"/>
      <w:caps w:val="false"/>
      <w:smallCaps w:val="false"/>
      <w:strike w:val="false"/>
      <w:dstrike w:val="false"/>
      <w:color w:val="000000"/>
      <w:spacing w:val="-20"/>
      <w:w w:val="100"/>
      <w:position w:val="0"/>
      <w:sz w:val="18"/>
      <w:sz w:val="18"/>
      <w:szCs w:val="18"/>
      <w:u w:val="none"/>
      <w:shd w:fill="FFFFFF" w:val="clear"/>
      <w:vertAlign w:val="baseline"/>
      <w:lang w:val="ru-RU" w:bidi="ru-RU"/>
    </w:rPr>
  </w:style>
  <w:style w:type="character" w:styleId="95pt">
    <w:name w:val="Основной текст + 9;5 pt;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19"/>
      <w:sz w:val="19"/>
      <w:szCs w:val="19"/>
      <w:u w:val="none"/>
      <w:shd w:fill="FFFFFF" w:val="clear"/>
      <w:vertAlign w:val="baseline"/>
      <w:lang w:val="ru-RU" w:bidi="ru-RU"/>
    </w:rPr>
  </w:style>
  <w:style w:type="character" w:styleId="1195pt0pt">
    <w:name w:val="Основной текст (11) + 9;5 pt;Интервал 0 pt"/>
    <w:qFormat/>
    <w:rPr>
      <w:rFonts w:ascii="Times New Roman" w:hAnsi="Times New Roman" w:cs="Times New Roman"/>
      <w:color w:val="000000"/>
      <w:spacing w:val="10"/>
      <w:w w:val="100"/>
      <w:position w:val="0"/>
      <w:sz w:val="19"/>
      <w:sz w:val="19"/>
      <w:szCs w:val="19"/>
      <w:shd w:fill="FFFFFF" w:val="clear"/>
      <w:vertAlign w:val="baseline"/>
      <w:lang w:val="ru-RU" w:bidi="ru-RU"/>
    </w:rPr>
  </w:style>
  <w:style w:type="character" w:styleId="11105pt">
    <w:name w:val="Основной текст (11) + 10;5 pt"/>
    <w:qFormat/>
    <w:rPr>
      <w:rFonts w:ascii="Times New Roman" w:hAnsi="Times New Roman" w:cs="Times New Roman"/>
      <w:color w:val="000000"/>
      <w:spacing w:val="0"/>
      <w:w w:val="100"/>
      <w:position w:val="0"/>
      <w:sz w:val="21"/>
      <w:sz w:val="21"/>
      <w:szCs w:val="21"/>
      <w:shd w:fill="FFFFFF" w:val="clear"/>
      <w:vertAlign w:val="baseline"/>
      <w:lang w:val="ru-RU" w:bidi="ru-RU"/>
    </w:rPr>
  </w:style>
  <w:style w:type="character" w:styleId="FontStyle51">
    <w:name w:val="Font Style51"/>
    <w:qFormat/>
    <w:rPr>
      <w:rFonts w:ascii="Times New Roman" w:hAnsi="Times New Roman" w:cs="Times New Roman"/>
      <w:b/>
      <w:bCs/>
      <w:sz w:val="22"/>
      <w:szCs w:val="22"/>
    </w:rPr>
  </w:style>
  <w:style w:type="character" w:styleId="Style21">
    <w:name w:val="Абзац списка Знак"/>
    <w:qFormat/>
    <w:rPr>
      <w:rFonts w:ascii="Calibri" w:hAnsi="Calibri" w:eastAsia="Calibri" w:cs="Calibri"/>
      <w:sz w:val="22"/>
      <w:szCs w:val="22"/>
    </w:rPr>
  </w:style>
  <w:style w:type="character" w:styleId="Style22">
    <w:name w:val="Верхний колонтитул Знак"/>
    <w:basedOn w:val="Style5"/>
    <w:qFormat/>
    <w:rPr/>
  </w:style>
  <w:style w:type="character" w:styleId="Style23">
    <w:name w:val="Схема документа Знак"/>
    <w:qFormat/>
    <w:rPr>
      <w:rFonts w:ascii="Tahoma" w:hAnsi="Tahoma" w:cs="Tahoma"/>
      <w:sz w:val="16"/>
      <w:szCs w:val="16"/>
    </w:rPr>
  </w:style>
  <w:style w:type="character" w:styleId="Style24">
    <w:name w:val="Основной текст Знак"/>
    <w:qFormat/>
    <w:rPr>
      <w:sz w:val="24"/>
    </w:rPr>
  </w:style>
  <w:style w:type="character" w:styleId="apple-converted-space">
    <w:name w:val="apple-converted-space"/>
    <w:qFormat/>
    <w:rPr/>
  </w:style>
  <w:style w:type="character" w:styleId="blk">
    <w:name w:val="blk"/>
    <w:basedOn w:val="Style5"/>
    <w:qFormat/>
    <w:rPr/>
  </w:style>
  <w:style w:type="character" w:styleId="iceouttxtviewinfo">
    <w:name w:val="iceouttxt viewinfo"/>
    <w:basedOn w:val="Style5"/>
    <w:qFormat/>
    <w:rPr/>
  </w:style>
  <w:style w:type="character" w:styleId="s0">
    <w:name w:val="s0"/>
    <w:qFormat/>
    <w:rPr/>
  </w:style>
  <w:style w:type="character" w:styleId="WW--">
    <w:name w:val="WW-Интернет-ссылка"/>
    <w:qFormat/>
    <w:rPr>
      <w:color w:val="0000FF"/>
      <w:u w:val="single"/>
    </w:rPr>
  </w:style>
  <w:style w:type="character" w:styleId="size1">
    <w:name w:val="size1"/>
    <w:qFormat/>
    <w:rPr/>
  </w:style>
  <w:style w:type="character" w:styleId="iceouttxt6">
    <w:name w:val="iceouttxt6"/>
    <w:qFormat/>
    <w:rPr>
      <w:rFonts w:ascii="Arial" w:hAnsi="Arial" w:cs="Arial"/>
      <w:color w:val="666666"/>
      <w:sz w:val="17"/>
      <w:szCs w:val="17"/>
    </w:rPr>
  </w:style>
  <w:style w:type="character" w:styleId="13">
    <w:name w:val="Основной шрифт абзаца1"/>
    <w:qFormat/>
    <w:rPr/>
  </w:style>
  <w:style w:type="character" w:styleId="Style25">
    <w:name w:val="Название Знак"/>
    <w:qFormat/>
    <w:rPr>
      <w:sz w:val="32"/>
      <w:szCs w:val="24"/>
    </w:rPr>
  </w:style>
  <w:style w:type="character" w:styleId="2">
    <w:name w:val="Основной шрифт абзаца2"/>
    <w:qFormat/>
    <w:rPr/>
  </w:style>
  <w:style w:type="character" w:styleId="WW-">
    <w:name w:val="WW-Символ сноски"/>
    <w:qFormat/>
    <w:rPr>
      <w:vertAlign w:val="superscript"/>
    </w:rPr>
  </w:style>
  <w:style w:type="character" w:styleId="Style26">
    <w:name w:val="Текст выноски Знак"/>
    <w:qFormat/>
    <w:rPr>
      <w:rFonts w:ascii="Tahoma" w:hAnsi="Tahoma" w:cs="Tahoma"/>
      <w:sz w:val="16"/>
      <w:szCs w:val="16"/>
    </w:rPr>
  </w:style>
  <w:style w:type="character" w:styleId="Style27">
    <w:name w:val="Текст примечания Знак"/>
    <w:qFormat/>
    <w:rPr/>
  </w:style>
  <w:style w:type="character" w:styleId="Style28">
    <w:name w:val="Тема примечания Знак"/>
    <w:qFormat/>
    <w:rPr>
      <w:b/>
      <w:bCs/>
    </w:rPr>
  </w:style>
  <w:style w:type="character" w:styleId="21">
    <w:name w:val="Основной текст 2 Знак"/>
    <w:qFormat/>
    <w:rPr/>
  </w:style>
  <w:style w:type="character" w:styleId="HTML1">
    <w:name w:val="Стандартный HTML Знак"/>
    <w:qFormat/>
    <w:rPr>
      <w:rFonts w:ascii="Courier New" w:hAnsi="Courier New" w:cs="Courier New"/>
    </w:rPr>
  </w:style>
  <w:style w:type="character" w:styleId="Style29">
    <w:name w:val="Сильное выделение"/>
    <w:qFormat/>
    <w:rPr>
      <w:b/>
      <w:bCs/>
      <w:i/>
      <w:iCs/>
      <w:color w:val="4F81BD"/>
    </w:rPr>
  </w:style>
  <w:style w:type="character" w:styleId="9pt">
    <w:name w:val="Основной текст + 9 pt"/>
    <w:qFormat/>
    <w:rPr>
      <w:color w:val="000000"/>
      <w:spacing w:val="0"/>
      <w:w w:val="100"/>
      <w:position w:val="0"/>
      <w:sz w:val="18"/>
      <w:sz w:val="18"/>
      <w:szCs w:val="18"/>
      <w:shd w:fill="FFFFFF" w:val="clear"/>
      <w:vertAlign w:val="baseline"/>
      <w:lang w:val="ru-RU"/>
    </w:rPr>
  </w:style>
  <w:style w:type="character" w:styleId="95pt1">
    <w:name w:val="Основной текст + 9;5 pt"/>
    <w:qFormat/>
    <w:rPr>
      <w:rFonts w:eastAsia="Times New Roman"/>
      <w:color w:val="000000"/>
      <w:spacing w:val="0"/>
      <w:w w:val="100"/>
      <w:position w:val="0"/>
      <w:sz w:val="19"/>
      <w:sz w:val="19"/>
      <w:szCs w:val="19"/>
      <w:shd w:fill="FFFFFF" w:val="clear"/>
      <w:vertAlign w:val="baseline"/>
      <w:lang w:val="ru-RU"/>
    </w:rPr>
  </w:style>
  <w:style w:type="character" w:styleId="dynatree-title">
    <w:name w:val="dynatree-title"/>
    <w:qFormat/>
    <w:rPr/>
  </w:style>
  <w:style w:type="character" w:styleId="greycolor">
    <w:name w:val="greycolor"/>
    <w:qFormat/>
    <w:rPr/>
  </w:style>
  <w:style w:type="character" w:styleId="InternetLink">
    <w:name w:val="Internet Link"/>
    <w:qFormat/>
    <w:rPr>
      <w:color w:val="0000FF"/>
      <w:u w:val="single"/>
    </w:rPr>
  </w:style>
  <w:style w:type="character" w:styleId="DefaultParagraphFont">
    <w:name w:val="Default Paragraph Font"/>
    <w:qFormat/>
    <w:rPr/>
  </w:style>
  <w:style w:type="paragraph" w:styleId="Style30">
    <w:name w:val="Заголовок"/>
    <w:basedOn w:val="Normal"/>
    <w:next w:val="BodyText"/>
    <w:qFormat/>
    <w:pPr>
      <w:jc w:val="center"/>
    </w:pPr>
    <w:rPr>
      <w:sz w:val="32"/>
      <w:szCs w:val="24"/>
      <w:lang w:val="ru-RU"/>
    </w:rPr>
  </w:style>
  <w:style w:type="paragraph" w:styleId="BodyText">
    <w:name w:val="Body Text"/>
    <w:basedOn w:val="Normal"/>
    <w:pPr>
      <w:keepNext w:val="true"/>
      <w:suppressAutoHyphens w:val="true"/>
    </w:pPr>
    <w:rPr>
      <w:sz w:val="24"/>
      <w:lang w:val="ru-RU"/>
    </w:rPr>
  </w:style>
  <w:style w:type="paragraph" w:styleId="List">
    <w:name w:val="List"/>
    <w:basedOn w:val="Normal"/>
    <w:pPr>
      <w:spacing w:before="0" w:after="60"/>
      <w:ind w:hanging="283" w:start="283" w:end="0"/>
      <w:jc w:val="both"/>
    </w:pPr>
    <w:rPr>
      <w:sz w:val="24"/>
      <w:szCs w:val="24"/>
    </w:rPr>
  </w:style>
  <w:style w:type="paragraph" w:styleId="Caption">
    <w:name w:val="Caption"/>
    <w:basedOn w:val="Normal"/>
    <w:qFormat/>
    <w:pPr>
      <w:suppressLineNumbers/>
      <w:spacing w:before="120" w:after="120"/>
    </w:pPr>
    <w:rPr>
      <w:rFonts w:cs="Arial"/>
      <w:i/>
      <w:iCs/>
      <w:sz w:val="24"/>
      <w:szCs w:val="24"/>
    </w:rPr>
  </w:style>
  <w:style w:type="paragraph" w:styleId="Style31">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Caption11111111111111111111111">
    <w:name w:val="Caption11111111111111111111111"/>
    <w:basedOn w:val="Normal"/>
    <w:qFormat/>
    <w:pPr>
      <w:suppressLineNumbers/>
      <w:spacing w:before="120" w:after="120"/>
    </w:pPr>
    <w:rPr>
      <w:rFonts w:cs="Arial"/>
      <w:i/>
      <w:iCs/>
      <w:sz w:val="24"/>
      <w:szCs w:val="24"/>
    </w:rPr>
  </w:style>
  <w:style w:type="paragraph" w:styleId="Caption111111111111111111111111">
    <w:name w:val="Caption111111111111111111111111"/>
    <w:basedOn w:val="Normal"/>
    <w:qFormat/>
    <w:pPr>
      <w:suppressLineNumbers/>
      <w:spacing w:before="120" w:after="120"/>
    </w:pPr>
    <w:rPr>
      <w:rFonts w:cs="Arial"/>
      <w:i/>
      <w:iCs/>
      <w:sz w:val="24"/>
      <w:szCs w:val="24"/>
    </w:rPr>
  </w:style>
  <w:style w:type="paragraph" w:styleId="Caption1111111111111111111111111">
    <w:name w:val="Caption1111111111111111111111111"/>
    <w:basedOn w:val="Normal"/>
    <w:qFormat/>
    <w:pPr>
      <w:suppressLineNumbers/>
      <w:spacing w:before="120" w:after="120"/>
    </w:pPr>
    <w:rPr>
      <w:rFonts w:cs="Arial"/>
      <w:i/>
      <w:iCs/>
      <w:sz w:val="24"/>
      <w:szCs w:val="24"/>
    </w:rPr>
  </w:style>
  <w:style w:type="paragraph" w:styleId="Caption11111111111111111111111111">
    <w:name w:val="Caption11111111111111111111111111"/>
    <w:basedOn w:val="Normal"/>
    <w:qFormat/>
    <w:pPr>
      <w:suppressLineNumbers/>
      <w:spacing w:before="120" w:after="120"/>
    </w:pPr>
    <w:rPr>
      <w:rFonts w:cs="Arial"/>
      <w:i/>
      <w:iCs/>
      <w:sz w:val="24"/>
      <w:szCs w:val="24"/>
    </w:rPr>
  </w:style>
  <w:style w:type="paragraph" w:styleId="Caption111111111111111111111111111">
    <w:name w:val="Caption111111111111111111111111111"/>
    <w:basedOn w:val="Normal"/>
    <w:qFormat/>
    <w:pPr>
      <w:suppressLineNumbers/>
      <w:spacing w:before="120" w:after="120"/>
    </w:pPr>
    <w:rPr>
      <w:rFonts w:cs="Arial"/>
      <w:i/>
      <w:iCs/>
      <w:sz w:val="24"/>
      <w:szCs w:val="24"/>
    </w:rPr>
  </w:style>
  <w:style w:type="paragraph" w:styleId="Caption1111111111111111111111111111">
    <w:name w:val="Caption1111111111111111111111111111"/>
    <w:basedOn w:val="Normal"/>
    <w:qFormat/>
    <w:pPr>
      <w:suppressLineNumbers/>
      <w:spacing w:before="120" w:after="120"/>
    </w:pPr>
    <w:rPr>
      <w:rFonts w:cs="Arial"/>
      <w:i/>
      <w:iCs/>
      <w:sz w:val="24"/>
      <w:szCs w:val="24"/>
    </w:rPr>
  </w:style>
  <w:style w:type="paragraph" w:styleId="Caption11111111111111111111111111111">
    <w:name w:val="Caption11111111111111111111111111111"/>
    <w:basedOn w:val="Normal"/>
    <w:qFormat/>
    <w:pPr>
      <w:suppressLineNumbers/>
      <w:spacing w:before="120" w:after="120"/>
    </w:pPr>
    <w:rPr>
      <w:rFonts w:cs="Arial"/>
      <w:i/>
      <w:iCs/>
      <w:sz w:val="24"/>
      <w:szCs w:val="24"/>
    </w:rPr>
  </w:style>
  <w:style w:type="paragraph" w:styleId="Caption111111111111111111111111111111">
    <w:name w:val="Caption111111111111111111111111111111"/>
    <w:basedOn w:val="Normal"/>
    <w:qFormat/>
    <w:pPr>
      <w:suppressLineNumbers/>
      <w:spacing w:before="120" w:after="120"/>
    </w:pPr>
    <w:rPr>
      <w:rFonts w:cs="Arial"/>
      <w:i/>
      <w:iCs/>
      <w:sz w:val="24"/>
      <w:szCs w:val="24"/>
    </w:rPr>
  </w:style>
  <w:style w:type="paragraph" w:styleId="Caption1111111111111111111111111111111">
    <w:name w:val="Caption1111111111111111111111111111111"/>
    <w:basedOn w:val="Normal"/>
    <w:qFormat/>
    <w:pPr>
      <w:suppressLineNumbers/>
      <w:spacing w:before="120" w:after="120"/>
    </w:pPr>
    <w:rPr>
      <w:rFonts w:cs="Arial"/>
      <w:i/>
      <w:iCs/>
      <w:sz w:val="24"/>
      <w:szCs w:val="24"/>
    </w:rPr>
  </w:style>
  <w:style w:type="paragraph" w:styleId="Caption11111111111111111111111111111111">
    <w:name w:val="Caption11111111111111111111111111111111"/>
    <w:basedOn w:val="Normal"/>
    <w:qFormat/>
    <w:pPr>
      <w:suppressLineNumbers/>
      <w:spacing w:before="120" w:after="120"/>
    </w:pPr>
    <w:rPr>
      <w:rFonts w:cs="Arial"/>
      <w:i/>
      <w:iCs/>
      <w:sz w:val="24"/>
      <w:szCs w:val="24"/>
    </w:rPr>
  </w:style>
  <w:style w:type="paragraph" w:styleId="Caption111111111111111111111111111111111">
    <w:name w:val="Caption111111111111111111111111111111111"/>
    <w:basedOn w:val="Normal"/>
    <w:qFormat/>
    <w:pPr>
      <w:suppressLineNumbers/>
      <w:spacing w:before="120" w:after="120"/>
    </w:pPr>
    <w:rPr>
      <w:rFonts w:cs="Arial"/>
      <w:i/>
      <w:iCs/>
      <w:sz w:val="24"/>
      <w:szCs w:val="24"/>
    </w:rPr>
  </w:style>
  <w:style w:type="paragraph" w:styleId="Caption1111111111111111111111111111111111">
    <w:name w:val="Caption1111111111111111111111111111111111"/>
    <w:basedOn w:val="Normal"/>
    <w:qFormat/>
    <w:pPr>
      <w:suppressLineNumbers/>
      <w:spacing w:before="120" w:after="120"/>
    </w:pPr>
    <w:rPr>
      <w:rFonts w:cs="Arial"/>
      <w:i/>
      <w:iCs/>
      <w:sz w:val="24"/>
      <w:szCs w:val="24"/>
    </w:rPr>
  </w:style>
  <w:style w:type="paragraph" w:styleId="Caption11111111111111111111111111111111111">
    <w:name w:val="Caption11111111111111111111111111111111111"/>
    <w:basedOn w:val="Normal"/>
    <w:qFormat/>
    <w:pPr>
      <w:suppressLineNumbers/>
      <w:spacing w:before="120" w:after="120"/>
    </w:pPr>
    <w:rPr>
      <w:rFonts w:cs="Arial"/>
      <w:i/>
      <w:iCs/>
      <w:sz w:val="24"/>
      <w:szCs w:val="24"/>
    </w:rPr>
  </w:style>
  <w:style w:type="paragraph" w:styleId="Caption111111111111111111111111111111111111">
    <w:name w:val="Caption111111111111111111111111111111111111"/>
    <w:basedOn w:val="Normal"/>
    <w:qFormat/>
    <w:pPr>
      <w:suppressLineNumbers/>
      <w:spacing w:before="120" w:after="120"/>
    </w:pPr>
    <w:rPr>
      <w:rFonts w:cs="Arial"/>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Arial"/>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Arial"/>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Arial"/>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Arial"/>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Arial"/>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Arial"/>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sz w:val="24"/>
      <w:szCs w:val="24"/>
    </w:rPr>
  </w:style>
  <w:style w:type="paragraph" w:styleId="33">
    <w:name w:val="Основной текст с отступом 3"/>
    <w:basedOn w:val="Normal"/>
    <w:qFormat/>
    <w:pPr>
      <w:widowControl w:val="false"/>
      <w:spacing w:before="240" w:after="0"/>
      <w:ind w:hanging="680" w:start="680" w:end="0"/>
      <w:jc w:val="both"/>
    </w:pPr>
    <w:rPr>
      <w:sz w:val="22"/>
    </w:rPr>
  </w:style>
  <w:style w:type="paragraph" w:styleId="Style32">
    <w:name w:val="Цитата"/>
    <w:basedOn w:val="Normal"/>
    <w:qFormat/>
    <w:pPr>
      <w:shd w:fill="FFFFFF" w:val="clear"/>
      <w:spacing w:lineRule="exact" w:line="278"/>
      <w:ind w:firstLine="451" w:start="10" w:end="102"/>
    </w:pPr>
    <w:rPr>
      <w:color w:val="000000"/>
      <w:spacing w:val="-9"/>
      <w:sz w:val="25"/>
    </w:rPr>
  </w:style>
  <w:style w:type="paragraph" w:styleId="Iniiaiieoaeno">
    <w:name w:val="Iniiaiie oaeno"/>
    <w:basedOn w:val="Normal"/>
    <w:qFormat/>
    <w:pPr>
      <w:suppressAutoHyphens w:val="true"/>
      <w:autoSpaceDE w:val="false"/>
      <w:jc w:val="center"/>
    </w:pPr>
    <w:rPr>
      <w:rFonts w:ascii="Arial" w:hAnsi="Arial" w:cs="Arial"/>
      <w:sz w:val="24"/>
      <w:szCs w:val="24"/>
    </w:rPr>
  </w:style>
  <w:style w:type="paragraph" w:styleId="BodyTextIndent">
    <w:name w:val="Body Text Indent"/>
    <w:basedOn w:val="Normal"/>
    <w:pPr>
      <w:spacing w:before="0" w:after="120"/>
      <w:ind w:hanging="0" w:start="283" w:end="0"/>
    </w:pPr>
    <w:rPr/>
  </w:style>
  <w:style w:type="paragraph" w:styleId="22">
    <w:name w:val="Основной текст с отступом 2"/>
    <w:basedOn w:val="Normal"/>
    <w:qFormat/>
    <w:pPr>
      <w:spacing w:lineRule="auto" w:line="480" w:before="0" w:after="120"/>
      <w:ind w:hanging="0" w:start="283" w:end="0"/>
    </w:pPr>
    <w:rPr/>
  </w:style>
  <w:style w:type="paragraph" w:styleId="Style33">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34">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153" w:leader="none"/>
        <w:tab w:val="right" w:pos="8306" w:leader="none"/>
      </w:tabs>
    </w:pPr>
    <w:rPr/>
  </w:style>
  <w:style w:type="paragraph" w:styleId="Footer">
    <w:name w:val="Footer"/>
    <w:basedOn w:val="Normal"/>
    <w:pPr>
      <w:tabs>
        <w:tab w:val="clear" w:pos="708"/>
        <w:tab w:val="center" w:pos="4153" w:leader="none"/>
        <w:tab w:val="right" w:pos="8306" w:leader="none"/>
      </w:tabs>
    </w:pPr>
    <w:rPr/>
  </w:style>
  <w:style w:type="paragraph" w:styleId="BodyText2">
    <w:name w:val="Body Text 2"/>
    <w:basedOn w:val="Normal"/>
    <w:qFormat/>
    <w:pPr>
      <w:overflowPunct w:val="false"/>
      <w:autoSpaceDE w:val="false"/>
      <w:jc w:val="center"/>
    </w:pPr>
    <w:rPr>
      <w:b/>
      <w:sz w:val="28"/>
    </w:rPr>
  </w:style>
  <w:style w:type="paragraph" w:styleId="14">
    <w:name w:val="Стиль1"/>
    <w:basedOn w:val="Normal"/>
    <w:qFormat/>
    <w:pPr>
      <w:jc w:val="center"/>
    </w:pPr>
    <w:rPr>
      <w:b/>
      <w:sz w:val="28"/>
    </w:rPr>
  </w:style>
  <w:style w:type="paragraph" w:styleId="23">
    <w:name w:val="Стиль2"/>
    <w:basedOn w:val="Normal"/>
    <w:qFormat/>
    <w:pPr>
      <w:ind w:firstLine="426" w:start="0" w:end="0"/>
      <w:jc w:val="both"/>
    </w:pPr>
    <w:rPr>
      <w:sz w:val="24"/>
    </w:rPr>
  </w:style>
  <w:style w:type="paragraph" w:styleId="41">
    <w:name w:val="Стиль4"/>
    <w:basedOn w:val="Normal"/>
    <w:qFormat/>
    <w:pPr>
      <w:jc w:val="both"/>
    </w:pPr>
    <w:rPr>
      <w:sz w:val="24"/>
    </w:rPr>
  </w:style>
  <w:style w:type="paragraph" w:styleId="34">
    <w:name w:val="Стиль3"/>
    <w:basedOn w:val="Normal"/>
    <w:qFormat/>
    <w:pPr>
      <w:jc w:val="both"/>
    </w:pPr>
    <w:rPr/>
  </w:style>
  <w:style w:type="paragraph" w:styleId="5">
    <w:name w:val="Стиль5"/>
    <w:basedOn w:val="Normal"/>
    <w:qFormat/>
    <w:pPr>
      <w:ind w:firstLine="426" w:start="0" w:end="0"/>
      <w:jc w:val="center"/>
    </w:pPr>
    <w:rPr>
      <w:sz w:val="24"/>
    </w:rPr>
  </w:style>
  <w:style w:type="paragraph" w:styleId="24">
    <w:name w:val="çàãîëîâîê 2"/>
    <w:basedOn w:val="Normal"/>
    <w:next w:val="Normal"/>
    <w:qFormat/>
    <w:pPr>
      <w:keepNext w:val="true"/>
      <w:widowControl w:val="false"/>
      <w:autoSpaceDE w:val="false"/>
      <w:jc w:val="center"/>
    </w:pPr>
    <w:rPr>
      <w:b/>
      <w:sz w:val="32"/>
    </w:rPr>
  </w:style>
  <w:style w:type="paragraph" w:styleId="7">
    <w:name w:val="Стиль7"/>
    <w:basedOn w:val="34"/>
    <w:qFormat/>
    <w:pPr>
      <w:ind w:firstLine="426" w:start="0" w:end="0"/>
    </w:pPr>
    <w:rPr/>
  </w:style>
  <w:style w:type="paragraph" w:styleId="25">
    <w:name w:val="Основной текст 2"/>
    <w:basedOn w:val="Normal"/>
    <w:qFormat/>
    <w:pPr>
      <w:spacing w:lineRule="auto" w:line="480" w:before="0" w:after="120"/>
    </w:pPr>
    <w:rPr/>
  </w:style>
  <w:style w:type="paragraph" w:styleId="LO-Normal1">
    <w:name w:val="LO-Normal1"/>
    <w:qFormat/>
    <w:pPr>
      <w:widowControl w:val="false"/>
      <w:suppressAutoHyphens w:val="true"/>
      <w:bidi w:val="0"/>
      <w:ind w:firstLine="560" w:start="120" w:end="0"/>
    </w:pPr>
    <w:rPr>
      <w:rFonts w:ascii="Arial" w:hAnsi="Arial" w:eastAsia="Times New Roman" w:cs="Arial"/>
      <w:color w:val="auto"/>
      <w:sz w:val="22"/>
      <w:szCs w:val="20"/>
      <w:lang w:val="ru-RU" w:eastAsia="zh-CN" w:bidi="ar-SA"/>
    </w:rPr>
  </w:style>
  <w:style w:type="paragraph" w:styleId="BodyTextIndent3">
    <w:name w:val="Body Text Indent 3"/>
    <w:basedOn w:val="LO-Normal1"/>
    <w:qFormat/>
    <w:pPr>
      <w:spacing w:lineRule="auto" w:line="360"/>
      <w:ind w:firstLine="709" w:start="0" w:end="0"/>
      <w:jc w:val="both"/>
    </w:pPr>
    <w:rPr>
      <w:sz w:val="24"/>
    </w:rPr>
  </w:style>
  <w:style w:type="paragraph" w:styleId="26">
    <w:name w:val="Текст_начало_2"/>
    <w:basedOn w:val="Normal"/>
    <w:qFormat/>
    <w:pPr>
      <w:spacing w:lineRule="exact" w:line="360"/>
      <w:jc w:val="both"/>
    </w:pPr>
    <w:rPr>
      <w:rFonts w:ascii="Arial" w:hAnsi="Arial" w:cs="Arial"/>
      <w:sz w:val="24"/>
      <w:lang w:val="en-GB"/>
    </w:rPr>
  </w:style>
  <w:style w:type="paragraph" w:styleId="BodyText21">
    <w:name w:val="Body Text 21"/>
    <w:basedOn w:val="LO-Normal1"/>
    <w:qFormat/>
    <w:pPr>
      <w:spacing w:lineRule="auto" w:line="360"/>
      <w:ind w:firstLine="851" w:start="0" w:end="0"/>
      <w:jc w:val="both"/>
    </w:pPr>
    <w:rPr>
      <w:sz w:val="24"/>
    </w:rPr>
  </w:style>
  <w:style w:type="paragraph" w:styleId="35">
    <w:name w:val="Основной текст 3"/>
    <w:basedOn w:val="Normal"/>
    <w:qFormat/>
    <w:pPr>
      <w:spacing w:before="0" w:after="120"/>
    </w:pPr>
    <w:rPr>
      <w:sz w:val="16"/>
      <w:szCs w:val="16"/>
    </w:rPr>
  </w:style>
  <w:style w:type="paragraph" w:styleId="112">
    <w:name w:val="заголовок 11"/>
    <w:basedOn w:val="Normal"/>
    <w:next w:val="Normal"/>
    <w:qFormat/>
    <w:pPr>
      <w:keepNext w:val="true"/>
      <w:jc w:val="center"/>
    </w:pPr>
    <w:rPr>
      <w:rFonts w:cs="Arial"/>
      <w:sz w:val="24"/>
    </w:rPr>
  </w:style>
  <w:style w:type="paragraph" w:styleId="Style35">
    <w:name w:val="Название объекта"/>
    <w:basedOn w:val="Normal"/>
    <w:next w:val="Normal"/>
    <w:qFormat/>
    <w:pPr>
      <w:keepNext w:val="true"/>
      <w:ind w:firstLine="567" w:start="0" w:end="0"/>
      <w:jc w:val="both"/>
    </w:pPr>
    <w:rPr>
      <w:b/>
    </w:rPr>
  </w:style>
  <w:style w:type="paragraph" w:styleId="ConsNormal">
    <w:name w:val="ConsNormal"/>
    <w:qFormat/>
    <w:pPr>
      <w:widowControl w:val="false"/>
      <w:suppressAutoHyphens w:val="true"/>
      <w:autoSpaceDE w:val="false"/>
      <w:bidi w:val="0"/>
      <w:ind w:firstLine="720" w:start="0" w:end="19772"/>
    </w:pPr>
    <w:rPr>
      <w:rFonts w:ascii="Arial" w:hAnsi="Arial" w:eastAsia="Times New Roman" w:cs="Arial"/>
      <w:color w:val="auto"/>
      <w:sz w:val="20"/>
      <w:szCs w:val="20"/>
      <w:lang w:val="ru-RU" w:eastAsia="zh-CN" w:bidi="ar-SA"/>
    </w:rPr>
  </w:style>
  <w:style w:type="paragraph" w:styleId="FootnoteText">
    <w:name w:val="Footnote Text"/>
    <w:basedOn w:val="Normal"/>
    <w:pPr/>
    <w:rPr/>
  </w:style>
  <w:style w:type="paragraph" w:styleId="FR5">
    <w:name w:val="FR5"/>
    <w:qFormat/>
    <w:pPr>
      <w:widowControl w:val="false"/>
      <w:suppressAutoHyphens w:val="true"/>
      <w:autoSpaceDE w:val="false"/>
      <w:bidi w:val="0"/>
      <w:spacing w:lineRule="auto" w:line="300"/>
    </w:pPr>
    <w:rPr>
      <w:rFonts w:ascii="Arial" w:hAnsi="Arial" w:eastAsia="Times New Roman" w:cs="Arial"/>
      <w:b/>
      <w:color w:val="auto"/>
      <w:sz w:val="22"/>
      <w:szCs w:val="20"/>
      <w:lang w:val="ru-RU" w:eastAsia="zh-CN" w:bidi="ar-SA"/>
    </w:rPr>
  </w:style>
  <w:style w:type="paragraph" w:styleId="FR3">
    <w:name w:val="FR3"/>
    <w:qFormat/>
    <w:pPr>
      <w:widowControl w:val="false"/>
      <w:suppressAutoHyphens w:val="true"/>
      <w:autoSpaceDE w:val="false"/>
      <w:bidi w:val="0"/>
      <w:spacing w:lineRule="auto" w:line="300"/>
      <w:ind w:hanging="0" w:start="800" w:end="600"/>
      <w:jc w:val="center"/>
    </w:pPr>
    <w:rPr>
      <w:rFonts w:ascii="Times New Roman" w:hAnsi="Times New Roman" w:eastAsia="Times New Roman" w:cs="Times New Roman"/>
      <w:color w:val="auto"/>
      <w:sz w:val="40"/>
      <w:szCs w:val="20"/>
      <w:lang w:val="ru-RU" w:eastAsia="zh-CN" w:bidi="ar-SA"/>
    </w:rPr>
  </w:style>
  <w:style w:type="paragraph" w:styleId="FR1">
    <w:name w:val="FR1"/>
    <w:qFormat/>
    <w:pPr>
      <w:widowControl w:val="false"/>
      <w:suppressAutoHyphens w:val="true"/>
      <w:autoSpaceDE w:val="false"/>
      <w:bidi w:val="0"/>
      <w:spacing w:before="3100" w:after="0"/>
      <w:jc w:val="center"/>
    </w:pPr>
    <w:rPr>
      <w:rFonts w:ascii="Times New Roman" w:hAnsi="Times New Roman" w:eastAsia="Times New Roman" w:cs="Times New Roman"/>
      <w:color w:val="auto"/>
      <w:sz w:val="64"/>
      <w:szCs w:val="20"/>
      <w:lang w:val="ru-RU" w:eastAsia="zh-CN" w:bidi="ar-SA"/>
    </w:rPr>
  </w:style>
  <w:style w:type="paragraph" w:styleId="FR2">
    <w:name w:val="FR2"/>
    <w:qFormat/>
    <w:pPr>
      <w:widowControl w:val="false"/>
      <w:suppressAutoHyphens w:val="true"/>
      <w:autoSpaceDE w:val="false"/>
      <w:bidi w:val="0"/>
      <w:spacing w:lineRule="auto" w:line="300" w:before="320" w:after="0"/>
      <w:jc w:val="center"/>
    </w:pPr>
    <w:rPr>
      <w:rFonts w:ascii="Times New Roman" w:hAnsi="Times New Roman" w:eastAsia="Times New Roman" w:cs="Times New Roman"/>
      <w:b/>
      <w:color w:val="auto"/>
      <w:sz w:val="48"/>
      <w:szCs w:val="20"/>
      <w:lang w:val="ru-RU" w:eastAsia="zh-CN" w:bidi="ar-SA"/>
    </w:rPr>
  </w:style>
  <w:style w:type="paragraph" w:styleId="FR4">
    <w:name w:val="FR4"/>
    <w:qFormat/>
    <w:pPr>
      <w:widowControl w:val="false"/>
      <w:suppressAutoHyphens w:val="true"/>
      <w:autoSpaceDE w:val="false"/>
      <w:bidi w:val="0"/>
      <w:spacing w:before="460" w:after="0"/>
      <w:ind w:hanging="0" w:start="2560" w:end="0"/>
    </w:pPr>
    <w:rPr>
      <w:rFonts w:ascii="Arial" w:hAnsi="Arial" w:eastAsia="Times New Roman" w:cs="Arial"/>
      <w:color w:val="auto"/>
      <w:sz w:val="32"/>
      <w:szCs w:val="20"/>
      <w:lang w:val="ru-RU" w:eastAsia="zh-CN" w:bidi="ar-SA"/>
    </w:rPr>
  </w:style>
  <w:style w:type="paragraph" w:styleId="Style36">
    <w:name w:val="Маркированный список"/>
    <w:basedOn w:val="Normal"/>
    <w:qFormat/>
    <w:pPr>
      <w:jc w:val="both"/>
    </w:pPr>
    <w:rPr/>
  </w:style>
  <w:style w:type="paragraph" w:styleId="36">
    <w:name w:val="Маркированный список 3"/>
    <w:basedOn w:val="Style36"/>
    <w:qFormat/>
    <w:pPr>
      <w:ind w:hanging="0" w:start="1440" w:end="0"/>
    </w:pPr>
    <w:rPr/>
  </w:style>
  <w:style w:type="paragraph" w:styleId="TOC2">
    <w:name w:val="TOC 2"/>
    <w:basedOn w:val="Normal"/>
    <w:pPr>
      <w:spacing w:before="240" w:after="0"/>
    </w:pPr>
    <w:rPr>
      <w:b/>
      <w:bCs/>
    </w:rPr>
  </w:style>
  <w:style w:type="paragraph" w:styleId="4H4">
    <w:name w:val="Заголовок 4.H4"/>
    <w:basedOn w:val="Normal"/>
    <w:next w:val="Normal"/>
    <w:qFormat/>
    <w:pPr>
      <w:spacing w:before="120" w:after="0"/>
    </w:pPr>
    <w:rPr>
      <w:sz w:val="22"/>
    </w:rPr>
  </w:style>
  <w:style w:type="paragraph" w:styleId="5H5">
    <w:name w:val="Заголовок 5.H5"/>
    <w:basedOn w:val="Normal"/>
    <w:next w:val="Normal"/>
    <w:qFormat/>
    <w:pPr>
      <w:spacing w:before="120" w:after="0"/>
    </w:pPr>
    <w:rPr>
      <w:sz w:val="22"/>
    </w:rPr>
  </w:style>
  <w:style w:type="paragraph" w:styleId="3H3">
    <w:name w:val="Заголовок 3.H3"/>
    <w:basedOn w:val="Normal"/>
    <w:next w:val="Normal"/>
    <w:qFormat/>
    <w:pPr>
      <w:spacing w:before="120" w:after="0"/>
    </w:pPr>
    <w:rPr>
      <w:sz w:val="22"/>
    </w:rPr>
  </w:style>
  <w:style w:type="paragraph" w:styleId="Web">
    <w:name w:val="Обычный (Web)"/>
    <w:basedOn w:val="Normal"/>
    <w:qFormat/>
    <w:pPr>
      <w:spacing w:before="280" w:after="280"/>
    </w:pPr>
    <w:rPr>
      <w:sz w:val="24"/>
      <w:szCs w:val="24"/>
    </w:rPr>
  </w:style>
  <w:style w:type="paragraph" w:styleId="15">
    <w:name w:val="Обычный + Первая строка:  1 см"/>
    <w:basedOn w:val="Normal"/>
    <w:qFormat/>
    <w:pPr>
      <w:keepNext w:val="true"/>
      <w:keepLines/>
      <w:widowControl w:val="false"/>
      <w:suppressLineNumbers/>
      <w:suppressAutoHyphens w:val="true"/>
      <w:spacing w:before="0" w:after="60"/>
      <w:ind w:firstLine="567" w:start="0" w:end="0"/>
      <w:jc w:val="both"/>
    </w:pPr>
    <w:rPr>
      <w:i/>
      <w:sz w:val="24"/>
      <w:szCs w:val="24"/>
    </w:rPr>
  </w:style>
  <w:style w:type="paragraph" w:styleId="37">
    <w:name w:val="Стиль3 Знак Знак"/>
    <w:basedOn w:val="22"/>
    <w:qFormat/>
    <w:pPr>
      <w:widowControl w:val="false"/>
      <w:tabs>
        <w:tab w:val="clear" w:pos="708"/>
        <w:tab w:val="left" w:pos="227" w:leader="none"/>
      </w:tabs>
      <w:spacing w:lineRule="auto" w:line="240" w:before="0" w:after="0"/>
      <w:ind w:hanging="0" w:start="0" w:end="0"/>
      <w:jc w:val="both"/>
      <w:textAlignment w:val="baseline"/>
    </w:pPr>
    <w:rPr>
      <w:sz w:val="24"/>
    </w:rPr>
  </w:style>
  <w:style w:type="paragraph" w:styleId="27">
    <w:name w:val="Нумерованный список 2"/>
    <w:basedOn w:val="Normal"/>
    <w:qFormat/>
    <w:pPr>
      <w:tabs>
        <w:tab w:val="clear" w:pos="708"/>
        <w:tab w:val="left" w:pos="360" w:leader="none"/>
      </w:tabs>
      <w:spacing w:before="0" w:after="60"/>
      <w:ind w:hanging="360" w:start="360" w:end="0"/>
      <w:jc w:val="both"/>
    </w:pPr>
    <w:rPr>
      <w:sz w:val="24"/>
      <w:szCs w:val="24"/>
    </w:rPr>
  </w:style>
  <w:style w:type="paragraph" w:styleId="38">
    <w:name w:val="Стиль3 Знак"/>
    <w:basedOn w:val="22"/>
    <w:qFormat/>
    <w:pPr>
      <w:widowControl w:val="false"/>
      <w:tabs>
        <w:tab w:val="clear" w:pos="708"/>
        <w:tab w:val="left" w:pos="1307" w:leader="none"/>
      </w:tabs>
      <w:spacing w:lineRule="auto" w:line="240" w:before="0" w:after="0"/>
      <w:ind w:hanging="0" w:start="1080" w:end="0"/>
      <w:jc w:val="both"/>
      <w:textAlignment w:val="baseline"/>
    </w:pPr>
    <w:rPr>
      <w:sz w:val="24"/>
    </w:rPr>
  </w:style>
  <w:style w:type="paragraph" w:styleId="TOC3">
    <w:name w:val="TOC 3"/>
    <w:basedOn w:val="Normal"/>
    <w:next w:val="Normal"/>
    <w:pPr>
      <w:ind w:hanging="0" w:start="200" w:end="0"/>
    </w:pPr>
    <w:rPr/>
  </w:style>
  <w:style w:type="paragraph" w:styleId="Style37">
    <w:name w:val="Дата"/>
    <w:basedOn w:val="Normal"/>
    <w:next w:val="Normal"/>
    <w:qFormat/>
    <w:pPr>
      <w:spacing w:before="0" w:after="60"/>
      <w:jc w:val="both"/>
    </w:pPr>
    <w:rPr>
      <w:sz w:val="24"/>
    </w:rPr>
  </w:style>
  <w:style w:type="paragraph" w:styleId="Style38">
    <w:name w:val="Обычный (веб)"/>
    <w:basedOn w:val="Normal"/>
    <w:qFormat/>
    <w:pPr>
      <w:spacing w:before="280" w:after="280"/>
    </w:pPr>
    <w:rPr>
      <w:sz w:val="24"/>
      <w:szCs w:val="24"/>
    </w:rPr>
  </w:style>
  <w:style w:type="paragraph" w:styleId="Style39">
    <w:name w:val="Тендерные данные"/>
    <w:basedOn w:val="Normal"/>
    <w:qFormat/>
    <w:pPr>
      <w:tabs>
        <w:tab w:val="clear" w:pos="708"/>
        <w:tab w:val="left" w:pos="1985" w:leader="none"/>
      </w:tabs>
      <w:spacing w:before="120" w:after="60"/>
      <w:jc w:val="both"/>
    </w:pPr>
    <w:rPr>
      <w:b/>
      <w:sz w:val="24"/>
    </w:rPr>
  </w:style>
  <w:style w:type="paragraph" w:styleId="Style40">
    <w:name w:val="Текст"/>
    <w:basedOn w:val="Normal"/>
    <w:qFormat/>
    <w:pPr/>
    <w:rPr>
      <w:rFonts w:ascii="Courier New" w:hAnsi="Courier New" w:cs="Courier New"/>
      <w:lang w:val="ru-RU"/>
    </w:rPr>
  </w:style>
  <w:style w:type="paragraph" w:styleId="2-11">
    <w:name w:val="содержание2-11"/>
    <w:basedOn w:val="Normal"/>
    <w:qFormat/>
    <w:pPr>
      <w:spacing w:before="0" w:after="60"/>
      <w:jc w:val="both"/>
    </w:pPr>
    <w:rPr>
      <w:sz w:val="24"/>
      <w:szCs w:val="24"/>
    </w:rPr>
  </w:style>
  <w:style w:type="paragraph" w:styleId="16">
    <w:name w:val="текст1"/>
    <w:qFormat/>
    <w:pPr>
      <w:widowControl/>
      <w:suppressAutoHyphens w:val="true"/>
      <w:autoSpaceDE w:val="false"/>
      <w:bidi w:val="0"/>
      <w:ind w:firstLine="397" w:start="0" w:end="0"/>
      <w:jc w:val="both"/>
    </w:pPr>
    <w:rPr>
      <w:rFonts w:ascii="SchoolBookC;Courier New" w:hAnsi="SchoolBookC;Courier New" w:eastAsia="Times New Roman" w:cs="SchoolBookC;Courier New"/>
      <w:color w:val="auto"/>
      <w:sz w:val="24"/>
      <w:szCs w:val="20"/>
      <w:lang w:val="ru-RU" w:eastAsia="zh-CN" w:bidi="ar-SA"/>
    </w:rPr>
  </w:style>
  <w:style w:type="paragraph" w:styleId="Style41">
    <w:name w:val="втяжка"/>
    <w:basedOn w:val="16"/>
    <w:next w:val="16"/>
    <w:qFormat/>
    <w:pPr>
      <w:tabs>
        <w:tab w:val="clear" w:pos="708"/>
        <w:tab w:val="left" w:pos="567" w:leader="none"/>
      </w:tabs>
      <w:spacing w:before="57" w:after="0"/>
      <w:ind w:hanging="567" w:start="567" w:end="0"/>
    </w:pPr>
    <w:rPr/>
  </w:style>
  <w:style w:type="paragraph" w:styleId="Style42">
    <w:name w:val="текст"/>
    <w:qFormat/>
    <w:pPr>
      <w:widowControl/>
      <w:suppressAutoHyphens w:val="true"/>
      <w:autoSpaceDE w:val="false"/>
      <w:bidi w:val="0"/>
      <w:jc w:val="both"/>
    </w:pPr>
    <w:rPr>
      <w:rFonts w:ascii="SchoolBookC;Courier New" w:hAnsi="SchoolBookC;Courier New" w:eastAsia="Times New Roman" w:cs="SchoolBookC;Courier New"/>
      <w:color w:val="000000"/>
      <w:sz w:val="24"/>
      <w:szCs w:val="20"/>
      <w:lang w:val="ru-RU" w:eastAsia="zh-CN" w:bidi="ar-SA"/>
    </w:rPr>
  </w:style>
  <w:style w:type="paragraph" w:styleId="Style43">
    <w:name w:val="текст таблицы"/>
    <w:basedOn w:val="Normal"/>
    <w:qFormat/>
    <w:pPr>
      <w:spacing w:before="120" w:after="0"/>
      <w:ind w:hanging="0" w:start="0" w:end="-102"/>
    </w:pPr>
    <w:rPr>
      <w:sz w:val="24"/>
      <w:szCs w:val="24"/>
    </w:rPr>
  </w:style>
  <w:style w:type="paragraph" w:styleId="Style44">
    <w:name w:val="Раздел"/>
    <w:basedOn w:val="Normal"/>
    <w:qFormat/>
    <w:pPr>
      <w:tabs>
        <w:tab w:val="clear" w:pos="708"/>
        <w:tab w:val="left" w:pos="1440" w:leader="none"/>
      </w:tabs>
      <w:spacing w:before="120" w:after="120"/>
      <w:ind w:hanging="720" w:start="720" w:end="0"/>
      <w:jc w:val="center"/>
    </w:pPr>
    <w:rPr>
      <w:rFonts w:ascii="Arial Narrow" w:hAnsi="Arial Narrow" w:cs="Arial Narrow"/>
      <w:b/>
      <w:sz w:val="28"/>
    </w:rPr>
  </w:style>
  <w:style w:type="paragraph" w:styleId="Style45">
    <w:name w:val="заг_центр"/>
    <w:basedOn w:val="Normal"/>
    <w:qFormat/>
    <w:pPr>
      <w:autoSpaceDE w:val="false"/>
      <w:spacing w:before="57" w:after="0"/>
      <w:ind w:hanging="0" w:start="283" w:end="283"/>
      <w:jc w:val="center"/>
    </w:pPr>
    <w:rPr>
      <w:rFonts w:ascii="AvantGardeGothicC" w:hAnsi="AvantGardeGothicC" w:cs="AvantGardeGothicC"/>
      <w:b/>
      <w:i/>
      <w:sz w:val="24"/>
    </w:rPr>
  </w:style>
  <w:style w:type="paragraph" w:styleId="Subtitle">
    <w:name w:val="Subtitle"/>
    <w:basedOn w:val="Normal"/>
    <w:next w:val="BodyText"/>
    <w:qFormat/>
    <w:pPr>
      <w:tabs>
        <w:tab w:val="clear" w:pos="708"/>
        <w:tab w:val="left" w:pos="567" w:leader="none"/>
      </w:tabs>
      <w:spacing w:lineRule="auto" w:line="360"/>
      <w:ind w:firstLine="709" w:start="0" w:end="0"/>
      <w:jc w:val="both"/>
    </w:pPr>
    <w:rPr>
      <w:b/>
      <w:sz w:val="24"/>
    </w:rPr>
  </w:style>
  <w:style w:type="paragraph" w:styleId="17">
    <w:name w:val="Обычный1"/>
    <w:qFormat/>
    <w:pPr>
      <w:widowControl/>
      <w:suppressAutoHyphens w:val="true"/>
      <w:bidi w:val="0"/>
    </w:pPr>
    <w:rPr>
      <w:rFonts w:ascii="NTHelvetica/Cyrillic;Times New Roman" w:hAnsi="NTHelvetica/Cyrillic;Times New Roman" w:eastAsia="Times New Roman" w:cs="NTHelvetica/Cyrillic;Times New Roman"/>
      <w:color w:val="000080"/>
      <w:sz w:val="16"/>
      <w:szCs w:val="20"/>
      <w:lang w:val="ru-RU" w:eastAsia="zh-CN" w:bidi="ar-SA"/>
    </w:rPr>
  </w:style>
  <w:style w:type="paragraph" w:styleId="TextNormal">
    <w:name w:val="Text Normal"/>
    <w:basedOn w:val="Normal"/>
    <w:qFormat/>
    <w:pPr>
      <w:tabs>
        <w:tab w:val="clear" w:pos="708"/>
        <w:tab w:val="left" w:pos="1170" w:leader="none"/>
      </w:tabs>
      <w:ind w:firstLine="540" w:start="360" w:end="448"/>
      <w:jc w:val="both"/>
    </w:pPr>
    <w:rPr>
      <w:rFonts w:ascii="TimesDL;Times New Roman" w:hAnsi="TimesDL;Times New Roman" w:cs="TimesDL;Times New Roman"/>
      <w:lang w:val="en-GB"/>
    </w:rPr>
  </w:style>
  <w:style w:type="paragraph" w:styleId="StyleFirstline127cm">
    <w:name w:val="Style First line:  127 cm"/>
    <w:basedOn w:val="Normal"/>
    <w:qFormat/>
    <w:pPr>
      <w:spacing w:before="120" w:after="0"/>
      <w:ind w:firstLine="720" w:start="0" w:end="0"/>
      <w:jc w:val="both"/>
    </w:pPr>
    <w:rPr>
      <w:rFonts w:ascii="Arial" w:hAnsi="Arial" w:cs="Arial"/>
      <w:sz w:val="24"/>
    </w:rPr>
  </w:style>
  <w:style w:type="paragraph" w:styleId="Style46">
    <w:name w:val="Текст выноски"/>
    <w:basedOn w:val="Normal"/>
    <w:qFormat/>
    <w:pPr/>
    <w:rPr>
      <w:rFonts w:ascii="Tahoma" w:hAnsi="Tahoma" w:cs="Tahoma"/>
      <w:sz w:val="16"/>
      <w:szCs w:val="16"/>
      <w:lang w:val="ru-RU"/>
    </w:rPr>
  </w:style>
  <w:style w:type="paragraph" w:styleId="Style47">
    <w:name w:val="Текст примечания"/>
    <w:basedOn w:val="Normal"/>
    <w:qFormat/>
    <w:pPr/>
    <w:rPr/>
  </w:style>
  <w:style w:type="paragraph" w:styleId="Style48">
    <w:name w:val="Тема примечания"/>
    <w:basedOn w:val="Style47"/>
    <w:next w:val="Style47"/>
    <w:qFormat/>
    <w:pPr/>
    <w:rPr>
      <w:b/>
      <w:bCs/>
      <w:lang w:val="ru-RU"/>
    </w:rPr>
  </w:style>
  <w:style w:type="paragraph" w:styleId="ConsPlusNormal1">
    <w:name w:val="ConsPlusNormal"/>
    <w:qFormat/>
    <w:pPr>
      <w:widowControl w:val="false"/>
      <w:suppressAutoHyphens w:val="true"/>
      <w:autoSpaceDE w:val="false"/>
      <w:bidi w:val="0"/>
      <w:ind w:firstLine="720" w:start="0" w:end="0"/>
    </w:pPr>
    <w:rPr>
      <w:rFonts w:ascii="Arial" w:hAnsi="Arial" w:eastAsia="Times New Roman" w:cs="Arial"/>
      <w:color w:val="auto"/>
      <w:sz w:val="20"/>
      <w:szCs w:val="20"/>
      <w:lang w:val="ru-RU" w:eastAsia="zh-CN" w:bidi="ar-SA"/>
    </w:rPr>
  </w:style>
  <w:style w:type="paragraph" w:styleId="39">
    <w:name w:val="3"/>
    <w:basedOn w:val="Normal"/>
    <w:qFormat/>
    <w:pPr>
      <w:jc w:val="both"/>
    </w:pPr>
    <w:rPr>
      <w:sz w:val="24"/>
      <w:szCs w:val="24"/>
    </w:rPr>
  </w:style>
  <w:style w:type="paragraph" w:styleId="2-111">
    <w:name w:val="2-11"/>
    <w:basedOn w:val="Normal"/>
    <w:qFormat/>
    <w:pPr>
      <w:spacing w:before="0" w:after="60"/>
      <w:jc w:val="both"/>
    </w:pPr>
    <w:rPr>
      <w:sz w:val="24"/>
      <w:szCs w:val="24"/>
    </w:rPr>
  </w:style>
  <w:style w:type="paragraph" w:styleId="Style49">
    <w:name w:val=" Знак Знак Знак Знак"/>
    <w:basedOn w:val="Normal"/>
    <w:qFormat/>
    <w:pPr>
      <w:spacing w:lineRule="exact" w:line="240" w:before="0" w:after="160"/>
    </w:pPr>
    <w:rPr>
      <w:rFonts w:ascii="Verdana" w:hAnsi="Verdana" w:cs="Verdana"/>
      <w:sz w:val="24"/>
      <w:szCs w:val="24"/>
      <w:lang w:val="en-US"/>
    </w:rPr>
  </w:style>
  <w:style w:type="paragraph" w:styleId="18">
    <w:name w:val=" Знак1"/>
    <w:basedOn w:val="Normal"/>
    <w:qFormat/>
    <w:pPr>
      <w:spacing w:before="280" w:after="280"/>
    </w:pPr>
    <w:rPr>
      <w:rFonts w:ascii="Tahoma" w:hAnsi="Tahoma" w:cs="Tahoma"/>
      <w:lang w:val="en-US"/>
    </w:rPr>
  </w:style>
  <w:style w:type="paragraph" w:styleId="Style50">
    <w:name w:val="Спис_заголовок"/>
    <w:basedOn w:val="Normal"/>
    <w:next w:val="List"/>
    <w:qFormat/>
    <w:pPr>
      <w:keepNext w:val="true"/>
      <w:keepLines/>
      <w:tabs>
        <w:tab w:val="clear" w:pos="708"/>
        <w:tab w:val="left" w:pos="0" w:leader="none"/>
        <w:tab w:val="left" w:pos="360" w:leader="none"/>
      </w:tabs>
      <w:spacing w:before="60" w:after="60"/>
      <w:jc w:val="both"/>
    </w:pPr>
    <w:rPr>
      <w:sz w:val="22"/>
    </w:rPr>
  </w:style>
  <w:style w:type="paragraph" w:styleId="19">
    <w:name w:val="Номер1"/>
    <w:basedOn w:val="List"/>
    <w:qFormat/>
    <w:pPr>
      <w:tabs>
        <w:tab w:val="clear" w:pos="708"/>
        <w:tab w:val="left" w:pos="1077" w:leader="none"/>
      </w:tabs>
      <w:spacing w:before="40" w:after="40"/>
      <w:ind w:hanging="380" w:start="737" w:end="0"/>
    </w:pPr>
    <w:rPr>
      <w:sz w:val="22"/>
      <w:szCs w:val="20"/>
    </w:rPr>
  </w:style>
  <w:style w:type="paragraph" w:styleId="PlainText">
    <w:name w:val="Plain Text"/>
    <w:basedOn w:val="Normal"/>
    <w:qFormat/>
    <w:pPr>
      <w:spacing w:lineRule="auto" w:line="360"/>
      <w:ind w:firstLine="720" w:start="0" w:end="0"/>
      <w:jc w:val="both"/>
    </w:pPr>
    <w:rPr>
      <w:sz w:val="28"/>
    </w:rPr>
  </w:style>
  <w:style w:type="paragraph" w:styleId="131">
    <w:name w:val="Основной13"/>
    <w:basedOn w:val="BodyTextIndent"/>
    <w:qFormat/>
    <w:pPr>
      <w:widowControl w:val="false"/>
      <w:ind w:firstLine="720" w:start="0" w:end="0"/>
      <w:jc w:val="both"/>
    </w:pPr>
    <w:rPr>
      <w:sz w:val="26"/>
    </w:rPr>
  </w:style>
  <w:style w:type="paragraph" w:styleId="110">
    <w:name w:val="Знак1"/>
    <w:basedOn w:val="Normal"/>
    <w:qFormat/>
    <w:pPr>
      <w:spacing w:before="280" w:after="280"/>
    </w:pPr>
    <w:rPr>
      <w:rFonts w:ascii="Tahoma" w:hAnsi="Tahoma" w:cs="Tahoma"/>
      <w:lang w:val="en-US"/>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EndnoteText">
    <w:name w:val="Endnote Text"/>
    <w:basedOn w:val="Normal"/>
    <w:pPr/>
    <w:rPr/>
  </w:style>
  <w:style w:type="paragraph" w:styleId="aji5m00">
    <w:name w:val="aji5m0_0"/>
    <w:basedOn w:val="Normal"/>
    <w:qFormat/>
    <w:pPr>
      <w:ind w:firstLine="600" w:start="0" w:end="0"/>
      <w:jc w:val="both"/>
    </w:pPr>
    <w:rPr>
      <w:sz w:val="24"/>
      <w:szCs w:val="24"/>
    </w:rPr>
  </w:style>
  <w:style w:type="paragraph" w:styleId="aji5m11">
    <w:name w:val="aji5m1_1"/>
    <w:basedOn w:val="Normal"/>
    <w:qFormat/>
    <w:pPr>
      <w:spacing w:before="120" w:after="120"/>
      <w:ind w:firstLine="600" w:start="120" w:end="120"/>
      <w:jc w:val="both"/>
    </w:pPr>
    <w:rPr>
      <w:b/>
      <w:bCs/>
      <w:color w:val="004761"/>
      <w:sz w:val="24"/>
      <w:szCs w:val="24"/>
    </w:rPr>
  </w:style>
  <w:style w:type="paragraph" w:styleId="ConsNonformat">
    <w:name w:val="ConsNonformat"/>
    <w:qFormat/>
    <w:pPr>
      <w:widowControl w:val="false"/>
      <w:suppressAutoHyphens w:val="true"/>
      <w:autoSpaceDE w:val="false"/>
      <w:bidi w:val="0"/>
      <w:ind w:hanging="0" w:start="0" w:end="19772"/>
    </w:pPr>
    <w:rPr>
      <w:rFonts w:ascii="Courier New" w:hAnsi="Courier New" w:eastAsia="Times New Roman" w:cs="Courier New"/>
      <w:color w:val="auto"/>
      <w:sz w:val="20"/>
      <w:szCs w:val="20"/>
      <w:lang w:val="ru-RU" w:eastAsia="zh-CN" w:bidi="ar-SA"/>
    </w:rPr>
  </w:style>
  <w:style w:type="paragraph" w:styleId="Style51">
    <w:name w:val="Îñíîâí"/>
    <w:basedOn w:val="Normal"/>
    <w:qFormat/>
    <w:pPr>
      <w:widowControl w:val="false"/>
      <w:suppressAutoHyphens w:val="true"/>
      <w:jc w:val="both"/>
    </w:pPr>
    <w:rPr>
      <w:rFonts w:ascii="Arial" w:hAnsi="Arial" w:cs="Arial"/>
      <w:sz w:val="22"/>
    </w:rPr>
  </w:style>
  <w:style w:type="paragraph" w:styleId="Style52">
    <w:name w:val="Нумерованный список"/>
    <w:basedOn w:val="Normal"/>
    <w:qFormat/>
    <w:pPr>
      <w:tabs>
        <w:tab w:val="clear" w:pos="708"/>
        <w:tab w:val="left" w:pos="360" w:leader="none"/>
      </w:tabs>
      <w:ind w:hanging="360" w:start="360" w:end="0"/>
    </w:pPr>
    <w:rPr/>
  </w:style>
  <w:style w:type="paragraph" w:styleId="Style53">
    <w:name w:val="Îáû÷íûé"/>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Style54">
    <w:name w:val="Знак"/>
    <w:basedOn w:val="Normal"/>
    <w:qFormat/>
    <w:pPr>
      <w:spacing w:lineRule="exact" w:line="240" w:before="0" w:after="160"/>
    </w:pPr>
    <w:rPr>
      <w:rFonts w:ascii="Verdana" w:hAnsi="Verdana" w:cs="Verdana"/>
      <w:sz w:val="24"/>
      <w:szCs w:val="24"/>
      <w:lang w:val="en-US"/>
    </w:rPr>
  </w:style>
  <w:style w:type="paragraph" w:styleId="OEM">
    <w:name w:val="Нормальный (OEM)"/>
    <w:basedOn w:val="Normal"/>
    <w:next w:val="Normal"/>
    <w:qFormat/>
    <w:pPr>
      <w:widowControl w:val="false"/>
      <w:snapToGrid w:val="false"/>
      <w:jc w:val="both"/>
    </w:pPr>
    <w:rPr>
      <w:rFonts w:ascii="Courier New" w:hAnsi="Courier New" w:cs="Courier New"/>
    </w:rPr>
  </w:style>
  <w:style w:type="paragraph" w:styleId="Style55">
    <w:name w:val="Таблицы (моноширинный)"/>
    <w:basedOn w:val="Normal"/>
    <w:next w:val="Normal"/>
    <w:qFormat/>
    <w:pPr>
      <w:widowControl w:val="false"/>
      <w:autoSpaceDE w:val="false"/>
      <w:jc w:val="both"/>
    </w:pPr>
    <w:rPr>
      <w:rFonts w:ascii="Courier New" w:hAnsi="Courier New" w:cs="Courier New"/>
    </w:rPr>
  </w:style>
  <w:style w:type="paragraph" w:styleId="TOC1">
    <w:name w:val="TOC 1"/>
    <w:basedOn w:val="Normal"/>
    <w:next w:val="Normal"/>
    <w:pPr>
      <w:tabs>
        <w:tab w:val="clear" w:pos="708"/>
        <w:tab w:val="right" w:pos="9923" w:leader="dot"/>
      </w:tabs>
      <w:spacing w:lineRule="auto" w:line="360"/>
    </w:pPr>
    <w:rPr>
      <w:rFonts w:ascii="Arial" w:hAnsi="Arial" w:cs="Arial"/>
      <w:b/>
      <w:bCs/>
      <w:caps/>
      <w:sz w:val="24"/>
      <w:szCs w:val="24"/>
      <w:lang w:val="ru-RU" w:eastAsia="ru-RU"/>
    </w:rPr>
  </w:style>
  <w:style w:type="paragraph" w:styleId="113">
    <w:name w:val="заголовок 1"/>
    <w:basedOn w:val="Normal"/>
    <w:next w:val="Normal"/>
    <w:qFormat/>
    <w:pPr>
      <w:keepNext w:val="true"/>
      <w:pageBreakBefore/>
      <w:spacing w:before="0" w:after="120"/>
      <w:ind w:hanging="680" w:start="1701" w:end="0"/>
    </w:pPr>
    <w:rPr>
      <w:b/>
      <w:kern w:val="2"/>
      <w:sz w:val="28"/>
    </w:rPr>
  </w:style>
  <w:style w:type="paragraph" w:styleId="28">
    <w:name w:val="заголовок 2"/>
    <w:basedOn w:val="Normal"/>
    <w:next w:val="Normal"/>
    <w:qFormat/>
    <w:pPr>
      <w:keepNext w:val="true"/>
      <w:spacing w:before="0" w:after="120"/>
      <w:ind w:hanging="680" w:start="1815" w:end="0"/>
    </w:pPr>
    <w:rPr>
      <w:b/>
      <w:i/>
      <w:sz w:val="24"/>
    </w:rPr>
  </w:style>
  <w:style w:type="paragraph" w:styleId="310">
    <w:name w:val="заголовок 3"/>
    <w:basedOn w:val="Normal"/>
    <w:next w:val="Normal"/>
    <w:qFormat/>
    <w:pPr>
      <w:keepNext w:val="true"/>
      <w:spacing w:before="0" w:after="120"/>
      <w:ind w:hanging="708" w:start="1701" w:end="0"/>
    </w:pPr>
    <w:rPr>
      <w:b/>
      <w:sz w:val="24"/>
    </w:rPr>
  </w:style>
  <w:style w:type="paragraph" w:styleId="42">
    <w:name w:val="заголовок 4"/>
    <w:basedOn w:val="Normal"/>
    <w:next w:val="Normal"/>
    <w:qFormat/>
    <w:pPr>
      <w:keepNext w:val="true"/>
      <w:spacing w:before="0" w:after="120"/>
      <w:ind w:hanging="708" w:start="1701" w:end="0"/>
    </w:pPr>
    <w:rPr>
      <w:sz w:val="24"/>
    </w:rPr>
  </w:style>
  <w:style w:type="paragraph" w:styleId="51">
    <w:name w:val="заголовок 5"/>
    <w:basedOn w:val="Normal"/>
    <w:next w:val="Normal"/>
    <w:qFormat/>
    <w:pPr>
      <w:keepNext w:val="true"/>
      <w:spacing w:before="0" w:after="120"/>
      <w:ind w:hanging="708" w:start="1701" w:end="0"/>
      <w:jc w:val="both"/>
    </w:pPr>
    <w:rPr>
      <w:sz w:val="22"/>
    </w:rPr>
  </w:style>
  <w:style w:type="paragraph" w:styleId="6">
    <w:name w:val="заголовок 6"/>
    <w:basedOn w:val="Normal"/>
    <w:next w:val="Normal"/>
    <w:qFormat/>
    <w:pPr>
      <w:spacing w:before="0" w:after="120"/>
      <w:ind w:hanging="708" w:start="4192" w:end="0"/>
      <w:jc w:val="both"/>
    </w:pPr>
    <w:rPr>
      <w:i/>
      <w:sz w:val="22"/>
    </w:rPr>
  </w:style>
  <w:style w:type="paragraph" w:styleId="71">
    <w:name w:val="заголовок 7"/>
    <w:basedOn w:val="Normal"/>
    <w:next w:val="Normal"/>
    <w:qFormat/>
    <w:pPr>
      <w:spacing w:before="0" w:after="120"/>
      <w:ind w:hanging="1134" w:start="1134" w:end="0"/>
      <w:jc w:val="both"/>
    </w:pPr>
    <w:rPr/>
  </w:style>
  <w:style w:type="paragraph" w:styleId="8">
    <w:name w:val="заголовок 8"/>
    <w:basedOn w:val="Normal"/>
    <w:next w:val="Normal"/>
    <w:qFormat/>
    <w:pPr>
      <w:spacing w:before="0" w:after="120"/>
      <w:ind w:hanging="1134" w:start="1134" w:end="0"/>
      <w:jc w:val="both"/>
    </w:pPr>
    <w:rPr>
      <w:i/>
    </w:rPr>
  </w:style>
  <w:style w:type="paragraph" w:styleId="9">
    <w:name w:val="заголовок 9"/>
    <w:basedOn w:val="Normal"/>
    <w:next w:val="Normal"/>
    <w:qFormat/>
    <w:pPr>
      <w:spacing w:before="0" w:after="120"/>
      <w:ind w:hanging="1134" w:start="1134" w:end="0"/>
      <w:jc w:val="both"/>
    </w:pPr>
    <w:rPr>
      <w:b/>
      <w:i/>
      <w:sz w:val="18"/>
    </w:rPr>
  </w:style>
  <w:style w:type="paragraph" w:styleId="Style56">
    <w:name w:val="Список маркированный"/>
    <w:basedOn w:val="Normal"/>
    <w:qFormat/>
    <w:pPr>
      <w:tabs>
        <w:tab w:val="clear" w:pos="708"/>
        <w:tab w:val="left" w:pos="360" w:leader="none"/>
      </w:tabs>
      <w:spacing w:before="0" w:after="120"/>
      <w:ind w:hanging="360" w:start="360" w:end="0"/>
      <w:jc w:val="both"/>
    </w:pPr>
    <w:rPr/>
  </w:style>
  <w:style w:type="paragraph" w:styleId="114">
    <w:name w:val="оглавление 1"/>
    <w:basedOn w:val="Normal"/>
    <w:next w:val="Normal"/>
    <w:qFormat/>
    <w:pPr>
      <w:tabs>
        <w:tab w:val="clear" w:pos="708"/>
        <w:tab w:val="left" w:pos="400" w:leader="none"/>
        <w:tab w:val="right" w:pos="9061" w:leader="dot"/>
      </w:tabs>
      <w:spacing w:before="120" w:after="120"/>
      <w:ind w:hanging="426" w:start="426" w:end="0"/>
      <w:jc w:val="center"/>
    </w:pPr>
    <w:rPr>
      <w:b/>
      <w:caps/>
      <w:lang w:val="ru-RU" w:eastAsia="ru-RU"/>
    </w:rPr>
  </w:style>
  <w:style w:type="paragraph" w:styleId="29">
    <w:name w:val="оглавление 2"/>
    <w:basedOn w:val="Normal"/>
    <w:next w:val="Normal"/>
    <w:qFormat/>
    <w:pPr>
      <w:tabs>
        <w:tab w:val="clear" w:pos="708"/>
        <w:tab w:val="left" w:pos="851" w:leader="none"/>
        <w:tab w:val="right" w:pos="9061" w:leader="dot"/>
      </w:tabs>
      <w:ind w:hanging="651" w:start="851" w:end="0"/>
    </w:pPr>
    <w:rPr>
      <w:smallCaps/>
      <w:lang w:val="ru-RU" w:eastAsia="ru-RU"/>
    </w:rPr>
  </w:style>
  <w:style w:type="paragraph" w:styleId="312">
    <w:name w:val="оглавление 3"/>
    <w:basedOn w:val="Normal"/>
    <w:next w:val="Normal"/>
    <w:qFormat/>
    <w:pPr>
      <w:tabs>
        <w:tab w:val="clear" w:pos="708"/>
        <w:tab w:val="left" w:pos="1134" w:leader="none"/>
        <w:tab w:val="right" w:pos="9061" w:leader="dot"/>
      </w:tabs>
      <w:ind w:hanging="734" w:start="1134" w:end="0"/>
    </w:pPr>
    <w:rPr>
      <w:i/>
      <w:lang w:val="ru-RU" w:eastAsia="ru-RU"/>
    </w:rPr>
  </w:style>
  <w:style w:type="paragraph" w:styleId="43">
    <w:name w:val="оглавление 4"/>
    <w:basedOn w:val="Normal"/>
    <w:next w:val="Normal"/>
    <w:qFormat/>
    <w:pPr>
      <w:tabs>
        <w:tab w:val="clear" w:pos="708"/>
        <w:tab w:val="left" w:pos="1560" w:leader="none"/>
        <w:tab w:val="right" w:pos="9061" w:leader="dot"/>
      </w:tabs>
      <w:ind w:hanging="960" w:start="1560" w:end="0"/>
    </w:pPr>
    <w:rPr>
      <w:sz w:val="18"/>
      <w:lang w:val="ru-RU" w:eastAsia="ru-RU"/>
    </w:rPr>
  </w:style>
  <w:style w:type="paragraph" w:styleId="52">
    <w:name w:val="оглавление 5"/>
    <w:basedOn w:val="Normal"/>
    <w:next w:val="Normal"/>
    <w:qFormat/>
    <w:pPr>
      <w:ind w:hanging="0" w:start="800" w:end="0"/>
    </w:pPr>
    <w:rPr>
      <w:sz w:val="18"/>
    </w:rPr>
  </w:style>
  <w:style w:type="paragraph" w:styleId="61">
    <w:name w:val="оглавление 6"/>
    <w:basedOn w:val="Normal"/>
    <w:next w:val="Normal"/>
    <w:qFormat/>
    <w:pPr>
      <w:ind w:hanging="0" w:start="1000" w:end="0"/>
    </w:pPr>
    <w:rPr>
      <w:sz w:val="18"/>
    </w:rPr>
  </w:style>
  <w:style w:type="paragraph" w:styleId="72">
    <w:name w:val="оглавление 7"/>
    <w:basedOn w:val="Normal"/>
    <w:next w:val="Normal"/>
    <w:qFormat/>
    <w:pPr>
      <w:ind w:hanging="0" w:start="1200" w:end="0"/>
    </w:pPr>
    <w:rPr>
      <w:sz w:val="18"/>
    </w:rPr>
  </w:style>
  <w:style w:type="paragraph" w:styleId="81">
    <w:name w:val="оглавление 8"/>
    <w:basedOn w:val="Normal"/>
    <w:next w:val="Normal"/>
    <w:qFormat/>
    <w:pPr>
      <w:ind w:hanging="0" w:start="1400" w:end="0"/>
    </w:pPr>
    <w:rPr>
      <w:sz w:val="18"/>
    </w:rPr>
  </w:style>
  <w:style w:type="paragraph" w:styleId="91">
    <w:name w:val="оглавление 9"/>
    <w:basedOn w:val="Normal"/>
    <w:next w:val="Normal"/>
    <w:qFormat/>
    <w:pPr>
      <w:ind w:hanging="0" w:start="1600" w:end="0"/>
    </w:pPr>
    <w:rPr>
      <w:sz w:val="18"/>
    </w:rPr>
  </w:style>
  <w:style w:type="paragraph" w:styleId="115">
    <w:name w:val="Нумерованый список 1"/>
    <w:basedOn w:val="Normal"/>
    <w:qFormat/>
    <w:pPr>
      <w:tabs>
        <w:tab w:val="clear" w:pos="708"/>
        <w:tab w:val="left" w:pos="1247" w:leader="none"/>
      </w:tabs>
      <w:spacing w:lineRule="auto" w:line="480" w:before="0" w:after="120"/>
      <w:ind w:hanging="527" w:start="1247" w:end="0"/>
      <w:jc w:val="both"/>
    </w:pPr>
    <w:rPr/>
  </w:style>
  <w:style w:type="paragraph" w:styleId="Style57">
    <w:name w:val="невидимый"/>
    <w:qFormat/>
    <w:pPr>
      <w:widowControl/>
      <w:suppressAutoHyphens w:val="true"/>
      <w:bidi w:val="0"/>
    </w:pPr>
    <w:rPr>
      <w:rFonts w:ascii="Arial" w:hAnsi="Arial" w:eastAsia="Times New Roman" w:cs="Arial"/>
      <w:vanish/>
      <w:color w:val="0000FF"/>
      <w:sz w:val="20"/>
      <w:szCs w:val="20"/>
      <w:lang w:val="en-US" w:eastAsia="zh-CN" w:bidi="ar-SA"/>
    </w:rPr>
  </w:style>
  <w:style w:type="paragraph" w:styleId="210">
    <w:name w:val="Нумерованый список 2"/>
    <w:basedOn w:val="115"/>
    <w:qFormat/>
    <w:pPr>
      <w:tabs>
        <w:tab w:val="clear" w:pos="1247"/>
        <w:tab w:val="left" w:pos="2098" w:leader="none"/>
      </w:tabs>
      <w:ind w:hanging="360" w:start="360" w:end="0"/>
    </w:pPr>
    <w:rPr/>
  </w:style>
  <w:style w:type="paragraph" w:styleId="Closing">
    <w:name w:val="Closing"/>
    <w:basedOn w:val="113"/>
    <w:next w:val="Normal"/>
    <w:qFormat/>
    <w:pPr>
      <w:pageBreakBefore w:val="false"/>
      <w:numPr>
        <w:ilvl w:val="0"/>
        <w:numId w:val="0"/>
      </w:numPr>
      <w:tabs>
        <w:tab w:val="clear" w:pos="708"/>
        <w:tab w:val="left" w:pos="1191" w:leader="none"/>
        <w:tab w:val="left" w:pos="1418" w:leader="none"/>
      </w:tabs>
      <w:suppressAutoHyphens w:val="true"/>
      <w:ind w:hanging="454" w:start="1191" w:end="0"/>
    </w:pPr>
    <w:rPr/>
  </w:style>
  <w:style w:type="paragraph" w:styleId="116">
    <w:name w:val="Указатель1"/>
    <w:basedOn w:val="Normal"/>
    <w:qFormat/>
    <w:pPr>
      <w:tabs>
        <w:tab w:val="clear" w:pos="708"/>
        <w:tab w:val="left" w:pos="360" w:leader="none"/>
      </w:tabs>
      <w:spacing w:lineRule="auto" w:line="360"/>
      <w:ind w:hanging="357" w:start="357" w:end="0"/>
      <w:jc w:val="both"/>
    </w:pPr>
    <w:rPr>
      <w:sz w:val="24"/>
    </w:rPr>
  </w:style>
  <w:style w:type="paragraph" w:styleId="WW-1">
    <w:name w:val="WW-Заголовок"/>
    <w:basedOn w:val="113"/>
    <w:next w:val="Normal"/>
    <w:qFormat/>
    <w:pPr>
      <w:pageBreakBefore w:val="false"/>
      <w:numPr>
        <w:ilvl w:val="0"/>
        <w:numId w:val="0"/>
      </w:numPr>
      <w:suppressAutoHyphens w:val="true"/>
      <w:spacing w:lineRule="auto" w:line="360" w:before="240" w:after="60"/>
      <w:ind w:hanging="0" w:start="0" w:end="0"/>
      <w:jc w:val="center"/>
    </w:pPr>
    <w:rPr>
      <w:b w:val="false"/>
      <w:sz w:val="36"/>
    </w:rPr>
  </w:style>
  <w:style w:type="paragraph" w:styleId="Style58">
    <w:name w:val="Табличный"/>
    <w:basedOn w:val="Normal"/>
    <w:next w:val="Normal"/>
    <w:qFormat/>
    <w:pPr>
      <w:spacing w:lineRule="auto" w:line="360"/>
      <w:ind w:firstLine="720" w:start="0" w:end="0"/>
      <w:jc w:val="both"/>
    </w:pPr>
    <w:rPr/>
  </w:style>
  <w:style w:type="paragraph" w:styleId="Style59">
    <w:name w:val="текст примечания"/>
    <w:basedOn w:val="Normal"/>
    <w:qFormat/>
    <w:pPr>
      <w:spacing w:before="0" w:after="120"/>
      <w:jc w:val="both"/>
    </w:pPr>
    <w:rPr/>
  </w:style>
  <w:style w:type="paragraph" w:styleId="Style60">
    <w:name w:val="Точка"/>
    <w:basedOn w:val="Normal"/>
    <w:qFormat/>
    <w:pPr>
      <w:tabs>
        <w:tab w:val="clear" w:pos="708"/>
        <w:tab w:val="left" w:pos="360" w:leader="none"/>
      </w:tabs>
      <w:ind w:hanging="360" w:start="360" w:end="0"/>
    </w:pPr>
    <w:rPr>
      <w:sz w:val="24"/>
    </w:rPr>
  </w:style>
  <w:style w:type="paragraph" w:styleId="ListBullet">
    <w:name w:val="List Bullet"/>
    <w:basedOn w:val="Normal"/>
    <w:qFormat/>
    <w:pPr>
      <w:numPr>
        <w:ilvl w:val="0"/>
        <w:numId w:val="2"/>
      </w:numPr>
      <w:spacing w:lineRule="auto" w:line="360" w:before="120" w:after="0"/>
      <w:ind w:hanging="283" w:start="850" w:end="0"/>
      <w:jc w:val="both"/>
    </w:pPr>
    <w:rPr>
      <w:rFonts w:ascii="Arial" w:hAnsi="Arial" w:cs="Arial"/>
      <w:sz w:val="22"/>
    </w:rPr>
  </w:style>
  <w:style w:type="paragraph" w:styleId="H4">
    <w:name w:val="H4"/>
    <w:basedOn w:val="LO-Normal1"/>
    <w:next w:val="LO-Normal1"/>
    <w:qFormat/>
    <w:pPr>
      <w:keepNext w:val="true"/>
      <w:spacing w:before="100" w:after="100"/>
      <w:ind w:hanging="0" w:start="0" w:end="0"/>
    </w:pPr>
    <w:rPr>
      <w:rFonts w:ascii="Times New Roman" w:hAnsi="Times New Roman" w:cs="Times New Roman"/>
      <w:b/>
      <w:sz w:val="24"/>
    </w:rPr>
  </w:style>
  <w:style w:type="paragraph" w:styleId="H1">
    <w:name w:val="H1"/>
    <w:basedOn w:val="LO-Normal1"/>
    <w:next w:val="LO-Normal1"/>
    <w:qFormat/>
    <w:pPr>
      <w:keepNext w:val="true"/>
      <w:spacing w:before="100" w:after="100"/>
      <w:ind w:hanging="0" w:start="0" w:end="0"/>
    </w:pPr>
    <w:rPr>
      <w:rFonts w:ascii="Times New Roman" w:hAnsi="Times New Roman" w:cs="Times New Roman"/>
      <w:b/>
      <w:kern w:val="2"/>
      <w:sz w:val="48"/>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sz w:val="24"/>
      <w:szCs w:val="24"/>
      <w:lang w:val="en-US"/>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styleId="xl32">
    <w:name w:val="xl32"/>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styleId="xl33">
    <w:name w:val="xl33"/>
    <w:basedOn w:val="Normal"/>
    <w:qFormat/>
    <w:pPr>
      <w:pBdr>
        <w:top w:val="single" w:sz="4" w:space="0" w:color="000000"/>
        <w:left w:val="single" w:sz="4" w:space="0" w:color="000000"/>
        <w:bottom w:val="single" w:sz="4" w:space="0" w:color="000000"/>
        <w:right w:val="single" w:sz="4" w:space="0" w:color="000000"/>
      </w:pBdr>
      <w:spacing w:before="280" w:after="280"/>
      <w:jc w:val="center"/>
    </w:pPr>
    <w:rPr>
      <w:sz w:val="24"/>
      <w:szCs w:val="24"/>
      <w:lang w:val="en-US"/>
    </w:rPr>
  </w:style>
  <w:style w:type="paragraph" w:styleId="xl34">
    <w:name w:val="xl34"/>
    <w:basedOn w:val="Normal"/>
    <w:qFormat/>
    <w:pPr>
      <w:spacing w:before="280" w:after="280"/>
      <w:textAlignment w:val="center"/>
    </w:pPr>
    <w:rPr>
      <w:sz w:val="24"/>
      <w:szCs w:val="24"/>
      <w:lang w:val="en-US"/>
    </w:rPr>
  </w:style>
  <w:style w:type="paragraph" w:styleId="xl37">
    <w:name w:val="xl37"/>
    <w:basedOn w:val="Normal"/>
    <w:qFormat/>
    <w:pPr>
      <w:pBdr>
        <w:top w:val="single" w:sz="4" w:space="0" w:color="000000"/>
        <w:left w:val="single" w:sz="4" w:space="0" w:color="000000"/>
        <w:bottom w:val="single" w:sz="4" w:space="0" w:color="000000"/>
      </w:pBdr>
      <w:spacing w:before="280" w:after="280"/>
    </w:pPr>
    <w:rPr>
      <w:sz w:val="24"/>
      <w:szCs w:val="24"/>
      <w:lang w:val="en-US"/>
    </w:rPr>
  </w:style>
  <w:style w:type="paragraph" w:styleId="xl38">
    <w:name w:val="xl38"/>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styleId="xl39">
    <w:name w:val="xl39"/>
    <w:basedOn w:val="Normal"/>
    <w:qFormat/>
    <w:pPr>
      <w:pBdr>
        <w:top w:val="single" w:sz="4" w:space="0" w:color="000000"/>
        <w:left w:val="single" w:sz="4" w:space="0" w:color="000000"/>
        <w:bottom w:val="single" w:sz="4" w:space="0" w:color="000000"/>
      </w:pBdr>
      <w:spacing w:before="280" w:after="280"/>
    </w:pPr>
    <w:rPr>
      <w:sz w:val="24"/>
      <w:szCs w:val="24"/>
      <w:lang w:val="en-US"/>
    </w:rPr>
  </w:style>
  <w:style w:type="paragraph" w:styleId="xl40">
    <w:name w:val="xl40"/>
    <w:basedOn w:val="Normal"/>
    <w:qFormat/>
    <w:pPr>
      <w:spacing w:before="280" w:after="280"/>
    </w:pPr>
    <w:rPr>
      <w:rFonts w:ascii="Arial" w:hAnsi="Arial" w:cs="Arial"/>
      <w:b/>
      <w:bCs/>
      <w:sz w:val="24"/>
      <w:szCs w:val="24"/>
      <w:lang w:val="en-US"/>
    </w:rPr>
  </w:style>
  <w:style w:type="paragraph" w:styleId="xl41">
    <w:name w:val="xl41"/>
    <w:basedOn w:val="Normal"/>
    <w:qFormat/>
    <w:pPr>
      <w:pBdr>
        <w:top w:val="single" w:sz="4" w:space="0" w:color="000000"/>
        <w:left w:val="single" w:sz="4" w:space="0" w:color="000000"/>
        <w:bottom w:val="single" w:sz="4" w:space="0" w:color="000000"/>
      </w:pBdr>
      <w:spacing w:before="280" w:after="280"/>
    </w:pPr>
    <w:rPr>
      <w:rFonts w:ascii="Arial" w:hAnsi="Arial" w:cs="Arial"/>
      <w:b/>
      <w:bCs/>
      <w:i/>
      <w:iCs/>
      <w:sz w:val="24"/>
      <w:szCs w:val="24"/>
      <w:lang w:val="en-US"/>
    </w:rPr>
  </w:style>
  <w:style w:type="paragraph" w:styleId="xl42">
    <w:name w:val="xl42"/>
    <w:basedOn w:val="Normal"/>
    <w:qFormat/>
    <w:pPr>
      <w:pBdr>
        <w:top w:val="single" w:sz="4" w:space="0" w:color="000000"/>
        <w:bottom w:val="single" w:sz="4" w:space="0" w:color="000000"/>
        <w:right w:val="single" w:sz="4" w:space="0" w:color="000000"/>
      </w:pBdr>
      <w:spacing w:before="280" w:after="280"/>
    </w:pPr>
    <w:rPr>
      <w:sz w:val="24"/>
      <w:szCs w:val="24"/>
      <w:lang w:val="en-US"/>
    </w:rPr>
  </w:style>
  <w:style w:type="paragraph" w:styleId="xl43">
    <w:name w:val="xl43"/>
    <w:basedOn w:val="Normal"/>
    <w:qFormat/>
    <w:pPr>
      <w:pBdr>
        <w:top w:val="single" w:sz="4" w:space="0" w:color="000000"/>
        <w:bottom w:val="single" w:sz="4" w:space="0" w:color="000000"/>
        <w:right w:val="single" w:sz="4" w:space="0" w:color="000000"/>
      </w:pBdr>
      <w:spacing w:before="280" w:after="280"/>
    </w:pPr>
    <w:rPr>
      <w:sz w:val="24"/>
      <w:szCs w:val="24"/>
      <w:lang w:val="en-US"/>
    </w:rPr>
  </w:style>
  <w:style w:type="paragraph" w:styleId="xl44">
    <w:name w:val="xl44"/>
    <w:basedOn w:val="Normal"/>
    <w:qFormat/>
    <w:pPr>
      <w:pBdr>
        <w:bottom w:val="single" w:sz="4" w:space="0" w:color="000000"/>
      </w:pBdr>
      <w:spacing w:before="280" w:after="280"/>
    </w:pPr>
    <w:rPr>
      <w:sz w:val="24"/>
      <w:szCs w:val="24"/>
      <w:lang w:val="en-US"/>
    </w:rPr>
  </w:style>
  <w:style w:type="paragraph" w:styleId="font5">
    <w:name w:val="font5"/>
    <w:basedOn w:val="Normal"/>
    <w:qFormat/>
    <w:pPr>
      <w:spacing w:before="280" w:after="280"/>
    </w:pPr>
    <w:rPr>
      <w:rFonts w:ascii="Arial" w:hAnsi="Arial" w:cs="Arial"/>
      <w:b/>
      <w:bCs/>
      <w:i/>
      <w:iCs/>
      <w:sz w:val="24"/>
      <w:szCs w:val="24"/>
      <w:lang w:val="en-US"/>
    </w:rPr>
  </w:style>
  <w:style w:type="paragraph" w:styleId="font6">
    <w:name w:val="font6"/>
    <w:basedOn w:val="Normal"/>
    <w:qFormat/>
    <w:pPr>
      <w:spacing w:before="280" w:after="280"/>
    </w:pPr>
    <w:rPr>
      <w:rFonts w:ascii="Arial" w:hAnsi="Arial" w:cs="Arial"/>
      <w:sz w:val="24"/>
      <w:szCs w:val="24"/>
      <w:lang w:val="en-US"/>
    </w:rPr>
  </w:style>
  <w:style w:type="paragraph" w:styleId="font7">
    <w:name w:val="font7"/>
    <w:basedOn w:val="Normal"/>
    <w:qFormat/>
    <w:pPr>
      <w:spacing w:before="280" w:after="280"/>
    </w:pPr>
    <w:rPr>
      <w:rFonts w:ascii="Tahoma" w:hAnsi="Tahoma" w:cs="Tahoma"/>
      <w:b/>
      <w:bCs/>
      <w:color w:val="000000"/>
      <w:sz w:val="16"/>
      <w:szCs w:val="16"/>
      <w:lang w:val="en-US"/>
    </w:rPr>
  </w:style>
  <w:style w:type="paragraph" w:styleId="font8">
    <w:name w:val="font8"/>
    <w:basedOn w:val="Normal"/>
    <w:qFormat/>
    <w:pPr>
      <w:spacing w:before="280" w:after="280"/>
    </w:pPr>
    <w:rPr>
      <w:rFonts w:ascii="Tahoma" w:hAnsi="Tahoma" w:cs="Tahoma"/>
      <w:color w:val="000000"/>
      <w:sz w:val="16"/>
      <w:szCs w:val="16"/>
      <w:lang w:val="en-US"/>
    </w:rPr>
  </w:style>
  <w:style w:type="paragraph" w:styleId="xl35">
    <w:name w:val="xl35"/>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lang w:val="en-US"/>
    </w:rPr>
  </w:style>
  <w:style w:type="paragraph" w:styleId="xl36">
    <w:name w:val="xl36"/>
    <w:basedOn w:val="Normal"/>
    <w:qFormat/>
    <w:pPr>
      <w:pBdr>
        <w:top w:val="single" w:sz="4" w:space="0" w:color="000000"/>
        <w:left w:val="single" w:sz="4" w:space="0" w:color="000000"/>
        <w:bottom w:val="single" w:sz="4" w:space="0" w:color="000000"/>
        <w:right w:val="single" w:sz="4" w:space="0" w:color="000000"/>
      </w:pBdr>
      <w:spacing w:before="280" w:after="280"/>
      <w:jc w:val="end"/>
    </w:pPr>
    <w:rPr>
      <w:rFonts w:ascii="Arial" w:hAnsi="Arial" w:cs="Arial"/>
      <w:sz w:val="24"/>
      <w:szCs w:val="24"/>
      <w:lang w:val="en-US"/>
    </w:rPr>
  </w:style>
  <w:style w:type="paragraph" w:styleId="xl45">
    <w:name w:val="xl45"/>
    <w:basedOn w:val="Normal"/>
    <w:qFormat/>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4"/>
      <w:szCs w:val="24"/>
      <w:lang w:val="en-US"/>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eastAsia="Arial Unicode MS" w:cs="Arial Unicode MS"/>
      <w:b/>
      <w:bCs/>
      <w:sz w:val="22"/>
      <w:szCs w:val="22"/>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eastAsia="Arial Unicode MS" w:cs="Arial Unicode MS"/>
      <w:b/>
      <w:bCs/>
      <w:sz w:val="22"/>
      <w:szCs w:val="22"/>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eastAsia="Arial Unicode MS" w:cs="Arial Unicode MS"/>
      <w:sz w:val="22"/>
      <w:szCs w:val="22"/>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eastAsia="Arial Unicode MS" w:cs="Arial Unicode MS"/>
      <w:sz w:val="22"/>
      <w:szCs w:val="22"/>
    </w:rPr>
  </w:style>
  <w:style w:type="paragraph" w:styleId="Headline2">
    <w:name w:val="Headline 2"/>
    <w:basedOn w:val="Normal"/>
    <w:qFormat/>
    <w:pPr/>
    <w:rPr>
      <w:sz w:val="24"/>
      <w:szCs w:val="24"/>
    </w:rPr>
  </w:style>
  <w:style w:type="paragraph" w:styleId="Normal1">
    <w:name w:val="Normal1"/>
    <w:qFormat/>
    <w:pPr>
      <w:widowControl w:val="false"/>
      <w:suppressAutoHyphens w:val="true"/>
      <w:bidi w:val="0"/>
      <w:ind w:firstLine="720" w:start="0" w:end="0"/>
      <w:jc w:val="both"/>
    </w:pPr>
    <w:rPr>
      <w:rFonts w:ascii="Times New Roman" w:hAnsi="Times New Roman" w:eastAsia="Times New Roman" w:cs="Times New Roman"/>
      <w:color w:val="auto"/>
      <w:sz w:val="24"/>
      <w:szCs w:val="20"/>
      <w:lang w:val="ru-RU" w:eastAsia="zh-CN" w:bidi="ar-SA"/>
    </w:rPr>
  </w:style>
  <w:style w:type="paragraph" w:styleId="Style61">
    <w:name w:val="Чертежный"/>
    <w:qFormat/>
    <w:pPr>
      <w:widowControl/>
      <w:suppressAutoHyphens w:val="true"/>
      <w:bidi w:val="0"/>
      <w:jc w:val="both"/>
    </w:pPr>
    <w:rPr>
      <w:rFonts w:ascii="ISOCPEUR" w:hAnsi="ISOCPEUR" w:eastAsia="Times New Roman" w:cs="ISOCPEUR"/>
      <w:i/>
      <w:color w:val="auto"/>
      <w:sz w:val="28"/>
      <w:szCs w:val="20"/>
      <w:lang w:val="uk-UA" w:eastAsia="zh-CN" w:bidi="ar-SA"/>
    </w:rPr>
  </w:style>
  <w:style w:type="paragraph" w:styleId="Style62">
    <w:name w:val="Содержание"/>
    <w:basedOn w:val="Normal"/>
    <w:qFormat/>
    <w:pPr>
      <w:spacing w:lineRule="auto" w:line="480"/>
      <w:jc w:val="center"/>
    </w:pPr>
    <w:rPr>
      <w:rFonts w:ascii="Arial" w:hAnsi="Arial" w:cs="Arial"/>
      <w:b/>
      <w:sz w:val="28"/>
    </w:rPr>
  </w:style>
  <w:style w:type="paragraph" w:styleId="z-">
    <w:name w:val="z-Начало формы"/>
    <w:basedOn w:val="Normal"/>
    <w:next w:val="Normal"/>
    <w:qFormat/>
    <w:pPr>
      <w:pBdr>
        <w:bottom w:val="single" w:sz="6" w:space="1" w:color="000000"/>
      </w:pBdr>
      <w:jc w:val="center"/>
    </w:pPr>
    <w:rPr>
      <w:rFonts w:ascii="Arial" w:hAnsi="Arial" w:eastAsia="Batang;바탕" w:cs="Arial"/>
      <w:vanish/>
      <w:sz w:val="16"/>
      <w:szCs w:val="16"/>
      <w:lang w:eastAsia="ko-KR"/>
    </w:rPr>
  </w:style>
  <w:style w:type="paragraph" w:styleId="z-1">
    <w:name w:val="z-Конец формы"/>
    <w:basedOn w:val="Normal"/>
    <w:next w:val="Normal"/>
    <w:qFormat/>
    <w:pPr>
      <w:pBdr>
        <w:top w:val="single" w:sz="6" w:space="1" w:color="000000"/>
      </w:pBdr>
      <w:jc w:val="center"/>
    </w:pPr>
    <w:rPr>
      <w:rFonts w:ascii="Arial" w:hAnsi="Arial" w:eastAsia="Batang;바탕" w:cs="Arial"/>
      <w:vanish/>
      <w:sz w:val="16"/>
      <w:szCs w:val="16"/>
      <w:lang w:eastAsia="ko-KR"/>
    </w:rPr>
  </w:style>
  <w:style w:type="paragraph" w:styleId="NormalT">
    <w:name w:val="Normal+T без отступа"/>
    <w:basedOn w:val="Normal"/>
    <w:next w:val="Normal"/>
    <w:qFormat/>
    <w:pPr>
      <w:keepLines/>
      <w:tabs>
        <w:tab w:val="clear" w:pos="708"/>
        <w:tab w:val="left" w:pos="709" w:leader="none"/>
      </w:tabs>
      <w:spacing w:before="60" w:after="0"/>
      <w:ind w:hanging="0" w:start="142" w:end="-108"/>
    </w:pPr>
    <w:rPr>
      <w:rFonts w:ascii="GOST;Arial" w:hAnsi="GOST;Arial" w:cs="GOST;Arial"/>
    </w:rPr>
  </w:style>
  <w:style w:type="paragraph" w:styleId="NormalT1">
    <w:name w:val="Normal+T без разрыва"/>
    <w:basedOn w:val="Normal"/>
    <w:qFormat/>
    <w:pPr>
      <w:keepLines/>
      <w:spacing w:before="120" w:after="0"/>
      <w:jc w:val="both"/>
    </w:pPr>
    <w:rPr>
      <w:rFonts w:ascii="Arial" w:hAnsi="Arial" w:cs="Arial"/>
      <w:szCs w:val="24"/>
    </w:rPr>
  </w:style>
  <w:style w:type="paragraph" w:styleId="NormalT2">
    <w:name w:val="Normal+T"/>
    <w:basedOn w:val="Normal"/>
    <w:qFormat/>
    <w:pPr>
      <w:tabs>
        <w:tab w:val="clear" w:pos="708"/>
        <w:tab w:val="left" w:pos="709" w:leader="none"/>
        <w:tab w:val="left" w:pos="1647" w:leader="none"/>
      </w:tabs>
      <w:spacing w:before="60" w:after="0"/>
      <w:ind w:hanging="360" w:start="1647" w:end="-82"/>
      <w:jc w:val="both"/>
    </w:pPr>
    <w:rPr/>
  </w:style>
  <w:style w:type="paragraph" w:styleId="ListT">
    <w:name w:val="List+T"/>
    <w:basedOn w:val="NormalT2"/>
    <w:qFormat/>
    <w:pPr>
      <w:numPr>
        <w:ilvl w:val="0"/>
        <w:numId w:val="0"/>
      </w:numPr>
      <w:tabs>
        <w:tab w:val="left" w:pos="567" w:leader="none"/>
        <w:tab w:val="left" w:pos="709" w:leader="none"/>
        <w:tab w:val="left" w:pos="1276" w:leader="none"/>
        <w:tab w:val="left" w:pos="1647" w:leader="none"/>
      </w:tabs>
      <w:spacing w:before="0" w:after="0"/>
      <w:ind w:hanging="0" w:start="0" w:end="-79"/>
    </w:pPr>
    <w:rPr/>
  </w:style>
  <w:style w:type="paragraph" w:styleId="Heading1NumberedT">
    <w:name w:val="Heading 1 Numbered + T"/>
    <w:basedOn w:val="Normal"/>
    <w:next w:val="Normal"/>
    <w:qFormat/>
    <w:pPr>
      <w:keepNext w:val="true"/>
      <w:keepLines/>
      <w:tabs>
        <w:tab w:val="clear" w:pos="708"/>
        <w:tab w:val="left" w:pos="567" w:leader="none"/>
        <w:tab w:val="left" w:pos="709" w:leader="none"/>
        <w:tab w:val="left" w:pos="1701" w:leader="none"/>
      </w:tabs>
      <w:spacing w:before="240" w:after="60"/>
    </w:pPr>
    <w:rPr>
      <w:b/>
      <w:szCs w:val="28"/>
    </w:rPr>
  </w:style>
  <w:style w:type="paragraph" w:styleId="Heading2NumberedT">
    <w:name w:val="Heading 2 Numbered + T"/>
    <w:basedOn w:val="Heading1NumberedT"/>
    <w:next w:val="Normal"/>
    <w:qFormat/>
    <w:pPr>
      <w:jc w:val="both"/>
    </w:pPr>
    <w:rPr>
      <w:szCs w:val="24"/>
    </w:rPr>
  </w:style>
  <w:style w:type="paragraph" w:styleId="Style63">
    <w:name w:val="Абзац списка"/>
    <w:basedOn w:val="Normal"/>
    <w:qFormat/>
    <w:pPr>
      <w:ind w:hanging="0" w:start="720" w:end="0"/>
    </w:pPr>
    <w:rPr>
      <w:rFonts w:ascii="Calibri" w:hAnsi="Calibri" w:eastAsia="Calibri" w:cs="Calibri"/>
      <w:sz w:val="22"/>
      <w:szCs w:val="22"/>
      <w:lang w:val="ru-RU"/>
    </w:rPr>
  </w:style>
  <w:style w:type="paragraph" w:styleId="Style64">
    <w:name w:val=" Знак"/>
    <w:basedOn w:val="Normal"/>
    <w:qFormat/>
    <w:pPr>
      <w:spacing w:lineRule="exact" w:line="240" w:before="0" w:after="160"/>
    </w:pPr>
    <w:rPr>
      <w:rFonts w:ascii="Verdana" w:hAnsi="Verdana" w:cs="Verdana"/>
      <w:sz w:val="24"/>
      <w:szCs w:val="24"/>
      <w:lang w:val="en-US"/>
    </w:rPr>
  </w:style>
  <w:style w:type="paragraph" w:styleId="Style65">
    <w:name w:val="Знак Знак Знак Знак"/>
    <w:basedOn w:val="Normal"/>
    <w:qFormat/>
    <w:pPr>
      <w:spacing w:lineRule="exact" w:line="240" w:before="0" w:after="160"/>
    </w:pPr>
    <w:rPr>
      <w:rFonts w:ascii="Verdana" w:hAnsi="Verdana" w:cs="Verdana"/>
      <w:sz w:val="24"/>
      <w:szCs w:val="24"/>
      <w:lang w:val="en-US"/>
    </w:rPr>
  </w:style>
  <w:style w:type="paragraph" w:styleId="02statia2">
    <w:name w:val="02statia2"/>
    <w:basedOn w:val="Normal"/>
    <w:qFormat/>
    <w:pPr>
      <w:spacing w:lineRule="atLeast" w:line="320" w:before="120" w:after="0"/>
      <w:ind w:hanging="880" w:start="2020" w:end="0"/>
      <w:jc w:val="both"/>
    </w:pPr>
    <w:rPr>
      <w:rFonts w:ascii="GaramondNarrowC;Courier New" w:hAnsi="GaramondNarrowC;Courier New" w:cs="GaramondNarrowC;Courier New"/>
      <w:color w:val="000000"/>
      <w:sz w:val="21"/>
      <w:szCs w:val="21"/>
    </w:rPr>
  </w:style>
  <w:style w:type="paragraph" w:styleId="TOC4">
    <w:name w:val="TOC 4"/>
    <w:basedOn w:val="Normal"/>
    <w:next w:val="Normal"/>
    <w:pPr>
      <w:ind w:hanging="0" w:start="400" w:end="0"/>
    </w:pPr>
    <w:rPr/>
  </w:style>
  <w:style w:type="paragraph" w:styleId="TOC5">
    <w:name w:val="TOC 5"/>
    <w:basedOn w:val="Normal"/>
    <w:next w:val="Normal"/>
    <w:pPr>
      <w:ind w:hanging="0" w:start="600" w:end="0"/>
    </w:pPr>
    <w:rPr/>
  </w:style>
  <w:style w:type="paragraph" w:styleId="TOC6">
    <w:name w:val="TOC 6"/>
    <w:basedOn w:val="Normal"/>
    <w:next w:val="Normal"/>
    <w:pPr>
      <w:ind w:hanging="0" w:start="800" w:end="0"/>
    </w:pPr>
    <w:rPr/>
  </w:style>
  <w:style w:type="paragraph" w:styleId="TOC7">
    <w:name w:val="TOC 7"/>
    <w:basedOn w:val="Normal"/>
    <w:next w:val="Normal"/>
    <w:pPr>
      <w:ind w:hanging="0" w:start="1000" w:end="0"/>
    </w:pPr>
    <w:rPr/>
  </w:style>
  <w:style w:type="paragraph" w:styleId="TOC8">
    <w:name w:val="TOC 8"/>
    <w:basedOn w:val="Normal"/>
    <w:next w:val="Normal"/>
    <w:pPr>
      <w:ind w:hanging="0" w:start="1200" w:end="0"/>
    </w:pPr>
    <w:rPr/>
  </w:style>
  <w:style w:type="paragraph" w:styleId="TOC9">
    <w:name w:val="TOC 9"/>
    <w:basedOn w:val="Normal"/>
    <w:next w:val="Normal"/>
    <w:pPr>
      <w:ind w:hanging="0" w:start="1400" w:end="0"/>
    </w:pPr>
    <w:rPr/>
  </w:style>
  <w:style w:type="paragraph" w:styleId="pagetitle">
    <w:name w:val="pagetitle"/>
    <w:basedOn w:val="Normal"/>
    <w:qFormat/>
    <w:pPr>
      <w:spacing w:before="280" w:after="280"/>
    </w:pPr>
    <w:rPr>
      <w:rFonts w:ascii="Arial" w:hAnsi="Arial" w:cs="Arial"/>
      <w:sz w:val="18"/>
      <w:szCs w:val="18"/>
    </w:rPr>
  </w:style>
  <w:style w:type="paragraph" w:styleId="Iauiue">
    <w:name w:val="Iau?iue"/>
    <w:qFormat/>
    <w:pPr>
      <w:widowControl/>
      <w:suppressAutoHyphens w:val="true"/>
      <w:bidi w:val="0"/>
    </w:pPr>
    <w:rPr>
      <w:rFonts w:ascii="Times New Roman" w:hAnsi="Times New Roman" w:eastAsia="Times New Roman" w:cs="Times New Roman"/>
      <w:color w:val="auto"/>
      <w:sz w:val="20"/>
      <w:szCs w:val="20"/>
      <w:lang w:val="en-US" w:eastAsia="zh-CN" w:bidi="ar-SA"/>
    </w:rPr>
  </w:style>
  <w:style w:type="paragraph" w:styleId="62">
    <w:name w:val="Стиль6"/>
    <w:basedOn w:val="Heading1"/>
    <w:qFormat/>
    <w:pPr>
      <w:numPr>
        <w:ilvl w:val="0"/>
        <w:numId w:val="0"/>
      </w:numPr>
      <w:ind w:firstLine="567" w:start="0" w:end="0"/>
      <w:jc w:val="center"/>
      <w:outlineLvl w:val="9"/>
    </w:pPr>
    <w:rPr>
      <w:bCs/>
      <w:sz w:val="24"/>
    </w:rPr>
  </w:style>
  <w:style w:type="paragraph" w:styleId="82">
    <w:name w:val="Стиль8"/>
    <w:basedOn w:val="Heading1"/>
    <w:qFormat/>
    <w:pPr>
      <w:numPr>
        <w:ilvl w:val="0"/>
        <w:numId w:val="0"/>
      </w:numPr>
      <w:spacing w:lineRule="auto" w:line="240" w:before="0" w:after="0"/>
      <w:ind w:firstLine="708" w:start="0" w:end="0"/>
      <w:jc w:val="center"/>
      <w:outlineLvl w:val="9"/>
    </w:pPr>
    <w:rPr>
      <w:bCs/>
      <w:sz w:val="24"/>
    </w:rPr>
  </w:style>
  <w:style w:type="paragraph" w:styleId="92">
    <w:name w:val="Стиль9"/>
    <w:basedOn w:val="Heading1"/>
    <w:qFormat/>
    <w:pPr>
      <w:numPr>
        <w:ilvl w:val="0"/>
        <w:numId w:val="0"/>
      </w:numPr>
      <w:ind w:firstLine="708" w:start="0" w:end="0"/>
      <w:jc w:val="center"/>
      <w:outlineLvl w:val="9"/>
    </w:pPr>
    <w:rPr>
      <w:bCs/>
      <w:sz w:val="24"/>
    </w:rPr>
  </w:style>
  <w:style w:type="paragraph" w:styleId="10">
    <w:name w:val="Стиль10"/>
    <w:basedOn w:val="Normal"/>
    <w:qFormat/>
    <w:pPr/>
    <w:rPr>
      <w:b/>
      <w:sz w:val="24"/>
      <w:szCs w:val="24"/>
    </w:rPr>
  </w:style>
  <w:style w:type="paragraph" w:styleId="117">
    <w:name w:val="Стиль11"/>
    <w:basedOn w:val="51"/>
    <w:qFormat/>
    <w:pPr/>
    <w:rPr>
      <w:b/>
      <w:sz w:val="24"/>
      <w:szCs w:val="24"/>
    </w:rPr>
  </w:style>
  <w:style w:type="paragraph" w:styleId="121">
    <w:name w:val="Стиль12"/>
    <w:basedOn w:val="Heading1"/>
    <w:qFormat/>
    <w:pPr>
      <w:numPr>
        <w:ilvl w:val="0"/>
        <w:numId w:val="0"/>
      </w:numPr>
      <w:ind w:hanging="0" w:start="0" w:end="0"/>
      <w:outlineLvl w:val="9"/>
    </w:pPr>
    <w:rPr>
      <w:bCs/>
      <w:color w:val="000000"/>
      <w:sz w:val="24"/>
    </w:rPr>
  </w:style>
  <w:style w:type="paragraph" w:styleId="xl22">
    <w:name w:val="xl22"/>
    <w:basedOn w:val="Normal"/>
    <w:qFormat/>
    <w:pPr>
      <w:spacing w:before="280" w:after="280"/>
      <w:jc w:val="center"/>
      <w:textAlignment w:val="top"/>
    </w:pPr>
    <w:rPr>
      <w:sz w:val="22"/>
      <w:szCs w:val="22"/>
    </w:rPr>
  </w:style>
  <w:style w:type="paragraph" w:styleId="xl23">
    <w:name w:val="xl23"/>
    <w:basedOn w:val="Normal"/>
    <w:qFormat/>
    <w:pPr>
      <w:spacing w:before="280" w:after="280"/>
      <w:jc w:val="center"/>
      <w:textAlignment w:val="top"/>
    </w:pPr>
    <w:rPr>
      <w:b/>
      <w:bCs/>
      <w:sz w:val="24"/>
      <w:szCs w:val="24"/>
    </w:rPr>
  </w:style>
  <w:style w:type="paragraph" w:styleId="xl24">
    <w:name w:val="xl24"/>
    <w:basedOn w:val="Normal"/>
    <w:qFormat/>
    <w:pPr>
      <w:pBdr>
        <w:top w:val="single" w:sz="4" w:space="0" w:color="000000"/>
      </w:pBdr>
      <w:spacing w:before="280" w:after="280"/>
      <w:jc w:val="center"/>
      <w:textAlignment w:val="top"/>
    </w:pPr>
    <w:rPr>
      <w:i/>
      <w:iCs/>
      <w:sz w:val="22"/>
      <w:szCs w:val="22"/>
    </w:rPr>
  </w:style>
  <w:style w:type="paragraph" w:styleId="xl25">
    <w:name w:val="xl25"/>
    <w:basedOn w:val="Normal"/>
    <w:qFormat/>
    <w:pPr>
      <w:pBdr>
        <w:top w:val="single" w:sz="4" w:space="0" w:color="000000"/>
      </w:pBdr>
      <w:spacing w:before="280" w:after="280"/>
      <w:jc w:val="center"/>
      <w:textAlignment w:val="top"/>
    </w:pPr>
    <w:rPr>
      <w:i/>
      <w:iCs/>
      <w:sz w:val="16"/>
      <w:szCs w:val="16"/>
    </w:rPr>
  </w:style>
  <w:style w:type="paragraph" w:styleId="xl46">
    <w:name w:val="xl46"/>
    <w:basedOn w:val="Normal"/>
    <w:qFormat/>
    <w:pPr>
      <w:spacing w:before="280" w:after="280"/>
      <w:textAlignment w:val="top"/>
    </w:pPr>
    <w:rPr>
      <w:sz w:val="16"/>
      <w:szCs w:val="16"/>
    </w:rPr>
  </w:style>
  <w:style w:type="paragraph" w:styleId="xl47">
    <w:name w:val="xl47"/>
    <w:basedOn w:val="Normal"/>
    <w:qFormat/>
    <w:pPr>
      <w:spacing w:before="280" w:after="280"/>
      <w:textAlignment w:val="top"/>
    </w:pPr>
    <w:rPr>
      <w:b/>
      <w:bCs/>
      <w:sz w:val="24"/>
      <w:szCs w:val="24"/>
    </w:rPr>
  </w:style>
  <w:style w:type="paragraph" w:styleId="xl48">
    <w:name w:val="xl48"/>
    <w:basedOn w:val="Normal"/>
    <w:qFormat/>
    <w:pPr>
      <w:spacing w:before="280" w:after="280"/>
      <w:textAlignment w:val="top"/>
    </w:pPr>
    <w:rPr>
      <w:sz w:val="18"/>
      <w:szCs w:val="18"/>
    </w:rPr>
  </w:style>
  <w:style w:type="paragraph" w:styleId="xl49">
    <w:name w:val="xl49"/>
    <w:basedOn w:val="Normal"/>
    <w:qFormat/>
    <w:pPr>
      <w:spacing w:before="280" w:after="280"/>
      <w:textAlignment w:val="top"/>
    </w:pPr>
    <w:rPr>
      <w:i/>
      <w:iCs/>
      <w:sz w:val="18"/>
      <w:szCs w:val="18"/>
    </w:rPr>
  </w:style>
  <w:style w:type="paragraph" w:styleId="xl50">
    <w:name w:val="xl5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51">
    <w:name w:val="xl51"/>
    <w:basedOn w:val="Normal"/>
    <w:qFormat/>
    <w:pPr>
      <w:spacing w:before="280" w:after="280"/>
      <w:textAlignment w:val="top"/>
    </w:pPr>
    <w:rPr>
      <w:sz w:val="22"/>
      <w:szCs w:val="22"/>
    </w:rPr>
  </w:style>
  <w:style w:type="paragraph" w:styleId="xl52">
    <w:name w:val="xl52"/>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53">
    <w:name w:val="xl5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styleId="xl54">
    <w:name w:val="xl5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styleId="xl55">
    <w:name w:val="xl5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styleId="xl56">
    <w:name w:val="xl5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styleId="xl57">
    <w:name w:val="xl5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6"/>
      <w:szCs w:val="16"/>
    </w:rPr>
  </w:style>
  <w:style w:type="paragraph" w:styleId="xl58">
    <w:name w:val="xl58"/>
    <w:basedOn w:val="Normal"/>
    <w:qFormat/>
    <w:pPr>
      <w:pBdr>
        <w:top w:val="single" w:sz="4" w:space="0" w:color="000000"/>
        <w:left w:val="single" w:sz="4" w:space="0" w:color="000000"/>
        <w:bottom w:val="single" w:sz="4" w:space="0" w:color="000000"/>
        <w:right w:val="single" w:sz="4" w:space="0" w:color="000000"/>
      </w:pBdr>
      <w:spacing w:before="280" w:after="280"/>
      <w:jc w:val="end"/>
      <w:textAlignment w:val="top"/>
    </w:pPr>
    <w:rPr>
      <w:sz w:val="16"/>
      <w:szCs w:val="16"/>
    </w:rPr>
  </w:style>
  <w:style w:type="paragraph" w:styleId="xl59">
    <w:name w:val="xl5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styleId="xl60">
    <w:name w:val="xl60"/>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61">
    <w:name w:val="xl6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6"/>
      <w:szCs w:val="16"/>
    </w:rPr>
  </w:style>
  <w:style w:type="paragraph" w:styleId="xl62">
    <w:name w:val="xl6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4"/>
      <w:szCs w:val="14"/>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pacing w:before="280" w:after="280"/>
      <w:jc w:val="end"/>
      <w:textAlignment w:val="top"/>
    </w:pPr>
    <w:rPr>
      <w:sz w:val="14"/>
      <w:szCs w:val="14"/>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16"/>
      <w:szCs w:val="16"/>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jc w:val="end"/>
      <w:textAlignment w:val="top"/>
    </w:pPr>
    <w:rPr>
      <w:sz w:val="16"/>
      <w:szCs w:val="16"/>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pacing w:before="280" w:after="280"/>
      <w:jc w:val="end"/>
      <w:textAlignment w:val="top"/>
    </w:pPr>
    <w:rPr>
      <w:b/>
      <w:bCs/>
      <w:sz w:val="16"/>
      <w:szCs w:val="16"/>
    </w:rPr>
  </w:style>
  <w:style w:type="paragraph" w:styleId="xl68">
    <w:name w:val="xl68"/>
    <w:basedOn w:val="Normal"/>
    <w:qFormat/>
    <w:pPr>
      <w:spacing w:before="280" w:after="280"/>
      <w:jc w:val="end"/>
      <w:textAlignment w:val="top"/>
    </w:pPr>
    <w:rPr>
      <w:sz w:val="24"/>
      <w:szCs w:val="24"/>
    </w:rPr>
  </w:style>
  <w:style w:type="paragraph" w:styleId="xl69">
    <w:name w:val="xl69"/>
    <w:basedOn w:val="Normal"/>
    <w:qFormat/>
    <w:pPr>
      <w:pBdr>
        <w:bottom w:val="single" w:sz="4" w:space="0" w:color="000000"/>
      </w:pBdr>
      <w:spacing w:before="280" w:after="280"/>
      <w:jc w:val="center"/>
      <w:textAlignment w:val="top"/>
    </w:pPr>
    <w:rPr>
      <w:sz w:val="22"/>
      <w:szCs w:val="22"/>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styleId="xl71">
    <w:name w:val="xl7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styleId="xl72">
    <w:name w:val="xl72"/>
    <w:basedOn w:val="Normal"/>
    <w:qFormat/>
    <w:pPr>
      <w:spacing w:before="280" w:after="280"/>
      <w:jc w:val="end"/>
      <w:textAlignment w:val="top"/>
    </w:pPr>
    <w:rPr>
      <w:sz w:val="24"/>
      <w:szCs w:val="24"/>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76">
    <w:name w:val="xl76"/>
    <w:basedOn w:val="Normal"/>
    <w:qFormat/>
    <w:pPr>
      <w:spacing w:before="280" w:after="280"/>
      <w:jc w:val="center"/>
    </w:pPr>
    <w:rPr>
      <w:sz w:val="22"/>
      <w:szCs w:val="22"/>
    </w:rPr>
  </w:style>
  <w:style w:type="paragraph" w:styleId="ConsPlusNonformat">
    <w:name w:val="ConsPlusNonformat"/>
    <w:qFormat/>
    <w:pPr>
      <w:widowControl/>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211">
    <w:name w:val=" Знак2"/>
    <w:basedOn w:val="Normal"/>
    <w:qFormat/>
    <w:pPr>
      <w:spacing w:lineRule="exact" w:line="240" w:before="0" w:after="160"/>
    </w:pPr>
    <w:rPr>
      <w:rFonts w:ascii="Verdana" w:hAnsi="Verdana" w:cs="Verdana"/>
      <w:lang w:val="en-US"/>
    </w:rPr>
  </w:style>
  <w:style w:type="paragraph" w:styleId="BodyText31">
    <w:name w:val="Body Text 31"/>
    <w:basedOn w:val="Normal"/>
    <w:qFormat/>
    <w:pPr>
      <w:widowControl w:val="false"/>
      <w:overflowPunct w:val="false"/>
      <w:autoSpaceDE w:val="false"/>
      <w:jc w:val="center"/>
      <w:textAlignment w:val="baseline"/>
    </w:pPr>
    <w:rPr>
      <w:sz w:val="40"/>
    </w:rPr>
  </w:style>
  <w:style w:type="paragraph" w:styleId="Style66">
    <w:name w:val=" Знак Знак Знак Знак Знак Знак Знак Знак Знак Знак"/>
    <w:basedOn w:val="Normal"/>
    <w:qFormat/>
    <w:pPr>
      <w:spacing w:before="280" w:after="280"/>
    </w:pPr>
    <w:rPr>
      <w:rFonts w:ascii="Tahoma" w:hAnsi="Tahoma" w:cs="Tahoma"/>
      <w:lang w:val="en-US"/>
    </w:rPr>
  </w:style>
  <w:style w:type="paragraph" w:styleId="212">
    <w:name w:val="Знак Знак Знак2 Знак"/>
    <w:basedOn w:val="Normal"/>
    <w:qFormat/>
    <w:pPr>
      <w:widowControl w:val="false"/>
      <w:spacing w:lineRule="exact" w:line="240" w:before="0" w:after="160"/>
      <w:jc w:val="end"/>
    </w:pPr>
    <w:rPr>
      <w:rFonts w:eastAsia="MS Mincho;ＭＳ 明朝"/>
      <w:lang w:val="en-GB"/>
    </w:rPr>
  </w:style>
  <w:style w:type="paragraph" w:styleId="118">
    <w:name w:val=" Знак Знак Знак Знак Знак Знак Знак Знак Знак1 Знак Знак Знак1 Знак"/>
    <w:basedOn w:val="Normal"/>
    <w:qFormat/>
    <w:pPr>
      <w:spacing w:before="280" w:after="280"/>
      <w:jc w:val="both"/>
    </w:pPr>
    <w:rPr>
      <w:rFonts w:ascii="Tahoma" w:hAnsi="Tahoma" w:cs="Tahoma"/>
      <w:lang w:val="en-US"/>
    </w:rPr>
  </w:style>
  <w:style w:type="paragraph" w:styleId="Style67">
    <w:name w:val="Пункт"/>
    <w:basedOn w:val="Normal"/>
    <w:qFormat/>
    <w:pPr>
      <w:tabs>
        <w:tab w:val="clear" w:pos="708"/>
        <w:tab w:val="left" w:pos="1980" w:leader="none"/>
      </w:tabs>
      <w:ind w:hanging="504" w:start="1404" w:end="0"/>
      <w:jc w:val="both"/>
    </w:pPr>
    <w:rPr>
      <w:sz w:val="24"/>
      <w:szCs w:val="24"/>
    </w:rPr>
  </w:style>
  <w:style w:type="paragraph" w:styleId="213">
    <w:name w:val="Знак Знак Знак2 Знак Знак Знак Знак Знак"/>
    <w:basedOn w:val="Normal"/>
    <w:qFormat/>
    <w:pPr>
      <w:widowControl w:val="false"/>
      <w:spacing w:lineRule="exact" w:line="240" w:before="0" w:after="160"/>
      <w:jc w:val="end"/>
    </w:pPr>
    <w:rPr>
      <w:rFonts w:eastAsia="MS Mincho;ＭＳ 明朝"/>
      <w:lang w:val="en-GB"/>
    </w:rPr>
  </w:style>
  <w:style w:type="paragraph" w:styleId="ListNum">
    <w:name w:val="ListNum"/>
    <w:basedOn w:val="Normal"/>
    <w:qFormat/>
    <w:pPr>
      <w:tabs>
        <w:tab w:val="clear" w:pos="708"/>
        <w:tab w:val="left" w:pos="284" w:leader="none"/>
      </w:tabs>
      <w:spacing w:before="60" w:after="0"/>
      <w:jc w:val="both"/>
    </w:pPr>
    <w:rPr>
      <w:sz w:val="22"/>
      <w:szCs w:val="24"/>
    </w:rPr>
  </w:style>
  <w:style w:type="paragraph" w:styleId="214">
    <w:name w:val="Знак Знак Знак2 Знак Знак Знак"/>
    <w:basedOn w:val="Normal"/>
    <w:qFormat/>
    <w:pPr>
      <w:widowControl w:val="false"/>
      <w:spacing w:lineRule="exact" w:line="240" w:before="0" w:after="160"/>
      <w:jc w:val="end"/>
    </w:pPr>
    <w:rPr>
      <w:rFonts w:eastAsia="MS Mincho;ＭＳ 明朝"/>
      <w:lang w:val="en-GB"/>
    </w:rPr>
  </w:style>
  <w:style w:type="paragraph" w:styleId="HTML2">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ru-RU"/>
    </w:rPr>
  </w:style>
  <w:style w:type="paragraph" w:styleId="Style68">
    <w:name w:val="Без интервала"/>
    <w:qFormat/>
    <w:pPr>
      <w:widowControl/>
      <w:suppressAutoHyphens w:val="true"/>
      <w:bidi w:val="0"/>
    </w:pPr>
    <w:rPr>
      <w:rFonts w:ascii="Calibri" w:hAnsi="Calibri" w:eastAsia="Times New Roman" w:cs="Calibri"/>
      <w:color w:val="auto"/>
      <w:sz w:val="22"/>
      <w:szCs w:val="22"/>
      <w:lang w:val="ru-RU" w:eastAsia="zh-CN" w:bidi="ar-SA"/>
    </w:rPr>
  </w:style>
  <w:style w:type="paragraph" w:styleId="p1">
    <w:name w:val="p1"/>
    <w:basedOn w:val="Normal"/>
    <w:qFormat/>
    <w:pPr>
      <w:spacing w:before="280" w:after="280"/>
    </w:pPr>
    <w:rPr>
      <w:sz w:val="24"/>
      <w:szCs w:val="24"/>
    </w:rPr>
  </w:style>
  <w:style w:type="paragraph" w:styleId="p2">
    <w:name w:val="p2"/>
    <w:basedOn w:val="Normal"/>
    <w:qFormat/>
    <w:pPr>
      <w:spacing w:before="280" w:after="280"/>
    </w:pPr>
    <w:rPr>
      <w:sz w:val="24"/>
      <w:szCs w:val="24"/>
    </w:rPr>
  </w:style>
  <w:style w:type="paragraph" w:styleId="p5">
    <w:name w:val="p5"/>
    <w:basedOn w:val="Normal"/>
    <w:qFormat/>
    <w:pPr>
      <w:spacing w:before="280" w:after="280"/>
    </w:pPr>
    <w:rPr>
      <w:sz w:val="24"/>
      <w:szCs w:val="24"/>
    </w:rPr>
  </w:style>
  <w:style w:type="paragraph" w:styleId="119">
    <w:name w:val="Текст выноски1"/>
    <w:basedOn w:val="Normal"/>
    <w:qFormat/>
    <w:pPr>
      <w:widowControl w:val="false"/>
      <w:autoSpaceDE w:val="false"/>
      <w:spacing w:lineRule="atLeast" w:line="360"/>
      <w:jc w:val="both"/>
    </w:pPr>
    <w:rPr>
      <w:rFonts w:ascii="Tahoma" w:hAnsi="Tahoma" w:cs="Tahoma"/>
      <w:sz w:val="16"/>
      <w:szCs w:val="16"/>
    </w:rPr>
  </w:style>
  <w:style w:type="paragraph" w:styleId="Style69">
    <w:name w:val="Рецензия"/>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215">
    <w:name w:val="Основной текст2"/>
    <w:basedOn w:val="Normal"/>
    <w:qFormat/>
    <w:pPr>
      <w:widowControl w:val="false"/>
      <w:shd w:fill="FFFFFF" w:val="clear"/>
      <w:spacing w:lineRule="exact" w:line="274"/>
      <w:jc w:val="both"/>
    </w:pPr>
    <w:rPr>
      <w:sz w:val="21"/>
      <w:szCs w:val="21"/>
      <w:lang w:val="ru-RU"/>
    </w:rPr>
  </w:style>
  <w:style w:type="paragraph" w:styleId="120">
    <w:name w:val="Основной текст1"/>
    <w:basedOn w:val="Normal"/>
    <w:qFormat/>
    <w:pPr>
      <w:widowControl w:val="false"/>
      <w:shd w:fill="FFFFFF" w:val="clear"/>
    </w:pPr>
    <w:rPr/>
  </w:style>
  <w:style w:type="paragraph" w:styleId="44">
    <w:name w:val="Основной текст (4)"/>
    <w:basedOn w:val="Normal"/>
    <w:qFormat/>
    <w:pPr>
      <w:widowControl w:val="false"/>
      <w:shd w:fill="FFFFFF" w:val="clear"/>
      <w:spacing w:lineRule="exact" w:line="274" w:before="420" w:after="420"/>
      <w:jc w:val="center"/>
    </w:pPr>
    <w:rPr>
      <w:b/>
      <w:bCs/>
      <w:sz w:val="21"/>
      <w:szCs w:val="21"/>
      <w:lang w:val="ru-RU"/>
    </w:rPr>
  </w:style>
  <w:style w:type="paragraph" w:styleId="1110">
    <w:name w:val="Основной текст (11)"/>
    <w:basedOn w:val="Normal"/>
    <w:qFormat/>
    <w:pPr>
      <w:widowControl w:val="false"/>
      <w:shd w:fill="FFFFFF" w:val="clear"/>
      <w:spacing w:lineRule="atLeast" w:line="0" w:before="780" w:after="60"/>
    </w:pPr>
    <w:rPr>
      <w:sz w:val="15"/>
      <w:szCs w:val="15"/>
      <w:lang w:val="ru-RU"/>
    </w:rPr>
  </w:style>
  <w:style w:type="paragraph" w:styleId="Pa2">
    <w:name w:val="Pa2"/>
    <w:basedOn w:val="Normal"/>
    <w:next w:val="Normal"/>
    <w:qFormat/>
    <w:pPr>
      <w:autoSpaceDE w:val="false"/>
      <w:spacing w:lineRule="atLeast" w:line="181"/>
    </w:pPr>
    <w:rPr>
      <w:rFonts w:ascii="HeliosLight" w:hAnsi="HeliosLight" w:eastAsia="Calibri" w:cs="HeliosLight"/>
      <w:sz w:val="24"/>
      <w:szCs w:val="24"/>
    </w:rPr>
  </w:style>
  <w:style w:type="paragraph" w:styleId="Style70">
    <w:name w:val="Схема документа"/>
    <w:basedOn w:val="Normal"/>
    <w:qFormat/>
    <w:pPr/>
    <w:rPr>
      <w:rFonts w:ascii="Tahoma" w:hAnsi="Tahoma" w:cs="Tahoma"/>
      <w:sz w:val="16"/>
      <w:szCs w:val="16"/>
      <w:lang w:val="ru-RU"/>
    </w:rPr>
  </w:style>
  <w:style w:type="paragraph" w:styleId="122">
    <w:name w:val="1"/>
    <w:basedOn w:val="Normal"/>
    <w:qFormat/>
    <w:pPr>
      <w:spacing w:before="280" w:after="280"/>
    </w:pPr>
    <w:rPr>
      <w:rFonts w:ascii="Tahoma" w:hAnsi="Tahoma" w:cs="Tahoma"/>
      <w:lang w:val="en-US"/>
    </w:rPr>
  </w:style>
  <w:style w:type="paragraph" w:styleId="Style71">
    <w:name w:val="Содержимое таблицы"/>
    <w:basedOn w:val="Normal"/>
    <w:qFormat/>
    <w:pPr>
      <w:suppressLineNumbers/>
      <w:suppressAutoHyphens w:val="true"/>
    </w:pPr>
    <w:rPr>
      <w:sz w:val="24"/>
      <w:szCs w:val="24"/>
    </w:rPr>
  </w:style>
  <w:style w:type="paragraph" w:styleId="style132">
    <w:name w:val="style132"/>
    <w:basedOn w:val="Normal"/>
    <w:qFormat/>
    <w:pPr>
      <w:spacing w:before="0" w:after="270"/>
      <w:jc w:val="both"/>
    </w:pPr>
    <w:rPr>
      <w:sz w:val="24"/>
      <w:szCs w:val="24"/>
    </w:rPr>
  </w:style>
  <w:style w:type="paragraph" w:styleId="style127">
    <w:name w:val="style127"/>
    <w:basedOn w:val="Normal"/>
    <w:qFormat/>
    <w:pPr>
      <w:spacing w:before="0" w:after="245"/>
      <w:jc w:val="both"/>
    </w:pPr>
    <w:rPr>
      <w:sz w:val="24"/>
      <w:szCs w:val="24"/>
    </w:rPr>
  </w:style>
  <w:style w:type="paragraph" w:styleId="WW-2">
    <w:name w:val="WW-Базовый"/>
    <w:qFormat/>
    <w:pPr>
      <w:widowControl/>
      <w:suppressAutoHyphens w:val="true"/>
      <w:bidi w:val="0"/>
      <w:spacing w:lineRule="auto" w:line="276" w:before="100" w:after="200"/>
    </w:pPr>
    <w:rPr>
      <w:rFonts w:ascii="Times New Roman" w:hAnsi="Times New Roman" w:eastAsia="Times New Roman" w:cs="Times New Roman"/>
      <w:color w:val="00000A"/>
      <w:sz w:val="24"/>
      <w:szCs w:val="24"/>
      <w:lang w:val="ru-RU" w:eastAsia="zh-CN" w:bidi="ar-SA"/>
    </w:rPr>
  </w:style>
  <w:style w:type="paragraph" w:styleId="Default">
    <w:name w:val="Default"/>
    <w:qFormat/>
    <w:pPr>
      <w:widowControl w:val="false"/>
      <w:suppressAutoHyphens w:val="true"/>
      <w:autoSpaceDE w:val="false"/>
      <w:bidi w:val="0"/>
    </w:pPr>
    <w:rPr>
      <w:rFonts w:ascii="Times New Roman" w:hAnsi="Times New Roman" w:eastAsia="Times New Roman" w:cs="Times New Roman"/>
      <w:color w:val="000000"/>
      <w:sz w:val="24"/>
      <w:szCs w:val="24"/>
      <w:lang w:val="ru-RU" w:eastAsia="zh-CN" w:bidi="ar-SA"/>
    </w:rPr>
  </w:style>
  <w:style w:type="paragraph" w:styleId="1CStyle-1">
    <w:name w:val="1CStyle-1"/>
    <w:qFormat/>
    <w:pPr>
      <w:widowControl/>
      <w:suppressAutoHyphens w:val="true"/>
      <w:bidi w:val="0"/>
      <w:jc w:val="center"/>
    </w:pPr>
    <w:rPr>
      <w:rFonts w:ascii="Arial" w:hAnsi="Arial" w:eastAsia="Times New Roman" w:cs="Arial"/>
      <w:b/>
      <w:color w:val="auto"/>
      <w:sz w:val="28"/>
      <w:szCs w:val="22"/>
      <w:lang w:val="ru-RU" w:eastAsia="zh-CN" w:bidi="ar-SA"/>
    </w:rPr>
  </w:style>
  <w:style w:type="paragraph" w:styleId="Standard">
    <w:name w:val="Standard"/>
    <w:qFormat/>
    <w:pPr>
      <w:widowControl w:val="false"/>
      <w:suppressAutoHyphens w:val="true"/>
      <w:bidi w:val="0"/>
      <w:textAlignment w:val="baseline"/>
    </w:pPr>
    <w:rPr>
      <w:rFonts w:ascii="Times New Roman" w:hAnsi="Times New Roman" w:eastAsia="Andale Sans UI;Arial Unicode MS" w:cs="Tahoma"/>
      <w:color w:val="auto"/>
      <w:kern w:val="2"/>
      <w:sz w:val="24"/>
      <w:szCs w:val="24"/>
      <w:lang w:val="de-DE" w:eastAsia="ja-JP" w:bidi="fa-IR"/>
    </w:rPr>
  </w:style>
  <w:style w:type="paragraph" w:styleId="NormalWeb">
    <w:name w:val="Normal (Web)"/>
    <w:basedOn w:val="Normal"/>
    <w:qFormat/>
    <w:pPr>
      <w:spacing w:before="28" w:after="28"/>
    </w:pPr>
    <w:rPr>
      <w:rFonts w:ascii="Verdana" w:hAnsi="Verdana" w:eastAsia="Lucida Sans Unicode" w:cs="Verdana"/>
      <w:color w:val="000000"/>
      <w:kern w:val="2"/>
      <w:sz w:val="17"/>
      <w:szCs w:val="17"/>
      <w:lang w:bidi="hi-IN"/>
    </w:rPr>
  </w:style>
  <w:style w:type="paragraph" w:styleId="TableContents">
    <w:name w:val="Table Contents"/>
    <w:basedOn w:val="Standard"/>
    <w:qFormat/>
    <w:pPr>
      <w:suppressLineNumbers/>
    </w:pPr>
    <w:rPr/>
  </w:style>
  <w:style w:type="paragraph" w:styleId="216">
    <w:name w:val="Название2"/>
    <w:basedOn w:val="Normal"/>
    <w:qFormat/>
    <w:pPr>
      <w:suppressLineNumbers/>
      <w:suppressAutoHyphens w:val="true"/>
      <w:spacing w:before="120" w:after="120"/>
    </w:pPr>
    <w:rPr>
      <w:rFonts w:cs="Mangal"/>
      <w:i/>
      <w:iCs/>
      <w:sz w:val="24"/>
      <w:szCs w:val="24"/>
    </w:rPr>
  </w:style>
  <w:style w:type="paragraph" w:styleId="217">
    <w:name w:val="Указатель2"/>
    <w:basedOn w:val="Normal"/>
    <w:qFormat/>
    <w:pPr>
      <w:suppressLineNumbers/>
      <w:suppressAutoHyphens w:val="true"/>
    </w:pPr>
    <w:rPr>
      <w:rFonts w:cs="Mangal"/>
      <w:sz w:val="24"/>
      <w:szCs w:val="24"/>
    </w:rPr>
  </w:style>
  <w:style w:type="paragraph" w:styleId="123">
    <w:name w:val="Название1"/>
    <w:basedOn w:val="Normal"/>
    <w:qFormat/>
    <w:pPr>
      <w:suppressLineNumbers/>
      <w:suppressAutoHyphens w:val="true"/>
      <w:spacing w:before="120" w:after="120"/>
    </w:pPr>
    <w:rPr>
      <w:rFonts w:cs="Mangal"/>
      <w:i/>
      <w:iCs/>
      <w:sz w:val="24"/>
      <w:szCs w:val="24"/>
    </w:rPr>
  </w:style>
  <w:style w:type="paragraph" w:styleId="Style72">
    <w:name w:val="Знак Знак Знак Знак Знак Знак Знак"/>
    <w:basedOn w:val="Normal"/>
    <w:qFormat/>
    <w:pPr>
      <w:widowControl w:val="false"/>
      <w:suppressAutoHyphens w:val="true"/>
      <w:spacing w:lineRule="exact" w:line="240" w:before="0" w:after="160"/>
      <w:jc w:val="end"/>
    </w:pPr>
    <w:rPr>
      <w:lang w:val="en-GB"/>
    </w:rPr>
  </w:style>
  <w:style w:type="paragraph" w:styleId="218">
    <w:name w:val="Основной текст с отступом 21"/>
    <w:basedOn w:val="Normal"/>
    <w:qFormat/>
    <w:pPr>
      <w:suppressAutoHyphens w:val="true"/>
      <w:spacing w:lineRule="auto" w:line="480" w:before="0" w:after="120"/>
      <w:ind w:hanging="0" w:start="283" w:end="0"/>
    </w:pPr>
    <w:rPr>
      <w:sz w:val="24"/>
      <w:szCs w:val="24"/>
    </w:rPr>
  </w:style>
  <w:style w:type="paragraph" w:styleId="Style73">
    <w:name w:val="Заголовок таблицы"/>
    <w:basedOn w:val="Style71"/>
    <w:qFormat/>
    <w:pPr>
      <w:jc w:val="center"/>
    </w:pPr>
    <w:rPr>
      <w:b/>
      <w:bCs/>
    </w:rPr>
  </w:style>
  <w:style w:type="paragraph" w:styleId="Style74">
    <w:name w:val="Содержимое врезки"/>
    <w:basedOn w:val="BodyText"/>
    <w:qFormat/>
    <w:pPr>
      <w:keepNext w:val="false"/>
      <w:spacing w:before="0" w:after="120"/>
    </w:pPr>
    <w:rPr>
      <w:szCs w:val="24"/>
      <w:lang w:val="ru-RU"/>
    </w:rPr>
  </w:style>
  <w:style w:type="paragraph" w:styleId="LO-Normal">
    <w:name w:val="LO-Normal"/>
    <w:qFormat/>
    <w:pPr>
      <w:widowControl/>
      <w:suppressAutoHyphens w:val="true"/>
      <w:bidi w:val="0"/>
      <w:spacing w:lineRule="atLeast" w:line="100"/>
    </w:pPr>
    <w:rPr>
      <w:rFonts w:ascii="Times New Roman" w:hAnsi="Times New Roman" w:eastAsia="Times New Roman" w:cs="Times New Roman"/>
      <w:color w:val="000000"/>
      <w:sz w:val="24"/>
      <w:szCs w:val="24"/>
      <w:lang w:val="ru-RU" w:eastAsia="zh-CN" w:bidi="hi-IN"/>
    </w:rPr>
  </w:style>
  <w:style w:type="paragraph" w:styleId="124">
    <w:name w:val="Без интервала1"/>
    <w:qFormat/>
    <w:pPr>
      <w:widowControl/>
      <w:suppressAutoHyphens w:val="true"/>
      <w:bidi w:val="0"/>
    </w:pPr>
    <w:rPr>
      <w:rFonts w:ascii="Calibri" w:hAnsi="Calibri" w:eastAsia="SimSun;宋体" w:cs="Mangal"/>
      <w:color w:val="auto"/>
      <w:sz w:val="22"/>
      <w:szCs w:val="22"/>
      <w:lang w:val="ru-RU" w:eastAsia="zh-CN" w:bidi="hi-IN"/>
    </w:rPr>
  </w:style>
  <w:style w:type="paragraph" w:styleId="Style75">
    <w:name w:val="_КакЕсть"/>
    <w:basedOn w:val="Normal"/>
    <w:qFormat/>
    <w:pPr/>
    <w:rPr>
      <w:rFonts w:ascii="a_Typer;Courier New" w:hAnsi="a_Typer;Courier New" w:cs="a_Typer;Courier New"/>
      <w:sz w:val="24"/>
    </w:rPr>
  </w:style>
  <w:style w:type="paragraph" w:styleId="formattext">
    <w:name w:val="formattext"/>
    <w:basedOn w:val="Normal"/>
    <w:qFormat/>
    <w:pPr>
      <w:spacing w:before="280" w:after="280"/>
    </w:pPr>
    <w:rPr>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2">
    <w:name w:val="Caption1111111111111111111111111111111112"/>
    <w:basedOn w:val="Normal"/>
    <w:qFormat/>
    <w:pPr>
      <w:suppressLineNumbers/>
      <w:spacing w:before="120" w:after="120"/>
    </w:pPr>
    <w:rPr>
      <w:rFonts w:cs="Arial"/>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2">
    <w:name w:val="Caption1111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11112">
    <w:name w:val="Caption111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1112">
    <w:name w:val="Caption11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112">
    <w:name w:val="Caption1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12">
    <w:name w:val="Caption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2">
    <w:name w:val="Caption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2">
    <w:name w:val="Caption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2">
    <w:name w:val="Caption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2">
    <w:name w:val="Caption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2">
    <w:name w:val="Caption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2">
    <w:name w:val="Caption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2">
    <w:name w:val="Caption1111111111111111111111111111111111111111112"/>
    <w:basedOn w:val="Normal"/>
    <w:qFormat/>
    <w:pPr>
      <w:suppressLineNumbers/>
      <w:spacing w:before="120" w:after="120"/>
    </w:pPr>
    <w:rPr>
      <w:rFonts w:cs="Arial"/>
      <w:i/>
      <w:iCs/>
      <w:sz w:val="24"/>
      <w:szCs w:val="24"/>
    </w:rPr>
  </w:style>
  <w:style w:type="paragraph" w:styleId="NoSpacing">
    <w:name w:val="No Spacing"/>
    <w:qFormat/>
    <w:pPr>
      <w:widowControl/>
      <w:suppressAutoHyphens w:val="true"/>
      <w:bidi w:val="0"/>
      <w:spacing w:lineRule="auto" w:line="240" w:before="0" w:after="0"/>
      <w:jc w:val="start"/>
    </w:pPr>
    <w:rPr>
      <w:rFonts w:ascii="Times New Roman" w:hAnsi="Times New Roman" w:eastAsia="Times New Roman" w:cs="Times New Roman"/>
      <w:color w:val="auto"/>
      <w:sz w:val="20"/>
      <w:szCs w:val="20"/>
      <w:lang w:val="ru-RU" w:eastAsia="ru-RU"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499011838" TargetMode="External"/><Relationship Id="rId3" Type="http://schemas.openxmlformats.org/officeDocument/2006/relationships/hyperlink" Target="consultantplus://offline/ref=AB5411E7A14A00D1EB9E5AB2FB248186FB12279585102AE98946FE45727E8A4239BDEE23E2E336C36476188EDEV50DF" TargetMode="External"/><Relationship Id="rId4" Type="http://schemas.openxmlformats.org/officeDocument/2006/relationships/hyperlink" Target="consultantplus://offline/ref=AB5411E7A14A00D1EB9E5AB2FB248186FB12279585102AE98946FE45727E8A422BBDB62FE2E52CC363634EDF98089576F9442A04B28CAB2EV90BF" TargetMode="External"/><Relationship Id="rId5" Type="http://schemas.openxmlformats.org/officeDocument/2006/relationships/hyperlink" Target="consultantplus://offline/ref=AB5411E7A14A00D1EB9E5AB2FB248186FB12279585102AE98946FE45727E8A422BBDB62FE2E42BC36A634EDF98089576F9442A04B28CAB2EV90BF" TargetMode="External"/><Relationship Id="rId6" Type="http://schemas.openxmlformats.org/officeDocument/2006/relationships/hyperlink" Target="consultantplus://offline/ref=AB5411E7A14A00D1EB9E5AB2FB248186FB12279585102AE98946FE45727E8A4239BDEE23E2E336C36476188EDEV50DF" TargetMode="External"/><Relationship Id="rId7" Type="http://schemas.openxmlformats.org/officeDocument/2006/relationships/hyperlink" Target="consultantplus://offline/ref=AB5411E7A14A00D1EB9E5AB2FB248186FB12279585102AE98946FE45727E8A4239BDEE23E2E336C36476188EDEV50DF" TargetMode="External"/><Relationship Id="rId8" Type="http://schemas.openxmlformats.org/officeDocument/2006/relationships/hyperlink" Target="consultantplus://offline/ref=AB5411E7A14A00D1EB9E5AB2FB248186FB12279585102AE98946FE45727E8A4239BDEE23E2E336C36476188EDEV50DF" TargetMode="External"/><Relationship Id="rId9" Type="http://schemas.openxmlformats.org/officeDocument/2006/relationships/hyperlink" Target="consultantplus://offline/ref=AB5411E7A14A00D1EB9E5AB2FB248186FB12279585102AE98946FE45727E8A4239BDEE23E2E336C36476188EDEV50DF" TargetMode="External"/><Relationship Id="rId10" Type="http://schemas.openxmlformats.org/officeDocument/2006/relationships/hyperlink" Target="consultantplus://offline/ref=AB5411E7A14A00D1EB9E5AB2FB248186FB16239183112AE98946FE45727E8A422BBDB62FE2E528C766634EDF98089576F9442A04B28CAB2EV90BF" TargetMode="External"/><Relationship Id="rId11" Type="http://schemas.openxmlformats.org/officeDocument/2006/relationships/hyperlink" Target="consultantplus://offline/ref=AB5411E7A14A00D1EB9E5AB2FB248186FB14229084142AE98946FE45727E8A422BBDB62DE9B1798736651A88C25D9F68FD5A28V003F" TargetMode="External"/><Relationship Id="rId12" Type="http://schemas.openxmlformats.org/officeDocument/2006/relationships/hyperlink" Target="consultantplus://offline/ref=AB5411E7A14A00D1EB9E5AB2FB248186FB12279585102AE98946FE45727E8A422BBDB62FE3E52EC837395EDBD15D9E68FF5D3401AC8CVA0BF" TargetMode="External"/><Relationship Id="rId13" Type="http://schemas.openxmlformats.org/officeDocument/2006/relationships/hyperlink" Target="consultantplus://offline/ref=AB5411E7A14A00D1EB9E5AB2FB248186FB12279585112AE98946FE45727E8A422BBDB62FE6EC2FC837395EDBD15D9E68FF5D3401AC8CVA0BF" TargetMode="External"/><Relationship Id="rId14" Type="http://schemas.openxmlformats.org/officeDocument/2006/relationships/hyperlink" Target="consultantplus://offline/ref=AB5411E7A14A00D1EB9E5AB2FB248186FB12279585102AE98946FE45727E8A4239BDEE23E2E336C36476188EDEV50DF" TargetMode="External"/><Relationship Id="rId15" Type="http://schemas.openxmlformats.org/officeDocument/2006/relationships/hyperlink" Target="consultantplus://offline/ref=AB5411E7A14A00D1EB9E5AB2FB248186FB12279585102AE98946FE45727E8A422BBDB62FE2E42BC36A634EDF98089576F9442A04B28CAB2EV90BF"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598</TotalTime>
  <Application>LibreOffice/24.2.4.2$Windows_X86_64 LibreOffice_project/51a6219feb6075d9a4c46691dcfe0cd9c4fff3c2</Application>
  <AppVersion>15.0000</AppVersion>
  <Pages>9</Pages>
  <Words>4403</Words>
  <Characters>30998</Characters>
  <CharactersWithSpaces>35610</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2020-07-20T15:58:00Z</dcterms:created>
  <dc:creator>Султанова Сюзанна Сембаевна</dc:creator>
  <dc:description/>
  <dc:language>ru-RU</dc:language>
  <cp:lastModifiedBy/>
  <cp:lastPrinted>2025-01-09T16:20:00Z</cp:lastPrinted>
  <dcterms:modified xsi:type="dcterms:W3CDTF">2026-06-01T09:50:23Z</dcterms:modified>
  <cp:revision>122</cp:revision>
  <dc:subject/>
  <dc:title>Министерство экономического развития и торговли Российской Федерации</dc:title>
</cp:coreProperties>
</file>