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№1/26</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Times New Roman"/>
          <w:bCs/>
          <w:i w:val="false"/>
          <w:color w:val="000000"/>
          <w:sz w:val="18"/>
          <w:szCs w:val="18"/>
          <w:lang w:val="ru-RU" w:eastAsia="ru-RU"/>
        </w:rPr>
        <w:t xml:space="preserve">  </w:t>
      </w:r>
      <w:r>
        <w:rPr>
          <w:rFonts w:eastAsia="Times New Roman" w:cs="Times New Roman"/>
          <w:b/>
          <w:bCs/>
          <w:i w:val="false"/>
          <w:color w:val="000000"/>
          <w:sz w:val="18"/>
          <w:szCs w:val="18"/>
          <w:lang w:val="ru-RU" w:eastAsia="ru-RU"/>
        </w:rPr>
        <w:t xml:space="preserve"> </w:t>
      </w:r>
      <w:r>
        <w:rPr>
          <w:rFonts w:eastAsia="Times New Roman" w:cs="Times New Roman"/>
          <w:b/>
          <w:bCs/>
          <w:i w:val="false"/>
          <w:color w:val="000000"/>
          <w:sz w:val="18"/>
          <w:szCs w:val="18"/>
          <w:u w:val="none"/>
          <w:shd w:fill="FFFFFF" w:val="clear"/>
          <w:lang w:val="ru-RU" w:eastAsia="ru-RU"/>
        </w:rPr>
        <w:t xml:space="preserve">Муниципальное общеобразовательное учреждение Цильнинская средняя  школа имени Героя Советского Союза Н.И Малышева </w:t>
      </w:r>
      <w:r>
        <w:rPr>
          <w:rFonts w:eastAsia="Times New Roman" w:cs="Times New Roman"/>
          <w:b/>
          <w:bCs/>
          <w:i w:val="false"/>
          <w:color w:val="000000"/>
          <w:sz w:val="18"/>
          <w:szCs w:val="18"/>
          <w:lang w:val="ru-RU" w:eastAsia="ru-RU"/>
        </w:rPr>
        <w:t xml:space="preserve">муниципального образования «Цильнинский район» Ульяновской области, именуемое в дальнейшем «Заказчик», в лице директора  Чуносова Евгения Юрьевича  </w:t>
      </w:r>
      <w:r>
        <w:rPr>
          <w:rFonts w:eastAsia="Times New Roman" w:cs="Times New Roman"/>
          <w:bCs/>
          <w:i w:val="false"/>
          <w:color w:val="000000"/>
          <w:sz w:val="18"/>
          <w:szCs w:val="18"/>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w:t>
      </w:r>
      <w:r>
        <w:rPr>
          <w:rFonts w:ascii="PT Astra Serif" w:hAnsi="PT Astra Serif"/>
          <w:b/>
          <w:bCs/>
          <w:sz w:val="20"/>
          <w:szCs w:val="20"/>
        </w:rPr>
        <w:t xml:space="preserve">1 сентября </w:t>
      </w:r>
      <w:r>
        <w:rPr>
          <w:rFonts w:ascii="PT Astra Serif" w:hAnsi="PT Astra Serif"/>
          <w:b/>
          <w:bCs/>
          <w:sz w:val="20"/>
          <w:szCs w:val="20"/>
        </w:rPr>
        <w:t xml:space="preserve"> 2026 г  по </w:t>
      </w:r>
      <w:r>
        <w:rPr>
          <w:rFonts w:ascii="PT Astra Serif" w:hAnsi="PT Astra Serif"/>
          <w:b/>
          <w:bCs/>
          <w:sz w:val="20"/>
          <w:szCs w:val="20"/>
        </w:rPr>
        <w:t xml:space="preserve">31 декабря </w:t>
      </w:r>
      <w:r>
        <w:rPr>
          <w:rFonts w:ascii="PT Astra Serif" w:hAnsi="PT Astra Serif"/>
          <w:b/>
          <w:bCs/>
          <w:sz w:val="20"/>
          <w:szCs w:val="20"/>
        </w:rPr>
        <w:t xml:space="preserve">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eastAsia="Times New Roman" w:cs="Times New Roman" w:ascii="Times New Roman" w:hAnsi="Times New Roman"/>
          <w:b/>
          <w:bCs/>
          <w:sz w:val="18"/>
          <w:szCs w:val="18"/>
          <w:shd w:fill="FFFFFF" w:val="clear"/>
          <w:lang w:val="ru-RU" w:eastAsia="ru-RU"/>
        </w:rPr>
        <w:t>рабочий поселок Цильна ,улица Олега Кошевого, дом.5</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6"/>
        <w:gridCol w:w="4631"/>
      </w:tblGrid>
      <w:tr>
        <w:trPr/>
        <w:tc>
          <w:tcPr>
            <w:tcW w:w="5346"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spacing w:lineRule="auto" w:line="240"/>
              <w:jc w:val="left"/>
              <w:textAlignment w:val="baseline"/>
              <w:rPr>
                <w:rFonts w:ascii="Times New Roman" w:hAnsi="Times New Roman"/>
                <w:sz w:val="18"/>
                <w:szCs w:val="18"/>
              </w:rPr>
            </w:pPr>
            <w:bookmarkStart w:id="18" w:name="__DdeLink__3042_1264366789"/>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18"/>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6">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4631"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9" w:name="P326"/>
      <w:bookmarkEnd w:id="19"/>
      <w:r>
        <w:rPr>
          <w:rFonts w:ascii="PT Astra Serif" w:hAnsi="PT Astra Serif"/>
          <w:sz w:val="20"/>
          <w:szCs w:val="20"/>
        </w:rPr>
        <w:t>СПЕЦИФИАЦИЯ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08"/>
        <w:gridCol w:w="4284"/>
        <w:gridCol w:w="730"/>
        <w:gridCol w:w="630"/>
        <w:gridCol w:w="845"/>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4"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30"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2</w:t>
            </w:r>
          </w:p>
        </w:tc>
        <w:tc>
          <w:tcPr>
            <w:tcW w:w="2108" w:type="dxa"/>
            <w:tcBorders>
              <w:left w:val="single" w:sz="4" w:space="0" w:color="000000"/>
              <w:bottom w:val="single" w:sz="4" w:space="0" w:color="000000"/>
              <w:right w:val="single" w:sz="4" w:space="0" w:color="000000"/>
            </w:tcBorders>
          </w:tcPr>
          <w:p>
            <w:pPr>
              <w:pStyle w:val="Normal"/>
              <w:widowControl w:val="false"/>
              <w:snapToGrid w:val="false"/>
              <w:jc w:val="left"/>
              <w:rPr>
                <w:sz w:val="20"/>
                <w:szCs w:val="20"/>
              </w:rPr>
            </w:pPr>
            <w:r>
              <w:rPr>
                <w:rFonts w:ascii="PT Astra Serif" w:hAnsi="PT Astra Serif"/>
                <w:bCs/>
                <w:color w:val="000000"/>
                <w:sz w:val="20"/>
                <w:szCs w:val="20"/>
                <w:shd w:fill="FFFFFF" w:val="clear"/>
              </w:rPr>
              <w:t>Куры 1 категории</w:t>
            </w:r>
          </w:p>
          <w:p>
            <w:pPr>
              <w:pStyle w:val="Normal"/>
              <w:bidi w:val="0"/>
              <w:spacing w:before="0" w:after="200"/>
              <w:jc w:val="center"/>
              <w:rPr>
                <w:sz w:val="20"/>
                <w:szCs w:val="20"/>
              </w:rPr>
            </w:pPr>
            <w:r>
              <w:rPr>
                <w:sz w:val="20"/>
                <w:szCs w:val="20"/>
              </w:rPr>
            </w:r>
          </w:p>
        </w:tc>
        <w:tc>
          <w:tcPr>
            <w:tcW w:w="428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1100</w:t>
            </w:r>
          </w:p>
        </w:tc>
        <w:tc>
          <w:tcPr>
            <w:tcW w:w="84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4</w:t>
            </w:r>
          </w:p>
        </w:tc>
        <w:tc>
          <w:tcPr>
            <w:tcW w:w="2108" w:type="dxa"/>
            <w:tcBorders>
              <w:left w:val="single" w:sz="4" w:space="0" w:color="000000"/>
              <w:bottom w:val="single" w:sz="4" w:space="0" w:color="000000"/>
              <w:right w:val="single" w:sz="4" w:space="0" w:color="000000"/>
            </w:tcBorders>
          </w:tcPr>
          <w:p>
            <w:pPr>
              <w:pStyle w:val="Style45"/>
              <w:widowControl w:val="false"/>
              <w:spacing w:lineRule="auto" w:line="240"/>
              <w:jc w:val="left"/>
              <w:rPr>
                <w:sz w:val="20"/>
                <w:szCs w:val="20"/>
              </w:rPr>
            </w:pPr>
            <w:r>
              <w:rPr>
                <w:rFonts w:cs="PT Astra Serif" w:ascii="PT Astra Serif" w:hAnsi="PT Astra Serif"/>
                <w:kern w:val="2"/>
                <w:sz w:val="20"/>
                <w:szCs w:val="20"/>
              </w:rPr>
              <w:t>Рыба трескообразная</w:t>
            </w:r>
          </w:p>
          <w:p>
            <w:pPr>
              <w:pStyle w:val="Style45"/>
              <w:widowControl w:val="false"/>
              <w:spacing w:lineRule="auto" w:line="240" w:before="0" w:after="0"/>
              <w:jc w:val="left"/>
              <w:rPr>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sz w:val="20"/>
                <w:szCs w:val="20"/>
              </w:rPr>
            </w:pPr>
            <w:r>
              <w:rPr>
                <w:sz w:val="20"/>
                <w:szCs w:val="20"/>
              </w:rPr>
            </w:r>
          </w:p>
        </w:tc>
        <w:tc>
          <w:tcPr>
            <w:tcW w:w="428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eastAsia="Times New Roman" w:cs="Times New Roman"/>
                <w:bCs/>
                <w:sz w:val="20"/>
                <w:szCs w:val="20"/>
                <w:shd w:fill="auto" w:val="clear"/>
              </w:rPr>
            </w:pPr>
            <w:r>
              <w:rPr>
                <w:rFonts w:eastAsia="Times New Roman" w:cs="Times New Roman" w:ascii="Times New Roman" w:hAnsi="Times New Roman"/>
                <w:bCs/>
                <w:sz w:val="20"/>
                <w:szCs w:val="20"/>
                <w:shd w:fill="auto" w:val="clear"/>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350</w:t>
            </w:r>
          </w:p>
        </w:tc>
        <w:tc>
          <w:tcPr>
            <w:tcW w:w="84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5</w:t>
            </w:r>
          </w:p>
        </w:tc>
        <w:tc>
          <w:tcPr>
            <w:tcW w:w="2108"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7"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5"/>
              <w:widowControl w:val="false"/>
              <w:spacing w:lineRule="auto" w:line="240"/>
              <w:jc w:val="left"/>
              <w:rPr>
                <w:rFonts w:ascii="PT Astra Serif" w:hAnsi="PT Astra Serif"/>
                <w:sz w:val="20"/>
                <w:szCs w:val="20"/>
              </w:rPr>
            </w:pPr>
            <w:r>
              <w:rPr>
                <w:rFonts w:ascii="PT Astra Serif" w:hAnsi="PT Astra Serif"/>
                <w:sz w:val="20"/>
                <w:szCs w:val="20"/>
              </w:rPr>
            </w:r>
          </w:p>
        </w:tc>
        <w:tc>
          <w:tcPr>
            <w:tcW w:w="4284"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шт</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800</w:t>
            </w:r>
          </w:p>
        </w:tc>
        <w:tc>
          <w:tcPr>
            <w:tcW w:w="84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rStyle w:val="31"/>
                <w:rFonts w:ascii="PT Astra Serif" w:hAnsi="PT Astra Serif" w:eastAsia="Arial" w:cs="Calibri"/>
                <w:b w:val="false"/>
                <w:bCs w:val="false"/>
                <w:kern w:val="2"/>
                <w:sz w:val="20"/>
                <w:szCs w:val="20"/>
                <w:shd w:fill="FFFFFF" w:val="clear"/>
                <w:lang w:val="ru-RU"/>
              </w:rPr>
            </w:pPr>
            <w:r>
              <w:rPr>
                <w:rFonts w:eastAsia="Arial" w:cs="Calibri" w:ascii="PT Astra Serif" w:hAnsi="PT Astra Serif"/>
                <w:b w:val="false"/>
                <w:bCs w:val="false"/>
                <w:kern w:val="2"/>
                <w:sz w:val="20"/>
                <w:szCs w:val="20"/>
                <w:shd w:fill="FFFFFF" w:val="clear"/>
                <w:lang w:val="ru-RU"/>
              </w:rPr>
            </w:r>
          </w:p>
          <w:p>
            <w:pPr>
              <w:pStyle w:val="Normal"/>
              <w:widowControl w:val="false"/>
              <w:overflowPunct w:val="false"/>
              <w:spacing w:lineRule="auto" w:line="240"/>
              <w:jc w:val="left"/>
              <w:textAlignment w:val="baseline"/>
              <w:rPr>
                <w:rFonts w:ascii="Times New Roman" w:hAnsi="Times New Roman"/>
                <w:sz w:val="18"/>
                <w:szCs w:val="18"/>
              </w:rPr>
            </w:pPr>
            <w:bookmarkStart w:id="20" w:name="__DdeLink__3042_1264366789_Копия_1"/>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20"/>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8">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2026 г. N</w:t>
      </w:r>
    </w:p>
    <w:p>
      <w:pPr>
        <w:pStyle w:val="ConsPlusNormal1"/>
        <w:jc w:val="center"/>
        <w:rPr>
          <w:rFonts w:ascii="PT Astra Serif" w:hAnsi="PT Astra Serif"/>
          <w:sz w:val="20"/>
          <w:szCs w:val="20"/>
        </w:rPr>
      </w:pPr>
      <w:bookmarkStart w:id="21" w:name="P389"/>
      <w:bookmarkEnd w:id="21"/>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0" w:type="dxa"/>
        <w:tblLayout w:type="fixed"/>
        <w:tblCellMar>
          <w:top w:w="102" w:type="dxa"/>
          <w:left w:w="62" w:type="dxa"/>
          <w:bottom w:w="102" w:type="dxa"/>
          <w:right w:w="62" w:type="dxa"/>
        </w:tblCellMar>
      </w:tblPr>
      <w:tblGrid>
        <w:gridCol w:w="844"/>
        <w:gridCol w:w="2276"/>
        <w:gridCol w:w="5445"/>
        <w:gridCol w:w="1562"/>
      </w:tblGrid>
      <w:tr>
        <w:trPr/>
        <w:tc>
          <w:tcPr>
            <w:tcW w:w="84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7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84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7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844"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1</w:t>
            </w:r>
          </w:p>
        </w:tc>
        <w:tc>
          <w:tcPr>
            <w:tcW w:w="2276" w:type="dxa"/>
            <w:tcBorders>
              <w:left w:val="single" w:sz="4" w:space="0" w:color="000000"/>
              <w:bottom w:val="single" w:sz="4" w:space="0" w:color="000000"/>
              <w:right w:val="single" w:sz="4" w:space="0" w:color="000000"/>
            </w:tcBorders>
          </w:tcPr>
          <w:p>
            <w:pPr>
              <w:pStyle w:val="Normal"/>
              <w:widowControl w:val="false"/>
              <w:snapToGrid w:val="false"/>
              <w:spacing w:before="0" w:after="200"/>
              <w:jc w:val="left"/>
              <w:rPr>
                <w:rFonts w:ascii="PT Astra Serif" w:hAnsi="PT Astra Serif"/>
                <w:sz w:val="20"/>
                <w:szCs w:val="20"/>
              </w:rPr>
            </w:pPr>
            <w:r>
              <w:rPr>
                <w:rFonts w:ascii="PT Astra Serif" w:hAnsi="PT Astra Serif"/>
                <w:b w:val="false"/>
                <w:bCs w:val="false"/>
                <w:color w:val="000000"/>
                <w:sz w:val="20"/>
                <w:szCs w:val="20"/>
                <w:shd w:fill="FFFFFF" w:val="clear"/>
              </w:rPr>
              <w:t>Мясо кур 1категории</w:t>
            </w:r>
          </w:p>
        </w:tc>
        <w:tc>
          <w:tcPr>
            <w:tcW w:w="5445" w:type="dxa"/>
            <w:tcBorders>
              <w:left w:val="single" w:sz="4" w:space="0" w:color="000000"/>
              <w:bottom w:val="single" w:sz="4" w:space="0" w:color="000000"/>
              <w:right w:val="single" w:sz="4" w:space="0" w:color="000000"/>
            </w:tcBorders>
          </w:tcPr>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Вид мяса по способу разделки: </w:t>
            </w:r>
            <w:r>
              <w:rPr>
                <w:rFonts w:ascii="PT Astra Serif" w:hAnsi="PT Astra Serif"/>
                <w:b w:val="false"/>
                <w:bCs w:val="false"/>
                <w:color w:val="auto"/>
                <w:kern w:val="2"/>
                <w:sz w:val="20"/>
                <w:szCs w:val="20"/>
                <w:lang w:eastAsia="hi-IN" w:bidi="hi-IN"/>
              </w:rPr>
              <w:t>Тушка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Для детского питания: </w:t>
            </w:r>
            <w:r>
              <w:rPr>
                <w:rFonts w:ascii="PT Astra Serif" w:hAnsi="PT Astra Serif"/>
                <w:b w:val="false"/>
                <w:bCs w:val="false"/>
                <w:color w:val="auto"/>
                <w:kern w:val="2"/>
                <w:sz w:val="20"/>
                <w:szCs w:val="20"/>
                <w:lang w:eastAsia="hi-IN" w:bidi="hi-IN"/>
              </w:rPr>
              <w:t>да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сорт: </w:t>
            </w:r>
            <w:r>
              <w:rPr>
                <w:rFonts w:ascii="PT Astra Serif" w:hAnsi="PT Astra Serif"/>
                <w:b w:val="false"/>
                <w:bCs w:val="false"/>
                <w:color w:val="auto"/>
                <w:kern w:val="2"/>
                <w:sz w:val="20"/>
                <w:szCs w:val="20"/>
                <w:lang w:eastAsia="hi-IN" w:bidi="hi-IN"/>
              </w:rPr>
              <w:t>первый</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Наименование мяса  птицы: </w:t>
            </w:r>
            <w:r>
              <w:rPr>
                <w:rFonts w:ascii="PT Astra Serif" w:hAnsi="PT Astra Serif"/>
                <w:b w:val="false"/>
                <w:bCs w:val="false"/>
                <w:color w:val="auto"/>
                <w:kern w:val="2"/>
                <w:sz w:val="20"/>
                <w:szCs w:val="20"/>
                <w:lang w:eastAsia="hi-IN" w:bidi="hi-IN"/>
              </w:rPr>
              <w:t>Цыплята -бройлеры</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r>
        <w:trPr>
          <w:trHeight w:val="708" w:hRule="atLeast"/>
        </w:trPr>
        <w:tc>
          <w:tcPr>
            <w:tcW w:w="844"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2</w:t>
            </w:r>
          </w:p>
        </w:tc>
        <w:tc>
          <w:tcPr>
            <w:tcW w:w="2276" w:type="dxa"/>
            <w:tcBorders>
              <w:left w:val="single" w:sz="4" w:space="0" w:color="000000"/>
              <w:bottom w:val="single" w:sz="4" w:space="0" w:color="000000"/>
              <w:right w:val="single" w:sz="4" w:space="0" w:color="000000"/>
            </w:tcBorders>
          </w:tcPr>
          <w:p>
            <w:pPr>
              <w:pStyle w:val="Style45"/>
              <w:widowControl w:val="false"/>
              <w:spacing w:lineRule="auto" w:line="240"/>
              <w:jc w:val="left"/>
              <w:rPr/>
            </w:pPr>
            <w:r>
              <w:rPr>
                <w:rFonts w:cs="PT Astra Serif" w:ascii="PT Astra Serif" w:hAnsi="PT Astra Serif"/>
                <w:kern w:val="2"/>
                <w:sz w:val="20"/>
                <w:szCs w:val="20"/>
              </w:rPr>
              <w:t>Рыба трескообразная</w:t>
            </w:r>
          </w:p>
          <w:p>
            <w:pPr>
              <w:pStyle w:val="Style45"/>
              <w:widowControl w:val="false"/>
              <w:spacing w:lineRule="auto" w:line="240" w:before="0" w:after="0"/>
              <w:jc w:val="left"/>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rFonts w:ascii="PT Astra Serif" w:hAnsi="PT Astra Serif" w:cs="PT Astra Serif"/>
                <w:kern w:val="2"/>
                <w:sz w:val="20"/>
                <w:szCs w:val="20"/>
              </w:rPr>
            </w:pPr>
            <w:r>
              <w:rPr>
                <w:rFonts w:cs="PT Astra Serif" w:ascii="PT Astra Serif" w:hAnsi="PT Astra Serif"/>
                <w:kern w:val="2"/>
                <w:sz w:val="20"/>
                <w:szCs w:val="20"/>
              </w:rPr>
            </w:r>
          </w:p>
        </w:tc>
        <w:tc>
          <w:tcPr>
            <w:tcW w:w="5445" w:type="dxa"/>
            <w:tcBorders>
              <w:left w:val="single" w:sz="4" w:space="0" w:color="000000"/>
              <w:bottom w:val="single" w:sz="4" w:space="0" w:color="000000"/>
              <w:right w:val="single" w:sz="4" w:space="0" w:color="000000"/>
            </w:tcBorders>
          </w:tcPr>
          <w:p>
            <w:pPr>
              <w:pStyle w:val="Normal"/>
              <w:widowControl w:val="false"/>
              <w:shd w:val="clear" w:fill="FFFFFF"/>
              <w:tabs>
                <w:tab w:val="clear" w:pos="708"/>
              </w:tabs>
              <w:jc w:val="left"/>
              <w:textAlignment w:val="baseline"/>
              <w:rPr/>
            </w:pPr>
            <w:r>
              <w:rPr>
                <w:rFonts w:cs="PT Astra Serif" w:ascii="PT Astra Serif" w:hAnsi="PT Astra Serif"/>
                <w:sz w:val="20"/>
                <w:szCs w:val="20"/>
              </w:rPr>
              <w:t xml:space="preserve">Вид разделки: </w:t>
            </w:r>
            <w:r>
              <w:rPr>
                <w:rFonts w:cs="PT Astra Serif" w:ascii="PT Astra Serif" w:hAnsi="PT Astra Serif"/>
                <w:sz w:val="20"/>
                <w:szCs w:val="20"/>
                <w:shd w:fill="FFFFFF" w:val="clear"/>
              </w:rPr>
              <w:t>Потрошеная обезглавленная</w:t>
            </w:r>
          </w:p>
          <w:p>
            <w:pPr>
              <w:pStyle w:val="Normal"/>
              <w:widowControl w:val="false"/>
              <w:shd w:val="clear" w:fill="FFFFFF"/>
              <w:tabs>
                <w:tab w:val="clear" w:pos="708"/>
              </w:tabs>
              <w:jc w:val="left"/>
              <w:textAlignment w:val="baseline"/>
              <w:rPr/>
            </w:pPr>
            <w:r>
              <w:rPr>
                <w:rFonts w:cs="PT Astra Serif" w:ascii="PT Astra Serif" w:hAnsi="PT Astra Serif"/>
                <w:sz w:val="20"/>
                <w:szCs w:val="20"/>
              </w:rPr>
              <w:t>Вид рыбы: минтай</w:t>
            </w:r>
          </w:p>
          <w:p>
            <w:pPr>
              <w:pStyle w:val="Normal"/>
              <w:widowControl w:val="false"/>
              <w:shd w:val="clear" w:fill="FFFFFF"/>
              <w:tabs>
                <w:tab w:val="clear" w:pos="708"/>
              </w:tabs>
              <w:jc w:val="left"/>
              <w:textAlignment w:val="baseline"/>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jc w:val="left"/>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jc w:val="left"/>
              <w:textAlignment w:val="baseline"/>
              <w:rPr/>
            </w:pPr>
            <w:r>
              <w:rPr>
                <w:rFonts w:cs="PT Astra Serif" w:ascii="PT Astra Serif" w:hAnsi="PT Astra Serif"/>
                <w:sz w:val="20"/>
                <w:szCs w:val="20"/>
                <w:shd w:fill="FFFFFF" w:val="clear"/>
                <w:lang w:eastAsia="en-US"/>
              </w:rPr>
              <w:t>ГОСТ 32366-2013</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r>
        <w:trPr>
          <w:trHeight w:val="708" w:hRule="atLeast"/>
        </w:trPr>
        <w:tc>
          <w:tcPr>
            <w:tcW w:w="844"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3</w:t>
            </w:r>
          </w:p>
        </w:tc>
        <w:tc>
          <w:tcPr>
            <w:tcW w:w="2276"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9"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5"/>
              <w:widowControl w:val="false"/>
              <w:spacing w:lineRule="auto" w:line="240"/>
              <w:jc w:val="left"/>
              <w:rPr>
                <w:rFonts w:ascii="PT Astra Serif" w:hAnsi="PT Astra Serif"/>
                <w:sz w:val="20"/>
                <w:szCs w:val="20"/>
              </w:rPr>
            </w:pPr>
            <w:r>
              <w:rPr>
                <w:rFonts w:ascii="PT Astra Serif" w:hAnsi="PT Astra Serif"/>
                <w:sz w:val="20"/>
                <w:szCs w:val="20"/>
              </w:rPr>
            </w:r>
          </w:p>
        </w:tc>
        <w:tc>
          <w:tcPr>
            <w:tcW w:w="5445"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color w:val="auto"/>
                <w:spacing w:val="0"/>
                <w:sz w:val="20"/>
                <w:szCs w:val="20"/>
              </w:rPr>
              <w:t>Яйца куриные в скорлупе свежие</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Внешний вид Скорлупа яиц чистая, без пятен крови и помета, неповрежденная</w:t>
              <w:br/>
              <w:t>Соответствие ГОСТ 31654-2012 Да</w:t>
              <w:br/>
              <w:t>Масса одного яйца ≥ 55 и ≤ 64.9 Г</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Страна происхождения : Россия</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10095" w:type="dxa"/>
        <w:jc w:val="left"/>
        <w:tblInd w:w="0" w:type="dxa"/>
        <w:tblLayout w:type="fixed"/>
        <w:tblCellMar>
          <w:top w:w="102" w:type="dxa"/>
          <w:left w:w="62" w:type="dxa"/>
          <w:bottom w:w="102" w:type="dxa"/>
          <w:right w:w="62" w:type="dxa"/>
        </w:tblCellMar>
      </w:tblPr>
      <w:tblGrid>
        <w:gridCol w:w="5040"/>
        <w:gridCol w:w="5055"/>
      </w:tblGrid>
      <w:tr>
        <w:trPr/>
        <w:tc>
          <w:tcPr>
            <w:tcW w:w="5040" w:type="dxa"/>
            <w:tcBorders/>
          </w:tcPr>
          <w:p>
            <w:pPr>
              <w:pStyle w:val="ConsPlusNormal1"/>
              <w:widowControl w:val="false"/>
              <w:rPr>
                <w:rFonts w:ascii="PT Astra Serif" w:hAnsi="PT Astra Serif"/>
                <w:sz w:val="20"/>
                <w:szCs w:val="20"/>
              </w:rPr>
            </w:pPr>
            <w:r>
              <w:rPr>
                <w:rFonts w:ascii="PT Astra Serif" w:hAnsi="PT Astra Serif"/>
                <w:sz w:val="20"/>
                <w:szCs w:val="20"/>
              </w:rPr>
            </w:r>
          </w:p>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rStyle w:val="31"/>
                <w:rFonts w:ascii="PT Astra Serif" w:hAnsi="PT Astra Serif" w:eastAsia="Arial" w:cs="Calibri"/>
                <w:b w:val="false"/>
                <w:bCs w:val="false"/>
                <w:kern w:val="2"/>
                <w:sz w:val="20"/>
                <w:szCs w:val="20"/>
                <w:highlight w:val="white"/>
                <w:shd w:fill="FFFFFF" w:val="clear"/>
                <w:lang w:val="ru-RU" w:eastAsia="ru-RU"/>
              </w:rPr>
            </w:pPr>
            <w:r>
              <w:rPr>
                <w:rFonts w:eastAsia="Arial" w:cs="Calibri" w:ascii="PT Astra Serif" w:hAnsi="PT Astra Serif"/>
                <w:b w:val="false"/>
                <w:bCs w:val="false"/>
                <w:kern w:val="2"/>
                <w:sz w:val="20"/>
                <w:szCs w:val="20"/>
                <w:highlight w:val="white"/>
                <w:shd w:fill="FFFFFF" w:val="clear"/>
                <w:lang w:val="ru-RU" w:eastAsia="ru-RU"/>
              </w:rPr>
            </w:r>
          </w:p>
          <w:p>
            <w:pPr>
              <w:pStyle w:val="Normal"/>
              <w:widowControl w:val="false"/>
              <w:overflowPunct w:val="false"/>
              <w:spacing w:lineRule="auto" w:line="240"/>
              <w:jc w:val="left"/>
              <w:textAlignment w:val="baseline"/>
              <w:rPr>
                <w:rFonts w:ascii="Times New Roman" w:hAnsi="Times New Roman"/>
                <w:sz w:val="18"/>
                <w:szCs w:val="18"/>
              </w:rPr>
            </w:pPr>
            <w:bookmarkStart w:id="22" w:name="__DdeLink__3042_1264366789_Копия_2"/>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22"/>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20">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5055" w:type="dxa"/>
            <w:tcBorders>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Поставщик</w:t>
            </w:r>
          </w:p>
          <w:p>
            <w:pPr>
              <w:pStyle w:val="Normal"/>
              <w:widowControl w:val="false"/>
              <w:spacing w:before="0" w:after="20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3" w:name="P399"/>
      <w:bookmarkEnd w:id="23"/>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user7">
    <w:name w:val="Без списка (user)"/>
    <w:qFormat/>
  </w:style>
  <w:style w:type="numbering" w:styleId="Style46">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zil_shkola@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zil_shkola@mail.ru" TargetMode="External"/><Relationship Id="rId19" Type="http://schemas.openxmlformats.org/officeDocument/2006/relationships/hyperlink" Target="https://zakupki.gov.ru/epz/ktru/ktruCard/commonInfo.html?itemId=01.47.21.000-00000014" TargetMode="External"/><Relationship Id="rId20" Type="http://schemas.openxmlformats.org/officeDocument/2006/relationships/hyperlink" Target="mailto:zil_shkola@mail.ru" TargetMode="External"/><Relationship Id="rId21" Type="http://schemas.openxmlformats.org/officeDocument/2006/relationships/footnotes" Target="footnotes.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174</TotalTime>
  <Application>LibreOffice/26.2.4.2$Windows_X86_64 LibreOffice_project/0229ac93fcf0d7cbc6376066c6f35021cef002dc</Application>
  <AppVersion>15.0000</AppVersion>
  <Pages>11</Pages>
  <Words>4587</Words>
  <Characters>32805</Characters>
  <CharactersWithSpaces>37455</CharactersWithSpaces>
  <Paragraphs>294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2026-07-31T10:41:29Z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