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09" w:rsidRPr="00D6671E" w:rsidRDefault="00977D17" w:rsidP="00277609">
      <w:pPr>
        <w:spacing w:after="240"/>
        <w:jc w:val="center"/>
        <w:rPr>
          <w:b/>
        </w:rPr>
      </w:pPr>
      <w:r>
        <w:rPr>
          <w:b/>
        </w:rPr>
        <w:t>ОПИСАНИЕ ОБЪЕКТА ЗАКУПКИ (</w:t>
      </w:r>
      <w:r w:rsidR="00277609" w:rsidRPr="00D6671E">
        <w:rPr>
          <w:b/>
        </w:rPr>
        <w:t>ТЕХНИЧЕСКОЕ ЗАДАНИЕ</w:t>
      </w:r>
      <w:r>
        <w:rPr>
          <w:b/>
        </w:rPr>
        <w:t>)</w:t>
      </w:r>
    </w:p>
    <w:p w:rsidR="008B2E76" w:rsidRDefault="00277609" w:rsidP="008B2E76">
      <w:pPr>
        <w:jc w:val="center"/>
        <w:rPr>
          <w:lang w:eastAsia="ar-SA"/>
        </w:rPr>
      </w:pPr>
      <w:r w:rsidRPr="00DE140A">
        <w:t xml:space="preserve">на оказание </w:t>
      </w:r>
      <w:r w:rsidRPr="00DE140A">
        <w:rPr>
          <w:lang w:eastAsia="ar-SA"/>
        </w:rPr>
        <w:t>услуг по аттестации объектов информатизации на соответствие требованиям о защите информации ограниченного доступа, не составляющей</w:t>
      </w:r>
      <w:r w:rsidR="00856A46">
        <w:rPr>
          <w:lang w:eastAsia="ar-SA"/>
        </w:rPr>
        <w:t xml:space="preserve"> государственную тайну</w:t>
      </w:r>
      <w:r w:rsidR="00967AF0">
        <w:rPr>
          <w:lang w:eastAsia="ar-SA"/>
        </w:rPr>
        <w:t>,</w:t>
      </w:r>
      <w:r w:rsidR="00856A46">
        <w:rPr>
          <w:lang w:eastAsia="ar-SA"/>
        </w:rPr>
        <w:t xml:space="preserve"> для нужд</w:t>
      </w:r>
    </w:p>
    <w:p w:rsidR="00F90534" w:rsidRDefault="00F90534" w:rsidP="008B2E76">
      <w:pPr>
        <w:jc w:val="center"/>
        <w:rPr>
          <w:lang w:eastAsia="ar-SA"/>
        </w:rPr>
      </w:pPr>
      <w:r w:rsidRPr="00F90534">
        <w:rPr>
          <w:lang w:eastAsia="ar-SA"/>
        </w:rPr>
        <w:t>УПРАВЛЕНИЕ МИНЮСТА РОССИИ ПО ИРКУТСКОЙ ОБЛАСТИ</w:t>
      </w:r>
    </w:p>
    <w:p w:rsidR="00277609" w:rsidRPr="00D35F36" w:rsidRDefault="00277609" w:rsidP="00CC1648">
      <w:pPr>
        <w:pStyle w:val="a4"/>
        <w:numPr>
          <w:ilvl w:val="0"/>
          <w:numId w:val="2"/>
        </w:numPr>
        <w:tabs>
          <w:tab w:val="left" w:pos="851"/>
        </w:tabs>
        <w:spacing w:before="240" w:after="120" w:line="276" w:lineRule="auto"/>
        <w:ind w:left="0" w:firstLine="567"/>
        <w:outlineLvl w:val="0"/>
        <w:rPr>
          <w:b/>
        </w:rPr>
      </w:pPr>
      <w:bookmarkStart w:id="0" w:name="_Toc189461482"/>
      <w:bookmarkStart w:id="1" w:name="_Toc194992818"/>
      <w:bookmarkStart w:id="2" w:name="_Toc265253403"/>
      <w:r w:rsidRPr="00D35F36">
        <w:rPr>
          <w:b/>
        </w:rPr>
        <w:t>Сокращения</w:t>
      </w:r>
    </w:p>
    <w:tbl>
      <w:tblPr>
        <w:tblW w:w="5000" w:type="pct"/>
        <w:jc w:val="righ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23"/>
        <w:gridCol w:w="6988"/>
      </w:tblGrid>
      <w:tr w:rsidR="00277609" w:rsidRPr="00D23364" w:rsidTr="00CC1648">
        <w:trPr>
          <w:trHeight w:val="284"/>
          <w:jc w:val="right"/>
        </w:trPr>
        <w:tc>
          <w:tcPr>
            <w:tcW w:w="2263" w:type="dxa"/>
            <w:vAlign w:val="center"/>
          </w:tcPr>
          <w:p w:rsidR="00277609" w:rsidRPr="009D1DF6" w:rsidRDefault="00277609" w:rsidP="003C2A89">
            <w:pPr>
              <w:pStyle w:val="m"/>
              <w:jc w:val="center"/>
            </w:pPr>
            <w:r w:rsidRPr="009D1DF6">
              <w:t>АИС</w:t>
            </w:r>
          </w:p>
        </w:tc>
        <w:tc>
          <w:tcPr>
            <w:tcW w:w="6526" w:type="dxa"/>
            <w:vAlign w:val="center"/>
          </w:tcPr>
          <w:p w:rsidR="00277609" w:rsidRPr="009D1DF6" w:rsidRDefault="00277609" w:rsidP="003C2A89">
            <w:pPr>
              <w:pStyle w:val="m"/>
              <w:ind w:left="121"/>
              <w:jc w:val="left"/>
            </w:pPr>
            <w:r w:rsidRPr="009D1DF6">
              <w:t>Автоматизированная информационная система</w:t>
            </w:r>
          </w:p>
        </w:tc>
      </w:tr>
      <w:tr w:rsidR="00277609" w:rsidRPr="00D23364" w:rsidTr="00CC1648">
        <w:trPr>
          <w:trHeight w:val="284"/>
          <w:jc w:val="right"/>
        </w:trPr>
        <w:tc>
          <w:tcPr>
            <w:tcW w:w="2263" w:type="dxa"/>
            <w:vAlign w:val="center"/>
          </w:tcPr>
          <w:p w:rsidR="00277609" w:rsidRPr="009D1DF6" w:rsidRDefault="00277609" w:rsidP="003C2A89">
            <w:pPr>
              <w:pStyle w:val="m"/>
              <w:jc w:val="center"/>
              <w:rPr>
                <w:lang w:val="en-US"/>
              </w:rPr>
            </w:pPr>
            <w:r w:rsidRPr="009D1DF6">
              <w:rPr>
                <w:lang w:val="en-US"/>
              </w:rPr>
              <w:t>СЗИ</w:t>
            </w:r>
          </w:p>
        </w:tc>
        <w:tc>
          <w:tcPr>
            <w:tcW w:w="6526" w:type="dxa"/>
            <w:vAlign w:val="center"/>
          </w:tcPr>
          <w:p w:rsidR="00277609" w:rsidRPr="009D1DF6" w:rsidRDefault="00277609" w:rsidP="003C2A89">
            <w:pPr>
              <w:pStyle w:val="m"/>
              <w:tabs>
                <w:tab w:val="left" w:pos="4610"/>
              </w:tabs>
              <w:ind w:left="121"/>
              <w:rPr>
                <w:lang w:val="en-US"/>
              </w:rPr>
            </w:pPr>
            <w:proofErr w:type="spellStart"/>
            <w:r w:rsidRPr="009D1DF6">
              <w:rPr>
                <w:lang w:val="en-US"/>
              </w:rPr>
              <w:t>Средствазащитыинформации</w:t>
            </w:r>
            <w:proofErr w:type="spellEnd"/>
          </w:p>
        </w:tc>
      </w:tr>
      <w:tr w:rsidR="00277609" w:rsidRPr="00D23364" w:rsidTr="00CC1648">
        <w:trPr>
          <w:trHeight w:val="284"/>
          <w:jc w:val="right"/>
        </w:trPr>
        <w:tc>
          <w:tcPr>
            <w:tcW w:w="2263" w:type="dxa"/>
            <w:vAlign w:val="center"/>
          </w:tcPr>
          <w:p w:rsidR="00277609" w:rsidRPr="00277609" w:rsidRDefault="00277609" w:rsidP="003C2A89">
            <w:pPr>
              <w:pStyle w:val="m"/>
              <w:jc w:val="center"/>
            </w:pPr>
            <w:proofErr w:type="spellStart"/>
            <w:r>
              <w:t>ПДн</w:t>
            </w:r>
            <w:proofErr w:type="spellEnd"/>
          </w:p>
        </w:tc>
        <w:tc>
          <w:tcPr>
            <w:tcW w:w="6526" w:type="dxa"/>
            <w:vAlign w:val="center"/>
          </w:tcPr>
          <w:p w:rsidR="00277609" w:rsidRPr="003C2A89" w:rsidRDefault="003C2A89" w:rsidP="003C2A89">
            <w:pPr>
              <w:pStyle w:val="m"/>
              <w:tabs>
                <w:tab w:val="left" w:pos="4610"/>
              </w:tabs>
              <w:ind w:left="121"/>
            </w:pPr>
            <w:r>
              <w:t>Персональные данные</w:t>
            </w:r>
          </w:p>
        </w:tc>
      </w:tr>
      <w:tr w:rsidR="003C2A89" w:rsidRPr="00D23364" w:rsidTr="00CC1648">
        <w:trPr>
          <w:trHeight w:val="284"/>
          <w:jc w:val="right"/>
        </w:trPr>
        <w:tc>
          <w:tcPr>
            <w:tcW w:w="2263" w:type="dxa"/>
            <w:vAlign w:val="center"/>
          </w:tcPr>
          <w:p w:rsidR="003C2A89" w:rsidRDefault="003C2A89" w:rsidP="003C2A89">
            <w:pPr>
              <w:pStyle w:val="m"/>
              <w:jc w:val="center"/>
            </w:pPr>
            <w:r>
              <w:t>АРМ</w:t>
            </w:r>
          </w:p>
        </w:tc>
        <w:tc>
          <w:tcPr>
            <w:tcW w:w="6526" w:type="dxa"/>
            <w:vAlign w:val="center"/>
          </w:tcPr>
          <w:p w:rsidR="003C2A89" w:rsidRDefault="003C2A89" w:rsidP="003C2A89">
            <w:pPr>
              <w:pStyle w:val="m"/>
              <w:tabs>
                <w:tab w:val="left" w:pos="4610"/>
              </w:tabs>
              <w:ind w:left="121"/>
            </w:pPr>
            <w:r>
              <w:t>Автоматизированное рабочее место</w:t>
            </w:r>
          </w:p>
        </w:tc>
      </w:tr>
      <w:tr w:rsidR="00277609" w:rsidRPr="00D23364" w:rsidTr="00CC1648">
        <w:trPr>
          <w:trHeight w:val="284"/>
          <w:jc w:val="right"/>
        </w:trPr>
        <w:tc>
          <w:tcPr>
            <w:tcW w:w="2263" w:type="dxa"/>
            <w:vAlign w:val="center"/>
          </w:tcPr>
          <w:p w:rsidR="00277609" w:rsidRPr="009D1DF6" w:rsidRDefault="00277609" w:rsidP="003C2A89">
            <w:pPr>
              <w:pStyle w:val="m"/>
              <w:jc w:val="center"/>
            </w:pPr>
            <w:r w:rsidRPr="009D1DF6">
              <w:t>НСД</w:t>
            </w:r>
          </w:p>
        </w:tc>
        <w:tc>
          <w:tcPr>
            <w:tcW w:w="6526" w:type="dxa"/>
            <w:vAlign w:val="center"/>
          </w:tcPr>
          <w:p w:rsidR="00277609" w:rsidRPr="009D1DF6" w:rsidRDefault="00277609" w:rsidP="003C2A89">
            <w:pPr>
              <w:pStyle w:val="m"/>
              <w:tabs>
                <w:tab w:val="left" w:pos="4610"/>
              </w:tabs>
              <w:ind w:left="121"/>
              <w:jc w:val="left"/>
            </w:pPr>
            <w:r w:rsidRPr="009D1DF6">
              <w:t>Несанкционированный доступа</w:t>
            </w:r>
          </w:p>
        </w:tc>
      </w:tr>
      <w:tr w:rsidR="00277609" w:rsidRPr="00D23364" w:rsidTr="00CC1648">
        <w:trPr>
          <w:trHeight w:val="284"/>
          <w:jc w:val="right"/>
        </w:trPr>
        <w:tc>
          <w:tcPr>
            <w:tcW w:w="2263" w:type="dxa"/>
            <w:vAlign w:val="center"/>
          </w:tcPr>
          <w:p w:rsidR="00277609" w:rsidRPr="009D1DF6" w:rsidRDefault="00277609" w:rsidP="003C2A89">
            <w:pPr>
              <w:widowControl w:val="0"/>
              <w:ind w:firstLine="92"/>
              <w:jc w:val="center"/>
            </w:pPr>
            <w:r w:rsidRPr="009D1DF6">
              <w:t>ПО</w:t>
            </w:r>
          </w:p>
        </w:tc>
        <w:tc>
          <w:tcPr>
            <w:tcW w:w="6526" w:type="dxa"/>
            <w:vAlign w:val="center"/>
          </w:tcPr>
          <w:p w:rsidR="00277609" w:rsidRPr="009D1DF6" w:rsidRDefault="00277609" w:rsidP="003C2A89">
            <w:pPr>
              <w:widowControl w:val="0"/>
              <w:ind w:left="121"/>
            </w:pPr>
            <w:r w:rsidRPr="009D1DF6">
              <w:t>Программное обеспечение</w:t>
            </w:r>
          </w:p>
        </w:tc>
      </w:tr>
      <w:tr w:rsidR="00277609" w:rsidRPr="00D23364" w:rsidTr="00CC1648">
        <w:trPr>
          <w:trHeight w:val="284"/>
          <w:jc w:val="right"/>
        </w:trPr>
        <w:tc>
          <w:tcPr>
            <w:tcW w:w="2263" w:type="dxa"/>
            <w:vAlign w:val="center"/>
          </w:tcPr>
          <w:p w:rsidR="00277609" w:rsidRPr="009D1DF6" w:rsidRDefault="00277609" w:rsidP="003C2A89">
            <w:pPr>
              <w:widowControl w:val="0"/>
              <w:ind w:firstLine="92"/>
              <w:jc w:val="center"/>
            </w:pPr>
            <w:r>
              <w:t>ОИ</w:t>
            </w:r>
          </w:p>
        </w:tc>
        <w:tc>
          <w:tcPr>
            <w:tcW w:w="6526" w:type="dxa"/>
            <w:vAlign w:val="center"/>
          </w:tcPr>
          <w:p w:rsidR="00277609" w:rsidRPr="009D1DF6" w:rsidRDefault="00277609" w:rsidP="003C2A89">
            <w:pPr>
              <w:widowControl w:val="0"/>
              <w:ind w:left="121"/>
            </w:pPr>
            <w:r>
              <w:t>Объект информатизации</w:t>
            </w:r>
          </w:p>
        </w:tc>
      </w:tr>
      <w:tr w:rsidR="00277609" w:rsidRPr="00D6671E" w:rsidTr="00CC1648">
        <w:trPr>
          <w:trHeight w:val="284"/>
          <w:jc w:val="right"/>
        </w:trPr>
        <w:tc>
          <w:tcPr>
            <w:tcW w:w="2263" w:type="dxa"/>
            <w:vAlign w:val="center"/>
          </w:tcPr>
          <w:p w:rsidR="00277609" w:rsidRPr="009D1DF6" w:rsidRDefault="00277609" w:rsidP="003C2A89">
            <w:pPr>
              <w:widowControl w:val="0"/>
              <w:ind w:firstLine="92"/>
              <w:jc w:val="center"/>
            </w:pPr>
            <w:r w:rsidRPr="009D1DF6">
              <w:t>ОС</w:t>
            </w:r>
          </w:p>
        </w:tc>
        <w:tc>
          <w:tcPr>
            <w:tcW w:w="6526" w:type="dxa"/>
            <w:vAlign w:val="center"/>
          </w:tcPr>
          <w:p w:rsidR="00277609" w:rsidRPr="009D1DF6" w:rsidRDefault="00277609" w:rsidP="003C2A89">
            <w:pPr>
              <w:widowControl w:val="0"/>
              <w:ind w:left="121"/>
            </w:pPr>
            <w:r w:rsidRPr="009D1DF6">
              <w:t>Операционная система</w:t>
            </w:r>
          </w:p>
        </w:tc>
      </w:tr>
      <w:tr w:rsidR="00277609" w:rsidRPr="00D6671E" w:rsidTr="00CC1648">
        <w:trPr>
          <w:trHeight w:val="284"/>
          <w:jc w:val="right"/>
        </w:trPr>
        <w:tc>
          <w:tcPr>
            <w:tcW w:w="2263" w:type="dxa"/>
            <w:vAlign w:val="center"/>
          </w:tcPr>
          <w:p w:rsidR="00277609" w:rsidRPr="009D1DF6" w:rsidRDefault="00277609" w:rsidP="003C2A89">
            <w:pPr>
              <w:widowControl w:val="0"/>
              <w:ind w:firstLine="92"/>
              <w:jc w:val="center"/>
            </w:pPr>
            <w:r w:rsidRPr="009D1DF6">
              <w:t>ФСБ</w:t>
            </w:r>
          </w:p>
        </w:tc>
        <w:tc>
          <w:tcPr>
            <w:tcW w:w="6526" w:type="dxa"/>
            <w:vAlign w:val="center"/>
          </w:tcPr>
          <w:p w:rsidR="00277609" w:rsidRPr="009D1DF6" w:rsidRDefault="00277609" w:rsidP="003C2A89">
            <w:pPr>
              <w:widowControl w:val="0"/>
              <w:ind w:left="121"/>
            </w:pPr>
            <w:r w:rsidRPr="009D1DF6">
              <w:t>Федеральная служба безопасности</w:t>
            </w:r>
          </w:p>
        </w:tc>
      </w:tr>
      <w:tr w:rsidR="00277609" w:rsidRPr="00D6671E" w:rsidTr="00CC1648">
        <w:trPr>
          <w:trHeight w:val="284"/>
          <w:jc w:val="right"/>
        </w:trPr>
        <w:tc>
          <w:tcPr>
            <w:tcW w:w="2263" w:type="dxa"/>
            <w:vAlign w:val="center"/>
          </w:tcPr>
          <w:p w:rsidR="00277609" w:rsidRPr="009D1DF6" w:rsidRDefault="00277609" w:rsidP="003C2A89">
            <w:pPr>
              <w:widowControl w:val="0"/>
              <w:ind w:firstLine="92"/>
              <w:jc w:val="center"/>
            </w:pPr>
            <w:r w:rsidRPr="009D1DF6">
              <w:t>ФСТЭК</w:t>
            </w:r>
          </w:p>
        </w:tc>
        <w:tc>
          <w:tcPr>
            <w:tcW w:w="6526" w:type="dxa"/>
            <w:vAlign w:val="center"/>
          </w:tcPr>
          <w:p w:rsidR="00277609" w:rsidRPr="009D1DF6" w:rsidRDefault="00277609" w:rsidP="003C2A89">
            <w:pPr>
              <w:widowControl w:val="0"/>
              <w:ind w:left="121"/>
            </w:pPr>
            <w:r w:rsidRPr="009D1DF6">
              <w:t>Федеральная служба по техническому и экспортному контролю</w:t>
            </w:r>
          </w:p>
        </w:tc>
      </w:tr>
    </w:tbl>
    <w:p w:rsidR="00277609" w:rsidRPr="00D96AB1" w:rsidRDefault="00277609" w:rsidP="001B6332">
      <w:pPr>
        <w:pStyle w:val="a4"/>
        <w:numPr>
          <w:ilvl w:val="0"/>
          <w:numId w:val="2"/>
        </w:numPr>
        <w:tabs>
          <w:tab w:val="left" w:pos="851"/>
        </w:tabs>
        <w:spacing w:before="240" w:after="120" w:line="276" w:lineRule="auto"/>
        <w:ind w:left="0" w:firstLine="567"/>
        <w:outlineLvl w:val="0"/>
        <w:rPr>
          <w:b/>
        </w:rPr>
      </w:pPr>
      <w:r w:rsidRPr="00D96AB1">
        <w:rPr>
          <w:b/>
        </w:rPr>
        <w:t xml:space="preserve">Назначение и цели </w:t>
      </w:r>
      <w:bookmarkEnd w:id="0"/>
      <w:bookmarkEnd w:id="1"/>
      <w:bookmarkEnd w:id="2"/>
      <w:r w:rsidRPr="00D96AB1">
        <w:rPr>
          <w:b/>
        </w:rPr>
        <w:t xml:space="preserve">оказания услуг </w:t>
      </w:r>
    </w:p>
    <w:p w:rsidR="00277609" w:rsidRPr="005F0159" w:rsidRDefault="00277609" w:rsidP="003E7D36">
      <w:pPr>
        <w:ind w:firstLine="567"/>
        <w:jc w:val="both"/>
      </w:pPr>
      <w:r w:rsidRPr="00D96AB1">
        <w:t>Основной целью оказываемых Исполнителем услуг является подтверждение соответствия системы защиты информации объекта информатизации Заказчика требованиям безопасности информации согласно требованиям законодательства Российской Федерации.</w:t>
      </w:r>
    </w:p>
    <w:p w:rsidR="00277609" w:rsidRPr="007B31CA" w:rsidRDefault="00277609" w:rsidP="003E7D36">
      <w:pPr>
        <w:ind w:firstLine="567"/>
        <w:jc w:val="both"/>
      </w:pPr>
      <w:r w:rsidRPr="007B31CA">
        <w:t>При оказании услуг Исполнитель должен руководствоваться следующей нормативной документацией:</w:t>
      </w:r>
    </w:p>
    <w:p w:rsidR="00277609" w:rsidRPr="0054029A" w:rsidRDefault="00277609" w:rsidP="003E7D36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</w:pPr>
      <w:r w:rsidRPr="0054029A">
        <w:t xml:space="preserve">Федеральный закон от 27.07.2006 </w:t>
      </w:r>
      <w:r>
        <w:t xml:space="preserve">г. </w:t>
      </w:r>
      <w:r w:rsidRPr="0054029A">
        <w:t>№ 149-ФЗ «Об информации, информационных технологиях и о защите информации»;</w:t>
      </w:r>
    </w:p>
    <w:p w:rsidR="00277609" w:rsidRPr="0054029A" w:rsidRDefault="00277609" w:rsidP="003E7D36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</w:pPr>
      <w:r w:rsidRPr="0054029A">
        <w:t>Федеральный закон от 27.07.2006 г. № 152-ФЗ «О персональных данных»;</w:t>
      </w:r>
    </w:p>
    <w:p w:rsidR="00277609" w:rsidRPr="0054029A" w:rsidRDefault="00277609" w:rsidP="003E7D36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</w:pPr>
      <w:r w:rsidRPr="0054029A">
        <w:t>Федеральный закон от 04.05.2011</w:t>
      </w:r>
      <w:r>
        <w:t xml:space="preserve"> г. </w:t>
      </w:r>
      <w:r w:rsidRPr="0054029A">
        <w:t>№ 99-ФЗ «О лицензировании отдельных видов деятельности»;</w:t>
      </w:r>
    </w:p>
    <w:p w:rsidR="00277609" w:rsidRPr="0054029A" w:rsidRDefault="00277609" w:rsidP="003E7D36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</w:pPr>
      <w:r w:rsidRPr="0054029A">
        <w:t>Постановление Правительства Российской Федерации от 01.11.2012</w:t>
      </w:r>
      <w:r>
        <w:t xml:space="preserve"> г.</w:t>
      </w:r>
      <w:r w:rsidRPr="0054029A">
        <w:t xml:space="preserve">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277609" w:rsidRDefault="00277609" w:rsidP="003E7D36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</w:pPr>
      <w:r w:rsidRPr="0054029A">
        <w:t xml:space="preserve">Постановление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</w:t>
      </w:r>
      <w:r w:rsidRPr="00134801">
        <w:t>данных» и принятыми в соответствии с ним нормативными правовыми актами, операторами, являющимися государственными или муниципальными органами»;</w:t>
      </w:r>
    </w:p>
    <w:p w:rsidR="00277609" w:rsidRDefault="00277609" w:rsidP="003E7D36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Приказ ФСТЭК России от 29.04.2021 г. № 77 «Об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доступа, не составляющих государственную тайну»;</w:t>
      </w:r>
    </w:p>
    <w:p w:rsidR="009337B5" w:rsidRDefault="009337B5" w:rsidP="009337B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</w:pPr>
      <w:r>
        <w:t>Приказ ФСТЭК России от 11 апреля 2025 года №117 «Требования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учреждений»;</w:t>
      </w:r>
    </w:p>
    <w:p w:rsidR="0090363D" w:rsidRDefault="00C96022" w:rsidP="0090363D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</w:pPr>
      <w:r w:rsidRPr="00134801">
        <w:t>Приказ ФСТЭК России от 18.02.2013 № 21 «</w:t>
      </w:r>
      <w:r w:rsidRPr="0090363D">
        <w:rPr>
          <w:bCs/>
        </w:rPr>
        <w:t xml:space="preserve">Об утверждении состава и содержания организационных и технических мер по обеспечению безопасности </w:t>
      </w:r>
      <w:r w:rsidRPr="0090363D">
        <w:rPr>
          <w:bCs/>
        </w:rPr>
        <w:lastRenderedPageBreak/>
        <w:t>персональных данных при их обработке в информационных системах персональных данных</w:t>
      </w:r>
      <w:r w:rsidRPr="00134801">
        <w:t>»;</w:t>
      </w:r>
    </w:p>
    <w:p w:rsidR="0090363D" w:rsidRPr="00BA509D" w:rsidRDefault="0090363D" w:rsidP="0090363D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BA509D">
        <w:t>Приказ ФСБ от 10.07.2014 г.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</w:p>
    <w:p w:rsidR="00277609" w:rsidRPr="0054029A" w:rsidRDefault="00277609" w:rsidP="003E7D36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</w:pPr>
      <w:r w:rsidRPr="0054029A">
        <w:t>а также иной действующей на территории Российской Федерации нормативной документацией, определяющей порядок и качество оказания услуг, являющихся предметом Контракта.</w:t>
      </w:r>
    </w:p>
    <w:p w:rsidR="00277609" w:rsidRPr="00D96AB1" w:rsidRDefault="00277609" w:rsidP="001B6332">
      <w:pPr>
        <w:pStyle w:val="a4"/>
        <w:numPr>
          <w:ilvl w:val="0"/>
          <w:numId w:val="2"/>
        </w:numPr>
        <w:tabs>
          <w:tab w:val="left" w:pos="851"/>
        </w:tabs>
        <w:spacing w:before="240" w:after="120" w:line="276" w:lineRule="auto"/>
        <w:ind w:left="0" w:firstLine="567"/>
        <w:outlineLvl w:val="0"/>
        <w:rPr>
          <w:b/>
        </w:rPr>
      </w:pPr>
      <w:r w:rsidRPr="00D96AB1">
        <w:rPr>
          <w:b/>
        </w:rPr>
        <w:t>Характеристика объекта информатизации Заказчика</w:t>
      </w:r>
    </w:p>
    <w:p w:rsidR="00277609" w:rsidRPr="000B633A" w:rsidRDefault="00277609" w:rsidP="00451846">
      <w:pPr>
        <w:spacing w:after="120"/>
        <w:ind w:firstLine="567"/>
      </w:pPr>
      <w:r>
        <w:t>Объектами информатизации Заказчика являются:</w:t>
      </w:r>
    </w:p>
    <w:tbl>
      <w:tblPr>
        <w:tblStyle w:val="a3"/>
        <w:tblW w:w="5000" w:type="pct"/>
        <w:tblLayout w:type="fixed"/>
        <w:tblLook w:val="04A0"/>
      </w:tblPr>
      <w:tblGrid>
        <w:gridCol w:w="575"/>
        <w:gridCol w:w="2614"/>
        <w:gridCol w:w="1016"/>
        <w:gridCol w:w="5366"/>
      </w:tblGrid>
      <w:tr w:rsidR="001B1C6B" w:rsidRPr="00262562" w:rsidTr="00012D5D">
        <w:tc>
          <w:tcPr>
            <w:tcW w:w="562" w:type="dxa"/>
            <w:vAlign w:val="center"/>
          </w:tcPr>
          <w:p w:rsidR="001B1C6B" w:rsidRPr="00262562" w:rsidRDefault="001B1C6B" w:rsidP="003C2A89">
            <w:pPr>
              <w:jc w:val="center"/>
              <w:rPr>
                <w:b/>
              </w:rPr>
            </w:pPr>
            <w:r w:rsidRPr="00262562">
              <w:rPr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:rsidR="001B1C6B" w:rsidRPr="00262562" w:rsidRDefault="001B1C6B" w:rsidP="003C2A89">
            <w:pPr>
              <w:jc w:val="center"/>
              <w:rPr>
                <w:b/>
              </w:rPr>
            </w:pPr>
            <w:r w:rsidRPr="00262562">
              <w:rPr>
                <w:b/>
              </w:rPr>
              <w:t>Наименование ОИ</w:t>
            </w:r>
          </w:p>
        </w:tc>
        <w:tc>
          <w:tcPr>
            <w:tcW w:w="992" w:type="dxa"/>
            <w:vAlign w:val="center"/>
          </w:tcPr>
          <w:p w:rsidR="001B1C6B" w:rsidRPr="00262562" w:rsidRDefault="001B1C6B" w:rsidP="003C2A89">
            <w:pPr>
              <w:jc w:val="center"/>
              <w:rPr>
                <w:b/>
              </w:rPr>
            </w:pPr>
            <w:r w:rsidRPr="00262562">
              <w:rPr>
                <w:b/>
              </w:rPr>
              <w:t>Кол-во</w:t>
            </w:r>
            <w:r w:rsidR="007D2D81">
              <w:rPr>
                <w:b/>
              </w:rPr>
              <w:t xml:space="preserve"> АРМ</w:t>
            </w:r>
          </w:p>
        </w:tc>
        <w:tc>
          <w:tcPr>
            <w:tcW w:w="5239" w:type="dxa"/>
          </w:tcPr>
          <w:p w:rsidR="001B1C6B" w:rsidRPr="00262562" w:rsidRDefault="001B1C6B" w:rsidP="003C2A89">
            <w:pPr>
              <w:jc w:val="center"/>
              <w:rPr>
                <w:b/>
              </w:rPr>
            </w:pPr>
            <w:r w:rsidRPr="00262562">
              <w:rPr>
                <w:b/>
              </w:rPr>
              <w:t>Адрес ОИ</w:t>
            </w:r>
          </w:p>
        </w:tc>
      </w:tr>
      <w:tr w:rsidR="001B1C6B" w:rsidRPr="00262562" w:rsidTr="00012D5D">
        <w:trPr>
          <w:trHeight w:val="567"/>
        </w:trPr>
        <w:tc>
          <w:tcPr>
            <w:tcW w:w="562" w:type="dxa"/>
            <w:vAlign w:val="center"/>
          </w:tcPr>
          <w:p w:rsidR="001B1C6B" w:rsidRPr="00262562" w:rsidRDefault="001B1C6B" w:rsidP="003C2A89">
            <w:pPr>
              <w:jc w:val="center"/>
            </w:pPr>
            <w:r w:rsidRPr="00262562">
              <w:t>1.</w:t>
            </w:r>
          </w:p>
        </w:tc>
        <w:tc>
          <w:tcPr>
            <w:tcW w:w="2552" w:type="dxa"/>
            <w:vAlign w:val="center"/>
          </w:tcPr>
          <w:p w:rsidR="001B1C6B" w:rsidRPr="0010089B" w:rsidRDefault="00287548" w:rsidP="00513C2D">
            <w:pPr>
              <w:jc w:val="center"/>
            </w:pPr>
            <w:r>
              <w:rPr>
                <w:rStyle w:val="fontstyle01"/>
              </w:rPr>
              <w:t>ДСП АРМ</w:t>
            </w:r>
          </w:p>
        </w:tc>
        <w:tc>
          <w:tcPr>
            <w:tcW w:w="992" w:type="dxa"/>
            <w:vAlign w:val="center"/>
          </w:tcPr>
          <w:p w:rsidR="001B1C6B" w:rsidRPr="00A97449" w:rsidRDefault="00571B3A" w:rsidP="0010089B">
            <w:pPr>
              <w:jc w:val="center"/>
            </w:pPr>
            <w:r>
              <w:t>1</w:t>
            </w:r>
          </w:p>
        </w:tc>
        <w:tc>
          <w:tcPr>
            <w:tcW w:w="5239" w:type="dxa"/>
            <w:vAlign w:val="center"/>
          </w:tcPr>
          <w:p w:rsidR="001B1C6B" w:rsidRPr="001865B2" w:rsidRDefault="0015289D" w:rsidP="00662039">
            <w:pPr>
              <w:jc w:val="center"/>
              <w:rPr>
                <w:highlight w:val="cyan"/>
              </w:rPr>
            </w:pPr>
            <w:r w:rsidRPr="00FA4D2F">
              <w:t>г. Иркутск, улица Желябова, дом 6, 3 этаж, кабинет 305</w:t>
            </w:r>
          </w:p>
        </w:tc>
      </w:tr>
    </w:tbl>
    <w:p w:rsidR="00277609" w:rsidRPr="000B633A" w:rsidRDefault="00277609" w:rsidP="00277609"/>
    <w:p w:rsidR="00277609" w:rsidRPr="00D96AB1" w:rsidRDefault="00277609" w:rsidP="00FC3A65">
      <w:pPr>
        <w:pStyle w:val="a4"/>
        <w:numPr>
          <w:ilvl w:val="0"/>
          <w:numId w:val="2"/>
        </w:numPr>
        <w:spacing w:after="200" w:line="276" w:lineRule="auto"/>
        <w:outlineLvl w:val="0"/>
        <w:rPr>
          <w:b/>
        </w:rPr>
      </w:pPr>
      <w:r w:rsidRPr="00E715F6">
        <w:rPr>
          <w:b/>
        </w:rPr>
        <w:t xml:space="preserve">Срок выполнения и </w:t>
      </w:r>
      <w:r>
        <w:rPr>
          <w:b/>
        </w:rPr>
        <w:t>состав оказываемых услуг</w:t>
      </w:r>
    </w:p>
    <w:p w:rsidR="00277609" w:rsidRDefault="00277609" w:rsidP="00316C30">
      <w:pPr>
        <w:pStyle w:val="a4"/>
        <w:widowControl w:val="0"/>
        <w:tabs>
          <w:tab w:val="left" w:pos="851"/>
        </w:tabs>
        <w:ind w:left="0" w:firstLine="567"/>
        <w:jc w:val="both"/>
      </w:pPr>
      <w:r w:rsidRPr="00C227C2">
        <w:t>Работы должны выполняться в рабочее время по будням с 9:00 до 1</w:t>
      </w:r>
      <w:r w:rsidR="00FA4D2F">
        <w:t>7</w:t>
      </w:r>
      <w:r w:rsidRPr="00C227C2">
        <w:t xml:space="preserve">:00 по местному времени. </w:t>
      </w:r>
      <w:r w:rsidRPr="00C227C2">
        <w:rPr>
          <w:b/>
        </w:rPr>
        <w:t>Срок выполнения работ</w:t>
      </w:r>
      <w:r w:rsidRPr="00C227C2">
        <w:t xml:space="preserve"> – </w:t>
      </w:r>
      <w:r w:rsidR="00FA4D2F" w:rsidRPr="00FA4D2F">
        <w:t>25</w:t>
      </w:r>
      <w:r w:rsidR="00B96CD6" w:rsidRPr="00FA4D2F">
        <w:t xml:space="preserve"> рабочих дней</w:t>
      </w:r>
      <w:r w:rsidR="00FA4D2F">
        <w:t xml:space="preserve"> </w:t>
      </w:r>
      <w:r w:rsidR="002C306B" w:rsidRPr="00FA4D2F">
        <w:t>с момента подписания контракта.</w:t>
      </w:r>
    </w:p>
    <w:p w:rsidR="00277609" w:rsidRPr="00C92BDD" w:rsidRDefault="00277609" w:rsidP="00316C30">
      <w:pPr>
        <w:widowControl w:val="0"/>
        <w:tabs>
          <w:tab w:val="left" w:pos="851"/>
        </w:tabs>
        <w:spacing w:before="120"/>
        <w:ind w:firstLine="567"/>
      </w:pPr>
      <w:r w:rsidRPr="00C92BDD">
        <w:rPr>
          <w:b/>
        </w:rPr>
        <w:t>Состав оказываемых услу</w:t>
      </w:r>
      <w:r>
        <w:t xml:space="preserve">г </w:t>
      </w:r>
      <w:r w:rsidRPr="00C92BDD">
        <w:t>включает в себя:</w:t>
      </w:r>
    </w:p>
    <w:p w:rsidR="00277609" w:rsidRDefault="00277609" w:rsidP="00316C30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</w:pPr>
      <w:r>
        <w:t>п</w:t>
      </w:r>
      <w:r w:rsidRPr="00771061">
        <w:t>редварительное обследование объектов информатизации</w:t>
      </w:r>
      <w:r>
        <w:t>;</w:t>
      </w:r>
    </w:p>
    <w:p w:rsidR="00277609" w:rsidRDefault="00277609" w:rsidP="00316C30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</w:pPr>
      <w:r w:rsidRPr="00771061">
        <w:t>установку и настройку СЗИ</w:t>
      </w:r>
      <w:r>
        <w:t>;</w:t>
      </w:r>
    </w:p>
    <w:p w:rsidR="00277609" w:rsidRDefault="00277609" w:rsidP="00316C30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</w:pPr>
      <w:r>
        <w:t>р</w:t>
      </w:r>
      <w:r w:rsidRPr="00771061">
        <w:t>азработк</w:t>
      </w:r>
      <w:r>
        <w:t>у</w:t>
      </w:r>
      <w:r w:rsidRPr="00771061">
        <w:t xml:space="preserve"> организационно-распорядительной документации</w:t>
      </w:r>
      <w:r>
        <w:t>;</w:t>
      </w:r>
    </w:p>
    <w:p w:rsidR="00277609" w:rsidRPr="00C92BDD" w:rsidRDefault="00277609" w:rsidP="00316C30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</w:pPr>
      <w:r>
        <w:t>п</w:t>
      </w:r>
      <w:r w:rsidRPr="00771061">
        <w:t>роведение работ по аттестации объектов информатизации</w:t>
      </w:r>
      <w:r>
        <w:t>.</w:t>
      </w:r>
    </w:p>
    <w:p w:rsidR="00277609" w:rsidRPr="00D96AB1" w:rsidRDefault="00277609" w:rsidP="001B6332">
      <w:pPr>
        <w:pStyle w:val="a4"/>
        <w:numPr>
          <w:ilvl w:val="0"/>
          <w:numId w:val="2"/>
        </w:numPr>
        <w:tabs>
          <w:tab w:val="left" w:pos="851"/>
        </w:tabs>
        <w:spacing w:before="240" w:after="120" w:line="276" w:lineRule="auto"/>
        <w:ind w:left="0" w:firstLine="567"/>
        <w:outlineLvl w:val="0"/>
        <w:rPr>
          <w:b/>
        </w:rPr>
      </w:pPr>
      <w:r w:rsidRPr="00D96AB1">
        <w:rPr>
          <w:b/>
        </w:rPr>
        <w:t>Требования к оказываемым услугам</w:t>
      </w:r>
    </w:p>
    <w:p w:rsidR="00091920" w:rsidRPr="0068368F" w:rsidRDefault="00091920" w:rsidP="00CF20C2">
      <w:pPr>
        <w:pStyle w:val="a4"/>
        <w:numPr>
          <w:ilvl w:val="1"/>
          <w:numId w:val="3"/>
        </w:numPr>
        <w:tabs>
          <w:tab w:val="left" w:pos="993"/>
        </w:tabs>
        <w:spacing w:before="240" w:after="120"/>
        <w:ind w:left="0" w:right="85" w:firstLine="567"/>
        <w:jc w:val="both"/>
        <w:outlineLvl w:val="1"/>
        <w:rPr>
          <w:b/>
        </w:rPr>
      </w:pPr>
      <w:r w:rsidRPr="0068368F">
        <w:rPr>
          <w:b/>
        </w:rPr>
        <w:t>Требования к пред</w:t>
      </w:r>
      <w:r>
        <w:rPr>
          <w:b/>
        </w:rPr>
        <w:t>варительному</w:t>
      </w:r>
      <w:r w:rsidRPr="0068368F">
        <w:rPr>
          <w:b/>
        </w:rPr>
        <w:t xml:space="preserve"> обследованию объектов информатизации</w:t>
      </w:r>
    </w:p>
    <w:p w:rsidR="00091920" w:rsidRDefault="00091920" w:rsidP="00F93775">
      <w:pPr>
        <w:pStyle w:val="a4"/>
        <w:spacing w:after="120"/>
        <w:ind w:left="0" w:right="85" w:firstLine="567"/>
        <w:jc w:val="both"/>
      </w:pPr>
      <w:r>
        <w:t>Для проведения работ по аттестации Заказчик предоставляет Исполнителю имеющиеся документы на объекты информатизации в области защиты информации.</w:t>
      </w:r>
    </w:p>
    <w:p w:rsidR="00091920" w:rsidRDefault="00091920" w:rsidP="00F93775">
      <w:pPr>
        <w:pStyle w:val="a4"/>
        <w:spacing w:after="120"/>
        <w:ind w:left="0" w:right="85" w:firstLine="567"/>
        <w:jc w:val="both"/>
      </w:pPr>
      <w:r>
        <w:t>Исполнитель проводит анализ предоставленной Заказчиком</w:t>
      </w:r>
      <w:r w:rsidRPr="00C96358">
        <w:t xml:space="preserve"> документации</w:t>
      </w:r>
      <w:r>
        <w:t>.</w:t>
      </w:r>
    </w:p>
    <w:p w:rsidR="00091920" w:rsidRDefault="00091920" w:rsidP="00F93775">
      <w:pPr>
        <w:pStyle w:val="a4"/>
        <w:spacing w:after="120"/>
        <w:ind w:left="0" w:right="85" w:firstLine="567"/>
        <w:jc w:val="both"/>
      </w:pPr>
      <w:r w:rsidRPr="00C96358">
        <w:t>П</w:t>
      </w:r>
      <w:r>
        <w:t xml:space="preserve">о итогам анализа осуществляется </w:t>
      </w:r>
      <w:r w:rsidRPr="00C96358">
        <w:t xml:space="preserve">оценка </w:t>
      </w:r>
      <w:r>
        <w:t xml:space="preserve">актуальности и </w:t>
      </w:r>
      <w:r w:rsidRPr="00C96358">
        <w:t xml:space="preserve">достаточности обеспечения </w:t>
      </w:r>
      <w:r>
        <w:t>требований по защите информации на объектах информатизации согласно требованиям, предъявляемых нормативно-правовыми документами в области информационной безопасности.</w:t>
      </w:r>
    </w:p>
    <w:p w:rsidR="00091920" w:rsidRDefault="00091920" w:rsidP="00F93775">
      <w:pPr>
        <w:pStyle w:val="a4"/>
        <w:spacing w:after="120"/>
        <w:ind w:left="0" w:right="85" w:firstLine="567"/>
        <w:jc w:val="both"/>
      </w:pPr>
      <w:r>
        <w:t>Для проведения работ по аттестации Заказчик предоставляет Исполнителю информацию о применяемых организационных и технических мерах по защите информации на объектах информатизации.</w:t>
      </w:r>
    </w:p>
    <w:p w:rsidR="00091920" w:rsidRDefault="00091920" w:rsidP="00F93775">
      <w:pPr>
        <w:pStyle w:val="a4"/>
        <w:spacing w:after="120"/>
        <w:ind w:left="0" w:right="85" w:firstLine="567"/>
        <w:jc w:val="both"/>
      </w:pPr>
      <w:r>
        <w:t>Исполнитель проводит анализ реализованных организационных и технических мер на объектах информатизации.</w:t>
      </w:r>
    </w:p>
    <w:p w:rsidR="00091920" w:rsidRDefault="00091920" w:rsidP="00F93775">
      <w:pPr>
        <w:pStyle w:val="a4"/>
        <w:spacing w:after="120"/>
        <w:ind w:left="0" w:right="85" w:firstLine="567"/>
        <w:jc w:val="both"/>
      </w:pPr>
      <w:r>
        <w:t>По итогам анализа осуществляется оценка полноты реализованных организационных и технических мерпо защите информации на объектах информатизации, согласно требованиям, предъявляемых нормативно-правовыми документами в области информационной безопасности.</w:t>
      </w:r>
    </w:p>
    <w:p w:rsidR="00091920" w:rsidRDefault="00091920" w:rsidP="00F93775">
      <w:pPr>
        <w:ind w:right="85" w:firstLine="567"/>
        <w:contextualSpacing/>
        <w:jc w:val="both"/>
      </w:pPr>
      <w:r w:rsidRPr="00F11991">
        <w:rPr>
          <w:b/>
        </w:rPr>
        <w:lastRenderedPageBreak/>
        <w:t xml:space="preserve">По итогам предварительного обследования объектов информатизации </w:t>
      </w:r>
      <w:r>
        <w:t>осуществляется планирование необходимых работ по доработке организационно-распорядительной документации и реализации организационных и технических мер с целью приведения объектов информатизации в соответствие требованиям по защите информации.</w:t>
      </w:r>
    </w:p>
    <w:p w:rsidR="00091920" w:rsidRDefault="00091920" w:rsidP="00CF20C2">
      <w:pPr>
        <w:pStyle w:val="a4"/>
        <w:numPr>
          <w:ilvl w:val="1"/>
          <w:numId w:val="3"/>
        </w:numPr>
        <w:tabs>
          <w:tab w:val="left" w:pos="993"/>
        </w:tabs>
        <w:spacing w:before="240" w:after="120"/>
        <w:ind w:left="0" w:right="85" w:firstLine="567"/>
        <w:jc w:val="both"/>
        <w:outlineLvl w:val="1"/>
        <w:rPr>
          <w:b/>
        </w:rPr>
      </w:pPr>
      <w:r>
        <w:rPr>
          <w:b/>
        </w:rPr>
        <w:t xml:space="preserve"> Требования к установке и настройке средств защиты информации</w:t>
      </w:r>
    </w:p>
    <w:p w:rsidR="00091920" w:rsidRDefault="00091920" w:rsidP="00D57872">
      <w:pPr>
        <w:pStyle w:val="a4"/>
        <w:spacing w:after="120"/>
        <w:ind w:left="0" w:right="85" w:firstLine="567"/>
        <w:jc w:val="both"/>
      </w:pPr>
      <w:r w:rsidRPr="002D56AD">
        <w:t xml:space="preserve">До начала аттестационных работ в составе </w:t>
      </w:r>
      <w:r w:rsidR="00545D22">
        <w:t>АИС</w:t>
      </w:r>
      <w:r>
        <w:t xml:space="preserve"> совместно с Исполнителем </w:t>
      </w:r>
      <w:r w:rsidRPr="002D56AD">
        <w:t>должны быть установлены средства защиты информации, прошедшие в установленном порядке процедуру оценки соответствия по требованиям безопасности информации. Данные</w:t>
      </w:r>
      <w:r>
        <w:t xml:space="preserve"> средства должны быть настроены </w:t>
      </w:r>
      <w:r w:rsidRPr="002D56AD">
        <w:t>в соответствии с требованиями, предъявляемыми к определенному</w:t>
      </w:r>
      <w:r>
        <w:t xml:space="preserve"> уровню защищенности </w:t>
      </w:r>
      <w:r w:rsidR="00545D22">
        <w:t>АИС</w:t>
      </w:r>
      <w:r w:rsidRPr="002D56AD">
        <w:t>, и документацией на данные средства.</w:t>
      </w:r>
    </w:p>
    <w:p w:rsidR="00091920" w:rsidRPr="00F11991" w:rsidRDefault="00091920" w:rsidP="00CF20C2">
      <w:pPr>
        <w:pStyle w:val="a4"/>
        <w:numPr>
          <w:ilvl w:val="1"/>
          <w:numId w:val="3"/>
        </w:numPr>
        <w:tabs>
          <w:tab w:val="left" w:pos="993"/>
        </w:tabs>
        <w:spacing w:before="240" w:after="120"/>
        <w:ind w:left="0" w:right="85" w:firstLine="567"/>
        <w:jc w:val="both"/>
        <w:outlineLvl w:val="1"/>
        <w:rPr>
          <w:b/>
        </w:rPr>
      </w:pPr>
      <w:r w:rsidRPr="00F11991">
        <w:rPr>
          <w:b/>
        </w:rPr>
        <w:t xml:space="preserve">Требования к </w:t>
      </w:r>
      <w:r w:rsidRPr="00714E38">
        <w:rPr>
          <w:b/>
        </w:rPr>
        <w:t>разработке организационно-распорядительной документации</w:t>
      </w:r>
    </w:p>
    <w:p w:rsidR="00091920" w:rsidRDefault="00091920" w:rsidP="003E2397">
      <w:pPr>
        <w:pStyle w:val="a4"/>
        <w:spacing w:after="120"/>
        <w:ind w:left="0" w:right="85" w:firstLine="567"/>
        <w:jc w:val="both"/>
      </w:pPr>
      <w:r w:rsidRPr="000D7FCE">
        <w:t>Исполнитель разрабатывает формы организационно-распорядительной документации по защите информации, учитывая итоги предварительного обследования объектов информатизации</w:t>
      </w:r>
      <w:r>
        <w:t xml:space="preserve">. </w:t>
      </w:r>
    </w:p>
    <w:p w:rsidR="00091920" w:rsidRDefault="00091920" w:rsidP="003E2397">
      <w:pPr>
        <w:pStyle w:val="a4"/>
        <w:spacing w:after="120"/>
        <w:ind w:left="0" w:right="85" w:firstLine="567"/>
        <w:jc w:val="both"/>
      </w:pPr>
      <w:r>
        <w:t>Организационно-распорядительная документация разрабатывается в соответствии с требованиями нормативно-правовых документов в области информационной безопасности.</w:t>
      </w:r>
    </w:p>
    <w:p w:rsidR="00091920" w:rsidRDefault="00091920" w:rsidP="003E2397">
      <w:pPr>
        <w:pStyle w:val="a4"/>
        <w:ind w:left="0" w:right="85" w:firstLine="567"/>
        <w:jc w:val="both"/>
      </w:pPr>
      <w:r>
        <w:t>Исполнителем должны быть разработаны:</w:t>
      </w:r>
    </w:p>
    <w:p w:rsidR="00091920" w:rsidRDefault="00091920" w:rsidP="003E2397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модель угроз безопасности объекта информатизации Заказчика (разработка в соответствии с Методикой оценки угроз безопасности информации от 05.02.2021 г., утвержденная ФСТЭК России);</w:t>
      </w:r>
    </w:p>
    <w:p w:rsidR="00091920" w:rsidRDefault="00091920" w:rsidP="003E2397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проекты внутренних организационно-распорядительных документов.</w:t>
      </w:r>
    </w:p>
    <w:p w:rsidR="00091920" w:rsidRPr="00444831" w:rsidRDefault="00091920" w:rsidP="003E2397">
      <w:pPr>
        <w:pStyle w:val="a4"/>
        <w:spacing w:before="240"/>
        <w:ind w:left="0" w:right="85" w:firstLine="567"/>
        <w:jc w:val="both"/>
      </w:pPr>
      <w:r>
        <w:t xml:space="preserve">Комплект проектов внутренней организационно-распорядительной документации </w:t>
      </w:r>
      <w:r w:rsidRPr="00444831">
        <w:t>должен регламентировать следующие процессы, происходящие в АИС Заказчика:</w:t>
      </w:r>
    </w:p>
    <w:p w:rsidR="00091920" w:rsidRPr="00444831" w:rsidRDefault="00091920" w:rsidP="003E2397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44831">
        <w:t xml:space="preserve">связанные с обработкой </w:t>
      </w:r>
      <w:r>
        <w:t>конфиденциальной информации</w:t>
      </w:r>
      <w:r w:rsidRPr="00444831">
        <w:t>;</w:t>
      </w:r>
    </w:p>
    <w:p w:rsidR="00091920" w:rsidRPr="00444831" w:rsidRDefault="00091920" w:rsidP="003E2397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44831">
        <w:t>связанные с обеспечением информационной безопасности с использованием и без использования средств автоматизации;</w:t>
      </w:r>
    </w:p>
    <w:p w:rsidR="00091920" w:rsidRPr="00444831" w:rsidRDefault="00091920" w:rsidP="003E2397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44831">
        <w:t>связанные с порядком функционирования системы;</w:t>
      </w:r>
    </w:p>
    <w:p w:rsidR="00091920" w:rsidRPr="00444831" w:rsidRDefault="00091920" w:rsidP="003E2397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44831">
        <w:t>связанные с использованием технических средств.</w:t>
      </w:r>
    </w:p>
    <w:p w:rsidR="00091920" w:rsidRDefault="00091920" w:rsidP="003E2397">
      <w:pPr>
        <w:pStyle w:val="a4"/>
        <w:spacing w:after="120"/>
        <w:ind w:left="0" w:right="85" w:firstLine="567"/>
        <w:jc w:val="both"/>
      </w:pPr>
      <w:r>
        <w:t>Разработанный комплект</w:t>
      </w:r>
      <w:r w:rsidRPr="0041646E">
        <w:t xml:space="preserve"> организационно-распорядительной </w:t>
      </w:r>
      <w:r>
        <w:t>документации предоставляется Заказчику в электронном виде.</w:t>
      </w:r>
    </w:p>
    <w:p w:rsidR="00091920" w:rsidRDefault="00091920" w:rsidP="003E2397">
      <w:pPr>
        <w:pStyle w:val="a4"/>
        <w:spacing w:after="120"/>
        <w:ind w:left="0" w:right="85" w:firstLine="567"/>
        <w:jc w:val="both"/>
      </w:pPr>
      <w:r>
        <w:t xml:space="preserve">Заказчик по необходимости вносит изменения в предоставленные проекты организационно-распорядительной документации для дальнейшего утверждения. </w:t>
      </w:r>
    </w:p>
    <w:p w:rsidR="00091920" w:rsidRPr="001C51EB" w:rsidRDefault="00091920" w:rsidP="001C51EB">
      <w:pPr>
        <w:pStyle w:val="a4"/>
        <w:spacing w:after="120"/>
        <w:ind w:left="0" w:right="85" w:firstLine="567"/>
        <w:jc w:val="both"/>
      </w:pPr>
      <w:r w:rsidRPr="001F16BE">
        <w:rPr>
          <w:b/>
        </w:rPr>
        <w:t>По итогам разработки организационно-распорядительной документации</w:t>
      </w:r>
      <w:r>
        <w:t xml:space="preserve"> у Заказчика должен быть перечень утвержденной </w:t>
      </w:r>
      <w:r w:rsidRPr="00D72686">
        <w:t>организационно-распорядительной документации в области информационной безопасности.</w:t>
      </w:r>
    </w:p>
    <w:p w:rsidR="00091920" w:rsidRPr="000D3D9A" w:rsidRDefault="00091920" w:rsidP="00CF20C2">
      <w:pPr>
        <w:pStyle w:val="a4"/>
        <w:numPr>
          <w:ilvl w:val="1"/>
          <w:numId w:val="3"/>
        </w:numPr>
        <w:tabs>
          <w:tab w:val="left" w:pos="993"/>
        </w:tabs>
        <w:spacing w:before="240" w:after="120"/>
        <w:ind w:left="0" w:right="85" w:firstLine="567"/>
        <w:jc w:val="both"/>
        <w:outlineLvl w:val="1"/>
        <w:rPr>
          <w:b/>
        </w:rPr>
      </w:pPr>
      <w:r w:rsidRPr="000D3D9A">
        <w:rPr>
          <w:b/>
        </w:rPr>
        <w:t>Требования к проведению работ по аттестации объектов информатизации</w:t>
      </w:r>
    </w:p>
    <w:p w:rsidR="00091920" w:rsidRDefault="00091920" w:rsidP="00F36BA0">
      <w:pPr>
        <w:shd w:val="clear" w:color="auto" w:fill="FFFFFF"/>
        <w:ind w:firstLine="567"/>
        <w:jc w:val="both"/>
      </w:pPr>
      <w:r w:rsidRPr="000D3D9A">
        <w:t>Аттестационные испытания объекта информатизации должны проводит</w:t>
      </w:r>
      <w:r>
        <w:t>ь</w:t>
      </w:r>
      <w:r w:rsidRPr="000D3D9A">
        <w:t xml:space="preserve">ся в соответствии с </w:t>
      </w:r>
      <w:r w:rsidRPr="00A0775A">
        <w:t>Программой и методик</w:t>
      </w:r>
      <w:r>
        <w:t xml:space="preserve">ами </w:t>
      </w:r>
      <w:r w:rsidRPr="00A0775A">
        <w:t>проведения аттестационных испытаний</w:t>
      </w:r>
      <w:r>
        <w:t xml:space="preserve">. </w:t>
      </w:r>
    </w:p>
    <w:p w:rsidR="00091920" w:rsidRDefault="00091920" w:rsidP="00F36BA0">
      <w:pPr>
        <w:ind w:firstLine="567"/>
        <w:jc w:val="both"/>
      </w:pPr>
      <w:r w:rsidRPr="001B6AE0">
        <w:t xml:space="preserve">Программа и методики аттестационных испытаний объекта информатизации </w:t>
      </w:r>
      <w:r>
        <w:t xml:space="preserve">должна </w:t>
      </w:r>
      <w:r w:rsidRPr="001B6AE0">
        <w:t>согласовыват</w:t>
      </w:r>
      <w:r>
        <w:t>ь</w:t>
      </w:r>
      <w:r w:rsidRPr="001B6AE0">
        <w:t xml:space="preserve">ся </w:t>
      </w:r>
      <w:r>
        <w:t>Исполнителем</w:t>
      </w:r>
      <w:r w:rsidRPr="001B6AE0">
        <w:t xml:space="preserve"> с </w:t>
      </w:r>
      <w:r>
        <w:t>владельцем объекта информатизации</w:t>
      </w:r>
      <w:r w:rsidRPr="001B6AE0">
        <w:t xml:space="preserve"> и утверждат</w:t>
      </w:r>
      <w:r>
        <w:t>ь</w:t>
      </w:r>
      <w:r w:rsidRPr="001B6AE0">
        <w:t>ся до начала аттестационных испытаний</w:t>
      </w:r>
      <w:r>
        <w:t>.</w:t>
      </w:r>
    </w:p>
    <w:p w:rsidR="00091920" w:rsidRPr="0044495A" w:rsidRDefault="00091920" w:rsidP="00F36BA0">
      <w:pPr>
        <w:ind w:firstLine="567"/>
        <w:jc w:val="both"/>
      </w:pPr>
      <w:r w:rsidRPr="0044495A">
        <w:lastRenderedPageBreak/>
        <w:t xml:space="preserve">Аттестационные испытания </w:t>
      </w:r>
      <w:r>
        <w:t xml:space="preserve">должны </w:t>
      </w:r>
      <w:r w:rsidRPr="0044495A">
        <w:t>включа</w:t>
      </w:r>
      <w:r>
        <w:t>ть</w:t>
      </w:r>
      <w:r w:rsidRPr="0044495A">
        <w:t xml:space="preserve"> следующие мероприятия</w:t>
      </w:r>
      <w:r w:rsidRPr="0044495A">
        <w:br/>
        <w:t>и работы:</w:t>
      </w:r>
    </w:p>
    <w:p w:rsidR="00091920" w:rsidRPr="0044495A" w:rsidRDefault="00091920" w:rsidP="00F36BA0">
      <w:pPr>
        <w:ind w:firstLine="567"/>
        <w:jc w:val="both"/>
      </w:pPr>
      <w:r w:rsidRPr="0044495A">
        <w:t xml:space="preserve">а) оценку соответствия технического паспорта объекта информатизации, акта классификации информационной (автоматизированной) системы, состава и содержания эксплуатационной документации на систему защиты информации объекта информатизациии документов по защите информации </w:t>
      </w:r>
      <w:r w:rsidRPr="00502B3B">
        <w:t>владельц</w:t>
      </w:r>
      <w:r>
        <w:t>а</w:t>
      </w:r>
      <w:r w:rsidRPr="00502B3B">
        <w:t xml:space="preserve"> объекта информатизации </w:t>
      </w:r>
      <w:r w:rsidRPr="0044495A">
        <w:t>требованиям по защите информации;</w:t>
      </w:r>
    </w:p>
    <w:p w:rsidR="00091920" w:rsidRPr="0044495A" w:rsidRDefault="00091920" w:rsidP="00F36BA0">
      <w:pPr>
        <w:ind w:firstLine="567"/>
        <w:jc w:val="both"/>
      </w:pPr>
      <w:r>
        <w:t>б</w:t>
      </w:r>
      <w:r w:rsidRPr="0044495A">
        <w:t>) обследование объекта информатизации на предмет оценки соответствия объекта информатизации и условий его эксплуатации требованиям по защите информации;</w:t>
      </w:r>
    </w:p>
    <w:p w:rsidR="00091920" w:rsidRPr="0044495A" w:rsidRDefault="00091920" w:rsidP="00F36BA0">
      <w:pPr>
        <w:ind w:firstLine="567"/>
        <w:jc w:val="both"/>
      </w:pPr>
      <w:r>
        <w:t>в</w:t>
      </w:r>
      <w:r w:rsidRPr="0044495A">
        <w:t>) проверку наличия документов, содержащих результаты анализа уязвимостей, проведенного на этапах предварительных или приемочных испытаний системы защиты информации объекта информатизации;</w:t>
      </w:r>
    </w:p>
    <w:p w:rsidR="00091920" w:rsidRPr="0044495A" w:rsidRDefault="00091920" w:rsidP="00F36BA0">
      <w:pPr>
        <w:ind w:firstLine="567"/>
        <w:jc w:val="both"/>
      </w:pPr>
      <w:r>
        <w:t>г</w:t>
      </w:r>
      <w:r w:rsidRPr="0044495A">
        <w:t>) проверку наличия сведений о средствах защиты информации, установленных на объекте информатизации, в реестре сертифицированных средств защиты информации, ведение которого осуществляет ФСТЭК России, или документов, подтверждающих проведение оценки соответствия средств защиты информации требованиям по безопасности информации в формах, отличных от сертификации;</w:t>
      </w:r>
    </w:p>
    <w:p w:rsidR="00091920" w:rsidRPr="0044495A" w:rsidRDefault="00091920" w:rsidP="00F36BA0">
      <w:pPr>
        <w:ind w:firstLine="567"/>
        <w:jc w:val="both"/>
      </w:pPr>
      <w:r>
        <w:t>д</w:t>
      </w:r>
      <w:r w:rsidRPr="0044495A">
        <w:t xml:space="preserve">) проверку наличия у </w:t>
      </w:r>
      <w:r w:rsidRPr="00502B3B">
        <w:t xml:space="preserve">владельца объекта информатизации </w:t>
      </w:r>
      <w:r w:rsidRPr="0044495A">
        <w:t>работников, ответственных за обеспечение защиты информации в ходе эксплуатации объекта информатизации, в том числе за проведение оценки угроз безопасности информации, управление (администрирование) системой защиты информации (администраторов безопасности), управление конфигурацией объекта информатизации, реагирование на инциденты, информирование и обучение персонала, контроль за обеспечением уровня защиты информации, а также проверку достаточности установленных для них обязанностей в соответствии с требованиями по защите информации;</w:t>
      </w:r>
    </w:p>
    <w:p w:rsidR="00091920" w:rsidRPr="0044495A" w:rsidRDefault="00091920" w:rsidP="00F36BA0">
      <w:pPr>
        <w:ind w:firstLine="567"/>
        <w:jc w:val="both"/>
      </w:pPr>
      <w:proofErr w:type="gramStart"/>
      <w:r>
        <w:t>е</w:t>
      </w:r>
      <w:r w:rsidRPr="0044495A">
        <w:t>) оценку уровня знаний и умений</w:t>
      </w:r>
      <w:r w:rsidR="00FA4D2F">
        <w:t xml:space="preserve"> </w:t>
      </w:r>
      <w:r w:rsidRPr="0044495A">
        <w:t xml:space="preserve">работников </w:t>
      </w:r>
      <w:r w:rsidRPr="00502B3B">
        <w:t xml:space="preserve">владельца объекта информатизации </w:t>
      </w:r>
      <w:r w:rsidRPr="0044495A">
        <w:t>объекта информатизации, ответственных за обеспечение защиты информации, в соответствии с установленными для них обязанностямив эксплуатационной документации и документах по защите информации владельца объекта информатизации;</w:t>
      </w:r>
      <w:proofErr w:type="gramEnd"/>
    </w:p>
    <w:p w:rsidR="00091920" w:rsidRPr="0044495A" w:rsidRDefault="00091920" w:rsidP="00F36BA0">
      <w:pPr>
        <w:ind w:firstLine="567"/>
        <w:jc w:val="both"/>
      </w:pPr>
      <w:r>
        <w:t>ж</w:t>
      </w:r>
      <w:r w:rsidRPr="0044495A">
        <w:t>) оценку соответствия принятых на объекте информатизации организационных мер требованиям по защите информации и их достаточности для защиты от актуальных для объекта информатизации угроз безопасности информации;</w:t>
      </w:r>
    </w:p>
    <w:p w:rsidR="00091920" w:rsidRPr="0044495A" w:rsidRDefault="00091920" w:rsidP="00F36BA0">
      <w:pPr>
        <w:ind w:firstLine="567"/>
        <w:jc w:val="both"/>
      </w:pPr>
      <w:r>
        <w:t>з</w:t>
      </w:r>
      <w:r w:rsidRPr="0044495A">
        <w:t>) оценку соответствия принятых на объекте информатизации технических мер по защите информации от несанкционированного доступа (воздействия на информацию) требованиям по защите информации и их достаточности для защиты от актуальных для объекта информатизации угроз безопасности информации;</w:t>
      </w:r>
    </w:p>
    <w:p w:rsidR="00091920" w:rsidRPr="00630F20" w:rsidRDefault="00091920" w:rsidP="00F36BA0">
      <w:pPr>
        <w:ind w:firstLine="567"/>
        <w:jc w:val="both"/>
      </w:pPr>
      <w:r w:rsidRPr="00630F20">
        <w:t>В ходе аттестационных испытаний объекта информатизации владельцем объекта информатизации могут вноситься изменения в объект информатизации, в том числе в архитектуру его системы защиты информации, в целях приведения объекта информатизации в соответствие с требованиями по защите информации.</w:t>
      </w:r>
    </w:p>
    <w:p w:rsidR="00091920" w:rsidRDefault="00091920" w:rsidP="00F36BA0">
      <w:pPr>
        <w:ind w:firstLine="567"/>
        <w:jc w:val="both"/>
      </w:pPr>
      <w:r w:rsidRPr="003E4D7B">
        <w:t xml:space="preserve">По результатам аттестационных испытаний должны быть оформлены </w:t>
      </w:r>
      <w:r w:rsidRPr="00107246">
        <w:rPr>
          <w:b/>
        </w:rPr>
        <w:t>заключение</w:t>
      </w:r>
      <w:r w:rsidRPr="00502B3B">
        <w:t xml:space="preserve"> по результатам аттестационных испытаний объекта информатизации</w:t>
      </w:r>
      <w:r w:rsidRPr="003E4D7B">
        <w:t>с конкретными рекомендациями по устранению допущенных нарушений (в случае выявления таковых)</w:t>
      </w:r>
      <w:r>
        <w:t xml:space="preserve"> и </w:t>
      </w:r>
      <w:r w:rsidRPr="00107246">
        <w:rPr>
          <w:b/>
        </w:rPr>
        <w:t>протокол</w:t>
      </w:r>
      <w:r w:rsidRPr="00107246">
        <w:t xml:space="preserve"> аттестационных испытаний объекта информатизации.</w:t>
      </w:r>
    </w:p>
    <w:p w:rsidR="00091920" w:rsidRPr="00107246" w:rsidRDefault="00091920" w:rsidP="00F36BA0">
      <w:pPr>
        <w:ind w:firstLine="567"/>
        <w:jc w:val="both"/>
      </w:pPr>
      <w:r w:rsidRPr="00107246">
        <w:t xml:space="preserve">В случае выявления в ходе аттестационных испытаний недостатков, которые можно устранить в процессе аттестации объекта информатизации, владелец объекта информатизации </w:t>
      </w:r>
      <w:r>
        <w:t xml:space="preserve">должен </w:t>
      </w:r>
      <w:r w:rsidRPr="00107246">
        <w:t>обеспечит</w:t>
      </w:r>
      <w:r>
        <w:t>ь</w:t>
      </w:r>
      <w:r w:rsidRPr="00107246">
        <w:t xml:space="preserve"> их устранение, а </w:t>
      </w:r>
      <w:r>
        <w:t>Исполнитель</w:t>
      </w:r>
      <w:r w:rsidR="00FA4D2F">
        <w:t xml:space="preserve"> </w:t>
      </w:r>
      <w:r>
        <w:t xml:space="preserve">должен </w:t>
      </w:r>
      <w:r w:rsidRPr="00107246">
        <w:t>оценит</w:t>
      </w:r>
      <w:r>
        <w:t>ь</w:t>
      </w:r>
      <w:r w:rsidRPr="00107246">
        <w:t xml:space="preserve"> качество такого устранения. </w:t>
      </w:r>
    </w:p>
    <w:p w:rsidR="00091920" w:rsidRDefault="00091920" w:rsidP="00F36BA0">
      <w:pPr>
        <w:ind w:firstLine="567"/>
        <w:jc w:val="both"/>
      </w:pPr>
      <w:r w:rsidRPr="003E4D7B">
        <w:t xml:space="preserve">После утверждения заключения по результатам аттестации Исполнителем должен быть оформлен и выдан </w:t>
      </w:r>
      <w:r w:rsidRPr="00502B3B">
        <w:t>владельц</w:t>
      </w:r>
      <w:r>
        <w:t>у</w:t>
      </w:r>
      <w:r w:rsidRPr="00502B3B">
        <w:t xml:space="preserve"> объекта информатизации </w:t>
      </w:r>
      <w:r w:rsidRPr="003E4D7B">
        <w:t>«</w:t>
      </w:r>
      <w:r w:rsidRPr="00E475E2">
        <w:rPr>
          <w:b/>
        </w:rPr>
        <w:t>Аттестат соответствия</w:t>
      </w:r>
      <w:r w:rsidRPr="003E4D7B">
        <w:t>».</w:t>
      </w:r>
    </w:p>
    <w:p w:rsidR="00091920" w:rsidRDefault="00091920" w:rsidP="00F36BA0">
      <w:pPr>
        <w:ind w:firstLine="567"/>
        <w:jc w:val="both"/>
      </w:pPr>
      <w:r w:rsidRPr="00502F24">
        <w:t xml:space="preserve">Аттестат соответствия </w:t>
      </w:r>
      <w:r>
        <w:t>должен выдаваться</w:t>
      </w:r>
      <w:r w:rsidRPr="00502F24">
        <w:t xml:space="preserve"> на весь срок эксплуатации объекта информатизации.</w:t>
      </w:r>
    </w:p>
    <w:p w:rsidR="00091920" w:rsidRPr="00846035" w:rsidRDefault="00091920" w:rsidP="00CF20C2">
      <w:pPr>
        <w:pStyle w:val="a4"/>
        <w:numPr>
          <w:ilvl w:val="1"/>
          <w:numId w:val="3"/>
        </w:numPr>
        <w:tabs>
          <w:tab w:val="left" w:pos="993"/>
        </w:tabs>
        <w:spacing w:before="240" w:after="120"/>
        <w:ind w:left="0" w:right="85" w:firstLine="567"/>
        <w:jc w:val="both"/>
        <w:outlineLvl w:val="1"/>
        <w:rPr>
          <w:b/>
        </w:rPr>
      </w:pPr>
      <w:r w:rsidRPr="00846035">
        <w:rPr>
          <w:b/>
        </w:rPr>
        <w:lastRenderedPageBreak/>
        <w:t xml:space="preserve">Требования по обеспечению конфиденциальности информации </w:t>
      </w:r>
    </w:p>
    <w:p w:rsidR="00091920" w:rsidRPr="00846035" w:rsidRDefault="00091920" w:rsidP="00EC4C55">
      <w:pPr>
        <w:ind w:firstLine="567"/>
        <w:jc w:val="both"/>
      </w:pPr>
      <w:r w:rsidRPr="00846035">
        <w:t>Согласно действующему законодательству Российской Федерации и нормативным документам, принятым у Заказчика, должны приниматься следующие меры по обеспечению конфиденциальности оказываемых Исполнителем услуг:</w:t>
      </w:r>
    </w:p>
    <w:p w:rsidR="00091920" w:rsidRPr="00846035" w:rsidRDefault="00091920" w:rsidP="00EC4C55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846035">
        <w:t>информация, полученная Исполнителем в процессе оказания услуг, не может быть передана третьим лицам без согласия Заказчика;</w:t>
      </w:r>
    </w:p>
    <w:p w:rsidR="00091920" w:rsidRPr="00846035" w:rsidRDefault="00EC4C55" w:rsidP="00EC4C55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и</w:t>
      </w:r>
      <w:r w:rsidR="00091920" w:rsidRPr="00846035">
        <w:t>сполнитель должен обеспечивать безопасность передаваемой ему информации Заказчика.</w:t>
      </w:r>
    </w:p>
    <w:p w:rsidR="00091920" w:rsidRPr="00574032" w:rsidRDefault="00091920" w:rsidP="0051679B">
      <w:pPr>
        <w:numPr>
          <w:ilvl w:val="0"/>
          <w:numId w:val="2"/>
        </w:numPr>
        <w:tabs>
          <w:tab w:val="left" w:pos="851"/>
        </w:tabs>
        <w:spacing w:before="240" w:after="120" w:line="276" w:lineRule="auto"/>
        <w:ind w:left="0" w:firstLine="567"/>
        <w:outlineLvl w:val="0"/>
        <w:rPr>
          <w:b/>
        </w:rPr>
      </w:pPr>
      <w:r w:rsidRPr="00574032">
        <w:rPr>
          <w:b/>
        </w:rPr>
        <w:t>Требования к Исполнителю</w:t>
      </w:r>
    </w:p>
    <w:p w:rsidR="00DB7D80" w:rsidRPr="00DB7D80" w:rsidRDefault="00DB7D80" w:rsidP="00BE163A">
      <w:pPr>
        <w:widowControl w:val="0"/>
        <w:ind w:firstLine="567"/>
        <w:jc w:val="both"/>
      </w:pPr>
      <w:bookmarkStart w:id="3" w:name="_Toc292277594"/>
      <w:r w:rsidRPr="00DB7D80">
        <w:t xml:space="preserve">Исполнитель должен соответствовать требованиям, устанавливаемым законодательством Российской Федерации к организациям, осуществляющим поставки товаров, выполнение работ, оказание услуг, являющихся предметом данного </w:t>
      </w:r>
      <w:r w:rsidR="00FA4D2F">
        <w:t>Описания объекта закупки (</w:t>
      </w:r>
      <w:r w:rsidRPr="00DB7D80">
        <w:t>ТЗ</w:t>
      </w:r>
      <w:r w:rsidR="00FA4D2F">
        <w:t>)</w:t>
      </w:r>
      <w:r w:rsidRPr="00DB7D80">
        <w:t>, включая наличие следующих лицензий:</w:t>
      </w:r>
      <w:bookmarkEnd w:id="3"/>
    </w:p>
    <w:p w:rsidR="00DB7D80" w:rsidRPr="00DB7D80" w:rsidRDefault="00DB7D80" w:rsidP="00EA4BC0">
      <w:pPr>
        <w:widowControl w:val="0"/>
        <w:numPr>
          <w:ilvl w:val="0"/>
          <w:numId w:val="6"/>
        </w:numPr>
        <w:tabs>
          <w:tab w:val="num" w:pos="851"/>
        </w:tabs>
        <w:ind w:left="0" w:firstLine="567"/>
        <w:jc w:val="both"/>
      </w:pPr>
      <w:r w:rsidRPr="00DB7D80">
        <w:t>Лицензия ФСТЭК России на деятельность по технической защите конфиденциальной информации на осуществление деятельности по технической защите конфиденциальной информации по видам работ и услуг предусмотренными подпунктам, а), б), г), д), е) п. 4 «Положения о лицензировании деятельности по технической защите конфиденциальной информации», утвержденного постановлением Правительства Российской Федерации от 3 февраля 2012 г. N 79:</w:t>
      </w:r>
    </w:p>
    <w:p w:rsidR="00DB7D80" w:rsidRPr="00DB7D80" w:rsidRDefault="00DB7D80" w:rsidP="00BE163A">
      <w:pPr>
        <w:tabs>
          <w:tab w:val="left" w:pos="1134"/>
        </w:tabs>
        <w:ind w:firstLine="567"/>
        <w:jc w:val="both"/>
      </w:pPr>
      <w:r w:rsidRPr="00DB7D80">
        <w:t>а) контроль защищенности конфиденциальной информации от утечки по техническим каналам в средствах и системах информатизации; технических средствах (системах), не обрабатывающих конфиденциальную информацию, но размещенных в помещениях, где она обрабатывается; помещениях со средствами (системами), подлежащими защите; помещениях, предназначенных для ведения конфиденциальных переговоров (далее - защищаемые помещения);</w:t>
      </w:r>
    </w:p>
    <w:p w:rsidR="00DB7D80" w:rsidRPr="00DB7D80" w:rsidRDefault="00DB7D80" w:rsidP="00BE163A">
      <w:pPr>
        <w:tabs>
          <w:tab w:val="left" w:pos="851"/>
        </w:tabs>
        <w:ind w:firstLine="567"/>
        <w:jc w:val="both"/>
      </w:pPr>
      <w:r w:rsidRPr="00DB7D80">
        <w:t>б)</w:t>
      </w:r>
      <w:r w:rsidR="00BE163A">
        <w:tab/>
      </w:r>
      <w:r w:rsidRPr="00DB7D80">
        <w:t>контроль защищенности конфиденциальной информации от несанкционированного доступа и ее модификации в средствах и системах информатизации;</w:t>
      </w:r>
    </w:p>
    <w:p w:rsidR="00DB7D80" w:rsidRPr="00DB7D80" w:rsidRDefault="00DB7D80" w:rsidP="00BE163A">
      <w:pPr>
        <w:tabs>
          <w:tab w:val="left" w:pos="1134"/>
        </w:tabs>
        <w:ind w:firstLine="567"/>
        <w:jc w:val="both"/>
      </w:pPr>
      <w:r w:rsidRPr="00DB7D80">
        <w:t>г) аттестационные испытания и аттестация на соответствие требованиям по защите информации: средств и систем информатизации; помещений со средствами (системами) информатизации, подлежащими защите; защищаемых помещений;</w:t>
      </w:r>
    </w:p>
    <w:p w:rsidR="009076F1" w:rsidRDefault="00DB7D80" w:rsidP="009076F1">
      <w:pPr>
        <w:tabs>
          <w:tab w:val="left" w:pos="1134"/>
        </w:tabs>
        <w:ind w:firstLine="567"/>
        <w:jc w:val="both"/>
      </w:pPr>
      <w:r w:rsidRPr="00DB7D80">
        <w:t>д) проектирование в защищенном исполнении: средств и систем информатизации; помещений со средствами (системами) информатизации, подлежащими защите; защищаемых помещений</w:t>
      </w:r>
      <w:r w:rsidR="002914A2">
        <w:t>;</w:t>
      </w:r>
    </w:p>
    <w:p w:rsidR="002914A2" w:rsidRDefault="00B944A0" w:rsidP="00B944A0">
      <w:pPr>
        <w:tabs>
          <w:tab w:val="left" w:pos="1134"/>
        </w:tabs>
        <w:ind w:firstLine="567"/>
        <w:jc w:val="both"/>
      </w:pPr>
      <w:r>
        <w:t xml:space="preserve">е) </w:t>
      </w:r>
      <w:r w:rsidRPr="00F91E95">
        <w:t>услуги по установке, монтажу, наладке, испытаниям, ремонту средств защиты информации (технических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эффективности защиты информации).</w:t>
      </w:r>
    </w:p>
    <w:p w:rsidR="00091920" w:rsidRPr="00574032" w:rsidRDefault="00091920" w:rsidP="0051679B">
      <w:pPr>
        <w:numPr>
          <w:ilvl w:val="0"/>
          <w:numId w:val="2"/>
        </w:numPr>
        <w:tabs>
          <w:tab w:val="left" w:pos="851"/>
          <w:tab w:val="left" w:pos="1276"/>
        </w:tabs>
        <w:spacing w:before="240" w:after="120" w:line="276" w:lineRule="auto"/>
        <w:ind w:left="0" w:firstLine="567"/>
        <w:outlineLvl w:val="0"/>
        <w:rPr>
          <w:b/>
        </w:rPr>
      </w:pPr>
      <w:r w:rsidRPr="00574032">
        <w:rPr>
          <w:b/>
        </w:rPr>
        <w:t>Требования к обеспечению гарантии качества услуг</w:t>
      </w:r>
    </w:p>
    <w:p w:rsidR="00091920" w:rsidRPr="00574032" w:rsidRDefault="00091920" w:rsidP="009D2F0A">
      <w:pPr>
        <w:widowControl w:val="0"/>
        <w:ind w:firstLine="567"/>
        <w:jc w:val="both"/>
      </w:pPr>
      <w:r w:rsidRPr="00574032">
        <w:t>Исполнитель несет ответственность за качественное оказание услуг в полном соответствии с условиями технической части в течение гарантийного срока.</w:t>
      </w:r>
    </w:p>
    <w:p w:rsidR="00091920" w:rsidRPr="00574032" w:rsidRDefault="00091920" w:rsidP="009D2F0A">
      <w:pPr>
        <w:widowControl w:val="0"/>
        <w:ind w:firstLine="567"/>
        <w:jc w:val="both"/>
      </w:pPr>
      <w:r w:rsidRPr="00574032">
        <w:t>Исполнитель принимает необходимые меры и берет на себя обязательства по конфиденциальности и нераспространению информации и сведений о персональных данных, имеющейся в базах данных Систем.</w:t>
      </w:r>
    </w:p>
    <w:p w:rsidR="00091920" w:rsidRPr="00574032" w:rsidRDefault="00091920" w:rsidP="009D2F0A">
      <w:pPr>
        <w:widowControl w:val="0"/>
        <w:ind w:firstLine="567"/>
        <w:jc w:val="both"/>
      </w:pPr>
      <w:r w:rsidRPr="00574032">
        <w:t>Гарантийный срок на услуги составляет 12 месяцев.</w:t>
      </w:r>
    </w:p>
    <w:p w:rsidR="00091920" w:rsidRPr="00574032" w:rsidRDefault="00091920" w:rsidP="009D2F0A">
      <w:pPr>
        <w:ind w:firstLine="567"/>
        <w:jc w:val="both"/>
      </w:pPr>
      <w:r w:rsidRPr="00574032">
        <w:lastRenderedPageBreak/>
        <w:t>Базовый набор услуг в течение гарантийного срока должен включать устранение ошибок, выявленных в процессе эксплуатации, и консультирование специалистов Заказчика по вопросам устранения неисправностей посредством телефонной связи или электронной почты.</w:t>
      </w:r>
    </w:p>
    <w:p w:rsidR="00091920" w:rsidRPr="00574032" w:rsidRDefault="00091920" w:rsidP="009D2F0A">
      <w:pPr>
        <w:ind w:firstLine="567"/>
        <w:jc w:val="both"/>
      </w:pPr>
      <w:r w:rsidRPr="00574032">
        <w:t>В случае наличия обоснованных замечаний ФСТЭК России, ФСБ России или Роскомнадзора к конфигурации установленных Исполнителем средствам защиты и оказанным Исполнителем услугам, Исполнитель безвозмездно устраняет указанные замечания за исключением случаев, связанных с:</w:t>
      </w:r>
    </w:p>
    <w:p w:rsidR="00091920" w:rsidRPr="00574032" w:rsidRDefault="00091920" w:rsidP="009D2F0A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574032">
        <w:t>вступлением в силу законов и подзаконных актов Российской Федерации в области защиты персональных данных, устанавливающих иные правила и требования по сравнению с теми законодательными актами Российской Федерации, в соответствии с которыми Исполнителем были оказаны услуги;</w:t>
      </w:r>
    </w:p>
    <w:p w:rsidR="00091920" w:rsidRPr="00574032" w:rsidRDefault="00091920" w:rsidP="009D2F0A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574032">
        <w:t>изменениями в системах и технологических процессах Заказчика, связанных с защитой персональных данных, которые были произведены Заказчиком после сдачи-приемки оказанных услуг по настоящему Контракту;</w:t>
      </w:r>
    </w:p>
    <w:p w:rsidR="00091920" w:rsidRPr="00A6541B" w:rsidRDefault="00091920" w:rsidP="009D2F0A">
      <w:pPr>
        <w:pStyle w:val="a4"/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574032">
        <w:t xml:space="preserve">консультирование специалистов Заказчика по вопросам эксплуатации системы защиты </w:t>
      </w:r>
      <w:r>
        <w:t>АИС</w:t>
      </w:r>
      <w:r w:rsidRPr="00574032">
        <w:t xml:space="preserve"> в режиме «вопрос-ответ» (посредством телефонной связи или электронной почты).</w:t>
      </w:r>
    </w:p>
    <w:sectPr w:rsidR="00091920" w:rsidRPr="00A6541B" w:rsidSect="00F5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0BD" w:rsidRDefault="003240BD" w:rsidP="00091920">
      <w:r>
        <w:separator/>
      </w:r>
    </w:p>
  </w:endnote>
  <w:endnote w:type="continuationSeparator" w:id="1">
    <w:p w:rsidR="003240BD" w:rsidRDefault="003240BD" w:rsidP="00091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0"/>
    <w:family w:val="swiss"/>
    <w:pitch w:val="variable"/>
    <w:sig w:usb0="E4838EFF" w:usb1="4200FDFF" w:usb2="000030A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0BD" w:rsidRDefault="003240BD" w:rsidP="00091920">
      <w:r>
        <w:separator/>
      </w:r>
    </w:p>
  </w:footnote>
  <w:footnote w:type="continuationSeparator" w:id="1">
    <w:p w:rsidR="003240BD" w:rsidRDefault="003240BD" w:rsidP="000919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892"/>
    <w:multiLevelType w:val="hybridMultilevel"/>
    <w:tmpl w:val="EC7CF890"/>
    <w:lvl w:ilvl="0" w:tplc="96547864">
      <w:start w:val="1"/>
      <w:numFmt w:val="bullet"/>
      <w:pStyle w:val="01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1890968"/>
    <w:multiLevelType w:val="hybridMultilevel"/>
    <w:tmpl w:val="57E8C44A"/>
    <w:lvl w:ilvl="0" w:tplc="32F41810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0B7D9A"/>
    <w:multiLevelType w:val="multilevel"/>
    <w:tmpl w:val="CAD4E1F8"/>
    <w:lvl w:ilvl="0">
      <w:start w:val="1"/>
      <w:numFmt w:val="bullet"/>
      <w:lvlText w:val=""/>
      <w:lvlJc w:val="left"/>
      <w:pPr>
        <w:tabs>
          <w:tab w:val="num" w:pos="846"/>
        </w:tabs>
        <w:ind w:left="846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3CC4990"/>
    <w:multiLevelType w:val="hybridMultilevel"/>
    <w:tmpl w:val="202A3840"/>
    <w:lvl w:ilvl="0" w:tplc="3C84E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02975"/>
    <w:multiLevelType w:val="hybridMultilevel"/>
    <w:tmpl w:val="38C42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91F31"/>
    <w:multiLevelType w:val="hybridMultilevel"/>
    <w:tmpl w:val="B00E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A5613"/>
    <w:multiLevelType w:val="hybridMultilevel"/>
    <w:tmpl w:val="B48AC1FA"/>
    <w:lvl w:ilvl="0" w:tplc="CC569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D6208"/>
    <w:multiLevelType w:val="hybridMultilevel"/>
    <w:tmpl w:val="825EF216"/>
    <w:lvl w:ilvl="0" w:tplc="00000004">
      <w:start w:val="3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12601EC"/>
    <w:multiLevelType w:val="multilevel"/>
    <w:tmpl w:val="D00CF2CA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>
    <w:nsid w:val="16DC3941"/>
    <w:multiLevelType w:val="hybridMultilevel"/>
    <w:tmpl w:val="4994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19364E"/>
    <w:multiLevelType w:val="multilevel"/>
    <w:tmpl w:val="258CF2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D213C7F"/>
    <w:multiLevelType w:val="hybridMultilevel"/>
    <w:tmpl w:val="2962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73AD1"/>
    <w:multiLevelType w:val="hybridMultilevel"/>
    <w:tmpl w:val="4C9459AC"/>
    <w:lvl w:ilvl="0" w:tplc="32F41810">
      <w:start w:val="1"/>
      <w:numFmt w:val="russianLower"/>
      <w:lvlText w:val="%1."/>
      <w:lvlJc w:val="left"/>
      <w:pPr>
        <w:ind w:left="1723" w:hanging="360"/>
      </w:pPr>
    </w:lvl>
    <w:lvl w:ilvl="1" w:tplc="04190019">
      <w:start w:val="1"/>
      <w:numFmt w:val="lowerLetter"/>
      <w:lvlText w:val="%2."/>
      <w:lvlJc w:val="left"/>
      <w:pPr>
        <w:ind w:left="2443" w:hanging="360"/>
      </w:pPr>
    </w:lvl>
    <w:lvl w:ilvl="2" w:tplc="0419001B">
      <w:start w:val="1"/>
      <w:numFmt w:val="lowerRoman"/>
      <w:lvlText w:val="%3."/>
      <w:lvlJc w:val="right"/>
      <w:pPr>
        <w:ind w:left="3163" w:hanging="180"/>
      </w:pPr>
    </w:lvl>
    <w:lvl w:ilvl="3" w:tplc="0419000F">
      <w:start w:val="1"/>
      <w:numFmt w:val="decimal"/>
      <w:lvlText w:val="%4."/>
      <w:lvlJc w:val="left"/>
      <w:pPr>
        <w:ind w:left="3883" w:hanging="360"/>
      </w:pPr>
    </w:lvl>
    <w:lvl w:ilvl="4" w:tplc="04190019">
      <w:start w:val="1"/>
      <w:numFmt w:val="lowerLetter"/>
      <w:lvlText w:val="%5."/>
      <w:lvlJc w:val="left"/>
      <w:pPr>
        <w:ind w:left="4603" w:hanging="360"/>
      </w:pPr>
    </w:lvl>
    <w:lvl w:ilvl="5" w:tplc="0419001B">
      <w:start w:val="1"/>
      <w:numFmt w:val="lowerRoman"/>
      <w:lvlText w:val="%6."/>
      <w:lvlJc w:val="right"/>
      <w:pPr>
        <w:ind w:left="5323" w:hanging="180"/>
      </w:pPr>
    </w:lvl>
    <w:lvl w:ilvl="6" w:tplc="0419000F">
      <w:start w:val="1"/>
      <w:numFmt w:val="decimal"/>
      <w:lvlText w:val="%7."/>
      <w:lvlJc w:val="left"/>
      <w:pPr>
        <w:ind w:left="6043" w:hanging="360"/>
      </w:pPr>
    </w:lvl>
    <w:lvl w:ilvl="7" w:tplc="04190019">
      <w:start w:val="1"/>
      <w:numFmt w:val="lowerLetter"/>
      <w:lvlText w:val="%8."/>
      <w:lvlJc w:val="left"/>
      <w:pPr>
        <w:ind w:left="6763" w:hanging="360"/>
      </w:pPr>
    </w:lvl>
    <w:lvl w:ilvl="8" w:tplc="0419001B">
      <w:start w:val="1"/>
      <w:numFmt w:val="lowerRoman"/>
      <w:lvlText w:val="%9."/>
      <w:lvlJc w:val="right"/>
      <w:pPr>
        <w:ind w:left="7483" w:hanging="180"/>
      </w:pPr>
    </w:lvl>
  </w:abstractNum>
  <w:abstractNum w:abstractNumId="13">
    <w:nsid w:val="1FBE7729"/>
    <w:multiLevelType w:val="hybridMultilevel"/>
    <w:tmpl w:val="48AC4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B63B3"/>
    <w:multiLevelType w:val="hybridMultilevel"/>
    <w:tmpl w:val="3CF29F22"/>
    <w:lvl w:ilvl="0" w:tplc="CC56928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>
    <w:nsid w:val="22914907"/>
    <w:multiLevelType w:val="hybridMultilevel"/>
    <w:tmpl w:val="CC405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467B85"/>
    <w:multiLevelType w:val="hybridMultilevel"/>
    <w:tmpl w:val="0B84360C"/>
    <w:lvl w:ilvl="0" w:tplc="00000004">
      <w:start w:val="3"/>
      <w:numFmt w:val="bullet"/>
      <w:lvlText w:val="–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8061999"/>
    <w:multiLevelType w:val="hybridMultilevel"/>
    <w:tmpl w:val="761A3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33B0D"/>
    <w:multiLevelType w:val="hybridMultilevel"/>
    <w:tmpl w:val="1F64B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3276A5"/>
    <w:multiLevelType w:val="hybridMultilevel"/>
    <w:tmpl w:val="0A84C350"/>
    <w:lvl w:ilvl="0" w:tplc="CC5692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1386BBE"/>
    <w:multiLevelType w:val="hybridMultilevel"/>
    <w:tmpl w:val="57E8C44A"/>
    <w:lvl w:ilvl="0" w:tplc="32F41810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17F1D97"/>
    <w:multiLevelType w:val="hybridMultilevel"/>
    <w:tmpl w:val="30908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D41CE1"/>
    <w:multiLevelType w:val="hybridMultilevel"/>
    <w:tmpl w:val="31F4B3AA"/>
    <w:lvl w:ilvl="0" w:tplc="1B4C839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71747F"/>
    <w:multiLevelType w:val="multilevel"/>
    <w:tmpl w:val="25268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3"/>
      <w:numFmt w:val="bullet"/>
      <w:lvlText w:val="–"/>
      <w:lvlJc w:val="left"/>
      <w:pPr>
        <w:ind w:left="780" w:hanging="36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88D3026"/>
    <w:multiLevelType w:val="hybridMultilevel"/>
    <w:tmpl w:val="C4F20B70"/>
    <w:lvl w:ilvl="0" w:tplc="04190001">
      <w:start w:val="1"/>
      <w:numFmt w:val="bullet"/>
      <w:lvlText w:val=""/>
      <w:lvlJc w:val="left"/>
      <w:pPr>
        <w:ind w:left="708" w:hanging="708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336" w:hanging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342B30"/>
    <w:multiLevelType w:val="multilevel"/>
    <w:tmpl w:val="1BCA5D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1B86113"/>
    <w:multiLevelType w:val="hybridMultilevel"/>
    <w:tmpl w:val="AD04E9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23D5FE7"/>
    <w:multiLevelType w:val="hybridMultilevel"/>
    <w:tmpl w:val="CCBAB5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312392B"/>
    <w:multiLevelType w:val="multilevel"/>
    <w:tmpl w:val="4D646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3"/>
      <w:numFmt w:val="bullet"/>
      <w:lvlText w:val="–"/>
      <w:lvlJc w:val="left"/>
      <w:pPr>
        <w:ind w:left="6385" w:hanging="36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7F53A43"/>
    <w:multiLevelType w:val="hybridMultilevel"/>
    <w:tmpl w:val="D61C75EC"/>
    <w:lvl w:ilvl="0" w:tplc="00000004">
      <w:start w:val="3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CC023B8"/>
    <w:multiLevelType w:val="hybridMultilevel"/>
    <w:tmpl w:val="002AABF8"/>
    <w:lvl w:ilvl="0" w:tplc="B6BA99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35090A"/>
    <w:multiLevelType w:val="hybridMultilevel"/>
    <w:tmpl w:val="B976729C"/>
    <w:lvl w:ilvl="0" w:tplc="0419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7B7838"/>
    <w:multiLevelType w:val="hybridMultilevel"/>
    <w:tmpl w:val="71EAABC8"/>
    <w:lvl w:ilvl="0" w:tplc="FFFFFFFF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0000004">
      <w:start w:val="3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</w:rPr>
    </w:lvl>
    <w:lvl w:ilvl="2" w:tplc="FFFFFFFF">
      <w:start w:val="1"/>
      <w:numFmt w:val="bullet"/>
      <w:lvlText w:val="­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1782CF2"/>
    <w:multiLevelType w:val="multilevel"/>
    <w:tmpl w:val="D700DC38"/>
    <w:lvl w:ilvl="0">
      <w:start w:val="1"/>
      <w:numFmt w:val="decimal"/>
      <w:pStyle w:val="NumberedLevel1"/>
      <w:lvlText w:val="%1."/>
      <w:lvlJc w:val="left"/>
      <w:pPr>
        <w:ind w:left="70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2BB0C1F"/>
    <w:multiLevelType w:val="hybridMultilevel"/>
    <w:tmpl w:val="4C9459AC"/>
    <w:lvl w:ilvl="0" w:tplc="32F41810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3052ACB"/>
    <w:multiLevelType w:val="multilevel"/>
    <w:tmpl w:val="3982C3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41C7DA4"/>
    <w:multiLevelType w:val="hybridMultilevel"/>
    <w:tmpl w:val="57E8C44A"/>
    <w:lvl w:ilvl="0" w:tplc="32F41810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6013E23"/>
    <w:multiLevelType w:val="hybridMultilevel"/>
    <w:tmpl w:val="4C9459AC"/>
    <w:lvl w:ilvl="0" w:tplc="32F41810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6680E44"/>
    <w:multiLevelType w:val="hybridMultilevel"/>
    <w:tmpl w:val="1640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860DDE"/>
    <w:multiLevelType w:val="multilevel"/>
    <w:tmpl w:val="451248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643B7773"/>
    <w:multiLevelType w:val="hybridMultilevel"/>
    <w:tmpl w:val="9C062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9B60D0"/>
    <w:multiLevelType w:val="hybridMultilevel"/>
    <w:tmpl w:val="8ACC49F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64FD140A"/>
    <w:multiLevelType w:val="multilevel"/>
    <w:tmpl w:val="CAD4E1F8"/>
    <w:lvl w:ilvl="0">
      <w:start w:val="1"/>
      <w:numFmt w:val="bullet"/>
      <w:lvlText w:val=""/>
      <w:lvlJc w:val="left"/>
      <w:pPr>
        <w:tabs>
          <w:tab w:val="num" w:pos="846"/>
        </w:tabs>
        <w:ind w:left="846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87D3E73"/>
    <w:multiLevelType w:val="hybridMultilevel"/>
    <w:tmpl w:val="2990E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3200C8"/>
    <w:multiLevelType w:val="hybridMultilevel"/>
    <w:tmpl w:val="4290006C"/>
    <w:lvl w:ilvl="0" w:tplc="00000004">
      <w:start w:val="3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6DF93159"/>
    <w:multiLevelType w:val="hybridMultilevel"/>
    <w:tmpl w:val="BAA2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3D26DC"/>
    <w:multiLevelType w:val="hybridMultilevel"/>
    <w:tmpl w:val="22E885DE"/>
    <w:lvl w:ilvl="0" w:tplc="00982A00">
      <w:start w:val="1"/>
      <w:numFmt w:val="bullet"/>
      <w:lvlText w:val=""/>
      <w:lvlJc w:val="left"/>
      <w:pPr>
        <w:ind w:left="2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47">
    <w:nsid w:val="77762AC7"/>
    <w:multiLevelType w:val="hybridMultilevel"/>
    <w:tmpl w:val="1D1C0928"/>
    <w:lvl w:ilvl="0" w:tplc="32F41810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A585424"/>
    <w:multiLevelType w:val="hybridMultilevel"/>
    <w:tmpl w:val="40381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021A5E"/>
    <w:multiLevelType w:val="hybridMultilevel"/>
    <w:tmpl w:val="57E8C44A"/>
    <w:lvl w:ilvl="0" w:tplc="32F41810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7DF025B9"/>
    <w:multiLevelType w:val="hybridMultilevel"/>
    <w:tmpl w:val="385C9184"/>
    <w:lvl w:ilvl="0" w:tplc="00000004">
      <w:start w:val="3"/>
      <w:numFmt w:val="bullet"/>
      <w:lvlText w:val="–"/>
      <w:lvlJc w:val="left"/>
      <w:pPr>
        <w:ind w:left="6385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5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2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9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7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4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2145" w:hanging="360"/>
      </w:pPr>
      <w:rPr>
        <w:rFonts w:ascii="Wingdings" w:hAnsi="Wingdings" w:hint="default"/>
      </w:rPr>
    </w:lvl>
  </w:abstractNum>
  <w:abstractNum w:abstractNumId="51">
    <w:nsid w:val="7EE72BE6"/>
    <w:multiLevelType w:val="hybridMultilevel"/>
    <w:tmpl w:val="002AABF8"/>
    <w:lvl w:ilvl="0" w:tplc="B6BA99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39"/>
  </w:num>
  <w:num w:numId="4">
    <w:abstractNumId w:val="6"/>
  </w:num>
  <w:num w:numId="5">
    <w:abstractNumId w:val="51"/>
  </w:num>
  <w:num w:numId="6">
    <w:abstractNumId w:val="29"/>
  </w:num>
  <w:num w:numId="7">
    <w:abstractNumId w:val="33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44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</w:num>
  <w:num w:numId="23">
    <w:abstractNumId w:val="28"/>
  </w:num>
  <w:num w:numId="24">
    <w:abstractNumId w:val="19"/>
  </w:num>
  <w:num w:numId="25">
    <w:abstractNumId w:val="7"/>
  </w:num>
  <w:num w:numId="26">
    <w:abstractNumId w:val="32"/>
  </w:num>
  <w:num w:numId="27">
    <w:abstractNumId w:val="27"/>
  </w:num>
  <w:num w:numId="28">
    <w:abstractNumId w:val="24"/>
  </w:num>
  <w:num w:numId="29">
    <w:abstractNumId w:val="38"/>
  </w:num>
  <w:num w:numId="30">
    <w:abstractNumId w:val="43"/>
  </w:num>
  <w:num w:numId="31">
    <w:abstractNumId w:val="31"/>
  </w:num>
  <w:num w:numId="32">
    <w:abstractNumId w:val="5"/>
  </w:num>
  <w:num w:numId="33">
    <w:abstractNumId w:val="41"/>
  </w:num>
  <w:num w:numId="34">
    <w:abstractNumId w:val="40"/>
  </w:num>
  <w:num w:numId="35">
    <w:abstractNumId w:val="13"/>
  </w:num>
  <w:num w:numId="36">
    <w:abstractNumId w:val="26"/>
  </w:num>
  <w:num w:numId="37">
    <w:abstractNumId w:val="48"/>
  </w:num>
  <w:num w:numId="38">
    <w:abstractNumId w:val="18"/>
  </w:num>
  <w:num w:numId="39">
    <w:abstractNumId w:val="45"/>
  </w:num>
  <w:num w:numId="40">
    <w:abstractNumId w:val="9"/>
  </w:num>
  <w:num w:numId="41">
    <w:abstractNumId w:val="17"/>
  </w:num>
  <w:num w:numId="42">
    <w:abstractNumId w:val="11"/>
  </w:num>
  <w:num w:numId="43">
    <w:abstractNumId w:val="15"/>
  </w:num>
  <w:num w:numId="44">
    <w:abstractNumId w:val="21"/>
  </w:num>
  <w:num w:numId="45">
    <w:abstractNumId w:val="30"/>
  </w:num>
  <w:num w:numId="46">
    <w:abstractNumId w:val="35"/>
  </w:num>
  <w:num w:numId="47">
    <w:abstractNumId w:val="25"/>
  </w:num>
  <w:num w:numId="48">
    <w:abstractNumId w:val="16"/>
  </w:num>
  <w:num w:numId="49">
    <w:abstractNumId w:val="4"/>
  </w:num>
  <w:num w:numId="50">
    <w:abstractNumId w:val="42"/>
  </w:num>
  <w:num w:numId="51">
    <w:abstractNumId w:val="2"/>
  </w:num>
  <w:num w:numId="52">
    <w:abstractNumId w:val="46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4D99"/>
    <w:rsid w:val="00000AE8"/>
    <w:rsid w:val="00000DF9"/>
    <w:rsid w:val="00012D5D"/>
    <w:rsid w:val="00014FAA"/>
    <w:rsid w:val="000166CA"/>
    <w:rsid w:val="000213E6"/>
    <w:rsid w:val="00024937"/>
    <w:rsid w:val="0002572B"/>
    <w:rsid w:val="00026A7F"/>
    <w:rsid w:val="000276BC"/>
    <w:rsid w:val="000339DE"/>
    <w:rsid w:val="00033D0C"/>
    <w:rsid w:val="00037684"/>
    <w:rsid w:val="00037AD2"/>
    <w:rsid w:val="00037B12"/>
    <w:rsid w:val="00042BA6"/>
    <w:rsid w:val="000642AA"/>
    <w:rsid w:val="00065085"/>
    <w:rsid w:val="00071F98"/>
    <w:rsid w:val="00076C71"/>
    <w:rsid w:val="000775D3"/>
    <w:rsid w:val="000776AA"/>
    <w:rsid w:val="00084846"/>
    <w:rsid w:val="00084A84"/>
    <w:rsid w:val="000863F8"/>
    <w:rsid w:val="00091920"/>
    <w:rsid w:val="00091EF5"/>
    <w:rsid w:val="000923FE"/>
    <w:rsid w:val="00094B6A"/>
    <w:rsid w:val="000B4D76"/>
    <w:rsid w:val="000B7D97"/>
    <w:rsid w:val="000C2C05"/>
    <w:rsid w:val="000C76B1"/>
    <w:rsid w:val="000D4097"/>
    <w:rsid w:val="000E1B24"/>
    <w:rsid w:val="000E21F9"/>
    <w:rsid w:val="000E733C"/>
    <w:rsid w:val="000E79B1"/>
    <w:rsid w:val="000F30EC"/>
    <w:rsid w:val="000F3459"/>
    <w:rsid w:val="000F4148"/>
    <w:rsid w:val="000F60C3"/>
    <w:rsid w:val="0010089B"/>
    <w:rsid w:val="00100B5C"/>
    <w:rsid w:val="00101DB1"/>
    <w:rsid w:val="00102A84"/>
    <w:rsid w:val="00103E24"/>
    <w:rsid w:val="001146F1"/>
    <w:rsid w:val="001338FE"/>
    <w:rsid w:val="00134E4D"/>
    <w:rsid w:val="0014255F"/>
    <w:rsid w:val="00144554"/>
    <w:rsid w:val="001452B9"/>
    <w:rsid w:val="00147E21"/>
    <w:rsid w:val="001518CD"/>
    <w:rsid w:val="001524F7"/>
    <w:rsid w:val="0015289D"/>
    <w:rsid w:val="001535DD"/>
    <w:rsid w:val="00160657"/>
    <w:rsid w:val="001633A1"/>
    <w:rsid w:val="00166B08"/>
    <w:rsid w:val="001675BA"/>
    <w:rsid w:val="001748CC"/>
    <w:rsid w:val="00177885"/>
    <w:rsid w:val="0018050B"/>
    <w:rsid w:val="001816FA"/>
    <w:rsid w:val="00183D65"/>
    <w:rsid w:val="001865B2"/>
    <w:rsid w:val="00190E6E"/>
    <w:rsid w:val="001A43DD"/>
    <w:rsid w:val="001A5CAD"/>
    <w:rsid w:val="001A66C8"/>
    <w:rsid w:val="001B115C"/>
    <w:rsid w:val="001B1C6B"/>
    <w:rsid w:val="001B28EB"/>
    <w:rsid w:val="001B6332"/>
    <w:rsid w:val="001B7760"/>
    <w:rsid w:val="001C51EB"/>
    <w:rsid w:val="001C6E4D"/>
    <w:rsid w:val="001C73DC"/>
    <w:rsid w:val="001D45D2"/>
    <w:rsid w:val="001E0462"/>
    <w:rsid w:val="001E2CCA"/>
    <w:rsid w:val="001E6113"/>
    <w:rsid w:val="001F4E76"/>
    <w:rsid w:val="00210352"/>
    <w:rsid w:val="00211413"/>
    <w:rsid w:val="002138A0"/>
    <w:rsid w:val="00213E11"/>
    <w:rsid w:val="00215AD7"/>
    <w:rsid w:val="00217A92"/>
    <w:rsid w:val="00224183"/>
    <w:rsid w:val="00231D9B"/>
    <w:rsid w:val="00237925"/>
    <w:rsid w:val="00241CE1"/>
    <w:rsid w:val="0025285A"/>
    <w:rsid w:val="00252AEB"/>
    <w:rsid w:val="00257996"/>
    <w:rsid w:val="002614A9"/>
    <w:rsid w:val="00262562"/>
    <w:rsid w:val="002626B6"/>
    <w:rsid w:val="00263F54"/>
    <w:rsid w:val="00264535"/>
    <w:rsid w:val="002715D3"/>
    <w:rsid w:val="00277609"/>
    <w:rsid w:val="002779A1"/>
    <w:rsid w:val="00277FEC"/>
    <w:rsid w:val="00283F40"/>
    <w:rsid w:val="002844C7"/>
    <w:rsid w:val="00287548"/>
    <w:rsid w:val="0029082D"/>
    <w:rsid w:val="002914A2"/>
    <w:rsid w:val="002A03E6"/>
    <w:rsid w:val="002A37E5"/>
    <w:rsid w:val="002A657C"/>
    <w:rsid w:val="002B5073"/>
    <w:rsid w:val="002B71B9"/>
    <w:rsid w:val="002B7467"/>
    <w:rsid w:val="002C226C"/>
    <w:rsid w:val="002C306B"/>
    <w:rsid w:val="002C67FD"/>
    <w:rsid w:val="002D1494"/>
    <w:rsid w:val="002D15D6"/>
    <w:rsid w:val="002D1CB8"/>
    <w:rsid w:val="002E4DAF"/>
    <w:rsid w:val="002F0DA5"/>
    <w:rsid w:val="002F1D40"/>
    <w:rsid w:val="0030657E"/>
    <w:rsid w:val="00313D4B"/>
    <w:rsid w:val="00315A8A"/>
    <w:rsid w:val="00316C30"/>
    <w:rsid w:val="00320EB6"/>
    <w:rsid w:val="003240BD"/>
    <w:rsid w:val="0032794B"/>
    <w:rsid w:val="0033518D"/>
    <w:rsid w:val="00343E07"/>
    <w:rsid w:val="00343EF5"/>
    <w:rsid w:val="00346CC9"/>
    <w:rsid w:val="00356216"/>
    <w:rsid w:val="003664D6"/>
    <w:rsid w:val="00370D99"/>
    <w:rsid w:val="003721AD"/>
    <w:rsid w:val="00377BFB"/>
    <w:rsid w:val="00380B82"/>
    <w:rsid w:val="00383446"/>
    <w:rsid w:val="00395CDE"/>
    <w:rsid w:val="00397692"/>
    <w:rsid w:val="003A57FC"/>
    <w:rsid w:val="003B0F64"/>
    <w:rsid w:val="003B220B"/>
    <w:rsid w:val="003B5589"/>
    <w:rsid w:val="003C140E"/>
    <w:rsid w:val="003C2A89"/>
    <w:rsid w:val="003C3F7F"/>
    <w:rsid w:val="003C58D8"/>
    <w:rsid w:val="003D23BB"/>
    <w:rsid w:val="003D5BD4"/>
    <w:rsid w:val="003E2397"/>
    <w:rsid w:val="003E75FE"/>
    <w:rsid w:val="003E7D36"/>
    <w:rsid w:val="003F0FD1"/>
    <w:rsid w:val="003F5959"/>
    <w:rsid w:val="003F6150"/>
    <w:rsid w:val="003F6ED3"/>
    <w:rsid w:val="004073CB"/>
    <w:rsid w:val="00410E4E"/>
    <w:rsid w:val="00413F76"/>
    <w:rsid w:val="00417D3D"/>
    <w:rsid w:val="00421B9F"/>
    <w:rsid w:val="004308A0"/>
    <w:rsid w:val="00430B70"/>
    <w:rsid w:val="00433C62"/>
    <w:rsid w:val="00434321"/>
    <w:rsid w:val="004366FD"/>
    <w:rsid w:val="00440264"/>
    <w:rsid w:val="0044246D"/>
    <w:rsid w:val="00446927"/>
    <w:rsid w:val="00451846"/>
    <w:rsid w:val="0045378B"/>
    <w:rsid w:val="00460781"/>
    <w:rsid w:val="00463E10"/>
    <w:rsid w:val="004652C5"/>
    <w:rsid w:val="00470C34"/>
    <w:rsid w:val="00472485"/>
    <w:rsid w:val="00475D8B"/>
    <w:rsid w:val="004829B8"/>
    <w:rsid w:val="00484FA4"/>
    <w:rsid w:val="0048725E"/>
    <w:rsid w:val="004A378D"/>
    <w:rsid w:val="004A3E29"/>
    <w:rsid w:val="004A628E"/>
    <w:rsid w:val="004B1035"/>
    <w:rsid w:val="004B3024"/>
    <w:rsid w:val="004B6812"/>
    <w:rsid w:val="004B7747"/>
    <w:rsid w:val="004C187F"/>
    <w:rsid w:val="004C3077"/>
    <w:rsid w:val="004C74A6"/>
    <w:rsid w:val="004D4027"/>
    <w:rsid w:val="004D5C5B"/>
    <w:rsid w:val="004E6059"/>
    <w:rsid w:val="004E78FB"/>
    <w:rsid w:val="004F1747"/>
    <w:rsid w:val="004F57AA"/>
    <w:rsid w:val="004F60A8"/>
    <w:rsid w:val="004F708E"/>
    <w:rsid w:val="00500DE8"/>
    <w:rsid w:val="005024E6"/>
    <w:rsid w:val="0050772D"/>
    <w:rsid w:val="0051282F"/>
    <w:rsid w:val="00513C2D"/>
    <w:rsid w:val="005154CE"/>
    <w:rsid w:val="0051679B"/>
    <w:rsid w:val="00520A99"/>
    <w:rsid w:val="00526598"/>
    <w:rsid w:val="005272B2"/>
    <w:rsid w:val="00527318"/>
    <w:rsid w:val="005350EC"/>
    <w:rsid w:val="0053704F"/>
    <w:rsid w:val="00537E49"/>
    <w:rsid w:val="00540593"/>
    <w:rsid w:val="00542CE7"/>
    <w:rsid w:val="00544C6E"/>
    <w:rsid w:val="00545D22"/>
    <w:rsid w:val="005515BC"/>
    <w:rsid w:val="0055553A"/>
    <w:rsid w:val="005561B5"/>
    <w:rsid w:val="00557210"/>
    <w:rsid w:val="00560C31"/>
    <w:rsid w:val="0056353D"/>
    <w:rsid w:val="00565D0C"/>
    <w:rsid w:val="00570C9D"/>
    <w:rsid w:val="0057127C"/>
    <w:rsid w:val="00571A98"/>
    <w:rsid w:val="00571B3A"/>
    <w:rsid w:val="005760FA"/>
    <w:rsid w:val="005A6E0C"/>
    <w:rsid w:val="005A7323"/>
    <w:rsid w:val="005A787B"/>
    <w:rsid w:val="005B177C"/>
    <w:rsid w:val="005B1EF2"/>
    <w:rsid w:val="005C6FD6"/>
    <w:rsid w:val="005D1BEA"/>
    <w:rsid w:val="005D3460"/>
    <w:rsid w:val="005E05A0"/>
    <w:rsid w:val="005E0815"/>
    <w:rsid w:val="005E0F6D"/>
    <w:rsid w:val="005E3455"/>
    <w:rsid w:val="005E7C6C"/>
    <w:rsid w:val="005F54DD"/>
    <w:rsid w:val="005F6797"/>
    <w:rsid w:val="005F6BFB"/>
    <w:rsid w:val="00604696"/>
    <w:rsid w:val="00605F75"/>
    <w:rsid w:val="00605F76"/>
    <w:rsid w:val="006071FC"/>
    <w:rsid w:val="00612029"/>
    <w:rsid w:val="00615EDE"/>
    <w:rsid w:val="006167D8"/>
    <w:rsid w:val="00616C62"/>
    <w:rsid w:val="00621BDD"/>
    <w:rsid w:val="0062298E"/>
    <w:rsid w:val="00626F32"/>
    <w:rsid w:val="006312C8"/>
    <w:rsid w:val="00633AD7"/>
    <w:rsid w:val="00637F1C"/>
    <w:rsid w:val="006427CC"/>
    <w:rsid w:val="006446D4"/>
    <w:rsid w:val="0064665C"/>
    <w:rsid w:val="006513B7"/>
    <w:rsid w:val="00652D0E"/>
    <w:rsid w:val="00662039"/>
    <w:rsid w:val="006648B1"/>
    <w:rsid w:val="00666C8D"/>
    <w:rsid w:val="00670883"/>
    <w:rsid w:val="00673BED"/>
    <w:rsid w:val="006922C4"/>
    <w:rsid w:val="00695791"/>
    <w:rsid w:val="006A24B1"/>
    <w:rsid w:val="006A3BAB"/>
    <w:rsid w:val="006A51D8"/>
    <w:rsid w:val="006A7D3F"/>
    <w:rsid w:val="006B1B60"/>
    <w:rsid w:val="006B2562"/>
    <w:rsid w:val="006B355F"/>
    <w:rsid w:val="006B3DEB"/>
    <w:rsid w:val="006C3FA4"/>
    <w:rsid w:val="006D108A"/>
    <w:rsid w:val="006D2148"/>
    <w:rsid w:val="006D24FB"/>
    <w:rsid w:val="006D2806"/>
    <w:rsid w:val="006D6FE3"/>
    <w:rsid w:val="006F16FF"/>
    <w:rsid w:val="006F4668"/>
    <w:rsid w:val="00705D5A"/>
    <w:rsid w:val="00713115"/>
    <w:rsid w:val="00714E31"/>
    <w:rsid w:val="0072717C"/>
    <w:rsid w:val="007347C1"/>
    <w:rsid w:val="00740C4D"/>
    <w:rsid w:val="00744077"/>
    <w:rsid w:val="00750CAA"/>
    <w:rsid w:val="00760465"/>
    <w:rsid w:val="00762C0F"/>
    <w:rsid w:val="00764D51"/>
    <w:rsid w:val="00773901"/>
    <w:rsid w:val="00776D31"/>
    <w:rsid w:val="00784EE9"/>
    <w:rsid w:val="007A0D39"/>
    <w:rsid w:val="007A18D3"/>
    <w:rsid w:val="007B3623"/>
    <w:rsid w:val="007B367D"/>
    <w:rsid w:val="007B5C43"/>
    <w:rsid w:val="007C1591"/>
    <w:rsid w:val="007C1657"/>
    <w:rsid w:val="007C2287"/>
    <w:rsid w:val="007C2E05"/>
    <w:rsid w:val="007C485F"/>
    <w:rsid w:val="007D2D81"/>
    <w:rsid w:val="007D3402"/>
    <w:rsid w:val="007E15FB"/>
    <w:rsid w:val="007E1E1E"/>
    <w:rsid w:val="007E73C7"/>
    <w:rsid w:val="007F264D"/>
    <w:rsid w:val="007F3D87"/>
    <w:rsid w:val="00801841"/>
    <w:rsid w:val="008128E7"/>
    <w:rsid w:val="00813B9D"/>
    <w:rsid w:val="00823D7F"/>
    <w:rsid w:val="008265D0"/>
    <w:rsid w:val="00826A0D"/>
    <w:rsid w:val="00827875"/>
    <w:rsid w:val="00833C21"/>
    <w:rsid w:val="00834154"/>
    <w:rsid w:val="00835A0E"/>
    <w:rsid w:val="0084145D"/>
    <w:rsid w:val="00843700"/>
    <w:rsid w:val="008439B6"/>
    <w:rsid w:val="00845A6E"/>
    <w:rsid w:val="00854FDD"/>
    <w:rsid w:val="00855541"/>
    <w:rsid w:val="00856A46"/>
    <w:rsid w:val="0086585C"/>
    <w:rsid w:val="00871A5B"/>
    <w:rsid w:val="008732C9"/>
    <w:rsid w:val="008800CC"/>
    <w:rsid w:val="00885BEF"/>
    <w:rsid w:val="00887380"/>
    <w:rsid w:val="00892395"/>
    <w:rsid w:val="00893A48"/>
    <w:rsid w:val="008B2E76"/>
    <w:rsid w:val="008B4BA4"/>
    <w:rsid w:val="008B75CB"/>
    <w:rsid w:val="008C1CAB"/>
    <w:rsid w:val="008C451C"/>
    <w:rsid w:val="008C621A"/>
    <w:rsid w:val="008D4001"/>
    <w:rsid w:val="008E0E92"/>
    <w:rsid w:val="008E14FB"/>
    <w:rsid w:val="008E37A4"/>
    <w:rsid w:val="008E66CB"/>
    <w:rsid w:val="008F4978"/>
    <w:rsid w:val="00900705"/>
    <w:rsid w:val="0090363D"/>
    <w:rsid w:val="009076F1"/>
    <w:rsid w:val="00913DD6"/>
    <w:rsid w:val="009154E0"/>
    <w:rsid w:val="009172A9"/>
    <w:rsid w:val="00917C4D"/>
    <w:rsid w:val="009256E8"/>
    <w:rsid w:val="009262EC"/>
    <w:rsid w:val="009337B5"/>
    <w:rsid w:val="00935312"/>
    <w:rsid w:val="009358E4"/>
    <w:rsid w:val="00936B19"/>
    <w:rsid w:val="0093702D"/>
    <w:rsid w:val="00957CD8"/>
    <w:rsid w:val="00964894"/>
    <w:rsid w:val="00967AF0"/>
    <w:rsid w:val="0097067D"/>
    <w:rsid w:val="009714CA"/>
    <w:rsid w:val="00974028"/>
    <w:rsid w:val="009741EF"/>
    <w:rsid w:val="00975F74"/>
    <w:rsid w:val="009761A7"/>
    <w:rsid w:val="00977D17"/>
    <w:rsid w:val="009874DB"/>
    <w:rsid w:val="00995768"/>
    <w:rsid w:val="009A53D2"/>
    <w:rsid w:val="009B3E0F"/>
    <w:rsid w:val="009C2E33"/>
    <w:rsid w:val="009D26F5"/>
    <w:rsid w:val="009D2752"/>
    <w:rsid w:val="009D2F0A"/>
    <w:rsid w:val="009D6CC8"/>
    <w:rsid w:val="009E4972"/>
    <w:rsid w:val="009E79C3"/>
    <w:rsid w:val="009E7CA9"/>
    <w:rsid w:val="009F453C"/>
    <w:rsid w:val="00A03B77"/>
    <w:rsid w:val="00A105D1"/>
    <w:rsid w:val="00A13F55"/>
    <w:rsid w:val="00A2351A"/>
    <w:rsid w:val="00A23FC3"/>
    <w:rsid w:val="00A24125"/>
    <w:rsid w:val="00A24AEE"/>
    <w:rsid w:val="00A27ACE"/>
    <w:rsid w:val="00A325C9"/>
    <w:rsid w:val="00A46932"/>
    <w:rsid w:val="00A47874"/>
    <w:rsid w:val="00A4794E"/>
    <w:rsid w:val="00A60B65"/>
    <w:rsid w:val="00A61CEE"/>
    <w:rsid w:val="00A620F1"/>
    <w:rsid w:val="00A67378"/>
    <w:rsid w:val="00A70D20"/>
    <w:rsid w:val="00A74AE4"/>
    <w:rsid w:val="00A8099B"/>
    <w:rsid w:val="00A809D0"/>
    <w:rsid w:val="00A86217"/>
    <w:rsid w:val="00A874CC"/>
    <w:rsid w:val="00A9176B"/>
    <w:rsid w:val="00A97449"/>
    <w:rsid w:val="00AA13AE"/>
    <w:rsid w:val="00AA23A2"/>
    <w:rsid w:val="00AA6613"/>
    <w:rsid w:val="00AA71DF"/>
    <w:rsid w:val="00AB6AE1"/>
    <w:rsid w:val="00AC4BC8"/>
    <w:rsid w:val="00AD4874"/>
    <w:rsid w:val="00AD625F"/>
    <w:rsid w:val="00AD76C9"/>
    <w:rsid w:val="00AE2F0E"/>
    <w:rsid w:val="00AF1D69"/>
    <w:rsid w:val="00B0138F"/>
    <w:rsid w:val="00B018A4"/>
    <w:rsid w:val="00B1648D"/>
    <w:rsid w:val="00B16557"/>
    <w:rsid w:val="00B16C80"/>
    <w:rsid w:val="00B311D7"/>
    <w:rsid w:val="00B322FF"/>
    <w:rsid w:val="00B340F2"/>
    <w:rsid w:val="00B36B4B"/>
    <w:rsid w:val="00B43ADE"/>
    <w:rsid w:val="00B45A8C"/>
    <w:rsid w:val="00B5017A"/>
    <w:rsid w:val="00B50628"/>
    <w:rsid w:val="00B5092C"/>
    <w:rsid w:val="00B53414"/>
    <w:rsid w:val="00B54BF9"/>
    <w:rsid w:val="00B55035"/>
    <w:rsid w:val="00B55144"/>
    <w:rsid w:val="00B5716E"/>
    <w:rsid w:val="00B61535"/>
    <w:rsid w:val="00B711EC"/>
    <w:rsid w:val="00B77A02"/>
    <w:rsid w:val="00B80A32"/>
    <w:rsid w:val="00B926A5"/>
    <w:rsid w:val="00B92E3D"/>
    <w:rsid w:val="00B93359"/>
    <w:rsid w:val="00B944A0"/>
    <w:rsid w:val="00B96CD6"/>
    <w:rsid w:val="00BB0FEB"/>
    <w:rsid w:val="00BB58DD"/>
    <w:rsid w:val="00BB77D4"/>
    <w:rsid w:val="00BC2141"/>
    <w:rsid w:val="00BD42CB"/>
    <w:rsid w:val="00BE163A"/>
    <w:rsid w:val="00BE22D2"/>
    <w:rsid w:val="00BE538D"/>
    <w:rsid w:val="00BF327F"/>
    <w:rsid w:val="00BF3C78"/>
    <w:rsid w:val="00C134A4"/>
    <w:rsid w:val="00C20E0E"/>
    <w:rsid w:val="00C227C2"/>
    <w:rsid w:val="00C25159"/>
    <w:rsid w:val="00C31E3B"/>
    <w:rsid w:val="00C34375"/>
    <w:rsid w:val="00C35CFB"/>
    <w:rsid w:val="00C44209"/>
    <w:rsid w:val="00C56D7D"/>
    <w:rsid w:val="00C636FC"/>
    <w:rsid w:val="00C641C6"/>
    <w:rsid w:val="00C671E3"/>
    <w:rsid w:val="00C72BDF"/>
    <w:rsid w:val="00C739CE"/>
    <w:rsid w:val="00C747F8"/>
    <w:rsid w:val="00C81066"/>
    <w:rsid w:val="00C94D99"/>
    <w:rsid w:val="00C96022"/>
    <w:rsid w:val="00CA224F"/>
    <w:rsid w:val="00CA5D0C"/>
    <w:rsid w:val="00CA7366"/>
    <w:rsid w:val="00CA7379"/>
    <w:rsid w:val="00CB430A"/>
    <w:rsid w:val="00CB5B9B"/>
    <w:rsid w:val="00CC1648"/>
    <w:rsid w:val="00CC7213"/>
    <w:rsid w:val="00CD1DE2"/>
    <w:rsid w:val="00CD2CF8"/>
    <w:rsid w:val="00CE1DE2"/>
    <w:rsid w:val="00CF01C4"/>
    <w:rsid w:val="00CF1639"/>
    <w:rsid w:val="00CF20C2"/>
    <w:rsid w:val="00D02F9B"/>
    <w:rsid w:val="00D0544F"/>
    <w:rsid w:val="00D06815"/>
    <w:rsid w:val="00D073AC"/>
    <w:rsid w:val="00D12C31"/>
    <w:rsid w:val="00D22512"/>
    <w:rsid w:val="00D24F1E"/>
    <w:rsid w:val="00D27176"/>
    <w:rsid w:val="00D278C3"/>
    <w:rsid w:val="00D33518"/>
    <w:rsid w:val="00D4017B"/>
    <w:rsid w:val="00D42387"/>
    <w:rsid w:val="00D42EC5"/>
    <w:rsid w:val="00D45CF6"/>
    <w:rsid w:val="00D50556"/>
    <w:rsid w:val="00D51C2C"/>
    <w:rsid w:val="00D523A6"/>
    <w:rsid w:val="00D566D3"/>
    <w:rsid w:val="00D57872"/>
    <w:rsid w:val="00D61BF7"/>
    <w:rsid w:val="00D67E5C"/>
    <w:rsid w:val="00D70E0A"/>
    <w:rsid w:val="00D718C9"/>
    <w:rsid w:val="00D74456"/>
    <w:rsid w:val="00D83A45"/>
    <w:rsid w:val="00D85C40"/>
    <w:rsid w:val="00D86738"/>
    <w:rsid w:val="00D90497"/>
    <w:rsid w:val="00D9214F"/>
    <w:rsid w:val="00D93484"/>
    <w:rsid w:val="00D94B12"/>
    <w:rsid w:val="00D95F59"/>
    <w:rsid w:val="00DA5578"/>
    <w:rsid w:val="00DA5D46"/>
    <w:rsid w:val="00DA6238"/>
    <w:rsid w:val="00DA6E13"/>
    <w:rsid w:val="00DB5651"/>
    <w:rsid w:val="00DB7D80"/>
    <w:rsid w:val="00DC035F"/>
    <w:rsid w:val="00DC1E6E"/>
    <w:rsid w:val="00DC2C5D"/>
    <w:rsid w:val="00DC4FDA"/>
    <w:rsid w:val="00DD46C7"/>
    <w:rsid w:val="00DD501C"/>
    <w:rsid w:val="00DE023D"/>
    <w:rsid w:val="00DE2E47"/>
    <w:rsid w:val="00DE549A"/>
    <w:rsid w:val="00DE5C2C"/>
    <w:rsid w:val="00DE709C"/>
    <w:rsid w:val="00DF501E"/>
    <w:rsid w:val="00E0100B"/>
    <w:rsid w:val="00E02F1F"/>
    <w:rsid w:val="00E0379D"/>
    <w:rsid w:val="00E06084"/>
    <w:rsid w:val="00E07FBB"/>
    <w:rsid w:val="00E114F1"/>
    <w:rsid w:val="00E25848"/>
    <w:rsid w:val="00E32574"/>
    <w:rsid w:val="00E340B1"/>
    <w:rsid w:val="00E345DB"/>
    <w:rsid w:val="00E60E76"/>
    <w:rsid w:val="00E62043"/>
    <w:rsid w:val="00E63480"/>
    <w:rsid w:val="00E64071"/>
    <w:rsid w:val="00E71595"/>
    <w:rsid w:val="00E825AD"/>
    <w:rsid w:val="00E90F79"/>
    <w:rsid w:val="00E92A66"/>
    <w:rsid w:val="00EA477A"/>
    <w:rsid w:val="00EA494C"/>
    <w:rsid w:val="00EA4BC0"/>
    <w:rsid w:val="00EA71FF"/>
    <w:rsid w:val="00EB38BF"/>
    <w:rsid w:val="00EB46C4"/>
    <w:rsid w:val="00EB56DF"/>
    <w:rsid w:val="00EB62F6"/>
    <w:rsid w:val="00EB63EE"/>
    <w:rsid w:val="00EB7675"/>
    <w:rsid w:val="00EC4A27"/>
    <w:rsid w:val="00EC4C55"/>
    <w:rsid w:val="00EC5CD3"/>
    <w:rsid w:val="00EC66BE"/>
    <w:rsid w:val="00ED5C41"/>
    <w:rsid w:val="00EE36B3"/>
    <w:rsid w:val="00EF1977"/>
    <w:rsid w:val="00EF471E"/>
    <w:rsid w:val="00EF48CA"/>
    <w:rsid w:val="00EF7867"/>
    <w:rsid w:val="00F0005F"/>
    <w:rsid w:val="00F10D65"/>
    <w:rsid w:val="00F13193"/>
    <w:rsid w:val="00F175AE"/>
    <w:rsid w:val="00F3093C"/>
    <w:rsid w:val="00F318A0"/>
    <w:rsid w:val="00F36BA0"/>
    <w:rsid w:val="00F37630"/>
    <w:rsid w:val="00F42052"/>
    <w:rsid w:val="00F442F1"/>
    <w:rsid w:val="00F4488A"/>
    <w:rsid w:val="00F44930"/>
    <w:rsid w:val="00F47CC3"/>
    <w:rsid w:val="00F47E64"/>
    <w:rsid w:val="00F5030B"/>
    <w:rsid w:val="00F55F5A"/>
    <w:rsid w:val="00F60A6F"/>
    <w:rsid w:val="00F61591"/>
    <w:rsid w:val="00F62DCB"/>
    <w:rsid w:val="00F66C37"/>
    <w:rsid w:val="00F67F1B"/>
    <w:rsid w:val="00F704FA"/>
    <w:rsid w:val="00F76794"/>
    <w:rsid w:val="00F80217"/>
    <w:rsid w:val="00F81DBE"/>
    <w:rsid w:val="00F83846"/>
    <w:rsid w:val="00F83FBF"/>
    <w:rsid w:val="00F90534"/>
    <w:rsid w:val="00F91FF2"/>
    <w:rsid w:val="00F926B5"/>
    <w:rsid w:val="00F93775"/>
    <w:rsid w:val="00FA150F"/>
    <w:rsid w:val="00FA4D2F"/>
    <w:rsid w:val="00FA5B6B"/>
    <w:rsid w:val="00FA5E5A"/>
    <w:rsid w:val="00FA65DE"/>
    <w:rsid w:val="00FA756A"/>
    <w:rsid w:val="00FB136D"/>
    <w:rsid w:val="00FB40FC"/>
    <w:rsid w:val="00FB5BF3"/>
    <w:rsid w:val="00FC3A65"/>
    <w:rsid w:val="00FC62BD"/>
    <w:rsid w:val="00FC6BE2"/>
    <w:rsid w:val="00FD1A8A"/>
    <w:rsid w:val="00FD7330"/>
    <w:rsid w:val="00FE4414"/>
    <w:rsid w:val="00FE734A"/>
    <w:rsid w:val="00FF4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1DE2"/>
    <w:pPr>
      <w:keepNext/>
      <w:keepLines/>
      <w:spacing w:before="480" w:after="240" w:line="360" w:lineRule="exact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5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Paragraphe de liste1,lp1,SL_Абзац списка,Содержание. 2 уровень,Bullet 1,Use Case List Paragraph"/>
    <w:basedOn w:val="a"/>
    <w:link w:val="a5"/>
    <w:uiPriority w:val="34"/>
    <w:qFormat/>
    <w:rsid w:val="00277609"/>
    <w:pPr>
      <w:ind w:left="708"/>
    </w:pPr>
  </w:style>
  <w:style w:type="paragraph" w:customStyle="1" w:styleId="m">
    <w:name w:val="m_ПростойТекст"/>
    <w:basedOn w:val="a"/>
    <w:link w:val="m0"/>
    <w:rsid w:val="00277609"/>
    <w:pPr>
      <w:jc w:val="both"/>
    </w:pPr>
  </w:style>
  <w:style w:type="character" w:customStyle="1" w:styleId="m0">
    <w:name w:val="m_ПростойТекст Знак"/>
    <w:link w:val="m"/>
    <w:rsid w:val="002776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,Bullet 1 Знак,Use Case List Paragraph Знак"/>
    <w:link w:val="a4"/>
    <w:uiPriority w:val="34"/>
    <w:locked/>
    <w:rsid w:val="002776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277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09192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919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091920"/>
    <w:rPr>
      <w:vertAlign w:val="superscript"/>
    </w:rPr>
  </w:style>
  <w:style w:type="paragraph" w:customStyle="1" w:styleId="a9">
    <w:name w:val="МРСК_шрифт_абзаца"/>
    <w:basedOn w:val="a"/>
    <w:rsid w:val="00091920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szCs w:val="20"/>
    </w:rPr>
  </w:style>
  <w:style w:type="character" w:customStyle="1" w:styleId="10">
    <w:name w:val="Заголовок 1 Знак"/>
    <w:basedOn w:val="a0"/>
    <w:link w:val="1"/>
    <w:uiPriority w:val="9"/>
    <w:rsid w:val="00CE1DE2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table" w:customStyle="1" w:styleId="11">
    <w:name w:val="Сетка таблицы1"/>
    <w:basedOn w:val="a1"/>
    <w:next w:val="a3"/>
    <w:uiPriority w:val="59"/>
    <w:rsid w:val="00540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умерованный Знак"/>
    <w:link w:val="ab"/>
    <w:locked/>
    <w:rsid w:val="00540593"/>
    <w:rPr>
      <w:sz w:val="24"/>
      <w:szCs w:val="24"/>
    </w:rPr>
  </w:style>
  <w:style w:type="paragraph" w:customStyle="1" w:styleId="ab">
    <w:name w:val="Нумерованный"/>
    <w:basedOn w:val="a"/>
    <w:link w:val="aa"/>
    <w:qFormat/>
    <w:rsid w:val="00540593"/>
    <w:pPr>
      <w:spacing w:before="120" w:after="12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NumberedLevel1">
    <w:name w:val="Numbered Level 1"/>
    <w:basedOn w:val="ac"/>
    <w:rsid w:val="00545D22"/>
    <w:pPr>
      <w:numPr>
        <w:numId w:val="7"/>
      </w:numPr>
      <w:tabs>
        <w:tab w:val="num" w:pos="360"/>
        <w:tab w:val="num" w:pos="420"/>
      </w:tabs>
      <w:spacing w:before="120" w:after="0"/>
      <w:ind w:left="0" w:firstLine="0"/>
      <w:jc w:val="both"/>
    </w:pPr>
    <w:rPr>
      <w:color w:val="000000"/>
      <w:kern w:val="24"/>
    </w:rPr>
  </w:style>
  <w:style w:type="character" w:customStyle="1" w:styleId="apple-style-span">
    <w:name w:val="apple-style-span"/>
    <w:rsid w:val="00545D22"/>
  </w:style>
  <w:style w:type="paragraph" w:customStyle="1" w:styleId="01">
    <w:name w:val="ТЗ0 Марк б/н1"/>
    <w:basedOn w:val="a"/>
    <w:link w:val="010"/>
    <w:rsid w:val="00545D22"/>
    <w:pPr>
      <w:numPr>
        <w:numId w:val="8"/>
      </w:numPr>
      <w:spacing w:before="60" w:after="60" w:line="360" w:lineRule="auto"/>
      <w:jc w:val="both"/>
    </w:pPr>
    <w:rPr>
      <w:w w:val="101"/>
      <w:lang w:val="en-US"/>
    </w:rPr>
  </w:style>
  <w:style w:type="character" w:customStyle="1" w:styleId="010">
    <w:name w:val="ТЗ0 Марк б/н1 Знак"/>
    <w:link w:val="01"/>
    <w:locked/>
    <w:rsid w:val="00545D22"/>
    <w:rPr>
      <w:rFonts w:ascii="Times New Roman" w:eastAsia="Times New Roman" w:hAnsi="Times New Roman" w:cs="Times New Roman"/>
      <w:w w:val="101"/>
      <w:sz w:val="24"/>
      <w:szCs w:val="24"/>
      <w:lang w:val="en-US" w:eastAsia="ru-RU"/>
    </w:rPr>
  </w:style>
  <w:style w:type="paragraph" w:styleId="ac">
    <w:name w:val="Body Text"/>
    <w:basedOn w:val="a"/>
    <w:link w:val="ad"/>
    <w:uiPriority w:val="99"/>
    <w:semiHidden/>
    <w:unhideWhenUsed/>
    <w:rsid w:val="00545D2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45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ункт"/>
    <w:basedOn w:val="ac"/>
    <w:qFormat/>
    <w:rsid w:val="0086585C"/>
    <w:pPr>
      <w:tabs>
        <w:tab w:val="left" w:pos="851"/>
      </w:tabs>
      <w:spacing w:after="0" w:line="360" w:lineRule="auto"/>
      <w:ind w:left="851" w:hanging="851"/>
      <w:jc w:val="both"/>
    </w:pPr>
    <w:rPr>
      <w:rFonts w:ascii="Liberation Serif" w:eastAsia="Noto Sans CJK SC Regular" w:hAnsi="Liberation Serif" w:cs="FreeSans"/>
      <w:sz w:val="28"/>
      <w:szCs w:val="20"/>
      <w:lang w:eastAsia="zh-CN" w:bidi="hi-IN"/>
    </w:rPr>
  </w:style>
  <w:style w:type="character" w:customStyle="1" w:styleId="fdwlist">
    <w:name w:val="f_dw_list"/>
    <w:basedOn w:val="a0"/>
    <w:qFormat/>
    <w:rsid w:val="0086585C"/>
  </w:style>
  <w:style w:type="character" w:customStyle="1" w:styleId="fdwlistlast">
    <w:name w:val="f_dw_list_last"/>
    <w:basedOn w:val="a0"/>
    <w:qFormat/>
    <w:rsid w:val="0086585C"/>
  </w:style>
  <w:style w:type="character" w:customStyle="1" w:styleId="fdwlistind">
    <w:name w:val="f_dw_list_ind"/>
    <w:basedOn w:val="a0"/>
    <w:qFormat/>
    <w:rsid w:val="0086585C"/>
  </w:style>
  <w:style w:type="character" w:customStyle="1" w:styleId="fdwlisttext">
    <w:name w:val="f_dw_list_text"/>
    <w:basedOn w:val="a0"/>
    <w:qFormat/>
    <w:rsid w:val="0086585C"/>
  </w:style>
  <w:style w:type="character" w:customStyle="1" w:styleId="af">
    <w:name w:val="Выделение жирным"/>
    <w:qFormat/>
    <w:rsid w:val="0086585C"/>
    <w:rPr>
      <w:b/>
      <w:bCs/>
    </w:rPr>
  </w:style>
  <w:style w:type="character" w:customStyle="1" w:styleId="12">
    <w:name w:val="Знак примечания1"/>
    <w:qFormat/>
    <w:rsid w:val="0086585C"/>
    <w:rPr>
      <w:sz w:val="16"/>
      <w:szCs w:val="16"/>
    </w:rPr>
  </w:style>
  <w:style w:type="character" w:customStyle="1" w:styleId="fdwtext">
    <w:name w:val="f_dw_text"/>
    <w:basedOn w:val="a0"/>
    <w:qFormat/>
    <w:rsid w:val="0086585C"/>
  </w:style>
  <w:style w:type="character" w:styleId="af0">
    <w:name w:val="annotation reference"/>
    <w:basedOn w:val="a0"/>
    <w:uiPriority w:val="99"/>
    <w:semiHidden/>
    <w:unhideWhenUsed/>
    <w:rsid w:val="004A628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A628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A62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A628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A62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A628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A628E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header"/>
    <w:basedOn w:val="a"/>
    <w:link w:val="af8"/>
    <w:uiPriority w:val="99"/>
    <w:unhideWhenUsed/>
    <w:rsid w:val="00E340B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E340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E340B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E340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255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2-">
    <w:name w:val="Уровень 2 - ТК"/>
    <w:basedOn w:val="ab"/>
    <w:link w:val="2-0"/>
    <w:qFormat/>
    <w:rsid w:val="00F47E64"/>
    <w:pPr>
      <w:tabs>
        <w:tab w:val="num" w:pos="1418"/>
      </w:tabs>
      <w:suppressAutoHyphens/>
      <w:ind w:left="1418" w:hanging="704"/>
    </w:pPr>
    <w:rPr>
      <w:rFonts w:ascii="Arial" w:eastAsia="Times New Roman" w:hAnsi="Arial" w:cs="Arial"/>
      <w:lang w:eastAsia="ru-RU"/>
    </w:rPr>
  </w:style>
  <w:style w:type="character" w:customStyle="1" w:styleId="2-0">
    <w:name w:val="Уровень 2 - ТК Знак"/>
    <w:basedOn w:val="aa"/>
    <w:link w:val="2-"/>
    <w:rsid w:val="00F47E6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01">
    <w:name w:val="fontstyle01"/>
    <w:basedOn w:val="a0"/>
    <w:rsid w:val="0099576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D67D-0FA8-4FDA-BC32-14C03DD7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6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Ostashenko_NV</cp:lastModifiedBy>
  <cp:revision>669</cp:revision>
  <dcterms:created xsi:type="dcterms:W3CDTF">2023-10-05T07:04:00Z</dcterms:created>
  <dcterms:modified xsi:type="dcterms:W3CDTF">2026-06-22T23:47:00Z</dcterms:modified>
</cp:coreProperties>
</file>