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C1" w:rsidRDefault="00CE5FC1" w:rsidP="00CE5FC1">
      <w:pPr>
        <w:pStyle w:val="30"/>
        <w:shd w:val="clear" w:color="auto" w:fill="auto"/>
        <w:ind w:left="40"/>
      </w:pPr>
      <w:r>
        <w:rPr>
          <w:color w:val="000000"/>
          <w:sz w:val="24"/>
          <w:szCs w:val="24"/>
          <w:lang w:eastAsia="ru-RU" w:bidi="ru-RU"/>
        </w:rPr>
        <w:t>Протокол</w:t>
      </w:r>
    </w:p>
    <w:p w:rsidR="00CE5FC1" w:rsidRDefault="00CE5FC1" w:rsidP="00CE5FC1">
      <w:pPr>
        <w:pStyle w:val="20"/>
        <w:shd w:val="clear" w:color="auto" w:fill="auto"/>
        <w:spacing w:after="0"/>
        <w:ind w:left="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обоснования начальной (максимальной) цены контракта </w:t>
      </w:r>
      <w:r w:rsidR="000868A0">
        <w:rPr>
          <w:color w:val="000000"/>
          <w:sz w:val="24"/>
          <w:szCs w:val="24"/>
          <w:lang w:eastAsia="ru-RU" w:bidi="ru-RU"/>
        </w:rPr>
        <w:br/>
        <w:t xml:space="preserve">на </w:t>
      </w:r>
      <w:r w:rsidR="00E8522B">
        <w:rPr>
          <w:color w:val="000000"/>
          <w:sz w:val="24"/>
          <w:szCs w:val="24"/>
          <w:lang w:eastAsia="ru-RU" w:bidi="ru-RU"/>
        </w:rPr>
        <w:t>т</w:t>
      </w:r>
      <w:r w:rsidR="00E8522B" w:rsidRPr="00E8522B">
        <w:rPr>
          <w:color w:val="000000"/>
          <w:sz w:val="24"/>
          <w:szCs w:val="24"/>
          <w:lang w:eastAsia="ru-RU" w:bidi="ru-RU"/>
        </w:rPr>
        <w:t xml:space="preserve">ехническое обслуживание </w:t>
      </w:r>
      <w:r w:rsidR="00CE2A51">
        <w:rPr>
          <w:color w:val="000000"/>
          <w:sz w:val="24"/>
          <w:szCs w:val="24"/>
          <w:lang w:eastAsia="ru-RU" w:bidi="ru-RU"/>
        </w:rPr>
        <w:t>системы отопления</w:t>
      </w:r>
    </w:p>
    <w:p w:rsidR="00CE5FC1" w:rsidRDefault="00CE5FC1" w:rsidP="00CE5FC1">
      <w:pPr>
        <w:pStyle w:val="20"/>
        <w:shd w:val="clear" w:color="auto" w:fill="auto"/>
        <w:spacing w:after="0"/>
        <w:ind w:left="40"/>
      </w:pPr>
    </w:p>
    <w:tbl>
      <w:tblPr>
        <w:tblW w:w="108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309"/>
        <w:gridCol w:w="1165"/>
        <w:gridCol w:w="588"/>
        <w:gridCol w:w="402"/>
        <w:gridCol w:w="698"/>
        <w:gridCol w:w="696"/>
        <w:gridCol w:w="1077"/>
        <w:gridCol w:w="1077"/>
        <w:gridCol w:w="1077"/>
        <w:gridCol w:w="1310"/>
        <w:gridCol w:w="2148"/>
      </w:tblGrid>
      <w:tr w:rsidR="00CE5FC1" w:rsidRPr="00CE5FC1" w:rsidTr="00AD788B">
        <w:trPr>
          <w:gridBefore w:val="2"/>
          <w:wBefore w:w="649" w:type="dxa"/>
          <w:trHeight w:hRule="exact" w:val="914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:rsidR="00CE5FC1" w:rsidRPr="00CE5FC1" w:rsidRDefault="00CE5FC1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объекта</w:t>
            </w:r>
          </w:p>
          <w:p w:rsidR="00CE5FC1" w:rsidRPr="00CE5FC1" w:rsidRDefault="00CE5FC1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закупки</w:t>
            </w:r>
          </w:p>
        </w:tc>
        <w:tc>
          <w:tcPr>
            <w:tcW w:w="84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FC1" w:rsidRPr="00CE5FC1" w:rsidRDefault="000C4773" w:rsidP="00CE5FC1">
            <w:pPr>
              <w:widowControl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Работы по техническому обслуживанию</w:t>
            </w:r>
            <w:r w:rsidR="00E8522B" w:rsidRPr="00E85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E2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системы отопления</w:t>
            </w:r>
            <w:bookmarkStart w:id="0" w:name="_GoBack"/>
            <w:bookmarkEnd w:id="0"/>
          </w:p>
        </w:tc>
      </w:tr>
      <w:tr w:rsidR="00CE5FC1" w:rsidRPr="00CE5FC1" w:rsidTr="00AD788B">
        <w:trPr>
          <w:gridBefore w:val="2"/>
          <w:wBefore w:w="649" w:type="dxa"/>
          <w:trHeight w:hRule="exact" w:val="1476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</w:t>
            </w:r>
          </w:p>
          <w:p w:rsidR="00CE5FC1" w:rsidRPr="00CE5FC1" w:rsidRDefault="00CE5FC1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определения</w:t>
            </w:r>
          </w:p>
          <w:p w:rsidR="00CE5FC1" w:rsidRPr="00CE5FC1" w:rsidRDefault="00CE5FC1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поставщика</w:t>
            </w:r>
          </w:p>
          <w:p w:rsidR="00CE5FC1" w:rsidRPr="00CE5FC1" w:rsidRDefault="00CE5FC1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(подрядчика,</w:t>
            </w:r>
          </w:p>
          <w:p w:rsidR="00CE5FC1" w:rsidRPr="00CE5FC1" w:rsidRDefault="00CE5FC1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исполнителя)</w:t>
            </w:r>
          </w:p>
        </w:tc>
        <w:tc>
          <w:tcPr>
            <w:tcW w:w="84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Закупка у единственного поставщика (подрядчика,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полнителя) в соответствии с п. 5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ч. 1 ст. 93 Федерального закона от 05.04.2013 № 44-ФЗ «О контрактной системе в сфере осуществления закупок товаров, работ, услуг для государственных и муниципальных нужд» (далее - Закон № 44-ФЗ).</w:t>
            </w:r>
          </w:p>
        </w:tc>
      </w:tr>
      <w:tr w:rsidR="00CE5FC1" w:rsidRPr="00CE5FC1" w:rsidTr="00AD788B">
        <w:trPr>
          <w:gridBefore w:val="2"/>
          <w:wBefore w:w="649" w:type="dxa"/>
          <w:trHeight w:hRule="exact" w:val="1998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Используемый</w:t>
            </w:r>
          </w:p>
          <w:p w:rsidR="00CE5FC1" w:rsidRPr="00CE5FC1" w:rsidRDefault="00CE5FC1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метод</w:t>
            </w:r>
          </w:p>
          <w:p w:rsidR="00CE5FC1" w:rsidRPr="00CE5FC1" w:rsidRDefault="00375C5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определения НМЦК</w:t>
            </w:r>
            <w:r w:rsidR="00CE5FC1"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обоснование. его</w:t>
            </w:r>
          </w:p>
          <w:p w:rsidR="00CE5FC1" w:rsidRPr="00CE5FC1" w:rsidRDefault="00CE5FC1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применения</w:t>
            </w:r>
          </w:p>
        </w:tc>
        <w:tc>
          <w:tcPr>
            <w:tcW w:w="84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Метод сопоставимых рыночных цен 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(анализ рынка), используется в связи с его закреплением в качестве приоритетного в ч. 6 ст. 22 Закона № 44-ФЗ.</w:t>
            </w:r>
          </w:p>
          <w:p w:rsidR="00CE5FC1" w:rsidRPr="00CE5FC1" w:rsidRDefault="00CE5FC1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ОКПД2: </w:t>
            </w:r>
            <w:r w:rsidR="00E80054" w:rsidRPr="00E8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43.22.12.120</w:t>
            </w:r>
            <w:r w:rsidR="000C4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80054" w:rsidRPr="00E8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Работы по установке и техническому обслуживанию систем управления центральным отоплением</w:t>
            </w:r>
          </w:p>
        </w:tc>
      </w:tr>
      <w:tr w:rsidR="00CE5FC1" w:rsidRPr="00CE5FC1" w:rsidTr="00AD788B">
        <w:trPr>
          <w:gridBefore w:val="2"/>
          <w:wBefore w:w="649" w:type="dxa"/>
          <w:trHeight w:hRule="exact" w:val="8665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Расчёт</w:t>
            </w:r>
          </w:p>
          <w:p w:rsidR="00CE5FC1" w:rsidRPr="00CE5FC1" w:rsidRDefault="00375C57" w:rsidP="00CE5FC1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НМЦК</w:t>
            </w:r>
          </w:p>
        </w:tc>
        <w:tc>
          <w:tcPr>
            <w:tcW w:w="8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5FC1" w:rsidRPr="00CE5FC1" w:rsidRDefault="00CE5FC1" w:rsidP="00CE5FC1">
            <w:pPr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spacing w:after="120" w:line="28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Заказчиком осуществлён сбор ценовой информации среди Исполнителей, осуществляющих данные виды услуг, являющиеся объектом закупки. Получены предложения ценовой информации от 3-х Исполнителей, оказывающих услуги, являющиеся объектом закупки.</w:t>
            </w:r>
          </w:p>
          <w:p w:rsidR="00CE5FC1" w:rsidRPr="00CE5FC1" w:rsidRDefault="00CE5FC1" w:rsidP="00CE5FC1">
            <w:pPr>
              <w:widowControl w:val="0"/>
              <w:numPr>
                <w:ilvl w:val="0"/>
                <w:numId w:val="2"/>
              </w:numPr>
              <w:tabs>
                <w:tab w:val="left" w:pos="234"/>
              </w:tabs>
              <w:spacing w:before="120"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CE5FC1" w:rsidRPr="00CE5FC1" w:rsidRDefault="00CE5FC1" w:rsidP="00CE5FC1">
            <w:pPr>
              <w:widowControl w:val="0"/>
              <w:numPr>
                <w:ilvl w:val="0"/>
                <w:numId w:val="2"/>
              </w:numPr>
              <w:tabs>
                <w:tab w:val="left" w:pos="252"/>
              </w:tabs>
              <w:spacing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CE5FC1" w:rsidRPr="00CE5FC1" w:rsidRDefault="00CE5FC1" w:rsidP="00CE5FC1">
            <w:pPr>
              <w:widowControl w:val="0"/>
              <w:numPr>
                <w:ilvl w:val="0"/>
                <w:numId w:val="2"/>
              </w:numPr>
              <w:tabs>
                <w:tab w:val="left" w:pos="252"/>
              </w:tabs>
              <w:spacing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B84124" w:rsidRPr="00576237" w:rsidRDefault="00CE5FC1" w:rsidP="00B84124">
            <w:pPr>
              <w:widowControl w:val="0"/>
              <w:numPr>
                <w:ilvl w:val="0"/>
                <w:numId w:val="1"/>
              </w:numPr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Расчёт начальной максимальной цены контракта (НМЦК) произведен методом сопоставимых рыночных цен (анализа рынка) на основании поступивших коммерческих предложений потенциальных исполнителей. Общая начальная (максимальная) цена установлена </w:t>
            </w:r>
            <w:r w:rsidR="00B84124"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(анализа рынка) в соответствии с разделом III Приказ</w:t>
            </w:r>
            <w:r w:rsid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B84124"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Минэкономразвития России от 02.10.2013 N 567</w:t>
            </w:r>
            <w:r w:rsid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84124"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</w:p>
          <w:p w:rsidR="00BF15C5" w:rsidRDefault="00BF15C5" w:rsidP="00E80054">
            <w:pPr>
              <w:widowControl w:val="0"/>
              <w:numPr>
                <w:ilvl w:val="0"/>
                <w:numId w:val="1"/>
              </w:numPr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результате проведенного расчета НМЦК и выделенных лимитов бюджетных средств Заказчиком была сформирована начальная (максимальная) цена контракта в размере </w:t>
            </w:r>
            <w:r w:rsidR="00E80054" w:rsidRPr="00E8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114 200,00</w:t>
            </w:r>
            <w:r w:rsidR="000C4773" w:rsidRPr="000C4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руб.</w:t>
            </w:r>
          </w:p>
          <w:p w:rsidR="00CE5FC1" w:rsidRPr="00BF15C5" w:rsidRDefault="00CE5FC1" w:rsidP="00BF15C5">
            <w:pPr>
              <w:widowControl w:val="0"/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F1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CE5FC1" w:rsidRPr="00CE5FC1" w:rsidRDefault="00CE5FC1" w:rsidP="00CE5FC1">
            <w:pPr>
              <w:widowControl w:val="0"/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Определена однородность совокупности значений выявленных цен, используемых в расчёте </w:t>
            </w:r>
            <w:r w:rsidRPr="00CE5FC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>НМЦК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 xml:space="preserve">(Д): </w:t>
            </w:r>
          </w:p>
          <w:p w:rsidR="00CE5FC1" w:rsidRPr="00CE5FC1" w:rsidRDefault="00CE5FC1" w:rsidP="00CE5FC1">
            <w:pPr>
              <w:widowControl w:val="0"/>
              <w:spacing w:before="300" w:after="18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а) Определяем коэффициент вариации:</w:t>
            </w:r>
          </w:p>
          <w:p w:rsidR="00CE5FC1" w:rsidRPr="00CE5FC1" w:rsidRDefault="00CE5FC1" w:rsidP="00CE5FC1">
            <w:pPr>
              <w:widowControl w:val="0"/>
              <w:spacing w:before="180" w:after="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 xml:space="preserve">V - 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vertAlign w:val="superscript"/>
                <w:lang w:eastAsia="ru-RU" w:bidi="ru-RU"/>
              </w:rPr>
              <w:t>а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х 100, где:</w:t>
            </w:r>
          </w:p>
          <w:p w:rsidR="00CE5FC1" w:rsidRPr="00CE5FC1" w:rsidRDefault="00CE5FC1" w:rsidP="00CE5FC1">
            <w:pPr>
              <w:widowControl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&lt;ц&gt;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 '</w:t>
            </w:r>
          </w:p>
          <w:p w:rsidR="00CE5FC1" w:rsidRPr="00CE5FC1" w:rsidRDefault="00CE5FC1" w:rsidP="00CE5FC1">
            <w:pPr>
              <w:widowControl w:val="0"/>
              <w:tabs>
                <w:tab w:val="left" w:pos="130"/>
              </w:tabs>
              <w:spacing w:before="120" w:after="54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V - коэффициент вариации;</w:t>
            </w:r>
          </w:p>
          <w:p w:rsidR="00CE5FC1" w:rsidRPr="00CE5FC1" w:rsidRDefault="00CE5FC1" w:rsidP="00CE5FC1">
            <w:pPr>
              <w:widowControl w:val="0"/>
              <w:spacing w:before="540" w:after="0" w:line="240" w:lineRule="exact"/>
              <w:ind w:left="242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&lt; )</w:t>
            </w:r>
          </w:p>
          <w:p w:rsidR="00CE5FC1" w:rsidRPr="00CE5FC1" w:rsidRDefault="00CE5FC1" w:rsidP="00CE5FC1">
            <w:pPr>
              <w:widowControl w:val="0"/>
              <w:tabs>
                <w:tab w:val="left" w:pos="173"/>
                <w:tab w:val="left" w:leader="hyphen" w:pos="1955"/>
                <w:tab w:val="left" w:leader="hyphen" w:pos="2009"/>
                <w:tab w:val="left" w:leader="hyphen" w:pos="276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а -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---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vertAlign w:val="superscript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—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  <w:t>среднее квадратичное отклонение;</w:t>
            </w:r>
          </w:p>
          <w:p w:rsidR="00CE5FC1" w:rsidRPr="00CE5FC1" w:rsidRDefault="00CE5FC1" w:rsidP="00CE5FC1">
            <w:pPr>
              <w:widowControl w:val="0"/>
              <w:spacing w:after="0" w:line="324" w:lineRule="exact"/>
              <w:ind w:left="120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Corbel" w:eastAsia="Corbel" w:hAnsi="Corbel" w:cs="Corbel"/>
                <w:color w:val="FFFFFF" w:themeColor="background1"/>
                <w:w w:val="50"/>
                <w:sz w:val="44"/>
                <w:szCs w:val="44"/>
                <w:lang w:eastAsia="ru-RU" w:bidi="ru-RU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(?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»)</w:t>
            </w:r>
          </w:p>
          <w:p w:rsidR="00CE5FC1" w:rsidRPr="00CE5FC1" w:rsidRDefault="00CE5FC1" w:rsidP="00CE5FC1">
            <w:pPr>
              <w:widowControl w:val="0"/>
              <w:tabs>
                <w:tab w:val="left" w:pos="144"/>
              </w:tabs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щ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- цена единицы товара, работы, услуги, указанная в источнике с номером</w:t>
            </w:r>
          </w:p>
          <w:p w:rsidR="00CE5FC1" w:rsidRPr="00CE5FC1" w:rsidRDefault="00CE5FC1" w:rsidP="00CE5FC1">
            <w:pPr>
              <w:widowControl w:val="0"/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en-US"/>
              </w:rPr>
              <w:t xml:space="preserve">; 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</w:t>
            </w:r>
          </w:p>
          <w:p w:rsidR="00CE5FC1" w:rsidRPr="00CE5FC1" w:rsidRDefault="00CE5FC1" w:rsidP="00CE5FC1">
            <w:pPr>
              <w:widowControl w:val="0"/>
              <w:spacing w:after="0" w:line="240" w:lineRule="exact"/>
              <w:ind w:left="156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у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vertAlign w:val="superscript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 xml:space="preserve"> х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■</w:t>
            </w:r>
          </w:p>
          <w:p w:rsidR="00CE5FC1" w:rsidRPr="00CE5FC1" w:rsidRDefault="00CE5FC1" w:rsidP="00CE5FC1">
            <w:pPr>
              <w:widowControl w:val="0"/>
              <w:tabs>
                <w:tab w:val="left" w:pos="140"/>
              </w:tabs>
              <w:spacing w:after="18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^- - средняя арифметическая величина цены единицы работы, где:</w:t>
            </w:r>
          </w:p>
          <w:p w:rsidR="00CE5FC1" w:rsidRPr="00CE5FC1" w:rsidRDefault="00CE5FC1" w:rsidP="00CE5FC1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before="180"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.п - количество значений, используемых в расчете;</w:t>
            </w:r>
          </w:p>
          <w:p w:rsidR="00CE5FC1" w:rsidRPr="00CE5FC1" w:rsidRDefault="00CE5FC1" w:rsidP="00CE5FC1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X-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ценовое предложение.</w:t>
            </w:r>
          </w:p>
          <w:p w:rsidR="00CE5FC1" w:rsidRPr="00CE5FC1" w:rsidRDefault="00CE5FC1" w:rsidP="00CE5FC1">
            <w:pPr>
              <w:widowControl w:val="0"/>
              <w:spacing w:before="120" w:after="0" w:line="281" w:lineRule="exact"/>
              <w:ind w:firstLine="54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V (оказание услуг по техническому обслуживанию источника бесперебойного питания) = 8,15 %.</w:t>
            </w:r>
          </w:p>
          <w:p w:rsidR="00CE5FC1" w:rsidRPr="00CE5FC1" w:rsidRDefault="00CE5FC1" w:rsidP="00CE5FC1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Таким образом, значение коэффициента, вариации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 превышает 33%,</w:t>
            </w:r>
          </w:p>
        </w:tc>
      </w:tr>
      <w:tr w:rsidR="009C7A40" w:rsidRPr="00AD788B" w:rsidTr="000C4773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48" w:type="dxa"/>
          <w:trHeight w:val="1004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7A40" w:rsidRPr="00E80054" w:rsidRDefault="009C7A40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C7A40" w:rsidRPr="00E80054" w:rsidRDefault="00E8522B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ТРУ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A40" w:rsidRPr="00E80054" w:rsidRDefault="009C7A40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A40" w:rsidRPr="00E80054" w:rsidRDefault="009C7A40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ОКПД2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A40" w:rsidRPr="00E80054" w:rsidRDefault="009C7A40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A40" w:rsidRPr="00E80054" w:rsidRDefault="009C7A40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A40" w:rsidRPr="00E80054" w:rsidRDefault="00BF15C5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</w:t>
            </w:r>
            <w:r w:rsidR="009C7A40"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A40" w:rsidRPr="00E80054" w:rsidRDefault="00BF15C5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</w:t>
            </w:r>
            <w:r w:rsidR="009C7A40"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C7A40" w:rsidRPr="00E80054" w:rsidRDefault="009C7A40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A40" w:rsidRPr="00E80054" w:rsidRDefault="00BF15C5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</w:t>
            </w:r>
            <w:r w:rsidR="009C7A40"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A40" w:rsidRPr="00E80054" w:rsidRDefault="009C7A40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НМЦК</w:t>
            </w:r>
          </w:p>
        </w:tc>
      </w:tr>
      <w:tr w:rsidR="009C7A40" w:rsidRPr="00AD788B" w:rsidTr="000C4773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48" w:type="dxa"/>
          <w:trHeight w:val="59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A40" w:rsidRPr="00E80054" w:rsidRDefault="009C7A40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40" w:rsidRPr="00E80054" w:rsidRDefault="00E80054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гидропневмопромывке и гидравлическим испытаниям системы отопления здания по адресу: г.Белгород, ул. Октябрьская, д.58.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A40" w:rsidRPr="00E80054" w:rsidRDefault="00E80054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43.22.12.120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40" w:rsidRPr="00E80054" w:rsidRDefault="000C4773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 Ед.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40" w:rsidRPr="00E80054" w:rsidRDefault="000C4773" w:rsidP="00AD78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40" w:rsidRPr="00E80054" w:rsidRDefault="00E80054" w:rsidP="000C477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112 100,00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40" w:rsidRPr="00E80054" w:rsidRDefault="00E80054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114 500,00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40" w:rsidRPr="00E80054" w:rsidRDefault="00E80054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116 000,00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A40" w:rsidRPr="00E80054" w:rsidRDefault="00E80054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114 200,00</w:t>
            </w:r>
          </w:p>
        </w:tc>
      </w:tr>
    </w:tbl>
    <w:p w:rsidR="00DC285F" w:rsidRPr="00CE5FC1" w:rsidRDefault="00DC285F">
      <w:pPr>
        <w:rPr>
          <w:rFonts w:ascii="Times New Roman" w:hAnsi="Times New Roman" w:cs="Times New Roman"/>
          <w:b/>
        </w:rPr>
      </w:pPr>
    </w:p>
    <w:sectPr w:rsidR="00DC285F" w:rsidRPr="00CE5FC1" w:rsidSect="009C7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A40" w:rsidRDefault="009C7A40" w:rsidP="009C7A40">
      <w:pPr>
        <w:spacing w:after="0" w:line="240" w:lineRule="auto"/>
      </w:pPr>
      <w:r>
        <w:separator/>
      </w:r>
    </w:p>
  </w:endnote>
  <w:endnote w:type="continuationSeparator" w:id="0">
    <w:p w:rsidR="009C7A40" w:rsidRDefault="009C7A40" w:rsidP="009C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A40" w:rsidRDefault="009C7A40" w:rsidP="009C7A40">
      <w:pPr>
        <w:spacing w:after="0" w:line="240" w:lineRule="auto"/>
      </w:pPr>
      <w:r>
        <w:separator/>
      </w:r>
    </w:p>
  </w:footnote>
  <w:footnote w:type="continuationSeparator" w:id="0">
    <w:p w:rsidR="009C7A40" w:rsidRDefault="009C7A40" w:rsidP="009C7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92BDA"/>
    <w:multiLevelType w:val="multilevel"/>
    <w:tmpl w:val="E576A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8D55CB"/>
    <w:multiLevelType w:val="multilevel"/>
    <w:tmpl w:val="1E9818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930E80"/>
    <w:multiLevelType w:val="multilevel"/>
    <w:tmpl w:val="C80C1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02"/>
    <w:rsid w:val="000868A0"/>
    <w:rsid w:val="000C4773"/>
    <w:rsid w:val="00170502"/>
    <w:rsid w:val="00375C57"/>
    <w:rsid w:val="00576237"/>
    <w:rsid w:val="00627D4B"/>
    <w:rsid w:val="009176FE"/>
    <w:rsid w:val="009C7A40"/>
    <w:rsid w:val="00AD788B"/>
    <w:rsid w:val="00B84124"/>
    <w:rsid w:val="00BE245A"/>
    <w:rsid w:val="00BF099C"/>
    <w:rsid w:val="00BF15C5"/>
    <w:rsid w:val="00CE2A51"/>
    <w:rsid w:val="00CE5FC1"/>
    <w:rsid w:val="00DC285F"/>
    <w:rsid w:val="00E80054"/>
    <w:rsid w:val="00E8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2316CC"/>
  <w15:chartTrackingRefBased/>
  <w15:docId w15:val="{01E5DB4A-2D43-41A6-A23F-8B79A15B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E5F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5F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5FC1"/>
    <w:pPr>
      <w:widowControl w:val="0"/>
      <w:shd w:val="clear" w:color="auto" w:fill="FFFFFF"/>
      <w:spacing w:after="0" w:line="33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E5FC1"/>
    <w:pPr>
      <w:widowControl w:val="0"/>
      <w:shd w:val="clear" w:color="auto" w:fill="FFFFFF"/>
      <w:spacing w:after="420" w:line="338" w:lineRule="exact"/>
      <w:jc w:val="center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9C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A40"/>
  </w:style>
  <w:style w:type="paragraph" w:styleId="a5">
    <w:name w:val="footer"/>
    <w:basedOn w:val="a"/>
    <w:link w:val="a6"/>
    <w:uiPriority w:val="99"/>
    <w:unhideWhenUsed/>
    <w:rsid w:val="009C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14</cp:revision>
  <dcterms:created xsi:type="dcterms:W3CDTF">2025-04-02T11:45:00Z</dcterms:created>
  <dcterms:modified xsi:type="dcterms:W3CDTF">2026-06-01T07:09:00Z</dcterms:modified>
</cp:coreProperties>
</file>