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Default="009D47D6" w:rsidP="003A1257">
      <w:pPr>
        <w:jc w:val="center"/>
        <w:rPr>
          <w:b/>
          <w:bCs/>
          <w:sz w:val="22"/>
          <w:szCs w:val="22"/>
        </w:rPr>
      </w:pPr>
      <w:r w:rsidRPr="000D4C51">
        <w:rPr>
          <w:b/>
          <w:bCs/>
          <w:sz w:val="22"/>
          <w:szCs w:val="22"/>
        </w:rPr>
        <w:t>КОНТРАКТ</w:t>
      </w:r>
      <w:r w:rsidR="003A1257" w:rsidRPr="000D4C51">
        <w:rPr>
          <w:b/>
          <w:bCs/>
          <w:sz w:val="22"/>
          <w:szCs w:val="22"/>
        </w:rPr>
        <w:t xml:space="preserve"> №</w:t>
      </w:r>
      <w:r w:rsidR="008B5C53" w:rsidRPr="000D4C51">
        <w:rPr>
          <w:b/>
          <w:bCs/>
          <w:sz w:val="22"/>
          <w:szCs w:val="22"/>
        </w:rPr>
        <w:t xml:space="preserve"> </w:t>
      </w:r>
    </w:p>
    <w:p w:rsidR="00554D9F" w:rsidRPr="000D4C51" w:rsidRDefault="00554D9F" w:rsidP="00554D9F">
      <w:pPr>
        <w:jc w:val="center"/>
        <w:rPr>
          <w:b/>
          <w:bCs/>
          <w:sz w:val="22"/>
          <w:szCs w:val="22"/>
        </w:rPr>
      </w:pPr>
      <w:r w:rsidRPr="00554D9F">
        <w:rPr>
          <w:b/>
          <w:bCs/>
          <w:sz w:val="22"/>
          <w:szCs w:val="22"/>
        </w:rPr>
        <w:t>Набор инструмента для инженерной техники</w:t>
      </w:r>
    </w:p>
    <w:p w:rsidR="00193784" w:rsidRPr="000D4C51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0D4C51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0D4C51">
        <w:rPr>
          <w:b/>
          <w:bCs/>
          <w:color w:val="000000" w:themeColor="text1"/>
          <w:sz w:val="22"/>
          <w:szCs w:val="22"/>
        </w:rPr>
        <w:t>2</w:t>
      </w:r>
      <w:r w:rsidR="000859BE" w:rsidRPr="000D4C51">
        <w:rPr>
          <w:b/>
          <w:bCs/>
          <w:color w:val="000000" w:themeColor="text1"/>
          <w:sz w:val="22"/>
          <w:szCs w:val="22"/>
        </w:rPr>
        <w:t>6</w:t>
      </w:r>
      <w:r w:rsidR="00F63A8B" w:rsidRPr="000D4C51">
        <w:rPr>
          <w:b/>
          <w:bCs/>
          <w:color w:val="000000" w:themeColor="text1"/>
          <w:sz w:val="22"/>
          <w:szCs w:val="22"/>
        </w:rPr>
        <w:t>1503103439050310100100</w:t>
      </w:r>
      <w:r w:rsidR="00A07BC1">
        <w:rPr>
          <w:b/>
          <w:bCs/>
          <w:color w:val="000000" w:themeColor="text1"/>
          <w:sz w:val="22"/>
          <w:szCs w:val="22"/>
        </w:rPr>
        <w:t>53</w:t>
      </w:r>
      <w:r w:rsidR="00554D9F">
        <w:rPr>
          <w:b/>
          <w:bCs/>
          <w:color w:val="000000" w:themeColor="text1"/>
          <w:sz w:val="22"/>
          <w:szCs w:val="22"/>
        </w:rPr>
        <w:t>1632573</w:t>
      </w:r>
      <w:r w:rsidR="0062333C" w:rsidRPr="000D4C51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начальника ФГКУ «Ногинский СЦ МЧС России» </w:t>
      </w:r>
      <w:r w:rsidR="006E7AFC">
        <w:rPr>
          <w:snapToGrid w:val="0"/>
          <w:sz w:val="22"/>
          <w:szCs w:val="22"/>
        </w:rPr>
        <w:t>____________________</w:t>
      </w:r>
      <w:r w:rsidR="001D3A35" w:rsidRPr="006F6EDC">
        <w:rPr>
          <w:snapToGrid w:val="0"/>
          <w:sz w:val="22"/>
          <w:szCs w:val="22"/>
        </w:rPr>
        <w:t xml:space="preserve">, </w:t>
      </w:r>
      <w:r w:rsidR="009D50F9" w:rsidRPr="009D50F9">
        <w:rPr>
          <w:snapToGrid w:val="0"/>
          <w:sz w:val="22"/>
          <w:szCs w:val="22"/>
        </w:rPr>
        <w:t xml:space="preserve">                                                   </w:t>
      </w:r>
      <w:r w:rsidR="006A25EF">
        <w:rPr>
          <w:snapToGrid w:val="0"/>
          <w:sz w:val="22"/>
          <w:szCs w:val="22"/>
        </w:rPr>
        <w:t>г.</w:t>
      </w:r>
      <w:r w:rsidR="008C444A" w:rsidRPr="00AE0F5D">
        <w:rPr>
          <w:bCs/>
          <w:snapToGrid w:val="0"/>
          <w:sz w:val="22"/>
          <w:szCs w:val="22"/>
        </w:rPr>
        <w:t>, 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A72F5A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ПРЕД</w:t>
      </w:r>
      <w:r w:rsidRPr="00AE0F5D">
        <w:rPr>
          <w:bCs/>
          <w:sz w:val="22"/>
          <w:szCs w:val="22"/>
        </w:rPr>
        <w:softHyphen/>
        <w:t xml:space="preserve">МЕТ </w:t>
      </w:r>
      <w:r w:rsidR="009D47D6" w:rsidRPr="00AE0F5D">
        <w:rPr>
          <w:bCs/>
          <w:sz w:val="22"/>
          <w:szCs w:val="22"/>
        </w:rPr>
        <w:t>КОНТРАКТ</w:t>
      </w:r>
      <w:r w:rsidR="00542504" w:rsidRPr="00AE0F5D">
        <w:rPr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554D9F">
        <w:rPr>
          <w:b/>
          <w:sz w:val="22"/>
          <w:szCs w:val="22"/>
        </w:rPr>
        <w:t xml:space="preserve"> </w:t>
      </w:r>
      <w:r w:rsidR="00554D9F" w:rsidRPr="00554D9F">
        <w:rPr>
          <w:b/>
          <w:sz w:val="22"/>
          <w:szCs w:val="22"/>
        </w:rPr>
        <w:t>Набор инструмента для инженерной техники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AE0F5D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683A40" w:rsidRPr="00E5068F">
        <w:rPr>
          <w:b/>
          <w:bCs/>
          <w:sz w:val="22"/>
          <w:szCs w:val="22"/>
        </w:rPr>
        <w:t>в течение 10 (десяти</w:t>
      </w:r>
      <w:r w:rsidR="00666570" w:rsidRPr="00E5068F">
        <w:rPr>
          <w:b/>
          <w:bCs/>
          <w:sz w:val="22"/>
          <w:szCs w:val="22"/>
        </w:rPr>
        <w:t xml:space="preserve">) </w:t>
      </w:r>
      <w:r w:rsidR="000859BE" w:rsidRPr="00E5068F">
        <w:rPr>
          <w:b/>
          <w:bCs/>
          <w:sz w:val="22"/>
          <w:szCs w:val="22"/>
        </w:rPr>
        <w:t xml:space="preserve">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1F01F4" w:rsidRPr="00AE0F5D">
        <w:rPr>
          <w:bCs/>
          <w:sz w:val="22"/>
          <w:szCs w:val="22"/>
        </w:rPr>
        <w:t>Место поставки</w:t>
      </w:r>
      <w:r w:rsidR="00EE5A9E" w:rsidRPr="00AE0F5D">
        <w:rPr>
          <w:bCs/>
          <w:sz w:val="22"/>
          <w:szCs w:val="22"/>
        </w:rPr>
        <w:t>:</w:t>
      </w:r>
      <w:r w:rsidR="001F01F4" w:rsidRPr="00AE0F5D">
        <w:rPr>
          <w:bCs/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 xml:space="preserve">142402 Московская обл., Богородский </w:t>
      </w:r>
      <w:proofErr w:type="spellStart"/>
      <w:r w:rsidR="00666570" w:rsidRPr="00373399">
        <w:rPr>
          <w:color w:val="000000"/>
          <w:sz w:val="22"/>
          <w:szCs w:val="22"/>
        </w:rPr>
        <w:t>г.о</w:t>
      </w:r>
      <w:proofErr w:type="spellEnd"/>
      <w:r w:rsidR="00666570" w:rsidRPr="00373399">
        <w:rPr>
          <w:color w:val="000000"/>
          <w:sz w:val="22"/>
          <w:szCs w:val="22"/>
        </w:rPr>
        <w:t>,</w:t>
      </w:r>
      <w:r w:rsidR="00B062C8" w:rsidRPr="00B062C8">
        <w:rPr>
          <w:color w:val="000000"/>
          <w:sz w:val="22"/>
          <w:szCs w:val="22"/>
        </w:rPr>
        <w:t xml:space="preserve"> д. Починки, ул. Горького, КПП № 2</w:t>
      </w:r>
      <w:r w:rsidR="00B062C8">
        <w:rPr>
          <w:color w:val="000000"/>
          <w:sz w:val="22"/>
          <w:szCs w:val="22"/>
        </w:rPr>
        <w:t xml:space="preserve">, </w:t>
      </w:r>
      <w:r w:rsidR="00B062C8" w:rsidRPr="00B062C8">
        <w:rPr>
          <w:color w:val="000000"/>
          <w:sz w:val="22"/>
          <w:szCs w:val="22"/>
        </w:rPr>
        <w:t>ФГКУ «Ногинский СЦ МЧС России» автотранспортом поставщика</w:t>
      </w:r>
      <w:r w:rsidR="00666570" w:rsidRPr="00373399">
        <w:rPr>
          <w:b/>
          <w:color w:val="000000"/>
          <w:sz w:val="22"/>
          <w:szCs w:val="22"/>
        </w:rPr>
        <w:t xml:space="preserve">. </w:t>
      </w:r>
      <w:r w:rsidR="00666570" w:rsidRPr="00373399">
        <w:rPr>
          <w:color w:val="000000"/>
          <w:sz w:val="22"/>
          <w:szCs w:val="22"/>
        </w:rPr>
        <w:t xml:space="preserve">Заявку (данные на водителя, представителя поставщика и автотранспортное средство) на пропуск автотранспортного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AE0F5D" w:rsidRDefault="00A50B53" w:rsidP="00572B6A">
      <w:pPr>
        <w:pStyle w:val="a9"/>
        <w:ind w:firstLine="0"/>
        <w:rPr>
          <w:bCs/>
          <w:sz w:val="22"/>
          <w:szCs w:val="22"/>
        </w:rPr>
      </w:pPr>
    </w:p>
    <w:p w:rsidR="00572B6A" w:rsidRPr="00AE0F5D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</w:t>
      </w:r>
      <w:r w:rsidRPr="00AE0F5D">
        <w:rPr>
          <w:bCs/>
          <w:sz w:val="22"/>
          <w:szCs w:val="22"/>
        </w:rPr>
        <w:softHyphen/>
        <w:t>РЯ</w:t>
      </w:r>
      <w:r w:rsidRPr="00AE0F5D">
        <w:rPr>
          <w:bCs/>
          <w:sz w:val="22"/>
          <w:szCs w:val="22"/>
        </w:rPr>
        <w:softHyphen/>
        <w:t>ДОК ПРИ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КИ ТОВАРА ПО КОЛИЧЕСТВУ И КАЧЕС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</w:t>
      </w:r>
      <w:r w:rsidRPr="00AE0F5D">
        <w:rPr>
          <w:bCs/>
          <w:sz w:val="22"/>
          <w:szCs w:val="22"/>
        </w:rPr>
        <w:lastRenderedPageBreak/>
        <w:t>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0" w:name="Par716"/>
      <w:bookmarkEnd w:id="0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A50B53" w:rsidRPr="00AE0F5D" w:rsidRDefault="00F63A8B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3.14.  Гарантийный срок: </w:t>
      </w:r>
      <w:r w:rsidR="00554D9F" w:rsidRPr="00554D9F">
        <w:rPr>
          <w:bCs/>
          <w:sz w:val="22"/>
          <w:szCs w:val="22"/>
        </w:rPr>
        <w:t>на товар установлена гарантия производителя - не менее 12 (двенадцати) месяцев с даты поставки товара.</w:t>
      </w: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1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2" w:name="OLE_LINK25"/>
      <w:bookmarkStart w:id="3" w:name="OLE_LINK24"/>
      <w:r w:rsidRPr="00AE0F5D">
        <w:rPr>
          <w:bCs/>
          <w:sz w:val="22"/>
          <w:szCs w:val="22"/>
        </w:rPr>
        <w:t>разделом 8 Контракта.</w:t>
      </w:r>
      <w:bookmarkEnd w:id="1"/>
      <w:bookmarkEnd w:id="2"/>
      <w:bookmarkEnd w:id="3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AE0F5D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AE0F5D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Cs/>
        </w:rPr>
      </w:pPr>
      <w:r w:rsidRPr="00AE0F5D">
        <w:rPr>
          <w:rFonts w:ascii="Times New Roman" w:hAnsi="Times New Roman" w:cs="Times New Roman"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AE0F5D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AE0F5D" w:rsidRDefault="003A1257" w:rsidP="00F11C0C">
      <w:pPr>
        <w:pStyle w:val="ab"/>
        <w:numPr>
          <w:ilvl w:val="0"/>
          <w:numId w:val="3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ОДНОСТОРОННИЙ ОТКАЗ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2A48E3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ИЗМЕНЕНИЕ,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ПРОЧИЕ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576580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Default="003A1257" w:rsidP="002218AA">
      <w:pPr>
        <w:numPr>
          <w:ilvl w:val="0"/>
          <w:numId w:val="2"/>
        </w:numPr>
        <w:ind w:left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AE0F5D" w:rsidRDefault="008B5C53" w:rsidP="0066610A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AE0F5D" w:rsidRDefault="003A1257" w:rsidP="00121CA2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0859BE">
        <w:rPr>
          <w:bCs/>
          <w:sz w:val="22"/>
          <w:szCs w:val="22"/>
        </w:rPr>
        <w:t>Е.В. Гаврилюк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962592" w:rsidRDefault="00C44FAF" w:rsidP="00224635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</w:p>
    <w:p w:rsidR="00006170" w:rsidRDefault="00006170" w:rsidP="00224635">
      <w:pPr>
        <w:jc w:val="center"/>
        <w:rPr>
          <w:b/>
          <w:bCs/>
          <w:sz w:val="22"/>
          <w:szCs w:val="22"/>
        </w:rPr>
      </w:pPr>
    </w:p>
    <w:tbl>
      <w:tblPr>
        <w:tblW w:w="553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580"/>
        <w:gridCol w:w="1741"/>
        <w:gridCol w:w="725"/>
        <w:gridCol w:w="869"/>
        <w:gridCol w:w="2611"/>
        <w:gridCol w:w="2588"/>
      </w:tblGrid>
      <w:tr w:rsidR="00B44192" w:rsidRPr="00554D9F" w:rsidTr="00B44192">
        <w:trPr>
          <w:trHeight w:val="1300"/>
        </w:trPr>
        <w:tc>
          <w:tcPr>
            <w:tcW w:w="964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bookmarkStart w:id="4" w:name="_Hlk198541964"/>
            <w:r w:rsidRPr="00554D9F">
              <w:rPr>
                <w:b/>
              </w:rPr>
              <w:t>Предмет контракта</w:t>
            </w:r>
          </w:p>
        </w:tc>
        <w:tc>
          <w:tcPr>
            <w:tcW w:w="25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554D9F">
              <w:rPr>
                <w:b/>
              </w:rPr>
              <w:t>№</w:t>
            </w:r>
          </w:p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554D9F">
              <w:rPr>
                <w:b/>
              </w:rPr>
              <w:t>п/п</w:t>
            </w:r>
          </w:p>
        </w:tc>
        <w:tc>
          <w:tcPr>
            <w:tcW w:w="771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554D9F">
              <w:rPr>
                <w:b/>
              </w:rPr>
              <w:t>Наименование характеристик товара</w:t>
            </w:r>
          </w:p>
        </w:tc>
        <w:tc>
          <w:tcPr>
            <w:tcW w:w="321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554D9F">
              <w:rPr>
                <w:b/>
              </w:rPr>
              <w:t>Кол-во</w:t>
            </w:r>
          </w:p>
        </w:tc>
        <w:tc>
          <w:tcPr>
            <w:tcW w:w="385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554D9F">
              <w:rPr>
                <w:b/>
              </w:rPr>
              <w:t>Ед. изм.</w:t>
            </w: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554D9F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554D9F">
              <w:rPr>
                <w:b/>
              </w:rPr>
              <w:t>Требования к значению показателя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 w:val="restart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54D9F">
              <w:rPr>
                <w:b/>
                <w:bCs/>
              </w:rPr>
              <w:t>Набор инструмента для инженерной техники</w:t>
            </w:r>
          </w:p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b/>
              </w:rPr>
            </w:pPr>
          </w:p>
        </w:tc>
        <w:tc>
          <w:tcPr>
            <w:tcW w:w="257" w:type="pct"/>
            <w:vMerge w:val="restart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 w:val="restart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554D9F">
              <w:rPr>
                <w:bCs/>
              </w:rPr>
              <w:t>Набор инструмента для инженерной техники</w:t>
            </w:r>
          </w:p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1" w:type="pct"/>
            <w:vMerge w:val="restart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3</w:t>
            </w:r>
          </w:p>
        </w:tc>
        <w:tc>
          <w:tcPr>
            <w:tcW w:w="385" w:type="pct"/>
            <w:vMerge w:val="restart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Набор</w:t>
            </w: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Головки торцевые ¼, мм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4; 4,5; 5; 5,5; 6; 7; 8; 9; 10; 11; 12; 13; 14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Головки торцевые, мм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6; 7; 8; 10; 12; 13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 xml:space="preserve">Головки торцевые </w:t>
            </w:r>
            <w:proofErr w:type="spellStart"/>
            <w:r w:rsidRPr="00554D9F">
              <w:t>Torx</w:t>
            </w:r>
            <w:proofErr w:type="spellEnd"/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E5, E6, E7, E8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Наличие трещоточной рукоятки 72 зуба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да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Наличие Т-образного воротка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да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Наличие отвертки-держателя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да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Удлинители, мм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50, 75, 150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Наличие гибкого удлинителя 150мм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да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Наличие шарнира карданного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да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Наличие адаптера для бит 1/4"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да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Наличие биты 1/4’’ (25 мм)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да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554D9F">
              <w:t>Phillips</w:t>
            </w:r>
            <w:proofErr w:type="spellEnd"/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PH1; PH2×2; PH3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554D9F">
              <w:t>Pozidriv</w:t>
            </w:r>
            <w:proofErr w:type="spellEnd"/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PZ1; PZ2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Шлиц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SL4; SL5,5; SL7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554D9F">
              <w:t>Hex,мм</w:t>
            </w:r>
            <w:proofErr w:type="spellEnd"/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2,5; 3; 4; 5; 6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554D9F">
              <w:t>Torx</w:t>
            </w:r>
            <w:proofErr w:type="spellEnd"/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Т10; Т15; Т20; Т25; Т27; Т30; Т40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Головки торцевые ½, мм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8; 9; 10; 11; 12; 13; 14; 15; 16; 17; 18; 19; 21; 22; 23; 24; 27; 30; 32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Головки торцевые, мм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13; 14; 17; 19; 22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 xml:space="preserve">Головки торцевые </w:t>
            </w:r>
            <w:proofErr w:type="spellStart"/>
            <w:r w:rsidRPr="00554D9F">
              <w:t>Torx</w:t>
            </w:r>
            <w:proofErr w:type="spellEnd"/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E10; E12; E14; E16; E18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Головки торцевые свечные, мм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16, 21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Наличие трещоточной рукоятки 72 зуба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Да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Наличие Т-образного воротка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да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Г-образный вороток, мм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375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Удлинители, мм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50, 125, 250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Наличие шарнира карданного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да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Наличие адаптера для бит 5/16"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да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Наличие биты 5/16’’ (30 мм)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да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</w:pPr>
          </w:p>
        </w:tc>
        <w:tc>
          <w:tcPr>
            <w:tcW w:w="771" w:type="pct"/>
            <w:vMerge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554D9F">
              <w:t>Phillips</w:t>
            </w:r>
            <w:proofErr w:type="spellEnd"/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PH4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Шлиц, мм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SL8; SL10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554D9F">
              <w:t>Hex</w:t>
            </w:r>
            <w:proofErr w:type="spellEnd"/>
            <w:r w:rsidRPr="00554D9F">
              <w:t>, мм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H8; H10; H12; H14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554D9F">
              <w:t>Torx</w:t>
            </w:r>
            <w:proofErr w:type="spellEnd"/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Т40H; Т45H; Т50H; Т55H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554D9F">
              <w:t>Spline</w:t>
            </w:r>
            <w:proofErr w:type="spellEnd"/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М6; М8; М10; М12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Ключи гаечные комбинированные, мм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6; 7; 8; 9; 10; 11; 12; 13; 14; 15; 16; 17; 19; 21; 22; 24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Набор шестигранных ключей, мм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554D9F">
              <w:rPr>
                <w:lang w:val="en-US"/>
              </w:rPr>
              <w:t>H1,5; H2; H2,5; H3; H4; H5; H6; H7; H8; H10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lang w:val="en-US"/>
              </w:rPr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  <w:rPr>
                <w:lang w:val="en-US"/>
              </w:rPr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lang w:val="en-US"/>
              </w:rPr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lang w:val="en-US"/>
              </w:rPr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Отвертки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PH 2×38 мм, PH 2×100 мм, SL 6,5×38 мм, SL 6,5×100 мм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Пассатижи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180 мм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554D9F">
              <w:t>Бокорезы</w:t>
            </w:r>
            <w:proofErr w:type="spellEnd"/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180 мм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Клещи переставные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250 мм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771" w:type="pct"/>
            <w:vMerge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Наличие телескопического магнита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да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Индикаторная отвертка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6, 12 и 24 Вольт.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Кейс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да</w:t>
            </w:r>
          </w:p>
        </w:tc>
      </w:tr>
      <w:tr w:rsidR="00B44192" w:rsidRPr="00554D9F" w:rsidTr="00B44192">
        <w:trPr>
          <w:trHeight w:val="433"/>
        </w:trPr>
        <w:tc>
          <w:tcPr>
            <w:tcW w:w="964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77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85" w:type="pct"/>
            <w:vMerge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56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  <w:r w:rsidRPr="00554D9F">
              <w:t>Страна происхождения товара</w:t>
            </w:r>
          </w:p>
        </w:tc>
        <w:tc>
          <w:tcPr>
            <w:tcW w:w="1147" w:type="pct"/>
            <w:vAlign w:val="center"/>
          </w:tcPr>
          <w:p w:rsidR="00554D9F" w:rsidRPr="00554D9F" w:rsidRDefault="00554D9F" w:rsidP="00554D9F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EE2EF6" w:rsidRPr="00EE2EF6" w:rsidRDefault="00EE2EF6" w:rsidP="001D21AD">
      <w:pPr>
        <w:widowControl/>
        <w:autoSpaceDE/>
        <w:autoSpaceDN/>
        <w:adjustRightInd/>
        <w:ind w:left="-851" w:right="-1"/>
        <w:jc w:val="both"/>
      </w:pPr>
      <w:r w:rsidRPr="00EE2EF6">
        <w:rPr>
          <w:b/>
        </w:rPr>
        <w:t xml:space="preserve">Гарантийный срок: </w:t>
      </w:r>
      <w:r w:rsidRPr="00EE2EF6">
        <w:t>на товар установлена гарантия производителя - не менее 12 (двенадцати) месяцев с даты поставки товара</w:t>
      </w:r>
      <w:bookmarkStart w:id="5" w:name="_GoBack"/>
      <w:bookmarkEnd w:id="5"/>
      <w:r w:rsidRPr="00EE2EF6">
        <w:t xml:space="preserve">. </w:t>
      </w:r>
    </w:p>
    <w:p w:rsidR="00EE2EF6" w:rsidRPr="00EE2EF6" w:rsidRDefault="00EE2EF6" w:rsidP="00EE2EF6">
      <w:pPr>
        <w:widowControl/>
        <w:autoSpaceDE/>
        <w:autoSpaceDN/>
        <w:adjustRightInd/>
        <w:ind w:left="-851"/>
        <w:jc w:val="center"/>
      </w:pPr>
    </w:p>
    <w:p w:rsidR="00EE2EF6" w:rsidRPr="00EE2EF6" w:rsidRDefault="00EE2EF6" w:rsidP="00EE2EF6">
      <w:pPr>
        <w:widowControl/>
        <w:tabs>
          <w:tab w:val="left" w:pos="0"/>
          <w:tab w:val="left" w:pos="1305"/>
          <w:tab w:val="left" w:pos="1840"/>
        </w:tabs>
        <w:autoSpaceDE/>
        <w:autoSpaceDN/>
        <w:adjustRightInd/>
        <w:ind w:left="-851"/>
        <w:rPr>
          <w:b/>
        </w:rPr>
      </w:pPr>
      <w:r w:rsidRPr="00EE2EF6">
        <w:rPr>
          <w:b/>
        </w:rPr>
        <w:t>В отношении данного товара действует запрет на допуск иностранных товаров, выполнение работ (оказание услуг) иностранными лицами, установленный Постановлением Правительства РФ от 23.12.2024 года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p w:rsidR="00EE2EF6" w:rsidRPr="00EE2EF6" w:rsidRDefault="00EE2EF6" w:rsidP="00EE2EF6">
      <w:pPr>
        <w:widowControl/>
        <w:tabs>
          <w:tab w:val="left" w:pos="1305"/>
          <w:tab w:val="left" w:pos="1840"/>
        </w:tabs>
        <w:autoSpaceDE/>
        <w:autoSpaceDN/>
        <w:adjustRightInd/>
        <w:ind w:left="-851"/>
        <w:rPr>
          <w:b/>
        </w:rPr>
      </w:pPr>
    </w:p>
    <w:p w:rsidR="00EE2EF6" w:rsidRPr="00EE2EF6" w:rsidRDefault="00EE2EF6" w:rsidP="00EE2EF6">
      <w:pPr>
        <w:widowControl/>
        <w:tabs>
          <w:tab w:val="left" w:pos="1305"/>
          <w:tab w:val="left" w:pos="1840"/>
        </w:tabs>
        <w:autoSpaceDE/>
        <w:autoSpaceDN/>
        <w:adjustRightInd/>
        <w:ind w:left="-851"/>
        <w:rPr>
          <w:b/>
        </w:rPr>
      </w:pPr>
      <w:r w:rsidRPr="00EE2EF6">
        <w:rPr>
          <w:b/>
        </w:rPr>
        <w:t xml:space="preserve">Обоснование невозможности соблюдения запрета: В соответствии с </w:t>
      </w:r>
      <w:proofErr w:type="spellStart"/>
      <w:r w:rsidRPr="00EE2EF6">
        <w:rPr>
          <w:b/>
        </w:rPr>
        <w:t>пп</w:t>
      </w:r>
      <w:proofErr w:type="spellEnd"/>
      <w:r w:rsidRPr="00EE2EF6">
        <w:rPr>
          <w:b/>
        </w:rPr>
        <w:t>. "и" п.5 Постановления Правительства РФ от 23.12.2024 года № 1875.</w:t>
      </w:r>
    </w:p>
    <w:p w:rsidR="00EE2EF6" w:rsidRPr="00EE2EF6" w:rsidRDefault="00EE2EF6" w:rsidP="00EE2EF6">
      <w:pPr>
        <w:widowControl/>
        <w:tabs>
          <w:tab w:val="left" w:pos="1305"/>
          <w:tab w:val="left" w:pos="1840"/>
        </w:tabs>
        <w:autoSpaceDE/>
        <w:autoSpaceDN/>
        <w:adjustRightInd/>
        <w:ind w:left="-851"/>
      </w:pPr>
    </w:p>
    <w:p w:rsidR="00A72F5A" w:rsidRDefault="00A72F5A" w:rsidP="00224635">
      <w:pPr>
        <w:rPr>
          <w:b/>
          <w:sz w:val="22"/>
          <w:szCs w:val="22"/>
        </w:rPr>
      </w:pPr>
    </w:p>
    <w:p w:rsidR="006F7FEC" w:rsidRDefault="006F7FEC" w:rsidP="00EC1DC6">
      <w:pPr>
        <w:jc w:val="both"/>
        <w:rPr>
          <w:b/>
          <w:sz w:val="22"/>
          <w:szCs w:val="22"/>
        </w:rPr>
      </w:pPr>
    </w:p>
    <w:p w:rsidR="00EC1DC6" w:rsidRDefault="00EC1DC6" w:rsidP="00224635">
      <w:pPr>
        <w:rPr>
          <w:b/>
          <w:sz w:val="22"/>
          <w:szCs w:val="22"/>
        </w:rPr>
      </w:pPr>
    </w:p>
    <w:bookmarkEnd w:id="4"/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   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553889" w:rsidRDefault="003A1257" w:rsidP="000C2384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00DC3" w:rsidRDefault="00A00DC3" w:rsidP="000C2384">
      <w:pPr>
        <w:rPr>
          <w:bCs/>
          <w:sz w:val="22"/>
          <w:szCs w:val="22"/>
        </w:rPr>
      </w:pPr>
    </w:p>
    <w:p w:rsidR="00E5068F" w:rsidRDefault="00E5068F" w:rsidP="000C2384">
      <w:pPr>
        <w:rPr>
          <w:bCs/>
          <w:sz w:val="22"/>
          <w:szCs w:val="22"/>
        </w:rPr>
      </w:pPr>
    </w:p>
    <w:p w:rsidR="00E5068F" w:rsidRDefault="00E5068F" w:rsidP="000C2384">
      <w:pPr>
        <w:rPr>
          <w:bCs/>
          <w:sz w:val="22"/>
          <w:szCs w:val="22"/>
        </w:rPr>
      </w:pPr>
    </w:p>
    <w:p w:rsidR="00E5068F" w:rsidRPr="00AE0F5D" w:rsidRDefault="00E5068F" w:rsidP="000C2384">
      <w:pPr>
        <w:rPr>
          <w:bCs/>
          <w:sz w:val="22"/>
          <w:szCs w:val="22"/>
        </w:rPr>
        <w:sectPr w:rsidR="00E5068F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C18D5" w:rsidRDefault="00EC18D5" w:rsidP="000D4C51">
      <w:pPr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3A1257" w:rsidRPr="009443D4" w:rsidRDefault="00F357EF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F357EF" w:rsidRPr="00AE0F5D" w:rsidRDefault="00F357EF" w:rsidP="003A1257">
      <w:pPr>
        <w:jc w:val="center"/>
        <w:rPr>
          <w:bCs/>
          <w:sz w:val="22"/>
          <w:szCs w:val="22"/>
        </w:rPr>
      </w:pPr>
    </w:p>
    <w:tbl>
      <w:tblPr>
        <w:tblW w:w="541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2920"/>
        <w:gridCol w:w="1075"/>
        <w:gridCol w:w="1075"/>
        <w:gridCol w:w="1693"/>
        <w:gridCol w:w="1552"/>
      </w:tblGrid>
      <w:tr w:rsidR="007638B5" w:rsidRPr="007E358B" w:rsidTr="007E358B">
        <w:trPr>
          <w:trHeight w:val="513"/>
        </w:trPr>
        <w:tc>
          <w:tcPr>
            <w:tcW w:w="1233" w:type="pct"/>
            <w:vAlign w:val="center"/>
          </w:tcPr>
          <w:p w:rsidR="007638B5" w:rsidRPr="007E358B" w:rsidRDefault="007638B5" w:rsidP="000D4C51">
            <w:pPr>
              <w:ind w:left="164"/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>Предмет контракта</w:t>
            </w:r>
          </w:p>
        </w:tc>
        <w:tc>
          <w:tcPr>
            <w:tcW w:w="1323" w:type="pct"/>
          </w:tcPr>
          <w:p w:rsidR="007638B5" w:rsidRPr="007E358B" w:rsidRDefault="007638B5" w:rsidP="00A45AD3">
            <w:pPr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>Наименование Товара</w:t>
            </w:r>
          </w:p>
        </w:tc>
        <w:tc>
          <w:tcPr>
            <w:tcW w:w="487" w:type="pct"/>
            <w:vAlign w:val="center"/>
          </w:tcPr>
          <w:p w:rsidR="007638B5" w:rsidRPr="007E358B" w:rsidRDefault="007638B5" w:rsidP="00A45AD3">
            <w:pPr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>Кол-во</w:t>
            </w:r>
          </w:p>
        </w:tc>
        <w:tc>
          <w:tcPr>
            <w:tcW w:w="487" w:type="pct"/>
            <w:vAlign w:val="center"/>
          </w:tcPr>
          <w:p w:rsidR="007638B5" w:rsidRPr="007E358B" w:rsidRDefault="007638B5" w:rsidP="00A45AD3">
            <w:pPr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>Ед. изм.</w:t>
            </w:r>
          </w:p>
        </w:tc>
        <w:tc>
          <w:tcPr>
            <w:tcW w:w="767" w:type="pct"/>
            <w:vAlign w:val="center"/>
          </w:tcPr>
          <w:p w:rsidR="007638B5" w:rsidRPr="007E358B" w:rsidRDefault="007638B5" w:rsidP="00A45AD3">
            <w:pPr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>Цена за ед. изм.</w:t>
            </w:r>
          </w:p>
          <w:p w:rsidR="007638B5" w:rsidRPr="007E358B" w:rsidRDefault="007638B5" w:rsidP="00A45AD3">
            <w:pPr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>с НДС (руб.)</w:t>
            </w:r>
          </w:p>
        </w:tc>
        <w:tc>
          <w:tcPr>
            <w:tcW w:w="704" w:type="pct"/>
            <w:vAlign w:val="center"/>
          </w:tcPr>
          <w:p w:rsidR="007638B5" w:rsidRPr="007E358B" w:rsidRDefault="007638B5" w:rsidP="00A45AD3">
            <w:pPr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 xml:space="preserve">Всего </w:t>
            </w:r>
          </w:p>
          <w:p w:rsidR="007638B5" w:rsidRPr="007E358B" w:rsidRDefault="007638B5" w:rsidP="00A45AD3">
            <w:pPr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>с НДС (руб.)</w:t>
            </w:r>
          </w:p>
        </w:tc>
      </w:tr>
      <w:tr w:rsidR="007638B5" w:rsidRPr="007E358B" w:rsidTr="007E358B">
        <w:trPr>
          <w:trHeight w:val="864"/>
        </w:trPr>
        <w:tc>
          <w:tcPr>
            <w:tcW w:w="1233" w:type="pct"/>
            <w:vAlign w:val="center"/>
          </w:tcPr>
          <w:p w:rsidR="00006170" w:rsidRPr="007E358B" w:rsidRDefault="00006170" w:rsidP="00006170">
            <w:pPr>
              <w:ind w:left="-106" w:right="-110"/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>Набор инструмента для инженерной техники</w:t>
            </w:r>
          </w:p>
          <w:p w:rsidR="007638B5" w:rsidRPr="007E358B" w:rsidRDefault="007638B5" w:rsidP="00336C99">
            <w:pPr>
              <w:ind w:left="-106" w:right="-110"/>
              <w:jc w:val="center"/>
              <w:rPr>
                <w:b/>
              </w:rPr>
            </w:pPr>
          </w:p>
        </w:tc>
        <w:tc>
          <w:tcPr>
            <w:tcW w:w="1323" w:type="pct"/>
          </w:tcPr>
          <w:p w:rsidR="007638B5" w:rsidRPr="007E358B" w:rsidRDefault="00006170" w:rsidP="00A00DC3">
            <w:pPr>
              <w:jc w:val="center"/>
              <w:rPr>
                <w:bCs/>
              </w:rPr>
            </w:pPr>
            <w:r w:rsidRPr="007E358B">
              <w:rPr>
                <w:bCs/>
              </w:rPr>
              <w:t>Набор инструмента для инженерной техники</w:t>
            </w:r>
          </w:p>
        </w:tc>
        <w:tc>
          <w:tcPr>
            <w:tcW w:w="487" w:type="pct"/>
            <w:vAlign w:val="center"/>
          </w:tcPr>
          <w:p w:rsidR="007638B5" w:rsidRPr="007E358B" w:rsidRDefault="00006170" w:rsidP="00336C99">
            <w:pPr>
              <w:jc w:val="center"/>
              <w:rPr>
                <w:bCs/>
              </w:rPr>
            </w:pPr>
            <w:r w:rsidRPr="007E358B">
              <w:rPr>
                <w:bCs/>
              </w:rPr>
              <w:t>3</w:t>
            </w:r>
          </w:p>
        </w:tc>
        <w:tc>
          <w:tcPr>
            <w:tcW w:w="487" w:type="pct"/>
            <w:vAlign w:val="center"/>
          </w:tcPr>
          <w:p w:rsidR="007638B5" w:rsidRPr="007E358B" w:rsidRDefault="00006170" w:rsidP="004C4635">
            <w:pPr>
              <w:jc w:val="center"/>
              <w:rPr>
                <w:bCs/>
              </w:rPr>
            </w:pPr>
            <w:r w:rsidRPr="007E358B">
              <w:rPr>
                <w:bCs/>
              </w:rPr>
              <w:t>набор</w:t>
            </w:r>
          </w:p>
        </w:tc>
        <w:tc>
          <w:tcPr>
            <w:tcW w:w="767" w:type="pct"/>
            <w:vAlign w:val="center"/>
          </w:tcPr>
          <w:p w:rsidR="007638B5" w:rsidRPr="007E358B" w:rsidRDefault="007638B5" w:rsidP="00A45AD3">
            <w:pPr>
              <w:jc w:val="center"/>
              <w:rPr>
                <w:bCs/>
              </w:rPr>
            </w:pPr>
          </w:p>
        </w:tc>
        <w:tc>
          <w:tcPr>
            <w:tcW w:w="704" w:type="pct"/>
            <w:vAlign w:val="center"/>
          </w:tcPr>
          <w:p w:rsidR="007638B5" w:rsidRPr="007E358B" w:rsidRDefault="007638B5" w:rsidP="00A45AD3">
            <w:pPr>
              <w:jc w:val="center"/>
              <w:rPr>
                <w:bCs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433416">
      <w:pPr>
        <w:ind w:left="-567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0C2384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82616" w:rsidRDefault="00A82616" w:rsidP="006E7AFC">
      <w:pPr>
        <w:rPr>
          <w:bCs/>
          <w:sz w:val="22"/>
          <w:szCs w:val="22"/>
        </w:rPr>
      </w:pPr>
    </w:p>
    <w:p w:rsidR="00A82616" w:rsidRDefault="00A82616" w:rsidP="006E7AFC">
      <w:pPr>
        <w:rPr>
          <w:bCs/>
          <w:sz w:val="22"/>
          <w:szCs w:val="22"/>
        </w:rPr>
      </w:pPr>
    </w:p>
    <w:p w:rsidR="00A82616" w:rsidRDefault="00A82616" w:rsidP="006E7AFC">
      <w:pPr>
        <w:rPr>
          <w:bCs/>
          <w:sz w:val="22"/>
          <w:szCs w:val="22"/>
        </w:rPr>
      </w:pPr>
    </w:p>
    <w:p w:rsidR="00A82616" w:rsidRDefault="00A82616" w:rsidP="006E7AFC">
      <w:pPr>
        <w:rPr>
          <w:bCs/>
          <w:sz w:val="22"/>
          <w:szCs w:val="22"/>
        </w:rPr>
      </w:pPr>
    </w:p>
    <w:p w:rsidR="00A82616" w:rsidRDefault="00A82616" w:rsidP="006E7AFC">
      <w:pPr>
        <w:rPr>
          <w:bCs/>
          <w:sz w:val="22"/>
          <w:szCs w:val="22"/>
        </w:rPr>
      </w:pPr>
    </w:p>
    <w:p w:rsidR="00A82616" w:rsidRDefault="00A82616" w:rsidP="006E7AFC">
      <w:pPr>
        <w:rPr>
          <w:bCs/>
          <w:sz w:val="22"/>
          <w:szCs w:val="22"/>
        </w:rPr>
      </w:pPr>
    </w:p>
    <w:p w:rsidR="00A82616" w:rsidRDefault="00A82616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68F" w:rsidRDefault="00E5068F" w:rsidP="003A1257">
      <w:r>
        <w:separator/>
      </w:r>
    </w:p>
  </w:endnote>
  <w:endnote w:type="continuationSeparator" w:id="0">
    <w:p w:rsidR="00E5068F" w:rsidRDefault="00E5068F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68F" w:rsidRDefault="00E5068F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1D21AD">
      <w:rPr>
        <w:rFonts w:ascii="Liberation Serif" w:hAnsi="Liberation Serif"/>
        <w:noProof/>
      </w:rPr>
      <w:t>16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68F" w:rsidRDefault="00E5068F" w:rsidP="003A1257">
      <w:r>
        <w:separator/>
      </w:r>
    </w:p>
  </w:footnote>
  <w:footnote w:type="continuationSeparator" w:id="0">
    <w:p w:rsidR="00E5068F" w:rsidRDefault="00E5068F" w:rsidP="003A1257">
      <w:r>
        <w:continuationSeparator/>
      </w:r>
    </w:p>
  </w:footnote>
  <w:footnote w:id="1">
    <w:p w:rsidR="00E5068F" w:rsidRDefault="00E5068F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E5068F" w:rsidRDefault="00E5068F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E5068F" w:rsidRDefault="00E5068F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24008"/>
    <w:multiLevelType w:val="hybridMultilevel"/>
    <w:tmpl w:val="E9E2436A"/>
    <w:lvl w:ilvl="0" w:tplc="C2583A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6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5"/>
  </w:num>
  <w:num w:numId="4">
    <w:abstractNumId w:val="6"/>
  </w:num>
  <w:num w:numId="5">
    <w:abstractNumId w:val="25"/>
  </w:num>
  <w:num w:numId="6">
    <w:abstractNumId w:val="1"/>
  </w:num>
  <w:num w:numId="7">
    <w:abstractNumId w:val="35"/>
  </w:num>
  <w:num w:numId="8">
    <w:abstractNumId w:val="38"/>
  </w:num>
  <w:num w:numId="9">
    <w:abstractNumId w:val="23"/>
  </w:num>
  <w:num w:numId="10">
    <w:abstractNumId w:val="24"/>
  </w:num>
  <w:num w:numId="11">
    <w:abstractNumId w:val="18"/>
  </w:num>
  <w:num w:numId="12">
    <w:abstractNumId w:val="32"/>
  </w:num>
  <w:num w:numId="13">
    <w:abstractNumId w:val="37"/>
  </w:num>
  <w:num w:numId="14">
    <w:abstractNumId w:val="15"/>
  </w:num>
  <w:num w:numId="15">
    <w:abstractNumId w:val="3"/>
  </w:num>
  <w:num w:numId="16">
    <w:abstractNumId w:val="33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22"/>
  </w:num>
  <w:num w:numId="22">
    <w:abstractNumId w:val="29"/>
  </w:num>
  <w:num w:numId="23">
    <w:abstractNumId w:val="12"/>
  </w:num>
  <w:num w:numId="24">
    <w:abstractNumId w:val="16"/>
  </w:num>
  <w:num w:numId="25">
    <w:abstractNumId w:val="34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7"/>
  </w:num>
  <w:num w:numId="32">
    <w:abstractNumId w:val="20"/>
  </w:num>
  <w:num w:numId="33">
    <w:abstractNumId w:val="14"/>
  </w:num>
  <w:num w:numId="34">
    <w:abstractNumId w:val="31"/>
  </w:num>
  <w:num w:numId="35">
    <w:abstractNumId w:val="28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0"/>
  </w:num>
  <w:num w:numId="40">
    <w:abstractNumId w:val="39"/>
  </w:num>
  <w:num w:numId="41">
    <w:abstractNumId w:val="36"/>
  </w:num>
  <w:num w:numId="42">
    <w:abstractNumId w:val="7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06170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21AD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72F1B"/>
    <w:rsid w:val="00373941"/>
    <w:rsid w:val="00374E9C"/>
    <w:rsid w:val="0037703E"/>
    <w:rsid w:val="00387964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DD8"/>
    <w:rsid w:val="003D6FD5"/>
    <w:rsid w:val="003E20A1"/>
    <w:rsid w:val="003E46A2"/>
    <w:rsid w:val="003F7BAC"/>
    <w:rsid w:val="003F7FAE"/>
    <w:rsid w:val="00402593"/>
    <w:rsid w:val="0041542A"/>
    <w:rsid w:val="00416498"/>
    <w:rsid w:val="00417C71"/>
    <w:rsid w:val="00420D6C"/>
    <w:rsid w:val="00424AB4"/>
    <w:rsid w:val="00433416"/>
    <w:rsid w:val="004340F6"/>
    <w:rsid w:val="004378B3"/>
    <w:rsid w:val="00442FD5"/>
    <w:rsid w:val="004544BB"/>
    <w:rsid w:val="00467F0A"/>
    <w:rsid w:val="004776AC"/>
    <w:rsid w:val="004832DA"/>
    <w:rsid w:val="004840FC"/>
    <w:rsid w:val="00491D24"/>
    <w:rsid w:val="004A3444"/>
    <w:rsid w:val="004B0A40"/>
    <w:rsid w:val="004C4635"/>
    <w:rsid w:val="004D319B"/>
    <w:rsid w:val="004D700F"/>
    <w:rsid w:val="004E2935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54D9F"/>
    <w:rsid w:val="00562D97"/>
    <w:rsid w:val="0057294E"/>
    <w:rsid w:val="00572B6A"/>
    <w:rsid w:val="005759B5"/>
    <w:rsid w:val="00576580"/>
    <w:rsid w:val="00581EF4"/>
    <w:rsid w:val="00582F8D"/>
    <w:rsid w:val="005871E5"/>
    <w:rsid w:val="005B2000"/>
    <w:rsid w:val="005D07AB"/>
    <w:rsid w:val="005D1C40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83A40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E40D9"/>
    <w:rsid w:val="006E5242"/>
    <w:rsid w:val="006E7AFC"/>
    <w:rsid w:val="006F0A6F"/>
    <w:rsid w:val="006F1BFD"/>
    <w:rsid w:val="006F7FEC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638B5"/>
    <w:rsid w:val="00771AD8"/>
    <w:rsid w:val="00773CE8"/>
    <w:rsid w:val="00777383"/>
    <w:rsid w:val="00785DF4"/>
    <w:rsid w:val="007A0AB0"/>
    <w:rsid w:val="007A6C5A"/>
    <w:rsid w:val="007C0AD5"/>
    <w:rsid w:val="007D1CC0"/>
    <w:rsid w:val="007D3D74"/>
    <w:rsid w:val="007E1D07"/>
    <w:rsid w:val="007E358B"/>
    <w:rsid w:val="007F37BC"/>
    <w:rsid w:val="008076B1"/>
    <w:rsid w:val="008133B8"/>
    <w:rsid w:val="00814672"/>
    <w:rsid w:val="00816EEA"/>
    <w:rsid w:val="0081734F"/>
    <w:rsid w:val="0082017C"/>
    <w:rsid w:val="0082612C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A33D9"/>
    <w:rsid w:val="008A5DA6"/>
    <w:rsid w:val="008B2B4C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911CC0"/>
    <w:rsid w:val="00912F83"/>
    <w:rsid w:val="00913227"/>
    <w:rsid w:val="00920C67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0DC3"/>
    <w:rsid w:val="00A05ADF"/>
    <w:rsid w:val="00A06CFA"/>
    <w:rsid w:val="00A07BC1"/>
    <w:rsid w:val="00A11D03"/>
    <w:rsid w:val="00A13B1F"/>
    <w:rsid w:val="00A156C3"/>
    <w:rsid w:val="00A1617A"/>
    <w:rsid w:val="00A25662"/>
    <w:rsid w:val="00A2619E"/>
    <w:rsid w:val="00A31A9D"/>
    <w:rsid w:val="00A32563"/>
    <w:rsid w:val="00A37FDD"/>
    <w:rsid w:val="00A41F59"/>
    <w:rsid w:val="00A45620"/>
    <w:rsid w:val="00A45AD3"/>
    <w:rsid w:val="00A474F7"/>
    <w:rsid w:val="00A50B53"/>
    <w:rsid w:val="00A6154E"/>
    <w:rsid w:val="00A61B39"/>
    <w:rsid w:val="00A64B26"/>
    <w:rsid w:val="00A6598B"/>
    <w:rsid w:val="00A676B1"/>
    <w:rsid w:val="00A712DB"/>
    <w:rsid w:val="00A72F5A"/>
    <w:rsid w:val="00A82616"/>
    <w:rsid w:val="00A8283A"/>
    <w:rsid w:val="00A85D88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F11A4"/>
    <w:rsid w:val="00AF2E4C"/>
    <w:rsid w:val="00B029E4"/>
    <w:rsid w:val="00B06127"/>
    <w:rsid w:val="00B062C8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44192"/>
    <w:rsid w:val="00B51AFC"/>
    <w:rsid w:val="00B53EF6"/>
    <w:rsid w:val="00B61E6C"/>
    <w:rsid w:val="00B62EE0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30D22"/>
    <w:rsid w:val="00C328B5"/>
    <w:rsid w:val="00C32D1F"/>
    <w:rsid w:val="00C44FAF"/>
    <w:rsid w:val="00C47E09"/>
    <w:rsid w:val="00C54DDA"/>
    <w:rsid w:val="00C615EC"/>
    <w:rsid w:val="00C71A52"/>
    <w:rsid w:val="00C71F5B"/>
    <w:rsid w:val="00C73A42"/>
    <w:rsid w:val="00C8612E"/>
    <w:rsid w:val="00C90A26"/>
    <w:rsid w:val="00C9121A"/>
    <w:rsid w:val="00C9247F"/>
    <w:rsid w:val="00CC3800"/>
    <w:rsid w:val="00CC5346"/>
    <w:rsid w:val="00CD10CE"/>
    <w:rsid w:val="00CD5902"/>
    <w:rsid w:val="00D22CAC"/>
    <w:rsid w:val="00D268DB"/>
    <w:rsid w:val="00D34774"/>
    <w:rsid w:val="00D34A81"/>
    <w:rsid w:val="00D35AE0"/>
    <w:rsid w:val="00D41AE3"/>
    <w:rsid w:val="00D517BA"/>
    <w:rsid w:val="00D51827"/>
    <w:rsid w:val="00D56788"/>
    <w:rsid w:val="00D7217E"/>
    <w:rsid w:val="00D7477A"/>
    <w:rsid w:val="00D74B6C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12787"/>
    <w:rsid w:val="00E1472A"/>
    <w:rsid w:val="00E15370"/>
    <w:rsid w:val="00E15606"/>
    <w:rsid w:val="00E22866"/>
    <w:rsid w:val="00E262D2"/>
    <w:rsid w:val="00E42877"/>
    <w:rsid w:val="00E448C7"/>
    <w:rsid w:val="00E45CCC"/>
    <w:rsid w:val="00E5068F"/>
    <w:rsid w:val="00E51106"/>
    <w:rsid w:val="00E53B09"/>
    <w:rsid w:val="00E80ECB"/>
    <w:rsid w:val="00E84B76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2EF6"/>
    <w:rsid w:val="00EE526F"/>
    <w:rsid w:val="00EE5A9E"/>
    <w:rsid w:val="00EF02C3"/>
    <w:rsid w:val="00EF5CEA"/>
    <w:rsid w:val="00EF732B"/>
    <w:rsid w:val="00F03E0A"/>
    <w:rsid w:val="00F06167"/>
    <w:rsid w:val="00F11C0C"/>
    <w:rsid w:val="00F20448"/>
    <w:rsid w:val="00F23D49"/>
    <w:rsid w:val="00F27388"/>
    <w:rsid w:val="00F357EF"/>
    <w:rsid w:val="00F42DE1"/>
    <w:rsid w:val="00F50E74"/>
    <w:rsid w:val="00F54AA3"/>
    <w:rsid w:val="00F55E13"/>
    <w:rsid w:val="00F618CF"/>
    <w:rsid w:val="00F62E72"/>
    <w:rsid w:val="00F63A8B"/>
    <w:rsid w:val="00F74A17"/>
    <w:rsid w:val="00F84E4F"/>
    <w:rsid w:val="00F953B3"/>
    <w:rsid w:val="00F95818"/>
    <w:rsid w:val="00FA58C7"/>
    <w:rsid w:val="00FB6438"/>
    <w:rsid w:val="00FB7DB4"/>
    <w:rsid w:val="00FC68C7"/>
    <w:rsid w:val="00FD3318"/>
    <w:rsid w:val="00FD54B0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8C1E1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1257"/>
    <w:rPr>
      <w:sz w:val="24"/>
      <w:szCs w:val="24"/>
    </w:rPr>
  </w:style>
  <w:style w:type="paragraph" w:styleId="a5">
    <w:name w:val="footer"/>
    <w:basedOn w:val="a"/>
    <w:link w:val="a6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uiPriority w:val="59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3CC4-A542-44DF-B3C9-38E2D2FA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16</Pages>
  <Words>5564</Words>
  <Characters>43823</Characters>
  <Application>Microsoft Office Word</Application>
  <DocSecurity>0</DocSecurity>
  <Lines>365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154</cp:revision>
  <cp:lastPrinted>2018-10-24T12:25:00Z</cp:lastPrinted>
  <dcterms:created xsi:type="dcterms:W3CDTF">2024-03-06T07:03:00Z</dcterms:created>
  <dcterms:modified xsi:type="dcterms:W3CDTF">2026-05-20T05:39:00Z</dcterms:modified>
</cp:coreProperties>
</file>