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20" w:firstLine="709"/>
        <w:jc w:val="center"/>
        <w:keepLines/>
        <w:keepNext/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  <w:sz w:val="20"/>
          <w:szCs w:val="20"/>
        </w:rPr>
        <w:outlineLvl w:val="1"/>
      </w:pP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ГОСУДАРСТВЕНН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ЫЙ КОНТРАКТ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№</w:t>
      </w:r>
      <w:r>
        <w:rPr>
          <w:rFonts w:ascii="Times New Roman" w:hAnsi="Times New Roman" w:eastAsia="Times New Roman" w:cs="Times New Roman"/>
          <w:b/>
          <w:color w:val="000000" w:themeColor="text1"/>
          <w:sz w:val="20"/>
          <w:szCs w:val="20"/>
        </w:rPr>
        <w:t xml:space="preserve">1</w:t>
      </w:r>
      <w:r>
        <w:rPr>
          <w:rFonts w:ascii="Times New Roman" w:hAnsi="Times New Roman" w:eastAsia="Times New Roman" w:cs="Times New Roman"/>
          <w:b/>
          <w:color w:val="000000" w:themeColor="text1"/>
          <w:sz w:val="20"/>
          <w:szCs w:val="20"/>
        </w:rPr>
        <w:t xml:space="preserve">6</w:t>
      </w:r>
      <w:r>
        <w:rPr>
          <w:rFonts w:ascii="Times New Roman" w:hAnsi="Times New Roman" w:eastAsia="Times New Roman" w:cs="Times New Roman"/>
          <w:b/>
          <w:color w:val="000000" w:themeColor="text1"/>
          <w:sz w:val="20"/>
          <w:szCs w:val="20"/>
        </w:rPr>
      </w:r>
    </w:p>
    <w:p>
      <w:pPr>
        <w:jc w:val="center"/>
        <w:spacing w:after="0" w:line="240" w:lineRule="auto"/>
        <w:rPr>
          <w:rFonts w:ascii="Times New Roman" w:hAnsi="Times New Roman" w:eastAsia="Arial Unicode MS" w:cs="Times New Roman"/>
          <w:b/>
          <w:color w:val="000000"/>
          <w:sz w:val="20"/>
          <w:szCs w:val="20"/>
          <w:lang w:val="ru" w:eastAsia="ru-RU"/>
        </w:rPr>
      </w:pPr>
      <w:r>
        <w:rPr>
          <w:rFonts w:ascii="Times New Roman" w:hAnsi="Times New Roman" w:eastAsia="Arial Unicode MS" w:cs="Times New Roman"/>
          <w:b/>
          <w:color w:val="000000"/>
          <w:sz w:val="20"/>
          <w:szCs w:val="20"/>
          <w:lang w:val="ru" w:eastAsia="ru-RU"/>
        </w:rPr>
        <w:t xml:space="preserve">на </w:t>
      </w:r>
      <w:r>
        <w:rPr>
          <w:rFonts w:ascii="Times New Roman" w:hAnsi="Times New Roman" w:eastAsia="Arial Unicode MS" w:cs="Times New Roman"/>
          <w:b/>
          <w:bCs/>
          <w:color w:val="000000"/>
          <w:sz w:val="20"/>
          <w:szCs w:val="20"/>
          <w:lang w:val="ru" w:eastAsia="ru-RU"/>
        </w:rPr>
        <w:t xml:space="preserve">оказание</w:t>
      </w:r>
      <w:r>
        <w:rPr>
          <w:rFonts w:ascii="Times New Roman" w:hAnsi="Times New Roman" w:eastAsia="Arial Unicode MS" w:cs="Times New Roman"/>
          <w:b/>
          <w:bCs/>
          <w:color w:val="000000"/>
          <w:sz w:val="20"/>
          <w:szCs w:val="20"/>
          <w:lang w:val="ru" w:eastAsia="ru-RU"/>
        </w:rPr>
        <w:t xml:space="preserve"> услуг по</w:t>
      </w:r>
      <w:r>
        <w:rPr>
          <w:rFonts w:ascii="Times New Roman" w:hAnsi="Times New Roman" w:eastAsia="Arial Unicode MS" w:cs="Times New Roman"/>
          <w:b/>
          <w:bCs/>
          <w:color w:val="000000"/>
          <w:sz w:val="20"/>
          <w:szCs w:val="20"/>
          <w:lang w:val="ru" w:eastAsia="ru-RU"/>
        </w:rPr>
        <w:t xml:space="preserve"> техническому обслуживанию</w:t>
      </w:r>
      <w:r>
        <w:rPr>
          <w:rFonts w:ascii="Times New Roman" w:hAnsi="Times New Roman" w:eastAsia="Arial Unicode MS" w:cs="Times New Roman"/>
          <w:b/>
          <w:bCs/>
          <w:color w:val="000000"/>
          <w:sz w:val="20"/>
          <w:szCs w:val="20"/>
          <w:lang w:val="ru" w:eastAsia="ru-RU"/>
        </w:rPr>
        <w:t xml:space="preserve"> и ремонту</w:t>
      </w:r>
      <w:r>
        <w:rPr>
          <w:rFonts w:ascii="Times New Roman" w:hAnsi="Times New Roman" w:eastAsia="Arial Unicode MS" w:cs="Times New Roman"/>
          <w:b/>
          <w:bCs/>
          <w:color w:val="000000"/>
          <w:sz w:val="20"/>
          <w:szCs w:val="20"/>
          <w:lang w:val="ru" w:eastAsia="ru-RU"/>
        </w:rPr>
        <w:t xml:space="preserve"> транспортных средств</w:t>
      </w:r>
      <w:r>
        <w:rPr>
          <w:rFonts w:ascii="Times New Roman" w:hAnsi="Times New Roman" w:eastAsia="Arial Unicode MS" w:cs="Times New Roman"/>
          <w:b/>
          <w:color w:val="000000"/>
          <w:sz w:val="20"/>
          <w:szCs w:val="20"/>
          <w:lang w:val="ru" w:eastAsia="ru-RU"/>
        </w:rPr>
        <w:t xml:space="preserve"> </w:t>
      </w:r>
      <w:r>
        <w:rPr>
          <w:rFonts w:ascii="Times New Roman" w:hAnsi="Times New Roman" w:eastAsia="Arial Unicode MS" w:cs="Times New Roman"/>
          <w:b/>
          <w:color w:val="000000"/>
          <w:sz w:val="20"/>
          <w:szCs w:val="20"/>
          <w:lang w:val="ru" w:eastAsia="ru-RU"/>
        </w:rPr>
      </w:r>
      <w:r>
        <w:rPr>
          <w:rFonts w:ascii="Times New Roman" w:hAnsi="Times New Roman" w:eastAsia="Arial Unicode MS" w:cs="Times New Roman"/>
          <w:b/>
          <w:color w:val="000000"/>
          <w:sz w:val="20"/>
          <w:szCs w:val="20"/>
          <w:lang w:val="ru"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Arial Unicode MS" w:cs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Arial Unicode MS" w:cs="Times New Roman"/>
          <w:color w:val="000000"/>
          <w:sz w:val="20"/>
          <w:szCs w:val="20"/>
          <w:lang w:val="ru" w:eastAsia="ru-RU"/>
        </w:rPr>
        <w:t xml:space="preserve"> (Идентификационный код закупки №</w:t>
      </w:r>
      <w:r>
        <w:rPr>
          <w:rFonts w:ascii="Times New Roman" w:hAnsi="Times New Roman" w:eastAsia="Arial Unicode MS" w:cs="Times New Roman"/>
          <w:color w:val="000000" w:themeColor="text1"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261673005505067300100100230000000244</w:t>
      </w:r>
      <w:r>
        <w:rPr>
          <w:rFonts w:ascii="Times New Roman" w:hAnsi="Times New Roman" w:eastAsia="Arial Unicode MS" w:cs="Times New Roman"/>
          <w:color w:val="000000" w:themeColor="text1"/>
          <w:sz w:val="20"/>
          <w:szCs w:val="20"/>
          <w:lang w:val="ru" w:eastAsia="ru-RU"/>
        </w:rPr>
        <w:t xml:space="preserve">)</w:t>
      </w:r>
      <w:r>
        <w:rPr>
          <w:rFonts w:ascii="Times New Roman" w:hAnsi="Times New Roman" w:eastAsia="Arial Unicode MS" w:cs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Arial Unicode MS" w:cs="Times New Roman"/>
          <w:color w:val="000000" w:themeColor="text1"/>
          <w:sz w:val="20"/>
          <w:szCs w:val="20"/>
        </w:rPr>
      </w:r>
    </w:p>
    <w:p>
      <w:pPr>
        <w:jc w:val="center"/>
        <w:spacing w:after="0" w:line="240" w:lineRule="auto"/>
        <w:rPr>
          <w:rFonts w:ascii="Times New Roman" w:hAnsi="Times New Roman" w:eastAsia="Arial Unicode MS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Arial Unicode MS" w:cs="Times New Roman"/>
          <w:b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Arial Unicode MS" w:cs="Times New Roman"/>
          <w:b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Arial Unicode MS" w:cs="Times New Roman"/>
          <w:b/>
          <w:color w:val="000000"/>
          <w:sz w:val="20"/>
          <w:szCs w:val="2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Arial Unicode MS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Arial Unicode MS" w:cs="Times New Roman"/>
          <w:b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Arial Unicode MS" w:cs="Times New Roman"/>
          <w:b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Arial Unicode MS" w:cs="Times New Roman"/>
          <w:b/>
          <w:color w:val="000000"/>
          <w:sz w:val="20"/>
          <w:szCs w:val="20"/>
          <w:lang w:eastAsia="ru-RU"/>
        </w:rPr>
      </w:r>
    </w:p>
    <w:p>
      <w:pPr>
        <w:ind w:left="-180" w:firstLine="180"/>
        <w:jc w:val="both"/>
        <w:spacing w:after="0" w:line="240" w:lineRule="auto"/>
        <w:rPr>
          <w:rFonts w:ascii="Times New Roman" w:hAnsi="Times New Roman" w:eastAsia="Arial Unicode MS" w:cs="Times New Roman"/>
          <w:color w:val="000000"/>
          <w:sz w:val="20"/>
          <w:szCs w:val="20"/>
          <w:lang w:val="ru" w:eastAsia="ru-RU"/>
        </w:rPr>
      </w:pPr>
      <w:r>
        <w:rPr>
          <w:rFonts w:ascii="Times New Roman" w:hAnsi="Times New Roman" w:eastAsia="Arial Unicode MS" w:cs="Times New Roman"/>
          <w:bCs/>
          <w:color w:val="000000"/>
          <w:sz w:val="20"/>
          <w:szCs w:val="20"/>
          <w:lang w:val="ru" w:eastAsia="ru-RU"/>
        </w:rPr>
        <w:t xml:space="preserve">«___» _______ 20</w:t>
      </w:r>
      <w:r>
        <w:rPr>
          <w:rFonts w:ascii="Times New Roman" w:hAnsi="Times New Roman" w:eastAsia="Arial Unicode MS" w:cs="Times New Roman"/>
          <w:bCs/>
          <w:color w:val="000000"/>
          <w:sz w:val="20"/>
          <w:szCs w:val="20"/>
          <w:lang w:eastAsia="ru-RU"/>
        </w:rPr>
        <w:t xml:space="preserve">___</w:t>
      </w:r>
      <w:r>
        <w:rPr>
          <w:rFonts w:ascii="Times New Roman" w:hAnsi="Times New Roman" w:eastAsia="Arial Unicode MS" w:cs="Times New Roman"/>
          <w:bCs/>
          <w:color w:val="000000"/>
          <w:sz w:val="20"/>
          <w:szCs w:val="20"/>
          <w:lang w:val="ru" w:eastAsia="ru-RU"/>
        </w:rPr>
        <w:t xml:space="preserve"> г.</w:t>
      </w:r>
      <w:r>
        <w:rPr>
          <w:rFonts w:ascii="Times New Roman" w:hAnsi="Times New Roman" w:eastAsia="Arial Unicode MS" w:cs="Times New Roman"/>
          <w:bCs/>
          <w:color w:val="000000"/>
          <w:sz w:val="20"/>
          <w:szCs w:val="20"/>
          <w:lang w:val="ru" w:eastAsia="ru-RU"/>
        </w:rPr>
        <w:tab/>
      </w:r>
      <w:r>
        <w:rPr>
          <w:rFonts w:ascii="Times New Roman" w:hAnsi="Times New Roman" w:eastAsia="Arial Unicode MS" w:cs="Times New Roman"/>
          <w:bCs/>
          <w:color w:val="000000"/>
          <w:sz w:val="20"/>
          <w:szCs w:val="20"/>
          <w:lang w:val="ru" w:eastAsia="ru-RU"/>
        </w:rPr>
        <w:tab/>
      </w:r>
      <w:r>
        <w:rPr>
          <w:rFonts w:ascii="Times New Roman" w:hAnsi="Times New Roman" w:eastAsia="Arial Unicode MS" w:cs="Times New Roman"/>
          <w:bCs/>
          <w:color w:val="000000"/>
          <w:sz w:val="20"/>
          <w:szCs w:val="20"/>
          <w:lang w:val="ru" w:eastAsia="ru-RU"/>
        </w:rPr>
        <w:tab/>
      </w:r>
      <w:r>
        <w:rPr>
          <w:rFonts w:ascii="Times New Roman" w:hAnsi="Times New Roman" w:eastAsia="Arial Unicode MS" w:cs="Times New Roman"/>
          <w:bCs/>
          <w:color w:val="000000"/>
          <w:sz w:val="20"/>
          <w:szCs w:val="20"/>
          <w:lang w:val="ru" w:eastAsia="ru-RU"/>
        </w:rPr>
        <w:tab/>
      </w:r>
      <w:r>
        <w:rPr>
          <w:rFonts w:ascii="Times New Roman" w:hAnsi="Times New Roman" w:eastAsia="Arial Unicode MS" w:cs="Times New Roman"/>
          <w:bCs/>
          <w:color w:val="000000"/>
          <w:sz w:val="20"/>
          <w:szCs w:val="20"/>
          <w:lang w:val="ru" w:eastAsia="ru-RU"/>
        </w:rPr>
        <w:tab/>
      </w:r>
      <w:r>
        <w:rPr>
          <w:rFonts w:ascii="Times New Roman" w:hAnsi="Times New Roman" w:eastAsia="Arial Unicode MS" w:cs="Times New Roman"/>
          <w:bCs/>
          <w:color w:val="000000"/>
          <w:sz w:val="20"/>
          <w:szCs w:val="20"/>
          <w:lang w:val="ru" w:eastAsia="ru-RU"/>
        </w:rPr>
        <w:t xml:space="preserve">                    </w:t>
        <w:tab/>
      </w:r>
      <w:r>
        <w:rPr>
          <w:rFonts w:ascii="Times New Roman" w:hAnsi="Times New Roman" w:eastAsia="Arial Unicode MS" w:cs="Times New Roman"/>
          <w:bCs/>
          <w:color w:val="000000"/>
          <w:sz w:val="20"/>
          <w:szCs w:val="20"/>
          <w:lang w:val="ru" w:eastAsia="ru-RU"/>
        </w:rPr>
        <w:tab/>
      </w:r>
      <w:r>
        <w:rPr>
          <w:rFonts w:ascii="Times New Roman" w:hAnsi="Times New Roman" w:eastAsia="Arial Unicode MS" w:cs="Times New Roman"/>
          <w:bCs/>
          <w:color w:val="000000"/>
          <w:sz w:val="20"/>
          <w:szCs w:val="20"/>
          <w:lang w:val="ru" w:eastAsia="ru-RU"/>
        </w:rPr>
        <w:tab/>
      </w:r>
      <w:r>
        <w:rPr>
          <w:rFonts w:ascii="Times New Roman" w:hAnsi="Times New Roman" w:eastAsia="Arial Unicode MS" w:cs="Times New Roman"/>
          <w:bCs/>
          <w:color w:val="000000"/>
          <w:sz w:val="20"/>
          <w:szCs w:val="20"/>
          <w:lang w:val="ru" w:eastAsia="ru-RU"/>
        </w:rPr>
        <w:tab/>
      </w:r>
      <w:r>
        <w:rPr>
          <w:rFonts w:ascii="Times New Roman" w:hAnsi="Times New Roman" w:eastAsia="Arial Unicode MS" w:cs="Times New Roman"/>
          <w:bCs/>
          <w:color w:val="000000"/>
          <w:sz w:val="20"/>
          <w:szCs w:val="20"/>
          <w:lang w:eastAsia="ru-RU"/>
        </w:rPr>
        <w:t xml:space="preserve">    </w:t>
      </w:r>
      <w:r>
        <w:rPr>
          <w:rFonts w:ascii="Times New Roman" w:hAnsi="Times New Roman" w:eastAsia="Arial Unicode MS" w:cs="Times New Roman"/>
          <w:bCs/>
          <w:color w:val="000000"/>
          <w:sz w:val="20"/>
          <w:szCs w:val="20"/>
          <w:lang w:val="ru" w:eastAsia="ru-RU"/>
        </w:rPr>
        <w:t xml:space="preserve">г. </w:t>
      </w:r>
      <w:r>
        <w:rPr>
          <w:rFonts w:ascii="Times New Roman" w:hAnsi="Times New Roman" w:eastAsia="Arial Unicode MS" w:cs="Times New Roman"/>
          <w:bCs/>
          <w:color w:val="000000"/>
          <w:sz w:val="20"/>
          <w:szCs w:val="20"/>
          <w:lang w:val="ru" w:eastAsia="ru-RU"/>
        </w:rPr>
        <w:t xml:space="preserve">Смоленск</w:t>
      </w:r>
      <w:r>
        <w:rPr>
          <w:rFonts w:ascii="Times New Roman" w:hAnsi="Times New Roman" w:eastAsia="Arial Unicode MS" w:cs="Times New Roman"/>
          <w:color w:val="000000"/>
          <w:sz w:val="20"/>
          <w:szCs w:val="20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0"/>
          <w:szCs w:val="20"/>
          <w:lang w:val="ru"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Arial Unicode MS" w:cs="Times New Roman"/>
          <w:color w:val="000000"/>
          <w:sz w:val="20"/>
          <w:szCs w:val="20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0"/>
          <w:szCs w:val="20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0"/>
          <w:szCs w:val="20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0"/>
          <w:szCs w:val="20"/>
          <w:lang w:val="ru" w:eastAsia="ru-RU"/>
        </w:rPr>
      </w:r>
    </w:p>
    <w:p>
      <w:pPr>
        <w:ind w:left="0" w:right="-26" w:firstLine="709"/>
        <w:jc w:val="both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ar-SA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Управление Федеральной службы государственной регистрации, кадастра и картографии по Смоленской области (Управление Росреест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ра по Смоленской области), именуемое                           в дальнейшем «Заказчик», в лице и.о. руководителя С.В. Сафоновой, действующего на основании Положения об Управлении Федеральной службы государственной регистрации, кадастра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                        и картографии по Смоленской области, утвержденного приказом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Росреестра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от 06.04.2023                  № П/0117, приказа Росреестра от 02.04.2026 № 82-к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,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с одной стороны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,                                                   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ar-SA"/>
        </w:rPr>
        <w:t xml:space="preserve">и ________________________________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ar-SA"/>
        </w:rPr>
        <w:t xml:space="preserve">,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ar-SA"/>
        </w:rPr>
        <w:t xml:space="preserve"> именуемое в дальнейшем </w:t>
      </w:r>
      <w:r>
        <w:rPr>
          <w:rFonts w:ascii="Times New Roman" w:hAnsi="Times New Roman" w:eastAsia="Arial Unicode MS" w:cs="Times New Roman"/>
          <w:b w:val="0"/>
          <w:bCs w:val="0"/>
          <w:color w:val="000000"/>
          <w:sz w:val="24"/>
          <w:szCs w:val="24"/>
          <w:lang w:val="ru" w:eastAsia="ar-SA"/>
        </w:rPr>
        <w:t xml:space="preserve">«Исполнитель»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ar-SA"/>
        </w:rPr>
        <w:t xml:space="preserve">, в лице </w:t>
      </w:r>
      <w:r>
        <w:rPr>
          <w:rFonts w:ascii="Times New Roman" w:hAnsi="Times New Roman"/>
          <w:sz w:val="24"/>
          <w:szCs w:val="24"/>
          <w:lang w:val="ru" w:eastAsia="ru-RU"/>
        </w:rPr>
        <w:t xml:space="preserve">______________________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ar-SA"/>
        </w:rPr>
        <w:t xml:space="preserve">, действующего на основании _____________________,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ar-SA"/>
        </w:rPr>
        <w:t xml:space="preserve"> с другой стороны, вместе именуемые «Стороны»,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на основании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 п. 4 ч.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1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 ст.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93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                    от 5 апреля 2013 г. N 44-ФЗ "О контрактной системе в сфере закупок товаров, работ, услуг                    для обеспечения государственных и муниципальных нужд"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заключили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настоящий г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осударственный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к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онтракт (далее - Контракт) о нижеследующем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.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right="-26" w:firstLine="567"/>
        <w:jc w:val="both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numPr>
          <w:ilvl w:val="0"/>
          <w:numId w:val="1"/>
        </w:numPr>
        <w:contextualSpacing/>
        <w:jc w:val="center"/>
        <w:spacing w:after="0" w:line="276" w:lineRule="auto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Предмет Контракта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1.1. Исполнитель по заданию Заказчика обязуется в установленный Контрактом срок оказать услуги </w:t>
      </w:r>
      <w:r>
        <w:rPr>
          <w:rFonts w:ascii="Times New Roman" w:hAnsi="Times New Roman" w:eastAsia="Arial Unicode MS" w:cs="Times New Roman"/>
          <w:bCs/>
          <w:color w:val="000000"/>
          <w:sz w:val="24"/>
          <w:szCs w:val="24"/>
          <w:lang w:val="ru" w:eastAsia="ru-RU"/>
        </w:rPr>
        <w:t xml:space="preserve">по</w:t>
      </w:r>
      <w:r>
        <w:rPr>
          <w:rFonts w:ascii="Times New Roman" w:hAnsi="Times New Roman" w:eastAsia="Arial Unicode MS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техническому обслуживанию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транспорт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eastAsia="ru-RU"/>
        </w:rPr>
        <w:t xml:space="preserve">ных средств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 </w:t>
      </w:r>
      <w:r>
        <w:rPr>
          <w:rFonts w:ascii="Times New Roman" w:hAnsi="Times New Roman" w:eastAsia="Arial Unicode MS" w:cs="Times New Roman"/>
          <w:bCs/>
          <w:color w:val="000000"/>
          <w:sz w:val="24"/>
          <w:szCs w:val="24"/>
          <w:lang w:val="ru" w:eastAsia="ru-RU"/>
        </w:rPr>
        <w:t xml:space="preserve">(д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алее – услуги), а Заказчик обязуется принять оказанные услуги и оплатить их.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numPr>
          <w:ilvl w:val="0"/>
          <w:numId w:val="1"/>
        </w:numPr>
        <w:contextualSpacing/>
        <w:jc w:val="center"/>
        <w:spacing w:after="0" w:line="276" w:lineRule="auto"/>
        <w:widowControl w:val="off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Условия оказания услуг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2.1. Услуги оказываются Исполнителем в соответствии с требованиями технического задания (приложения №1,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 №3, №5), являющегося неотъемлемой частью Контр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акта, а также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техническими нормами, требованиями общепринятых стандартов качества, эксплуатационно-техническими и другими нормативными документами, регламентирующими порядок организации выполнения работ и оказания услуг, действующими в Российской Федерации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.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numPr>
          <w:ilvl w:val="0"/>
          <w:numId w:val="1"/>
        </w:numPr>
        <w:contextualSpacing/>
        <w:jc w:val="center"/>
        <w:spacing w:after="0" w:line="276" w:lineRule="auto"/>
        <w:widowControl w:val="off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Взаимодействие Сторон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3.1. Исполнитель вправе: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а) привлекать к выполнению Контракта соисполнителей.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В отношении соисполнителей Исполнитель выполняет функции заказчика. Исполнитель несет ответственность за неисполнение или ненадлежащее исполнение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обязательств соисполнителями</w:t>
      </w:r>
      <w:r>
        <w:rPr>
          <w:rFonts w:ascii="Times New Roman" w:hAnsi="Times New Roman" w:eastAsia="Arial Unicode MS" w:cs="Times New Roman"/>
          <w:color w:val="000000"/>
          <w:sz w:val="20"/>
          <w:szCs w:val="20"/>
          <w:lang w:val="ru" w:eastAsia="ru-RU"/>
        </w:rPr>
        <w:t xml:space="preserve">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в рамках оказания соответствующих услуг в соответствии с гражданским законодательством.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Невыполнение соисполнителем обязательств перед Исполнителем не освобождает Исполнителя от выполнения условий Контракта;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б) требовать своевременной оплаты на условиях, установленных Контрактом, надлежащим образом оказанных и принятых Заказчиком услуг;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в) принять решение об одностороннем отказе от исполнения Контракта в соответствии                 с гражданским законодательством;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г) по согласованию с Заказчиком (путем заключения дополнительного соглашения) оказать услуги, качество, технические и функциональные характери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с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тики которых являются улучшенными по сравнению с качеством и соответствующими техническими и функциональными характеристиками, указанными в Контракте (за исключением случаев, которые предусмотрены нормативными правовыми актами, принятыми в соответствии со </w:t>
      </w:r>
      <w:hyperlink r:id="rId10" w:tooltip="consultantplus://offline/ref=782E9CC4CCC6932545801925E3B536176E50B53C1FD70BD7655CABC93DB89C271041D8CD0197EEC2617428125779CB07805FED4BE83BV7P" w:history="1">
        <w:r>
          <w:rPr>
            <w:rFonts w:ascii="Times New Roman" w:hAnsi="Times New Roman" w:eastAsia="Arial Unicode MS" w:cs="Times New Roman"/>
            <w:sz w:val="24"/>
            <w:szCs w:val="24"/>
            <w:lang w:val="ru" w:eastAsia="ru-RU"/>
          </w:rPr>
          <w:t xml:space="preserve">статьей 14</w:t>
        </w:r>
      </w:hyperlink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Федерального закона от 5 апреля 2013 г. N 44-ФЗ "О контрактной системе в сфере закупок товаров, работ, услуг                  для обеспечения государственных и муниципальных нужд");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д) требовать возмещения убытков, уплаты неустоек (штрафов, пеней) в соответствии                    с разделом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en-US" w:eastAsia="ru-RU"/>
        </w:rPr>
        <w:t xml:space="preserve">X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 Контракта.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3.2.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 Исполнитель обязан: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а) оказать услуги в соответствии с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техническим заданием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 в предусмотренный Контрактом срок;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б)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предоставлять Заказчику по его требованию документы, относящиеся к предмету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Контракта;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в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) обеспечить соответствие результатов оказанн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ых услуг тре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бованиям качества, безопасности жизни и здоровья, а также иным требованиям безопасности (санитарным нормам             и правилам, государственным стандартам), сертификации, лицензирования, установленным законодательством Российской Федерации и Контрактом;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г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) обеспечить за свой счет устранение недостатков, выявленных при приемке Заказчиком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 оказанных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 услуг.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3.3.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 Заказчик вправе: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а)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требовать от Исполнителя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 надлежащего исполнения обязательств, установленных Контрактом;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б) требовать от Исполнителя своевременного устранения недостатков, выявленных                      как в ходе приемки, так и в течение гарантийного периода;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в) проверять ход и качество выполнения Исполнителем условий Контракта                                 без вмешательства в оперативно-хозяйственную деятельность Исполнителя;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г) требовать возмещения убытков в соответствии с разделом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en-US" w:eastAsia="ru-RU"/>
        </w:rPr>
        <w:t xml:space="preserve">X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 Контракта, причиненных  по вине Исполнителя;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д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) принять решение об одностороннем отказе от исполнения Контракта в соответствии             с гражданским законодательством;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е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) до принятия решения об одностороннем отказе от исполнения Контракта провести экспертизу оказанных услуг с привлечением экспертов, экспертных организаций.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3.4.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 Заказчик обязан: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а) принять и оплатить оказанные услуги в соответствии с Контрактом;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б) обеспечить контроль за исполнением Контракта, в том числе на отдельных этапах его исполнения;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в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) провести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 экспертизу о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казанных услуг для проверки их соответствия условиям Контракта в соответствии с Федеральным законом от 5 апреля 2013 г. № 44-ФЗ «О контрактной системе              в сфере закупок товаров, работ, услуг для обеспечения государственных и муниципальных нужд»;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г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) требовать уплаты неустоек (штрафов, пеней) в соответствии с разделом X Контракта.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left="280"/>
        <w:jc w:val="center"/>
        <w:spacing w:after="0" w:line="276" w:lineRule="auto"/>
        <w:rPr>
          <w:rFonts w:ascii="Times New Roman" w:hAnsi="Times New Roman" w:eastAsia="Arial Unicode MS" w:cs="Times New Roman"/>
          <w:b/>
          <w:bCs/>
          <w:color w:val="000000"/>
          <w:sz w:val="24"/>
          <w:szCs w:val="24"/>
          <w:lang w:val="ru" w:eastAsia="ar-SA"/>
        </w:rPr>
      </w:pPr>
      <w:r>
        <w:rPr>
          <w:rFonts w:ascii="Times New Roman" w:hAnsi="Times New Roman" w:eastAsia="Arial Unicode MS" w:cs="Times New Roman"/>
          <w:b/>
          <w:bCs/>
          <w:color w:val="000000"/>
          <w:sz w:val="24"/>
          <w:szCs w:val="24"/>
          <w:lang w:val="ru" w:eastAsia="ar-SA"/>
        </w:rPr>
      </w:r>
      <w:r>
        <w:rPr>
          <w:rFonts w:ascii="Times New Roman" w:hAnsi="Times New Roman" w:eastAsia="Arial Unicode MS" w:cs="Times New Roman"/>
          <w:b/>
          <w:bCs/>
          <w:color w:val="000000"/>
          <w:sz w:val="24"/>
          <w:szCs w:val="24"/>
          <w:lang w:val="ru" w:eastAsia="ar-SA"/>
        </w:rPr>
      </w:r>
      <w:r>
        <w:rPr>
          <w:rFonts w:ascii="Times New Roman" w:hAnsi="Times New Roman" w:eastAsia="Arial Unicode MS" w:cs="Times New Roman"/>
          <w:b/>
          <w:bCs/>
          <w:color w:val="000000"/>
          <w:sz w:val="24"/>
          <w:szCs w:val="24"/>
          <w:lang w:val="ru" w:eastAsia="ar-SA"/>
        </w:rPr>
      </w:r>
    </w:p>
    <w:p>
      <w:pPr>
        <w:numPr>
          <w:ilvl w:val="0"/>
          <w:numId w:val="1"/>
        </w:numPr>
        <w:contextualSpacing/>
        <w:jc w:val="center"/>
        <w:spacing w:after="0" w:line="276" w:lineRule="auto"/>
        <w:widowControl w:val="off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Место и 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роки оказания услуг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</w:p>
    <w:p>
      <w:pPr>
        <w:pStyle w:val="895"/>
        <w:numPr>
          <w:ilvl w:val="1"/>
          <w:numId w:val="1"/>
        </w:numPr>
        <w:jc w:val="both"/>
        <w:spacing w:after="0" w:line="240" w:lineRule="auto"/>
        <w:widowControl w:val="off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Услуги оказываются в сроки, указанные в контракте.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left="709"/>
        <w:jc w:val="both"/>
        <w:spacing w:after="0" w:line="240" w:lineRule="auto"/>
        <w:widowControl w:val="off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Начало оказания услуг – с даты заключения Контракта.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 Unicode MS" w:cs="Times New Roman"/>
          <w:color w:val="000000"/>
          <w:sz w:val="24"/>
          <w:szCs w:val="24"/>
          <w:u w:val="single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Окончание оказания услуг –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31.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08.20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6.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u w:val="single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u w:val="single"/>
          <w:lang w:val="ru"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4.2. Датой исполнения Исполнителем обязательств по Контракту считается дата подписания Сторонами акта сдачи-приемки оказанных услуг.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4.3. Место оказания услуг: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eastAsia="ru-RU"/>
        </w:rPr>
        <w:t xml:space="preserve">г.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eastAsia="ru-RU"/>
        </w:rPr>
        <w:t xml:space="preserve">Смоленск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.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firstLine="539"/>
        <w:jc w:val="center"/>
        <w:keepNext/>
        <w:spacing w:before="240" w:after="60" w:line="276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outlineLvl w:val="3"/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V. Порядок сдачи и приемки оказанных услуг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Исполнитель представляет Заказчику акт сдачи-приемки оказанных услуг                         в 2-х экземплярах в срок не позднее 2 рабочих дней с момента окончания оказания услуг.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5.2.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Для проверки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предоставленных Исполнителем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результатов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, предусмотренных К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онтрактом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 в части их соответствия условиям Контракта Заказчик проводит экспертизу. Экспертиза результатов оказанных услуг может проводиться Заказчиком своими силами или к ее проведению могут привлекаться эксперты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,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экспертные организации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 на основании контрактов, заключенных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нужд».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5.3.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 Заказчик в течение 5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рабочих дней с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 даты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 получения акта сдачи-приемки оказанных услуг и документов, указанных в пункт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е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 5.1 Контракта, осуществляет проверку оказанных Исполнителем услуг по Контракту на предмет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соответствия оказанных услуг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 требованиям           и условиям Контракта, принимает оказанные услуги, передает Исполнителю подписанный                   со своей стороны акт сдачи-приемки оказанных услуг по Контракту или отказывает в приемке, направляя мотивированный отказ от приемки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оказанных услуг с перечнем выявленных недостатков и с указанием сроков их устранения.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rial Unicode MS" w:cs="Times New Roman"/>
          <w:b/>
          <w:bCs/>
          <w:color w:val="000000"/>
          <w:sz w:val="24"/>
          <w:szCs w:val="24"/>
          <w:highlight w:val="none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5.4.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Заказчик вправе не отказывать в приемке оказанных услуг в случае выявления несоответствия этих услуг условиям контракта, если выявленное несоответствие не препятствует приемк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е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 этих услуг и устранено Исполнителем. </w:t>
      </w:r>
      <w:r>
        <w:rPr>
          <w:rFonts w:ascii="Times New Roman" w:hAnsi="Times New Roman" w:eastAsia="Arial Unicode MS" w:cs="Times New Roman"/>
          <w:b/>
          <w:bCs/>
          <w:color w:val="000000"/>
          <w:sz w:val="24"/>
          <w:szCs w:val="24"/>
          <w:highlight w:val="none"/>
          <w:lang w:val="ru" w:eastAsia="ru-RU"/>
        </w:rPr>
      </w:r>
      <w:r>
        <w:rPr>
          <w:rFonts w:ascii="Times New Roman" w:hAnsi="Times New Roman" w:eastAsia="Arial Unicode MS" w:cs="Times New Roman"/>
          <w:b/>
          <w:bCs/>
          <w:color w:val="000000"/>
          <w:sz w:val="24"/>
          <w:szCs w:val="24"/>
          <w:highlight w:val="none"/>
          <w:lang w:val="ru"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rial Unicode MS" w:cs="Times New Roman"/>
          <w:b/>
          <w:bCs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b/>
          <w:bCs/>
          <w:color w:val="000000"/>
          <w:sz w:val="24"/>
          <w:szCs w:val="24"/>
          <w:highlight w:val="none"/>
          <w:lang w:val="ru" w:eastAsia="ru-RU"/>
        </w:rPr>
      </w:r>
      <w:r>
        <w:rPr>
          <w:rFonts w:ascii="Times New Roman" w:hAnsi="Times New Roman" w:eastAsia="Arial Unicode MS" w:cs="Times New Roman"/>
          <w:b/>
          <w:bCs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b/>
          <w:bCs/>
          <w:color w:val="000000"/>
          <w:sz w:val="24"/>
          <w:szCs w:val="24"/>
          <w:lang w:val="ru" w:eastAsia="ru-RU"/>
        </w:rPr>
      </w:r>
    </w:p>
    <w:p>
      <w:pPr>
        <w:jc w:val="center"/>
        <w:spacing w:after="0" w:line="276" w:lineRule="auto"/>
        <w:shd w:val="clear" w:color="auto" w:fill="ffffff"/>
        <w:tabs>
          <w:tab w:val="left" w:pos="1176" w:leader="none"/>
          <w:tab w:val="left" w:pos="2093" w:leader="none"/>
          <w:tab w:val="left" w:pos="3686" w:leader="none"/>
          <w:tab w:val="left" w:pos="5131" w:leader="none"/>
          <w:tab w:val="left" w:pos="7493" w:leader="none"/>
        </w:tabs>
        <w:rPr>
          <w:rFonts w:ascii="Times New Roman" w:hAnsi="Times New Roman" w:eastAsia="Arial Unicode MS" w:cs="Times New Roman"/>
          <w:b/>
          <w:bCs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b/>
          <w:bCs/>
          <w:color w:val="000000"/>
          <w:sz w:val="24"/>
          <w:szCs w:val="24"/>
          <w:lang w:val="en-US" w:eastAsia="ru-RU"/>
        </w:rPr>
        <w:t xml:space="preserve">VI</w:t>
      </w:r>
      <w:r>
        <w:rPr>
          <w:rFonts w:ascii="Times New Roman" w:hAnsi="Times New Roman" w:eastAsia="Arial Unicode MS" w:cs="Times New Roman"/>
          <w:b/>
          <w:bCs/>
          <w:color w:val="000000"/>
          <w:sz w:val="24"/>
          <w:szCs w:val="24"/>
          <w:lang w:val="ru" w:eastAsia="ru-RU"/>
        </w:rPr>
        <w:t xml:space="preserve">. Цена Контракта и порядок расчетов</w:t>
      </w:r>
      <w:r>
        <w:rPr>
          <w:rFonts w:ascii="Times New Roman" w:hAnsi="Times New Roman" w:eastAsia="Arial Unicode MS" w:cs="Times New Roman"/>
          <w:b/>
          <w:bCs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b/>
          <w:bCs/>
          <w:color w:val="000000"/>
          <w:sz w:val="24"/>
          <w:szCs w:val="24"/>
          <w:lang w:val="ru"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6.1.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Цена Контракта составляет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 (_______)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рублей   __ копеек, в том числе НДС ____________ (______) рублей __ копеек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/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(НДС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не облагается)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6.2. Сумма, подлежащая уплате Заказчиком Исполнителю, уменьшается на размер налогов, сборов и иных обязательных платежей в бюджеты бюджетной системы 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Arial Unicode MS" w:hAnsi="Arial Unicode MS" w:eastAsia="Arial Unicode MS" w:cs="Arial Unicode MS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6.3.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Цена Контракта включает в себя все расходы, связан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ные с выполнением Исполнителем обязательств по Контракту, в том числе налоги, сборы и другие обязательные платежи, которые Исполнитель должен выплатить в связи с выполнением обязательств по Контракту в соответствии с законодательством Российской Федерации.</w:t>
      </w:r>
      <w:r>
        <w:rPr>
          <w:rFonts w:ascii="Arial Unicode MS" w:hAnsi="Arial Unicode MS" w:eastAsia="Arial Unicode MS" w:cs="Arial Unicode MS"/>
          <w:color w:val="000000"/>
          <w:sz w:val="24"/>
          <w:szCs w:val="24"/>
          <w:lang w:val="ru" w:eastAsia="ru-RU"/>
        </w:rPr>
        <w:t xml:space="preserve"> </w:t>
      </w:r>
      <w:r>
        <w:rPr>
          <w:rFonts w:ascii="Arial Unicode MS" w:hAnsi="Arial Unicode MS" w:eastAsia="Arial Unicode MS" w:cs="Arial Unicode MS"/>
          <w:color w:val="000000"/>
          <w:sz w:val="24"/>
          <w:szCs w:val="24"/>
          <w:lang w:val="ru" w:eastAsia="ru-RU"/>
        </w:rPr>
      </w:r>
      <w:r>
        <w:rPr>
          <w:rFonts w:ascii="Arial Unicode MS" w:hAnsi="Arial Unicode MS" w:eastAsia="Arial Unicode MS" w:cs="Arial Unicode MS"/>
          <w:color w:val="000000"/>
          <w:sz w:val="24"/>
          <w:szCs w:val="24"/>
          <w:lang w:val="ru"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6.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4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.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Цена Контракта является твердой и определяется на весь срок исполнения Контракта за исключением случаев, установленных Федеральным </w:t>
      </w:r>
      <w:hyperlink r:id="rId11" w:tooltip="consultantplus://offline/ref=70866C93C4936329F0C455254E34A6CAC6C7834FF2B62DD46D84312D009DFEDF1ED7917825447EF92CC4307C66QBmFI" w:history="1">
        <w:r>
          <w:rPr>
            <w:rFonts w:ascii="Times New Roman" w:hAnsi="Times New Roman" w:cs="Times New Roman"/>
            <w:sz w:val="24"/>
            <w:szCs w:val="24"/>
          </w:rPr>
          <w:t xml:space="preserve"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5 апреля 2013 г. N 44-ФЗ                  "О контрактной системе в сфере закупок товаров, работ, услуг для обеспечения государственных и муниципальных нужд" и Контрактом.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/>
      <w:bookmarkStart w:id="0" w:name="P889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Цена Контракта может быть снижена по соглашению Сторон без изменения предусмотренных Контрактом объема и качества оказываемых услуг и иных условий Контракта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6.5.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Источник финансирования Контракта– федеральный бюджет.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6.6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. Расчеты</w:t>
      </w:r>
      <w:r>
        <w:rPr>
          <w:rFonts w:ascii="Times New Roman" w:hAnsi="Times New Roman" w:eastAsia="Arial Unicode MS" w:cs="Times New Roman"/>
          <w:i/>
          <w:color w:val="000000"/>
          <w:sz w:val="24"/>
          <w:szCs w:val="24"/>
          <w:lang w:val="ru" w:eastAsia="ru-RU"/>
        </w:rPr>
        <w:t xml:space="preserve">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между Заказчиком и Исполнителем</w:t>
      </w:r>
      <w:r>
        <w:rPr>
          <w:rFonts w:ascii="Times New Roman" w:hAnsi="Times New Roman" w:eastAsia="Arial Unicode MS" w:cs="Times New Roman"/>
          <w:i/>
          <w:color w:val="000000"/>
          <w:sz w:val="24"/>
          <w:szCs w:val="24"/>
          <w:lang w:val="ru" w:eastAsia="ru-RU"/>
        </w:rPr>
        <w:t xml:space="preserve">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за оказанные услуги</w:t>
      </w:r>
      <w:r>
        <w:rPr>
          <w:rFonts w:ascii="Times New Roman" w:hAnsi="Times New Roman" w:eastAsia="Arial Unicode MS" w:cs="Times New Roman"/>
          <w:i/>
          <w:color w:val="000000"/>
          <w:sz w:val="24"/>
          <w:szCs w:val="24"/>
          <w:lang w:val="ru" w:eastAsia="ru-RU"/>
        </w:rPr>
        <w:t xml:space="preserve">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производятся</w:t>
      </w:r>
      <w:r>
        <w:rPr>
          <w:rFonts w:ascii="Times New Roman" w:hAnsi="Times New Roman" w:eastAsia="Arial Unicode MS" w:cs="Times New Roman"/>
          <w:i/>
          <w:color w:val="000000"/>
          <w:sz w:val="24"/>
          <w:szCs w:val="24"/>
          <w:lang w:val="ru" w:eastAsia="ru-RU"/>
        </w:rPr>
        <w:t xml:space="preserve">                 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не позднее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7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eastAsia="ru-RU"/>
        </w:rPr>
        <w:t xml:space="preserve"> рабочих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 дней с даты подписания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Заказчиком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 акта сдачи-приемки оказанных услуг.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6.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7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. 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Исполнителя, указанный в Контракте. В случае изменения расчетного счета Исполнитель обязан в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течении трех рабочих дней с даты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 изме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нения расч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етного счета в письменной форме сообщить об этом Заказчику, указав новые реквизиты расчетного счета. В противном случае все риски, связанные           с перечислением Заказчиком денежных средств на указанный в Контракте счет Исполнителя, несет Исполнитель.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eastAsia="ru-RU"/>
        </w:rPr>
      </w:r>
    </w:p>
    <w:p>
      <w:pPr>
        <w:ind w:firstLine="540"/>
        <w:jc w:val="center"/>
        <w:keepNext/>
        <w:spacing w:after="0" w:line="276" w:lineRule="auto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val="ru" w:eastAsia="ru-RU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VII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" w:eastAsia="ru-RU"/>
        </w:rPr>
        <w:t xml:space="preserve">. Обеспечение исполнения Контракта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val="ru"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7.1. Обеспечение исполнения Контракт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eastAsia="ru-RU"/>
        </w:rPr>
        <w:t xml:space="preserve">а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не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устанавливается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eastAsia="ru-RU"/>
        </w:rPr>
      </w:r>
    </w:p>
    <w:p>
      <w:pPr>
        <w:ind w:firstLine="851"/>
        <w:jc w:val="center"/>
        <w:spacing w:after="0" w:line="276" w:lineRule="auto"/>
        <w:rPr>
          <w:rFonts w:ascii="Times New Roman" w:hAnsi="Times New Roman" w:eastAsia="Arial Unicode MS" w:cs="Times New Roman"/>
          <w:b/>
          <w:bCs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b/>
          <w:bCs/>
          <w:color w:val="000000"/>
          <w:sz w:val="24"/>
          <w:szCs w:val="24"/>
          <w:lang w:val="ru" w:eastAsia="ru-RU"/>
        </w:rPr>
        <w:t xml:space="preserve">VI</w:t>
      </w:r>
      <w:r>
        <w:rPr>
          <w:rFonts w:ascii="Times New Roman" w:hAnsi="Times New Roman" w:eastAsia="Arial Unicode MS" w:cs="Times New Roman"/>
          <w:b/>
          <w:bCs/>
          <w:color w:val="000000"/>
          <w:sz w:val="24"/>
          <w:szCs w:val="24"/>
          <w:lang w:val="en-US" w:eastAsia="ru-RU"/>
        </w:rPr>
        <w:t xml:space="preserve">I</w:t>
      </w:r>
      <w:r>
        <w:rPr>
          <w:rFonts w:ascii="Times New Roman" w:hAnsi="Times New Roman" w:eastAsia="Arial Unicode MS" w:cs="Times New Roman"/>
          <w:b/>
          <w:bCs/>
          <w:color w:val="000000"/>
          <w:sz w:val="24"/>
          <w:szCs w:val="24"/>
          <w:lang w:val="ru" w:eastAsia="ru-RU"/>
        </w:rPr>
        <w:t xml:space="preserve">I. Гарантийные обязательства</w:t>
      </w:r>
      <w:r>
        <w:rPr>
          <w:rFonts w:ascii="Times New Roman" w:hAnsi="Times New Roman" w:eastAsia="Arial Unicode MS" w:cs="Times New Roman"/>
          <w:b/>
          <w:bCs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b/>
          <w:bCs/>
          <w:color w:val="000000"/>
          <w:sz w:val="24"/>
          <w:szCs w:val="24"/>
          <w:lang w:val="ru"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8.1. Исполнитель гарантирует Заказчику качество оказания услуг в соответствии                        с требованиями,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предусмотренными Контрактом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.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8.2. Гарантийный срок на оказанные услуги с д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аты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 подписания акта сдачи-приемки оказанных услуг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составляет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6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 месяцев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.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8.3. Если в период гарантийного срока обнаружатся недостатки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и/или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 дефекты (скрытые недостатки и/или дефекты), то Исполнитель (в случае если не докажет отсутстви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е своей вины) обязан устранить их за свой счет и в сроки, согласованные 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недостатков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и/или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дефектов.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pStyle w:val="896"/>
        <w:jc w:val="center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  <w:t xml:space="preserve">IX. Обеспечение гарантийных обязательств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851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9.1. Обеспечение гарантийных обязательств не устанавливается</w:t>
      </w:r>
      <w:r>
        <w:t xml:space="preserve">.</w:t>
      </w:r>
      <w:r/>
    </w:p>
    <w:p>
      <w:pPr>
        <w:ind w:firstLine="851"/>
        <w:jc w:val="both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firstLine="540"/>
        <w:jc w:val="center"/>
        <w:spacing w:after="0" w:line="276" w:lineRule="auto"/>
        <w:widowControl w:val="off"/>
        <w:rPr>
          <w:rFonts w:ascii="Times New Roman" w:hAnsi="Times New Roman" w:eastAsia="Arial Unicode MS" w:cs="Times New Roman"/>
          <w:b/>
          <w:bCs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b/>
          <w:color w:val="000000"/>
          <w:sz w:val="24"/>
          <w:szCs w:val="24"/>
          <w:lang w:val="en-US" w:eastAsia="ru-RU"/>
        </w:rPr>
        <w:t xml:space="preserve">X</w:t>
      </w:r>
      <w:r>
        <w:rPr>
          <w:rFonts w:ascii="Times New Roman" w:hAnsi="Times New Roman" w:eastAsia="Arial Unicode MS" w:cs="Times New Roman"/>
          <w:b/>
          <w:bCs/>
          <w:color w:val="000000"/>
          <w:sz w:val="24"/>
          <w:szCs w:val="24"/>
          <w:lang w:val="ru" w:eastAsia="ru-RU"/>
        </w:rPr>
        <w:t xml:space="preserve">. Ответственность Сторон</w:t>
      </w:r>
      <w:r>
        <w:rPr>
          <w:rFonts w:ascii="Times New Roman" w:hAnsi="Times New Roman" w:eastAsia="Arial Unicode MS" w:cs="Times New Roman"/>
          <w:b/>
          <w:bCs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b/>
          <w:bCs/>
          <w:color w:val="000000"/>
          <w:sz w:val="24"/>
          <w:szCs w:val="24"/>
          <w:lang w:val="ru"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10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.1.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Контракта.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10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.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. В случае полного (частичного) неисполнения условий Контракта одной из Сторон эта Сторона обязана возместить другой Стороне причиненные убытки в части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,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 непокрытой неустойкой.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10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.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eastAsia="ru-RU"/>
        </w:rPr>
        <w:t xml:space="preserve">3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. В случае просрочки исполнения Исполнителем обязательств, предусмотренных Контрактом, Исполнитель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уплачивает Зак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азчику пени. Пеня начисляется за каждый день просрочки исполнения Исполнителем обязательства, предусмотренного Контрактом, начиная               со дня, следующего после дня истечения установленного Контрактом срока исполнения обязательства. Размер пени со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ставляет одна трехсотая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10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.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eastAsia="ru-RU"/>
        </w:rPr>
        <w:t xml:space="preserve">4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. За каждый факт неисполнения или ненадлежащего исполнения Исполнителем обязательств, предусмотренных Контрактом, за исключением просрочки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 исполнения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 Исполнителем обязательств (в том числе гарантийного обязательства), предусмотренных Контрактом, Исполнитель уплачивает Заказчику штраф. Размер штрафа опр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еделяется                 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         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 августа 2017 г.               № 1042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(далее – Правила) и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составляет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eastAsia="ru-RU"/>
        </w:rPr>
        <w:t xml:space="preserve">1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%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eastAsia="ru-RU"/>
        </w:rPr>
        <w:t xml:space="preserve">цены К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eastAsia="ru-RU"/>
        </w:rPr>
        <w:t xml:space="preserve">онтракта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eastAsia="ru-RU"/>
        </w:rPr>
        <w:t xml:space="preserve">10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eastAsia="ru-RU"/>
        </w:rPr>
        <w:t xml:space="preserve">.5.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За кажд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ый факт неисполнения или ненадлежащего исполнения Исполнителем обязательства, предусмотренного Контрактом, которое не имеет стоимостного выражения, Исполнитель уплачивает Заказчику штраф. Размер штрафа определяется в соответствии                         с </w:t>
      </w:r>
      <w:hyperlink r:id="rId12" w:tooltip="consultantplus://offline/ref=782E9CC4CCC6932545801925E3B536176E57B6381BDA0BD7655CABC93DB89C271041D8CF0ACBB4D2653D7F184B7ED2198541ED34VBP" w:history="1">
        <w:r>
          <w:rPr>
            <w:rFonts w:ascii="Times New Roman" w:hAnsi="Times New Roman" w:eastAsia="Arial Unicode MS" w:cs="Times New Roman"/>
            <w:sz w:val="24"/>
            <w:szCs w:val="24"/>
            <w:lang w:val="ru" w:eastAsia="ru-RU"/>
          </w:rPr>
          <w:t xml:space="preserve">Правилами</w:t>
        </w:r>
      </w:hyperlink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 и составляет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eastAsia="ru-RU"/>
        </w:rPr>
        <w:t xml:space="preserve">1000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 (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eastAsia="ru-RU"/>
        </w:rPr>
        <w:t xml:space="preserve">Одна тысяча)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 рублей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10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.6. В случае просрочки исполнения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Заказчиком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обязательств, предусмотренных Контрактом, Исполнитель вправе потребовать уплату пени в размере одной трехсотой действующей на дату уплаты пеней ключевой ставки Центрального бан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ка Российской Федерации от не уплаченной в срок суммы.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highlight w:val="yellow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10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.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eastAsia="ru-RU"/>
        </w:rPr>
        <w:t xml:space="preserve">7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Исполнитель вправе потребовать уплату штрафа. Размер штрафа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eastAsia="ru-RU"/>
        </w:rPr>
        <w:t xml:space="preserve">определяет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ся в соответствии               с Правилами и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eastAsia="ru-RU"/>
        </w:rPr>
        <w:t xml:space="preserve">составляет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eastAsia="ru-RU"/>
        </w:rPr>
        <w:t xml:space="preserve">1000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 (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eastAsia="ru-RU"/>
        </w:rPr>
        <w:t xml:space="preserve">Одна тысяча)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 рублей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.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yellow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yellow"/>
          <w:lang w:val="ru"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.8.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Применение неустойки (штрафа, пени) не освобождает Стороны от исполнения обязательств по Контракту.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10.9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10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.1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1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. В случае расторжения Контракта в связи с односторонним отказом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Стороны           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        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jc w:val="center"/>
        <w:keepNext/>
        <w:spacing w:before="240" w:after="60" w:line="276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outlineLvl w:val="3"/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/>
        </w:rPr>
        <w:t xml:space="preserve">X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/>
        </w:rPr>
        <w:t xml:space="preserve">I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. Обстоятельства непреодолимой силы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1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1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.1. Стороны не несут ответственность за полное или частичное неисполнение предусмотренных Контрактом обязательств, если такое неисполнение связано с обстоятельствами непреодолимой силы.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.2.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силы, такая Сторона не позднее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3-х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рабочих дней с даты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1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1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.3. 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11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.4. Подтверждением наличия обстоятельств непреодолимой силы и их продолжительности является письменное свидетельство уполномоченных органов                                или уполномоченных организаций.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jc w:val="center"/>
        <w:spacing w:after="0" w:line="276" w:lineRule="auto"/>
        <w:widowControl w:val="off"/>
        <w:rPr>
          <w:rFonts w:ascii="Times New Roman" w:hAnsi="Times New Roman" w:eastAsia="Arial Unicode MS" w:cs="Times New Roman"/>
          <w:b/>
          <w:bCs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b/>
          <w:bCs/>
          <w:color w:val="000000"/>
          <w:sz w:val="24"/>
          <w:szCs w:val="24"/>
          <w:lang w:val="ru" w:eastAsia="ru-RU"/>
        </w:rPr>
        <w:t xml:space="preserve">X</w:t>
      </w:r>
      <w:r>
        <w:rPr>
          <w:rFonts w:ascii="Times New Roman" w:hAnsi="Times New Roman" w:eastAsia="Arial Unicode MS" w:cs="Times New Roman"/>
          <w:b/>
          <w:bCs/>
          <w:color w:val="000000"/>
          <w:sz w:val="24"/>
          <w:szCs w:val="24"/>
          <w:lang w:val="en-US" w:eastAsia="ru-RU"/>
        </w:rPr>
        <w:t xml:space="preserve">I</w:t>
      </w:r>
      <w:r>
        <w:rPr>
          <w:rFonts w:ascii="Times New Roman" w:hAnsi="Times New Roman" w:eastAsia="Arial Unicode MS" w:cs="Times New Roman"/>
          <w:b/>
          <w:bCs/>
          <w:color w:val="000000"/>
          <w:sz w:val="24"/>
          <w:szCs w:val="24"/>
          <w:lang w:val="en-US" w:eastAsia="ru-RU"/>
        </w:rPr>
        <w:t xml:space="preserve">I</w:t>
      </w:r>
      <w:r>
        <w:rPr>
          <w:rFonts w:ascii="Times New Roman" w:hAnsi="Times New Roman" w:eastAsia="Arial Unicode MS" w:cs="Times New Roman"/>
          <w:b/>
          <w:bCs/>
          <w:color w:val="000000"/>
          <w:sz w:val="24"/>
          <w:szCs w:val="24"/>
          <w:lang w:val="ru" w:eastAsia="ru-RU"/>
        </w:rPr>
        <w:t xml:space="preserve">. Рассмотрение и разрешение споров</w:t>
      </w:r>
      <w:r>
        <w:rPr>
          <w:rFonts w:ascii="Times New Roman" w:hAnsi="Times New Roman" w:eastAsia="Arial Unicode MS" w:cs="Times New Roman"/>
          <w:b/>
          <w:bCs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b/>
          <w:bCs/>
          <w:color w:val="000000"/>
          <w:sz w:val="24"/>
          <w:szCs w:val="24"/>
          <w:lang w:val="ru"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1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2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.1. Все споры и разногласия, которые могут возникнуть из Контракта между Сторонами, будут разрешаться путем переговоров, в том числе в претензионном порядке.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1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2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.2. Претензия оформляется в письменной форме. В претензии перечисляются доп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ущенные при испол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нении Контракта нарушения со ссылкой на соответствующие положения Контракта или его приложений, отражаются стоимостная оценка ответственности (неустойки),                  а также действия, которые должны быть произведены Стороной для устранения нарушений.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Срок рассмотрения претензии не может превышать 3-х рабочих дней. Переписка Сторон может осуществляться в виде писем или телеграмм, а в случаях направления телекса, факса, иного электронного сообщения – с последующим предоставлением оригинала документа.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1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2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.3. При неурегулировании Сторонами спора в досудебном порядке спор разрешается                      в судебном порядке.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val="ru"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val="ru"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jc w:val="center"/>
        <w:spacing w:after="0" w:line="276" w:lineRule="auto"/>
        <w:widowControl w:val="off"/>
        <w:rPr>
          <w:rFonts w:ascii="Times New Roman" w:hAnsi="Times New Roman" w:eastAsia="Arial Unicode MS" w:cs="Times New Roman"/>
          <w:b/>
          <w:bCs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b/>
          <w:bCs/>
          <w:color w:val="000000"/>
          <w:sz w:val="24"/>
          <w:szCs w:val="24"/>
          <w:lang w:val="en-US" w:eastAsia="ru-RU"/>
        </w:rPr>
        <w:t xml:space="preserve">XII</w:t>
      </w:r>
      <w:r>
        <w:rPr>
          <w:rFonts w:ascii="Times New Roman" w:hAnsi="Times New Roman" w:eastAsia="Arial Unicode MS" w:cs="Times New Roman"/>
          <w:b/>
          <w:bCs/>
          <w:color w:val="000000"/>
          <w:sz w:val="24"/>
          <w:szCs w:val="24"/>
          <w:lang w:val="en-US" w:eastAsia="ru-RU"/>
        </w:rPr>
        <w:t xml:space="preserve">I</w:t>
      </w:r>
      <w:r>
        <w:rPr>
          <w:rFonts w:ascii="Times New Roman" w:hAnsi="Times New Roman" w:eastAsia="Arial Unicode MS" w:cs="Times New Roman"/>
          <w:b/>
          <w:bCs/>
          <w:color w:val="000000"/>
          <w:sz w:val="24"/>
          <w:szCs w:val="24"/>
          <w:lang w:val="ru" w:eastAsia="ru-RU"/>
        </w:rPr>
        <w:t xml:space="preserve">. Срок действия Контракта </w:t>
      </w:r>
      <w:r>
        <w:rPr>
          <w:rFonts w:ascii="Times New Roman" w:hAnsi="Times New Roman" w:eastAsia="Arial Unicode MS" w:cs="Times New Roman"/>
          <w:b/>
          <w:bCs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b/>
          <w:bCs/>
          <w:color w:val="000000"/>
          <w:sz w:val="24"/>
          <w:szCs w:val="24"/>
          <w:lang w:val="ru"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1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eastAsia="ru-RU"/>
        </w:rPr>
        <w:t xml:space="preserve">3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.1. Контракт вступает в силу с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eastAsia="ru-RU"/>
        </w:rPr>
        <w:t xml:space="preserve">даты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 его подписания обеими Сторонами и действует                по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18.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09.20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6г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. Окончание срока действия Контракта не влечет прекращения неисполненных обязательств Сторон по Контракту, в том числе гарантийных обязательств Исполнителя.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jc w:val="center"/>
        <w:spacing w:after="0" w:line="276" w:lineRule="auto"/>
        <w:widowControl w:val="off"/>
        <w:rPr>
          <w:rFonts w:ascii="Times New Roman" w:hAnsi="Times New Roman" w:eastAsia="Arial Unicode MS" w:cs="Times New Roman"/>
          <w:b/>
          <w:bCs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b/>
          <w:bCs/>
          <w:color w:val="000000"/>
          <w:sz w:val="24"/>
          <w:szCs w:val="24"/>
          <w:lang w:val="ru" w:eastAsia="ru-RU"/>
        </w:rPr>
        <w:t xml:space="preserve">X</w:t>
      </w:r>
      <w:r>
        <w:rPr>
          <w:rFonts w:ascii="Times New Roman" w:hAnsi="Times New Roman" w:eastAsia="Arial Unicode MS" w:cs="Times New Roman"/>
          <w:b/>
          <w:bCs/>
          <w:color w:val="000000"/>
          <w:sz w:val="24"/>
          <w:szCs w:val="24"/>
          <w:lang w:val="en-US" w:eastAsia="ru-RU"/>
        </w:rPr>
        <w:t xml:space="preserve">I</w:t>
      </w:r>
      <w:r>
        <w:rPr>
          <w:rFonts w:ascii="Times New Roman" w:hAnsi="Times New Roman" w:eastAsia="Arial Unicode MS" w:cs="Times New Roman"/>
          <w:b/>
          <w:bCs/>
          <w:color w:val="000000"/>
          <w:sz w:val="24"/>
          <w:szCs w:val="24"/>
          <w:lang w:val="en-US" w:eastAsia="ru-RU"/>
        </w:rPr>
        <w:t xml:space="preserve">V</w:t>
      </w:r>
      <w:r>
        <w:rPr>
          <w:rFonts w:ascii="Times New Roman" w:hAnsi="Times New Roman" w:eastAsia="Arial Unicode MS" w:cs="Times New Roman"/>
          <w:b/>
          <w:bCs/>
          <w:color w:val="000000"/>
          <w:sz w:val="24"/>
          <w:szCs w:val="24"/>
          <w:lang w:val="ru" w:eastAsia="ru-RU"/>
        </w:rPr>
        <w:t xml:space="preserve">. </w:t>
      </w:r>
      <w:r>
        <w:rPr>
          <w:rFonts w:ascii="Times New Roman" w:hAnsi="Times New Roman" w:eastAsia="Arial Unicode MS" w:cs="Times New Roman"/>
          <w:b/>
          <w:bCs/>
          <w:color w:val="000000"/>
          <w:sz w:val="24"/>
          <w:szCs w:val="24"/>
          <w:lang w:val="ru" w:eastAsia="ru-RU"/>
        </w:rPr>
        <w:t xml:space="preserve">Иные</w:t>
      </w:r>
      <w:r>
        <w:rPr>
          <w:rFonts w:ascii="Times New Roman" w:hAnsi="Times New Roman" w:eastAsia="Arial Unicode MS" w:cs="Times New Roman"/>
          <w:b/>
          <w:bCs/>
          <w:color w:val="000000"/>
          <w:sz w:val="24"/>
          <w:szCs w:val="24"/>
          <w:lang w:val="ru" w:eastAsia="ru-RU"/>
        </w:rPr>
        <w:t xml:space="preserve"> положения</w:t>
      </w:r>
      <w:r>
        <w:rPr>
          <w:rFonts w:ascii="Times New Roman" w:hAnsi="Times New Roman" w:eastAsia="Arial Unicode MS" w:cs="Times New Roman"/>
          <w:b/>
          <w:bCs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b/>
          <w:bCs/>
          <w:color w:val="000000"/>
          <w:sz w:val="24"/>
          <w:szCs w:val="24"/>
          <w:lang w:val="ru" w:eastAsia="ru-RU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 xml:space="preserve">Контракт составлен в двух экземплярах, идентичных по содержанию и имеющих одинаковую юридическую силу, один из которых передан Исполнителю, второй - находится                      у Заказчика.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1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eastAsia="ru-RU"/>
        </w:rPr>
        <w:t xml:space="preserve">4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.2.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В случае изменения у какой-либо из Сторон местонахождения, наименования, а также в случае реорганизации она обязана в течение 10 дней с даты внесения в единый государственный реестр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 юридических лиц указанных изменений письменно известить об этом другую Сторону.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1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eastAsia="ru-RU"/>
        </w:rPr>
        <w:t xml:space="preserve">4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.3. Любые изменения, дополнения и приложения к Контракту, выполненные                            в письменной форме и подписанные каждой из Сторон, являются его неотъемлемой частью.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1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eastAsia="ru-RU"/>
        </w:rPr>
        <w:t xml:space="preserve">4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.4. Изменение условий Ко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нтракта при его исполн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ении не допускается за исключением случаев, предусмотренных статьей 95 Федерального закона от 5 апреля 2013 г. № 44-ФЗ                       «О контрактной системе в сфере закупок товаров, работ, услуг для обеспечения государственных и муниципальных нужд».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.5. При исполнении Контракта не допускается перемена Исполнителя, за исключением случая, если новый исполнитель является правопреемником Исполнителя вследствие реорганизации юридического лица в форме преобразования, слияния или присоединения.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Контракту.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14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.6.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Сторонами.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1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eastAsia="ru-RU"/>
        </w:rPr>
        <w:t xml:space="preserve">4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.7. Контракт может быть расторгнут по взаимному соглашению Сторон, по решению суда или в случае одностороннего отказа Стороны от исполнения Контракта в соот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ветствии                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         с гражданским законодательством в порядке, предусмотренном частями 9 – 23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нужд».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1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eastAsia="ru-RU"/>
        </w:rPr>
        <w:t xml:space="preserve">4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.8. Во всем, что не оговорено в Контракте, Стороны руководствуются действующим законодательством Российской Федерации.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jc w:val="center"/>
        <w:spacing w:after="0" w:line="276" w:lineRule="auto"/>
        <w:rPr>
          <w:rFonts w:ascii="Times New Roman" w:hAnsi="Times New Roman" w:eastAsia="Arial Unicode MS" w:cs="Times New Roman"/>
          <w:b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b/>
          <w:color w:val="000000"/>
          <w:sz w:val="24"/>
          <w:szCs w:val="24"/>
          <w:lang w:val="ru" w:eastAsia="ru-RU"/>
        </w:rPr>
        <w:t xml:space="preserve">X</w:t>
      </w:r>
      <w:r>
        <w:rPr>
          <w:rFonts w:ascii="Times New Roman" w:hAnsi="Times New Roman" w:eastAsia="Arial Unicode MS" w:cs="Times New Roman"/>
          <w:b/>
          <w:color w:val="000000"/>
          <w:sz w:val="24"/>
          <w:szCs w:val="24"/>
          <w:lang w:val="en-US" w:eastAsia="ru-RU"/>
        </w:rPr>
        <w:t xml:space="preserve">V</w:t>
      </w:r>
      <w:r>
        <w:rPr>
          <w:rFonts w:ascii="Times New Roman" w:hAnsi="Times New Roman" w:eastAsia="Arial Unicode MS" w:cs="Times New Roman"/>
          <w:b/>
          <w:color w:val="000000"/>
          <w:sz w:val="24"/>
          <w:szCs w:val="24"/>
          <w:lang w:val="ru" w:eastAsia="ru-RU"/>
        </w:rPr>
        <w:t xml:space="preserve">. Перечень приложений</w:t>
      </w:r>
      <w:r>
        <w:rPr>
          <w:rFonts w:ascii="Times New Roman" w:hAnsi="Times New Roman" w:eastAsia="Arial Unicode MS" w:cs="Times New Roman"/>
          <w:b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b/>
          <w:color w:val="000000"/>
          <w:sz w:val="24"/>
          <w:szCs w:val="24"/>
          <w:lang w:val="ru"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 Unicode MS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1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eastAsia="ru-RU"/>
        </w:rPr>
        <w:t xml:space="preserve">5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.1. Неотъемлемой частью Контракта являются следующие приложения: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техни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ческое задание ТО 2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LADA VESTA AGF-LAA-DCBAA</w:t>
      </w:r>
      <w:r/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 (приложение № 1);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eastAsia="ru-RU"/>
        </w:rPr>
        <w:t xml:space="preserve">перечень цен единиц услуг ТО 2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LADA VESTA AGF-LAA-DCBAA</w:t>
      </w:r>
      <w:r/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eastAsia="ru-RU"/>
        </w:rPr>
        <w:t xml:space="preserve"> (приложение № 2)</w:t>
      </w:r>
      <w:r/>
      <w:r>
        <w:rPr>
          <w:rFonts w:ascii="Times New Roman" w:hAnsi="Times New Roman" w:eastAsia="Arial Unicode MS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val="ru" w:eastAsia="ru-RU"/>
        </w:rPr>
        <w:t xml:space="preserve">;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val="ru"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техни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ческое задание ТО 1 Lada NIVA TRAVEL (приложение № 3);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eastAsia="ru-RU"/>
        </w:rPr>
        <w:t xml:space="preserve">перечень цен единиц услуг ТО 1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Lada NIVA TRAVEL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eastAsia="ru-RU"/>
        </w:rPr>
        <w:t xml:space="preserve"> (приложение № 4)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val="ru"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техни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ческое задание ТО 2 Lada NIVA TRAVEL (приложение № 5);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val="ru"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 Unicode MS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eastAsia="ru-RU"/>
        </w:rPr>
        <w:t xml:space="preserve">перечень цен единиц услуг ТО 2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Lada NIVA TRAVEL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eastAsia="ru-RU"/>
        </w:rPr>
        <w:t xml:space="preserve"> (приложение № 6)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Arial Unicode MS" w:cs="Times New Roman"/>
          <w:b/>
          <w:bCs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b/>
          <w:bCs/>
          <w:color w:val="000000"/>
          <w:sz w:val="24"/>
          <w:szCs w:val="24"/>
          <w:lang w:val="en-US" w:eastAsia="ru-RU"/>
        </w:rPr>
        <w:t xml:space="preserve">XV</w:t>
      </w:r>
      <w:r>
        <w:rPr>
          <w:rFonts w:ascii="Times New Roman" w:hAnsi="Times New Roman" w:eastAsia="Arial Unicode MS" w:cs="Times New Roman"/>
          <w:b/>
          <w:bCs/>
          <w:color w:val="000000"/>
          <w:sz w:val="24"/>
          <w:szCs w:val="24"/>
          <w:lang w:val="en-US" w:eastAsia="ru-RU"/>
        </w:rPr>
        <w:t xml:space="preserve">I</w:t>
      </w:r>
      <w:r>
        <w:rPr>
          <w:rFonts w:ascii="Times New Roman" w:hAnsi="Times New Roman" w:eastAsia="Arial Unicode MS" w:cs="Times New Roman"/>
          <w:b/>
          <w:bCs/>
          <w:color w:val="000000"/>
          <w:sz w:val="24"/>
          <w:szCs w:val="24"/>
          <w:lang w:val="ru" w:eastAsia="ru-RU"/>
        </w:rPr>
        <w:t xml:space="preserve">. Адреса и банковские реквизиты Сторон</w:t>
      </w:r>
      <w:r>
        <w:rPr>
          <w:rFonts w:ascii="Times New Roman" w:hAnsi="Times New Roman" w:eastAsia="Arial Unicode MS" w:cs="Times New Roman"/>
          <w:b/>
          <w:bCs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b/>
          <w:bCs/>
          <w:color w:val="000000"/>
          <w:sz w:val="24"/>
          <w:szCs w:val="24"/>
          <w:lang w:val="ru" w:eastAsia="ru-RU"/>
        </w:rPr>
      </w:r>
    </w:p>
    <w:p>
      <w:pPr>
        <w:ind w:left="280" w:firstLine="708"/>
        <w:jc w:val="center"/>
        <w:spacing w:after="0" w:line="276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ar-SA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ar-SA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ar-SA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ar-SA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471"/>
        <w:gridCol w:w="4542"/>
      </w:tblGrid>
      <w:tr>
        <w:tblPrEx/>
        <w:trPr>
          <w:trHeight w:val="10984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44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ЗАКАЗЧИК: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b/>
                <w:bCs/>
                <w:sz w:val="24"/>
                <w:szCs w:val="24"/>
                <w:lang w:eastAsia="ru-RU"/>
              </w:rPr>
              <w:t xml:space="preserve">Управление Федеральной службы государственной регистрации, кадастра и картографии по Смоленской области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tabs>
                <w:tab w:val="left" w:pos="-180" w:leader="none"/>
                <w:tab w:val="left" w:pos="0" w:leader="none"/>
              </w:tabs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 xml:space="preserve">ИНН 6730055050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tabs>
                <w:tab w:val="left" w:pos="-180" w:leader="none"/>
                <w:tab w:val="left" w:pos="0" w:leader="none"/>
              </w:tabs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 xml:space="preserve">КПП 673001001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tabs>
                <w:tab w:val="left" w:pos="-180" w:leader="none"/>
                <w:tab w:val="left" w:pos="0" w:leader="none"/>
              </w:tabs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 xml:space="preserve">ОГРН 1046758340507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tabs>
                <w:tab w:val="left" w:pos="-180" w:leader="none"/>
                <w:tab w:val="left" w:pos="0" w:leader="none"/>
              </w:tabs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 xml:space="preserve">Наименование органа Федерального казначейства УФК по Смоленской области г. Смоленск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tabs>
                <w:tab w:val="left" w:pos="-180" w:leader="none"/>
                <w:tab w:val="left" w:pos="0" w:leader="none"/>
              </w:tabs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 xml:space="preserve">Банковские реквизиты счета, открытого органу Федерального казначейства: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tabs>
                <w:tab w:val="left" w:pos="-180" w:leader="none"/>
                <w:tab w:val="left" w:pos="0" w:leader="none"/>
              </w:tabs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 xml:space="preserve">ОКЦ 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 xml:space="preserve">№ 1 Волго-Вятского ГУ Банка России //УФК по Нижегородской области г. Нижний Новгород: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tabs>
                <w:tab w:val="left" w:pos="-180" w:leader="none"/>
                <w:tab w:val="left" w:pos="0" w:leader="none"/>
              </w:tabs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 xml:space="preserve">счет 03211643000000013216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tabs>
                <w:tab w:val="left" w:pos="-180" w:leader="none"/>
                <w:tab w:val="left" w:pos="0" w:leader="none"/>
              </w:tabs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 xml:space="preserve">сч. №40102810745370000024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tabs>
                <w:tab w:val="left" w:pos="-180" w:leader="none"/>
                <w:tab w:val="left" w:pos="0" w:leader="none"/>
              </w:tabs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 xml:space="preserve">Лицевой счет 03631А39190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tabs>
                <w:tab w:val="left" w:pos="-180" w:leader="none"/>
                <w:tab w:val="left" w:pos="0" w:leader="none"/>
              </w:tabs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 xml:space="preserve">БИК 012202102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tabs>
                <w:tab w:val="left" w:pos="-180" w:leader="none"/>
                <w:tab w:val="left" w:pos="0" w:leader="none"/>
              </w:tabs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</w:r>
            <w:hyperlink r:id="rId13" w:tooltip="consultantplus://offline/ref=00E1C201CF2CFBE43691BDF595F15F0BF2C4513BF2220FBB060B5246E130B0C5D4717608AF8389373D5B1E4DDBP728G" w:history="1">
              <w:r>
                <w:rPr>
                  <w:rFonts w:ascii="Times New Roman" w:hAnsi="Times New Roman"/>
                  <w:sz w:val="24"/>
                  <w:szCs w:val="24"/>
                  <w:highlight w:val="white"/>
                  <w:lang w:eastAsia="ru-RU"/>
                </w:rPr>
                <w:t xml:space="preserve">ОКОПФ</w:t>
              </w:r>
            </w:hyperlink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 xml:space="preserve"> 75104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tabs>
                <w:tab w:val="left" w:pos="-180" w:leader="none"/>
                <w:tab w:val="left" w:pos="0" w:leader="none"/>
              </w:tabs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sz w:val="24"/>
                <w:szCs w:val="24"/>
              </w:rPr>
            </w:r>
            <w:hyperlink r:id="rId14" w:tooltip="consultantplus://offline/ref=00E1C201CF2CFBE43691BDF595F15F0BF2C25339FE2E0FBB060B5246E130B0C5D4717608AF8389373D5B1E4DDBP728G" w:history="1">
              <w:r>
                <w:rPr>
                  <w:rFonts w:ascii="Times New Roman" w:hAnsi="Times New Roman"/>
                  <w:sz w:val="24"/>
                  <w:szCs w:val="24"/>
                  <w:highlight w:val="white"/>
                  <w:lang w:eastAsia="ru-RU"/>
                </w:rPr>
                <w:t xml:space="preserve">ОКВЭД2</w:t>
              </w:r>
            </w:hyperlink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 xml:space="preserve"> 84.11.12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spacing w:after="0" w:line="240" w:lineRule="auto"/>
              <w:tabs>
                <w:tab w:val="left" w:pos="-180" w:leader="none"/>
                <w:tab w:val="left" w:pos="0" w:leader="none"/>
              </w:tabs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 xml:space="preserve">Адрес местонахождения: 214025,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tabs>
                <w:tab w:val="left" w:pos="-180" w:leader="none"/>
                <w:tab w:val="left" w:pos="0" w:leader="none"/>
              </w:tabs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 xml:space="preserve">г. Смоленск, ул. Полтавская, д. 8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tabs>
                <w:tab w:val="left" w:pos="-180" w:leader="none"/>
                <w:tab w:val="left" w:pos="0" w:leader="none"/>
              </w:tabs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 xml:space="preserve">Адрес электронной почты: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tabs>
                <w:tab w:val="left" w:pos="-180" w:leader="none"/>
                <w:tab w:val="left" w:pos="0" w:leader="none"/>
              </w:tabs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 xml:space="preserve">67_upr@rosreestr.ru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 xml:space="preserve">Телефон: (4812) 35-12-50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ЗАКАЗЧИК: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И.о. руководителя 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__________________ С.В. Сафонова</w:t>
            </w:r>
            <w:bookmarkStart w:id="0" w:name="undefined"/>
            <w:r/>
            <w:bookmarkEnd w:id="0"/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jc w:val="left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М.П.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45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ИСПОЛНИТЕЛЬ: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jc w:val="left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jc w:val="left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jc w:val="left"/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jc w:val="left"/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jc w:val="left"/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jc w:val="left"/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jc w:val="left"/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jc w:val="left"/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jc w:val="left"/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jc w:val="left"/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ИСПОЛНИТЕЛЬ: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jc w:val="left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_____________________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jc w:val="left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М.П.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0"/>
          <w:szCs w:val="20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0"/>
          <w:szCs w:val="20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0"/>
          <w:szCs w:val="20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0"/>
          <w:szCs w:val="20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0"/>
          <w:szCs w:val="20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0"/>
          <w:szCs w:val="20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0"/>
          <w:szCs w:val="20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0"/>
          <w:szCs w:val="20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0"/>
          <w:szCs w:val="20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0"/>
          <w:szCs w:val="20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0"/>
          <w:szCs w:val="20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0"/>
          <w:szCs w:val="20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0"/>
          <w:szCs w:val="20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0"/>
          <w:szCs w:val="20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0"/>
          <w:szCs w:val="20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0"/>
          <w:szCs w:val="20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0"/>
          <w:szCs w:val="20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0"/>
          <w:szCs w:val="20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ПРИЛОЖЕНИЕ №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  <w:t xml:space="preserve">1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к государственному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 контракту №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16 от _____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20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eastAsia="ru-RU"/>
        </w:rPr>
        <w:t xml:space="preserve">___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г.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0"/>
          <w:szCs w:val="20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0"/>
          <w:szCs w:val="20"/>
          <w:lang w:val="ru" w:eastAsia="ru-RU"/>
        </w:rPr>
        <w:t xml:space="preserve">.</w:t>
      </w:r>
      <w:r>
        <w:rPr>
          <w:rFonts w:ascii="Times New Roman" w:hAnsi="Times New Roman" w:eastAsia="Arial Unicode MS" w:cs="Times New Roman"/>
          <w:color w:val="000000"/>
          <w:sz w:val="20"/>
          <w:szCs w:val="20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0"/>
          <w:szCs w:val="20"/>
          <w:lang w:val="ru"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0"/>
          <w:szCs w:val="20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0"/>
          <w:szCs w:val="20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0"/>
          <w:szCs w:val="20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0"/>
          <w:szCs w:val="20"/>
          <w:lang w:val="ru" w:eastAsia="ru-RU"/>
        </w:rPr>
      </w:r>
    </w:p>
    <w:p>
      <w:pPr>
        <w:ind w:left="7020" w:right="-289"/>
        <w:spacing w:after="0" w:line="240" w:lineRule="auto"/>
        <w:rPr>
          <w:rFonts w:ascii="Times New Roman" w:hAnsi="Times New Roman" w:eastAsia="Arial Unicode MS" w:cs="Times New Roman"/>
          <w:color w:val="000000"/>
          <w:sz w:val="20"/>
          <w:szCs w:val="20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0"/>
          <w:szCs w:val="20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0"/>
          <w:szCs w:val="20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0"/>
          <w:szCs w:val="20"/>
          <w:lang w:val="ru" w:eastAsia="ru-RU"/>
        </w:rPr>
      </w:r>
    </w:p>
    <w:p>
      <w:pPr>
        <w:ind w:right="-289"/>
        <w:jc w:val="center"/>
        <w:spacing w:after="0" w:line="240" w:lineRule="auto"/>
        <w:rPr>
          <w:rFonts w:ascii="Times New Roman" w:hAnsi="Times New Roman" w:eastAsia="Arial Unicode MS" w:cs="Times New Roman"/>
          <w:b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b/>
          <w:color w:val="000000"/>
          <w:sz w:val="24"/>
          <w:szCs w:val="24"/>
          <w:lang w:val="ru" w:eastAsia="ru-RU"/>
        </w:rPr>
        <w:t xml:space="preserve">Техническое задание</w:t>
      </w:r>
      <w:r>
        <w:rPr>
          <w:rFonts w:ascii="Times New Roman" w:hAnsi="Times New Roman" w:eastAsia="Arial Unicode MS" w:cs="Times New Roman"/>
          <w:b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b/>
          <w:color w:val="000000"/>
          <w:sz w:val="24"/>
          <w:szCs w:val="24"/>
          <w:lang w:val="ru"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Arial Unicode MS" w:cs="Times New Roman"/>
          <w:b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b/>
          <w:color w:val="000000"/>
          <w:sz w:val="24"/>
          <w:szCs w:val="24"/>
          <w:lang w:val="ru" w:eastAsia="ru-RU"/>
        </w:rPr>
        <w:t xml:space="preserve">на </w:t>
      </w:r>
      <w:r>
        <w:rPr>
          <w:rFonts w:ascii="Times New Roman" w:hAnsi="Times New Roman" w:eastAsia="Arial Unicode MS" w:cs="Times New Roman"/>
          <w:b/>
          <w:bCs/>
          <w:color w:val="000000"/>
          <w:sz w:val="24"/>
          <w:szCs w:val="24"/>
          <w:lang w:val="ru" w:eastAsia="ru-RU"/>
        </w:rPr>
        <w:t xml:space="preserve">оказание услуг по техническому обслуживанию транспортных средств</w:t>
      </w:r>
      <w:r>
        <w:rPr>
          <w:rFonts w:ascii="Times New Roman" w:hAnsi="Times New Roman" w:eastAsia="Arial Unicode MS" w:cs="Times New Roman"/>
          <w:b/>
          <w:color w:val="000000"/>
          <w:sz w:val="24"/>
          <w:szCs w:val="24"/>
          <w:lang w:val="ru" w:eastAsia="ru-RU"/>
        </w:rPr>
        <w:t xml:space="preserve"> </w:t>
      </w:r>
      <w:r>
        <w:rPr>
          <w:rFonts w:ascii="Times New Roman" w:hAnsi="Times New Roman" w:eastAsia="Arial Unicode MS" w:cs="Times New Roman"/>
          <w:b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b/>
          <w:color w:val="000000"/>
          <w:sz w:val="24"/>
          <w:szCs w:val="24"/>
          <w:lang w:val="ru"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0"/>
          <w:szCs w:val="20"/>
          <w:lang w:val="ru" w:eastAsia="ru-RU"/>
        </w:rPr>
        <w:t xml:space="preserve">   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Arial Unicode MS" w:cs="Times New Roman"/>
          <w:b/>
          <w:color w:val="000000"/>
          <w:sz w:val="24"/>
          <w:szCs w:val="24"/>
          <w:lang w:val="ru" w:eastAsia="ru-RU"/>
        </w:rPr>
        <w:t xml:space="preserve">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Требования к проведению технического осмотра ТО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 (2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9500 -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3050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0км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left="125" w:right="0" w:firstLine="725"/>
        <w:jc w:val="both"/>
        <w:spacing w:after="3" w:line="265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Автомобиль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LADA VESTA AGF-LAA-DCBAA</w:t>
      </w:r>
      <w:r/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953 ТС 67,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VIN XTAGFL350S0966014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202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5 года выпуска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находится на гарантийном обслуживании.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left="125" w:hanging="3"/>
        <w:jc w:val="both"/>
        <w:spacing w:after="3" w:line="265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Комплекс-сервис 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ехническое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обслуживание» ТО-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142" w:right="0" w:firstLine="0"/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егламентные работы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</w:r>
    </w:p>
    <w:p>
      <w:pPr>
        <w:pStyle w:val="895"/>
        <w:numPr>
          <w:ilvl w:val="0"/>
          <w:numId w:val="29"/>
        </w:numPr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Cs w:val="24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заменить масляный фильтр и масло в картере двигателя, закрепить в моторном отсеке этикетку с информацией о залитом масле;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895"/>
        <w:numPr>
          <w:ilvl w:val="0"/>
          <w:numId w:val="29"/>
        </w:numPr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Cs w:val="24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заменить свечи зажигания;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895"/>
        <w:numPr>
          <w:ilvl w:val="0"/>
          <w:numId w:val="29"/>
        </w:numPr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Cs w:val="24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заменить фильтрующий элемент воздушного фильтра двигателя;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895"/>
        <w:numPr>
          <w:ilvl w:val="0"/>
          <w:numId w:val="29"/>
        </w:numPr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Cs w:val="24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заменить фильтрующий элемент системы вентиляции и отопления салона;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895"/>
        <w:numPr>
          <w:ilvl w:val="0"/>
          <w:numId w:val="29"/>
        </w:numPr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Cs w:val="24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смазать петли дверей, трущиеся участки ограничителей открывания дверей; шарниров и пружины крышки люка топливного бака, замочные скважины дверей;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895"/>
        <w:numPr>
          <w:ilvl w:val="0"/>
          <w:numId w:val="29"/>
        </w:numPr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Cs w:val="24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зачистить и смазать клеммы и зажимы аккумуляторной батареи и проверить надежность ее крепления;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895"/>
        <w:numPr>
          <w:ilvl w:val="0"/>
          <w:numId w:val="29"/>
        </w:numPr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Cs w:val="24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смазать поверхности трения узлов, провести регулировку с проверкой моментов затяжки креплений, проверить работоспособность устройства ручного управления/дублирующего привода педалей (для автомобилей, оборудованных устройством ручного управления/учебных авт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омобилей);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895"/>
        <w:numPr>
          <w:ilvl w:val="0"/>
          <w:numId w:val="29"/>
        </w:numPr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Cs w:val="24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заменить фильтр низкого давления ГБО (для автомобилей с ГБО);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895"/>
        <w:numPr>
          <w:ilvl w:val="0"/>
          <w:numId w:val="29"/>
        </w:numPr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Cs w:val="24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прочистить дренажные отверстия порогов и дверей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</w:r>
    </w:p>
    <w:p>
      <w:pPr>
        <w:ind w:left="142" w:right="0" w:hanging="3"/>
        <w:jc w:val="both"/>
        <w:spacing w:after="3" w:line="265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Диагностические работы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/>
        </w:rPr>
      </w:r>
    </w:p>
    <w:p>
      <w:pPr>
        <w:ind w:left="142" w:right="0" w:hanging="3"/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Проверить: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</w:r>
    </w:p>
    <w:p>
      <w:pPr>
        <w:pStyle w:val="895"/>
        <w:numPr>
          <w:ilvl w:val="0"/>
          <w:numId w:val="29"/>
        </w:numPr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Cs w:val="24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работу замков дверей, крышки багажника/двери задка и капота;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895"/>
        <w:numPr>
          <w:ilvl w:val="0"/>
          <w:numId w:val="29"/>
        </w:numPr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Cs w:val="24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состояние элементов передней и задней подвесок, их резиновых и резинометаллических шарниров, втулок и подушек, состояние шарниров рулевых тяг и их защитных колпачков; защитных чехлов рулевого механизма, приводов колес, шаровых пальцев, состояние наконечник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ов тросов привода управления механизмом переключения передач и их защитных чехлов;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895"/>
        <w:numPr>
          <w:ilvl w:val="0"/>
          <w:numId w:val="29"/>
        </w:numPr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Cs w:val="24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суммарный люфт в рулевом управлении;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895"/>
        <w:numPr>
          <w:ilvl w:val="0"/>
          <w:numId w:val="29"/>
        </w:numPr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Cs w:val="24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герметичность систем охлаждения, питания, гидравлического привода тормозов/сцепления, состояние шлангов, трубок и соединений;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895"/>
        <w:numPr>
          <w:ilvl w:val="0"/>
          <w:numId w:val="29"/>
        </w:numPr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Cs w:val="24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целостность хомутов и их фиксацию в кожухе радиатора на двух точках крепления шланга отводящего радиатора (для CVT);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895"/>
        <w:numPr>
          <w:ilvl w:val="0"/>
          <w:numId w:val="29"/>
        </w:numPr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Cs w:val="24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герметичность уплотнений узлов и агрегатов;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895"/>
        <w:numPr>
          <w:ilvl w:val="0"/>
          <w:numId w:val="29"/>
        </w:numPr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Cs w:val="24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уровень тормозной жидкости в бачке гидропривода тормозов/сцепления;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895"/>
        <w:numPr>
          <w:ilvl w:val="0"/>
          <w:numId w:val="29"/>
        </w:numPr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Cs w:val="24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уровень охлаждающей жидкости;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895"/>
        <w:numPr>
          <w:ilvl w:val="0"/>
          <w:numId w:val="29"/>
        </w:numPr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Cs w:val="24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состояние и натяжение ремня привода вспомогательных агрегатов;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895"/>
        <w:numPr>
          <w:ilvl w:val="0"/>
          <w:numId w:val="29"/>
        </w:numPr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Cs w:val="24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состояние проводов, надежность соединений и крепящих хомутов;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895"/>
        <w:numPr>
          <w:ilvl w:val="0"/>
          <w:numId w:val="29"/>
        </w:numPr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Cs w:val="24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работоспособность генератора, освещения, световой и звуковой сигнализации, контрольных приборов и сигнализаторов состояния систем автомобиля, отопителя, стеклоочистителей, омывателей, обогрева стекол, наружных зеркал и сидений, электропривода стеклоподъемн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иков и наружных зеркал, электрической блокировки замков дверей, корректора фар ближнего света;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895"/>
        <w:numPr>
          <w:ilvl w:val="0"/>
          <w:numId w:val="29"/>
        </w:numPr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Cs w:val="24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отсутствие нефункциональных шумов и стуков в двигателе, узлах и агрегатах трансмиссии;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895"/>
        <w:numPr>
          <w:ilvl w:val="0"/>
          <w:numId w:val="29"/>
        </w:numPr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Cs w:val="24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работоспособность рабочей и стояночной тормозных систем;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895"/>
        <w:numPr>
          <w:ilvl w:val="0"/>
          <w:numId w:val="29"/>
        </w:numPr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Cs w:val="24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состояние дисков и шин колес, давление воздуха в шинах;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895"/>
        <w:numPr>
          <w:ilvl w:val="0"/>
          <w:numId w:val="29"/>
        </w:numPr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Cs w:val="24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состояние колодок передних тормозов, передних тормозных дисков;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895"/>
        <w:numPr>
          <w:ilvl w:val="0"/>
          <w:numId w:val="29"/>
        </w:numPr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Cs w:val="24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состояние колодок задних тормозов (для автомобилей с задними барабанными тормозами);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895"/>
        <w:numPr>
          <w:ilvl w:val="0"/>
          <w:numId w:val="29"/>
        </w:numPr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Cs w:val="24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герметичность соединений газобаллонного оборудования, состояние шлангов, трубок и соединений (для автомобилей с ГБО);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895"/>
        <w:numPr>
          <w:ilvl w:val="0"/>
          <w:numId w:val="29"/>
        </w:numPr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Cs w:val="24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состояние колодок задних тормозов, задних тормозных дисков (для автомобилей с задними дисковыми тормозами);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895"/>
        <w:numPr>
          <w:ilvl w:val="0"/>
          <w:numId w:val="29"/>
        </w:numPr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Cs w:val="24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наличие и правильность расположения предупредительных этикеток в салоне автомобиля;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895"/>
        <w:numPr>
          <w:ilvl w:val="0"/>
          <w:numId w:val="29"/>
        </w:numPr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Cs w:val="24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состояние аккумуляторной батареи;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895"/>
        <w:numPr>
          <w:ilvl w:val="0"/>
          <w:numId w:val="29"/>
        </w:numPr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Cs w:val="24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работоспособность усилителя рулевого управления;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895"/>
        <w:numPr>
          <w:ilvl w:val="0"/>
          <w:numId w:val="29"/>
        </w:numPr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Cs w:val="24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работоспособность электронных систем автомобиля при помощи сигнализаторов панели приборов и отсутствие в памяти контроллера кодов неисправностей;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895"/>
        <w:numPr>
          <w:ilvl w:val="0"/>
          <w:numId w:val="29"/>
        </w:numPr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Cs w:val="24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состояние и наличие загрязнения на теплообменных поверхностях конденсатора системы кондиционирования воздуха (при наличии) и радиаторе системы охлаждения двигателя;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895"/>
        <w:numPr>
          <w:ilvl w:val="0"/>
          <w:numId w:val="29"/>
        </w:numPr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Cs w:val="24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крепление молдингов, накладок и элементов орнамента;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895"/>
        <w:numPr>
          <w:ilvl w:val="0"/>
          <w:numId w:val="29"/>
        </w:numPr>
        <w:jc w:val="both"/>
        <w:spacing w:after="3" w:line="265" w:lineRule="auto"/>
        <w:tabs>
          <w:tab w:val="clear" w:pos="720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наличие сколов, трещин и точек коррозии, а также иных повреждений лакокрасочного покрытия кузова</w:t>
      </w:r>
      <w:r/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</w:r>
      <w:r>
        <w:rPr>
          <w:rFonts w:ascii="Liberation Sans" w:hAnsi="Liberation Sans" w:eastAsia="Liberation Sans" w:cs="Liberation Sans"/>
          <w:sz w:val="24"/>
        </w:rPr>
      </w:r>
    </w:p>
    <w:p>
      <w:pPr>
        <w:ind w:left="0" w:right="0" w:firstLine="709"/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</w:r>
    </w:p>
    <w:p>
      <w:pPr>
        <w:ind w:left="125" w:firstLine="583"/>
        <w:jc w:val="both"/>
        <w:spacing w:after="3" w:line="265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125" w:firstLine="583"/>
        <w:jc w:val="both"/>
        <w:spacing w:after="3" w:line="265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yellow"/>
          <w:lang w:eastAsia="ru-RU"/>
        </w:rPr>
        <w:t xml:space="preserve">Работы должны быть выполнены в сертифицированном автомобильном центре (уполномоченной организации изготовителя из числа указанных в сервисной книжке автомобиля)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yellow"/>
          <w:lang w:eastAsia="ru-RU"/>
        </w:rPr>
        <w:t xml:space="preserve">для соблюдения условий гарантийного обслуживания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yellow"/>
          <w:lang w:eastAsia="ru-RU"/>
        </w:rPr>
        <w:t xml:space="preserve"> на территории города Смоленска.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/>
        </w:rPr>
      </w:r>
    </w:p>
    <w:p>
      <w:pPr>
        <w:ind w:left="125" w:firstLine="583"/>
        <w:jc w:val="both"/>
        <w:spacing w:after="3" w:line="265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125" w:firstLine="583"/>
        <w:jc w:val="both"/>
        <w:spacing w:after="3" w:line="265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125" w:firstLine="583"/>
        <w:jc w:val="both"/>
        <w:spacing w:after="3" w:line="265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0" w:type="auto"/>
        <w:tblInd w:w="499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349"/>
        <w:gridCol w:w="340"/>
        <w:gridCol w:w="436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ЗАКАЗЧИК: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ИСПОЛНИТЕЛЬ: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И.о. руководителя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3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(должность)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(должность)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349" w:type="dxa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С.В. Сафонова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365" w:type="dxa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(подпись, фамилия и инициалы)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(подпись, фамилия и инициалы)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М.П.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М.П.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</w:tbl>
    <w:p>
      <w:pPr>
        <w:ind w:left="125" w:firstLine="583"/>
        <w:jc w:val="both"/>
        <w:spacing w:after="3" w:line="265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ПРИЛОЖЕНИЕ №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  <w:t xml:space="preserve">2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к государственному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 контракту № </w:t>
      </w:r>
      <w:r>
        <w:rPr>
          <w:rFonts w:ascii="Times New Roman" w:hAnsi="Times New Roman" w:eastAsia="Arial Unicode MS" w:cs="Times New Roman"/>
          <w:color w:val="000000" w:themeColor="text1"/>
          <w:sz w:val="24"/>
          <w:szCs w:val="24"/>
          <w:lang w:val="ru" w:eastAsia="ru-RU"/>
        </w:rPr>
        <w:t xml:space="preserve">16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 от _____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20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eastAsia="ru-RU"/>
        </w:rPr>
        <w:t xml:space="preserve">___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г.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tbl>
      <w:tblPr>
        <w:tblStyle w:val="897"/>
        <w:tblW w:w="0" w:type="auto"/>
        <w:tblInd w:w="125" w:type="dxa"/>
        <w:tblLayout w:type="fixed"/>
        <w:tblLook w:val="04A0" w:firstRow="1" w:lastRow="0" w:firstColumn="1" w:lastColumn="0" w:noHBand="0" w:noVBand="1"/>
      </w:tblPr>
      <w:tblGrid>
        <w:gridCol w:w="721"/>
        <w:gridCol w:w="2754"/>
        <w:gridCol w:w="1497"/>
        <w:gridCol w:w="1658"/>
        <w:gridCol w:w="1658"/>
        <w:gridCol w:w="1658"/>
      </w:tblGrid>
      <w:tr>
        <w:tblPrEx/>
        <w:trPr/>
        <w:tc>
          <w:tcPr>
            <w:shd w:val="clear" w:color="ffffff" w:fill="ffffff"/>
            <w:tcW w:w="721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2754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497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Ед. изм.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Цена, руб.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Сумма, руб.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ffffff" w:fill="ffffff"/>
            <w:tcW w:w="721" w:type="dxa"/>
            <w:vMerge w:val="restart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2754" w:type="dxa"/>
            <w:vMerge w:val="restart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Элемент фильтрующий двигателя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497" w:type="dxa"/>
            <w:vMerge w:val="restart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vMerge w:val="restart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vMerge w:val="restart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vMerge w:val="restart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ffffff" w:fill="ffffff"/>
            <w:tcW w:w="721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2754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Фильтр салона </w:t>
            </w: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val="ru" w:eastAsia="ru-RU"/>
              </w:rPr>
              <w:t xml:space="preserve">VESTA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497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ffffff" w:fill="ffffff"/>
            <w:tcW w:w="721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2754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Фильтр масляный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497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98"/>
        </w:trPr>
        <w:tc>
          <w:tcPr>
            <w:shd w:val="clear" w:color="ffffff" w:fill="ffffff"/>
            <w:tcW w:w="721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2754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Смазка электроконтактов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497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ffffff" w:fill="ffffff"/>
            <w:tcW w:w="721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2754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Смазка адгезионная для петель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497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ffffff" w:fill="ffffff"/>
            <w:tcW w:w="721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2754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Свечи зажигания (комплект) 16 кл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497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ffffff" w:fill="ffffff"/>
            <w:tcW w:w="721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2754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Прокладка сливной пробки ВАЗ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497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ffffff" w:fill="ffffff"/>
            <w:tcW w:w="721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2754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Очиститель универсальный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497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ffffff" w:fill="ffffff"/>
            <w:tcW w:w="721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9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2754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Масло моторное синтетическое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5W-40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ffffff" w:fill="ffffff"/>
            <w:tcW w:w="1497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4,5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1"/>
        </w:trPr>
        <w:tc>
          <w:tcPr>
            <w:shd w:val="clear" w:color="ffffff" w:fill="ffffff"/>
            <w:tcW w:w="721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10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2754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Автомобиль: ТО-2 29500-30500 км либо через 1 год эксплуатации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497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н/ч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1,5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5"/>
            <w:shd w:val="clear" w:color="ffffff" w:fill="ffffff"/>
            <w:tcW w:w="828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Итого: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ind w:right="-289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right="-289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left="7020" w:right="-289"/>
        <w:spacing w:after="0" w:line="240" w:lineRule="auto"/>
        <w:rPr>
          <w:rFonts w:ascii="Arial Unicode MS" w:hAnsi="Arial Unicode MS" w:eastAsia="Arial Unicode MS" w:cs="Arial Unicode MS"/>
          <w:color w:val="000000"/>
          <w:sz w:val="24"/>
          <w:szCs w:val="24"/>
          <w:lang w:val="ru" w:eastAsia="ru-RU"/>
        </w:rPr>
      </w:pPr>
      <w:r>
        <w:rPr>
          <w:rFonts w:ascii="Arial Unicode MS" w:hAnsi="Arial Unicode MS" w:eastAsia="Arial Unicode MS" w:cs="Arial Unicode MS"/>
          <w:color w:val="000000"/>
          <w:sz w:val="24"/>
          <w:szCs w:val="24"/>
          <w:lang w:val="ru" w:eastAsia="ru-RU"/>
        </w:rPr>
      </w:r>
      <w:r>
        <w:rPr>
          <w:rFonts w:ascii="Arial Unicode MS" w:hAnsi="Arial Unicode MS" w:eastAsia="Arial Unicode MS" w:cs="Arial Unicode MS"/>
          <w:color w:val="000000"/>
          <w:sz w:val="24"/>
          <w:szCs w:val="24"/>
          <w:lang w:val="ru" w:eastAsia="ru-RU"/>
        </w:rPr>
      </w:r>
      <w:r>
        <w:rPr>
          <w:rFonts w:ascii="Arial Unicode MS" w:hAnsi="Arial Unicode MS" w:eastAsia="Arial Unicode MS" w:cs="Arial Unicode MS"/>
          <w:color w:val="000000"/>
          <w:sz w:val="24"/>
          <w:szCs w:val="24"/>
          <w:lang w:val="ru"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Arial Unicode MS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Arial Unicode MS" w:cs="Times New Roman"/>
          <w:b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Arial Unicode MS" w:cs="Times New Roman"/>
          <w:b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Arial Unicode MS" w:cs="Times New Roman"/>
          <w:b/>
          <w:color w:val="000000"/>
          <w:sz w:val="20"/>
          <w:szCs w:val="20"/>
          <w:lang w:eastAsia="ru-RU"/>
        </w:rPr>
      </w:r>
    </w:p>
    <w:tbl>
      <w:tblPr>
        <w:tblW w:w="0" w:type="auto"/>
        <w:tblInd w:w="499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349"/>
        <w:gridCol w:w="340"/>
        <w:gridCol w:w="436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ЗАКАЗЧИК: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ИСПОЛНИТЕЛЬ: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И.о. руководителя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3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(должность)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(должность)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349" w:type="dxa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С.В. Сафонова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365" w:type="dxa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(подпись, фамилия и инициалы)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(подпись, фамилия и инициалы)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М.П.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М.П.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</w:tbl>
    <w:p>
      <w:pPr>
        <w:jc w:val="lef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jc w:val="lef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jc w:val="lef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jc w:val="lef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jc w:val="lef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jc w:val="lef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jc w:val="lef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jc w:val="lef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jc w:val="lef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jc w:val="lef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jc w:val="lef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jc w:val="lef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jc w:val="lef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jc w:val="lef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jc w:val="lef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jc w:val="lef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jc w:val="lef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jc w:val="lef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jc w:val="lef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ПРИЛОЖЕНИЕ №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  <w:t xml:space="preserve">3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к государственному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 контракту №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16 от _____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20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eastAsia="ru-RU"/>
        </w:rPr>
        <w:t xml:space="preserve">___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г.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0"/>
          <w:szCs w:val="20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0"/>
          <w:szCs w:val="20"/>
          <w:lang w:val="ru" w:eastAsia="ru-RU"/>
        </w:rPr>
        <w:t xml:space="preserve">.</w:t>
      </w:r>
      <w:r>
        <w:rPr>
          <w:rFonts w:ascii="Times New Roman" w:hAnsi="Times New Roman" w:eastAsia="Arial Unicode MS" w:cs="Times New Roman"/>
          <w:color w:val="000000"/>
          <w:sz w:val="20"/>
          <w:szCs w:val="20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0"/>
          <w:szCs w:val="20"/>
          <w:lang w:val="ru"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0"/>
          <w:szCs w:val="20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0"/>
          <w:szCs w:val="20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0"/>
          <w:szCs w:val="20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0"/>
          <w:szCs w:val="20"/>
          <w:lang w:val="ru" w:eastAsia="ru-RU"/>
        </w:rPr>
      </w:r>
    </w:p>
    <w:p>
      <w:pPr>
        <w:ind w:left="7020" w:right="-289"/>
        <w:spacing w:after="0" w:line="240" w:lineRule="auto"/>
        <w:rPr>
          <w:rFonts w:ascii="Times New Roman" w:hAnsi="Times New Roman" w:eastAsia="Arial Unicode MS" w:cs="Times New Roman"/>
          <w:color w:val="000000"/>
          <w:sz w:val="20"/>
          <w:szCs w:val="20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0"/>
          <w:szCs w:val="20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0"/>
          <w:szCs w:val="20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0"/>
          <w:szCs w:val="20"/>
          <w:lang w:val="ru" w:eastAsia="ru-RU"/>
        </w:rPr>
      </w:r>
    </w:p>
    <w:p>
      <w:pPr>
        <w:ind w:right="-289"/>
        <w:jc w:val="center"/>
        <w:spacing w:after="0" w:line="240" w:lineRule="auto"/>
        <w:rPr>
          <w:rFonts w:ascii="Times New Roman" w:hAnsi="Times New Roman" w:eastAsia="Arial Unicode MS" w:cs="Times New Roman"/>
          <w:b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b/>
          <w:color w:val="000000"/>
          <w:sz w:val="24"/>
          <w:szCs w:val="24"/>
          <w:lang w:val="ru" w:eastAsia="ru-RU"/>
        </w:rPr>
        <w:t xml:space="preserve">Техническое задание</w:t>
      </w:r>
      <w:r>
        <w:rPr>
          <w:rFonts w:ascii="Times New Roman" w:hAnsi="Times New Roman" w:eastAsia="Arial Unicode MS" w:cs="Times New Roman"/>
          <w:b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b/>
          <w:color w:val="000000"/>
          <w:sz w:val="24"/>
          <w:szCs w:val="24"/>
          <w:lang w:val="ru"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Arial Unicode MS" w:cs="Times New Roman"/>
          <w:b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b/>
          <w:color w:val="000000"/>
          <w:sz w:val="24"/>
          <w:szCs w:val="24"/>
          <w:lang w:val="ru" w:eastAsia="ru-RU"/>
        </w:rPr>
        <w:t xml:space="preserve">на </w:t>
      </w:r>
      <w:r>
        <w:rPr>
          <w:rFonts w:ascii="Times New Roman" w:hAnsi="Times New Roman" w:eastAsia="Arial Unicode MS" w:cs="Times New Roman"/>
          <w:b/>
          <w:bCs/>
          <w:color w:val="000000"/>
          <w:sz w:val="24"/>
          <w:szCs w:val="24"/>
          <w:lang w:val="ru" w:eastAsia="ru-RU"/>
        </w:rPr>
        <w:t xml:space="preserve">оказание услуг по техническому обслуживанию транспортных средств</w:t>
      </w:r>
      <w:r>
        <w:rPr>
          <w:rFonts w:ascii="Times New Roman" w:hAnsi="Times New Roman" w:eastAsia="Arial Unicode MS" w:cs="Times New Roman"/>
          <w:b/>
          <w:color w:val="000000"/>
          <w:sz w:val="24"/>
          <w:szCs w:val="24"/>
          <w:lang w:val="ru" w:eastAsia="ru-RU"/>
        </w:rPr>
        <w:t xml:space="preserve"> </w:t>
      </w:r>
      <w:r>
        <w:rPr>
          <w:rFonts w:ascii="Times New Roman" w:hAnsi="Times New Roman" w:eastAsia="Arial Unicode MS" w:cs="Times New Roman"/>
          <w:b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b/>
          <w:color w:val="000000"/>
          <w:sz w:val="24"/>
          <w:szCs w:val="24"/>
          <w:lang w:val="ru"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0"/>
          <w:szCs w:val="20"/>
          <w:lang w:val="ru" w:eastAsia="ru-RU"/>
        </w:rPr>
        <w:t xml:space="preserve">   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Arial Unicode MS" w:cs="Times New Roman"/>
          <w:b/>
          <w:color w:val="000000"/>
          <w:sz w:val="24"/>
          <w:szCs w:val="24"/>
          <w:lang w:val="ru" w:eastAsia="ru-RU"/>
        </w:rPr>
        <w:t xml:space="preserve">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Требования к проведению технического осмотра ТО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 (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9500 -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1050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0км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left="125" w:right="0" w:firstLine="725"/>
        <w:jc w:val="both"/>
        <w:spacing w:after="3" w:line="265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Автомобиль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LADA NIVA Travel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954 ТС 67,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VIN XTA212300S0947945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202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5 года выпуска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находится на гарантийном обслуживании.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left="125" w:hanging="3"/>
        <w:jc w:val="both"/>
        <w:spacing w:after="3" w:line="265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Комплекс-сервис 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ехническое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обслуживание» ТО-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125" w:hanging="3"/>
        <w:jc w:val="both"/>
        <w:spacing w:after="3" w:line="265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Регламентные работы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895"/>
        <w:numPr>
          <w:ilvl w:val="0"/>
          <w:numId w:val="33"/>
        </w:numPr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заменить фильтрующий элемент системы вентиляции и отопления салона;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</w:r>
    </w:p>
    <w:p>
      <w:pPr>
        <w:pStyle w:val="895"/>
        <w:numPr>
          <w:ilvl w:val="0"/>
          <w:numId w:val="33"/>
        </w:numPr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заменить масляный фильтр и масло в картере двигателя;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</w:r>
    </w:p>
    <w:p>
      <w:pPr>
        <w:pStyle w:val="895"/>
        <w:numPr>
          <w:ilvl w:val="0"/>
          <w:numId w:val="33"/>
        </w:numPr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измерить осевые зазоры и при необходимости отрегулировать их в подшипниках ступиц передних колес;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</w:r>
    </w:p>
    <w:p>
      <w:pPr>
        <w:pStyle w:val="895"/>
        <w:numPr>
          <w:ilvl w:val="0"/>
          <w:numId w:val="33"/>
        </w:numPr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проверить состояние колодок передних тормозов;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</w:r>
    </w:p>
    <w:p>
      <w:pPr>
        <w:pStyle w:val="895"/>
        <w:numPr>
          <w:ilvl w:val="0"/>
          <w:numId w:val="33"/>
        </w:numPr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проверить состояние дисков и шин колес;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</w:r>
    </w:p>
    <w:p>
      <w:pPr>
        <w:pStyle w:val="895"/>
        <w:numPr>
          <w:ilvl w:val="0"/>
          <w:numId w:val="33"/>
        </w:numPr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смазать: трущиеся участки ограничителя открывания дверей, шарнир и пружину крышки люка топливного бака, замочные скважины дверей;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</w:r>
    </w:p>
    <w:p>
      <w:pPr>
        <w:pStyle w:val="895"/>
        <w:numPr>
          <w:ilvl w:val="0"/>
          <w:numId w:val="33"/>
        </w:numPr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прочистить дренажные отверстия дверей и порогов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</w:r>
    </w:p>
    <w:p>
      <w:pPr>
        <w:ind w:left="142" w:right="0" w:hanging="3"/>
        <w:jc w:val="both"/>
        <w:spacing w:after="3" w:line="265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Диагностические работы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/>
        </w:rPr>
      </w:r>
    </w:p>
    <w:p>
      <w:pPr>
        <w:ind w:left="142" w:right="0" w:hanging="3"/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Проверить: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</w:r>
    </w:p>
    <w:p>
      <w:pPr>
        <w:pStyle w:val="895"/>
        <w:numPr>
          <w:ilvl w:val="0"/>
          <w:numId w:val="32"/>
        </w:numPr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наличие сколов, трещин и очагов коррозии лакокрасочного покрытия кузова, повреждений мастики арок колес и днища; работу замков дверей и капота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  <w14:ligatures w14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  <w14:ligatures w14:val="none"/>
        </w:rPr>
      </w:r>
    </w:p>
    <w:p>
      <w:pPr>
        <w:pStyle w:val="895"/>
        <w:numPr>
          <w:ilvl w:val="0"/>
          <w:numId w:val="32"/>
        </w:numPr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состояние элементов передней и задней подвесок, их резинометалличе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ских шарниров; шаровых опор; шарниров рулевых тяг и их защитных колпачков; защитных чехлов приводов передних колес; буферов отбоя; состояние резиновых подушек стабилизатора поперечной устойчивости; состояние гидравлических амортизаторов и резиновых втулок;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  <w14:ligatures w14:val="none"/>
        </w:rPr>
      </w:r>
    </w:p>
    <w:p>
      <w:pPr>
        <w:pStyle w:val="895"/>
        <w:numPr>
          <w:ilvl w:val="0"/>
          <w:numId w:val="32"/>
        </w:numPr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суммарный люфт в рулевом управлении;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  <w14:ligatures w14:val="none"/>
        </w:rPr>
      </w:r>
    </w:p>
    <w:p>
      <w:pPr>
        <w:pStyle w:val="895"/>
        <w:numPr>
          <w:ilvl w:val="0"/>
          <w:numId w:val="32"/>
        </w:numPr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герметичность систем охлаждения, питания и гидравлического привода тормозов, сцепления и гидроусилителя рулевого управления; состояние шлангов, трубок и соединений;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  <w14:ligatures w14:val="none"/>
        </w:rPr>
      </w:r>
    </w:p>
    <w:p>
      <w:pPr>
        <w:pStyle w:val="895"/>
        <w:numPr>
          <w:ilvl w:val="0"/>
          <w:numId w:val="32"/>
        </w:numPr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герметичность уплотнений узлов и агрегатов;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  <w14:ligatures w14:val="none"/>
        </w:rPr>
      </w:r>
    </w:p>
    <w:p>
      <w:pPr>
        <w:pStyle w:val="895"/>
        <w:numPr>
          <w:ilvl w:val="0"/>
          <w:numId w:val="32"/>
        </w:numPr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уровни жидкости в бачках гидропривода тормозов и сцепления; работу сигнализатора уровня жидкости в бачке гидропривода тормозов;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  <w14:ligatures w14:val="none"/>
        </w:rPr>
      </w:r>
    </w:p>
    <w:p>
      <w:pPr>
        <w:pStyle w:val="895"/>
        <w:numPr>
          <w:ilvl w:val="0"/>
          <w:numId w:val="32"/>
        </w:numPr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уровень охлаждающей жидкости в расширительном бачке;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  <w14:ligatures w14:val="none"/>
        </w:rPr>
      </w:r>
    </w:p>
    <w:p>
      <w:pPr>
        <w:pStyle w:val="895"/>
        <w:numPr>
          <w:ilvl w:val="0"/>
          <w:numId w:val="32"/>
        </w:numPr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состояние и натяжение ремней привода вспомогательных агрегатов и компрессора кондиционера (при наличии);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  <w14:ligatures w14:val="none"/>
        </w:rPr>
      </w:r>
    </w:p>
    <w:p>
      <w:pPr>
        <w:pStyle w:val="895"/>
        <w:numPr>
          <w:ilvl w:val="0"/>
          <w:numId w:val="32"/>
        </w:numPr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уровень плотности электролита в аккумуляторной батарее;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  <w14:ligatures w14:val="none"/>
        </w:rPr>
      </w:r>
    </w:p>
    <w:p>
      <w:pPr>
        <w:pStyle w:val="895"/>
        <w:numPr>
          <w:ilvl w:val="0"/>
          <w:numId w:val="32"/>
        </w:numPr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работу генератора, систем освещения, световой и звуковой сигнализации,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электрокорректора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фар, контрольных приборов, стеклоочистителей,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омывателей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вентиляторов, обогрева заднего стекла, электропривода наружных зеркал, обогрева передних сидений (при наличии),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электроблокировки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замков дверей, кондиционера (при наличии), подушек безопасности (при наличии), АБС (при наличии);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  <w14:ligatures w14:val="none"/>
        </w:rPr>
      </w:r>
    </w:p>
    <w:p>
      <w:pPr>
        <w:pStyle w:val="895"/>
        <w:numPr>
          <w:ilvl w:val="0"/>
          <w:numId w:val="32"/>
        </w:numPr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отсутствие посторонних шумов и стуков в двигателе, узлах и агрегатах трансмиссии;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  <w14:ligatures w14:val="none"/>
        </w:rPr>
      </w:r>
    </w:p>
    <w:p>
      <w:pPr>
        <w:pStyle w:val="895"/>
        <w:numPr>
          <w:ilvl w:val="0"/>
          <w:numId w:val="32"/>
        </w:numPr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эффективность работы передних и задних тормозов; регулировку стояночного тормоза и ход педали тормоза; работоспособность регулятора давления (или АБС) и вакуумного усилителя тормозов;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  <w14:ligatures w14:val="none"/>
        </w:rPr>
      </w:r>
    </w:p>
    <w:p>
      <w:pPr>
        <w:pStyle w:val="895"/>
        <w:numPr>
          <w:ilvl w:val="0"/>
          <w:numId w:val="32"/>
        </w:numPr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уровень масла в коробке передач, раздаточной коробке, переднем и заднем мостах;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  <w14:ligatures w14:val="none"/>
        </w:rPr>
      </w:r>
    </w:p>
    <w:p>
      <w:pPr>
        <w:pStyle w:val="895"/>
        <w:numPr>
          <w:ilvl w:val="0"/>
          <w:numId w:val="32"/>
        </w:numPr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уровень жидкости в бачке гидроусилителя рулевого управления;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  <w14:ligatures w14:val="none"/>
        </w:rPr>
      </w:r>
    </w:p>
    <w:p>
      <w:pPr>
        <w:pStyle w:val="895"/>
        <w:numPr>
          <w:ilvl w:val="0"/>
          <w:numId w:val="32"/>
        </w:numPr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работоспособность диагностической лампы «ПРОВЕРЬТЕ ДВИГАТЕЛЬ» – при включении зажигания лампа загорается и гаснет после того, как двигатель заведется. Отсутствие в памяти контроллера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кодов неисправностей ЭСУД, и если коды имеются, устранить причины их возникновения и удалить коды из памяти контроллера;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  <w14:ligatures w14:val="none"/>
        </w:rPr>
      </w:r>
    </w:p>
    <w:p>
      <w:pPr>
        <w:pStyle w:val="895"/>
        <w:numPr>
          <w:ilvl w:val="0"/>
          <w:numId w:val="32"/>
        </w:numPr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работу системы вызова экстренных оперативных служб (при наличии). При наличии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кодов неисправностей системы вызова экстренных оперативных служб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устранить причины их возникновения и удалить коды из памяти блока «ЭРА-ГЛОНАСС»;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  <w14:ligatures w14:val="none"/>
        </w:rPr>
      </w:r>
    </w:p>
    <w:p>
      <w:pPr>
        <w:pStyle w:val="895"/>
        <w:numPr>
          <w:ilvl w:val="0"/>
          <w:numId w:val="31"/>
        </w:numPr>
        <w:jc w:val="both"/>
        <w:spacing w:after="3" w:line="265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состояние и наличие загрязнения на теплообменных поверхностях конденсатора системы кондиционирования воздуха (при наличии) и радиаторе системы охлаждения двигателя.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</w:r>
    </w:p>
    <w:p>
      <w:pPr>
        <w:ind w:left="0" w:right="0" w:firstLine="709"/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</w:r>
    </w:p>
    <w:p>
      <w:pPr>
        <w:ind w:left="125" w:firstLine="583"/>
        <w:jc w:val="both"/>
        <w:spacing w:after="3" w:line="265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125" w:firstLine="583"/>
        <w:jc w:val="both"/>
        <w:spacing w:after="3" w:line="265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yellow"/>
          <w:lang w:eastAsia="ru-RU"/>
        </w:rPr>
        <w:t xml:space="preserve">Работы должны быть выполнены в сертифицированном автомобильном центре (уполномоченной организации изготовителя из числа указанных в сервисной книжке автомобиля)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yellow"/>
          <w:lang w:eastAsia="ru-RU"/>
        </w:rPr>
        <w:t xml:space="preserve">для соблюдения условий гарантийного обслуживания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yellow"/>
          <w:lang w:eastAsia="ru-RU"/>
        </w:rPr>
        <w:t xml:space="preserve"> на территории города Смоленска.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/>
        </w:rPr>
      </w:r>
    </w:p>
    <w:p>
      <w:pPr>
        <w:ind w:left="125" w:firstLine="583"/>
        <w:jc w:val="both"/>
        <w:spacing w:after="3" w:line="265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125" w:firstLine="583"/>
        <w:jc w:val="both"/>
        <w:spacing w:after="3" w:line="265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125" w:firstLine="583"/>
        <w:jc w:val="both"/>
        <w:spacing w:after="3" w:line="265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0" w:type="auto"/>
        <w:tblInd w:w="499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349"/>
        <w:gridCol w:w="340"/>
        <w:gridCol w:w="436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ЗАКАЗЧИК: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ИСПОЛНИТЕЛЬ: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И.о. руководителя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3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(должность)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(должность)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349" w:type="dxa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С.В. Сафонова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365" w:type="dxa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(подпись, фамилия и инициалы)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(подпись, фамилия и инициалы)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М.П.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М.П.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</w:tbl>
    <w:p>
      <w:pPr>
        <w:ind w:left="125" w:firstLine="583"/>
        <w:jc w:val="both"/>
        <w:spacing w:after="3" w:line="265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ПРИЛОЖЕНИЕ №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  <w:t xml:space="preserve">4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к государственному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 контракту № </w:t>
      </w:r>
      <w:r>
        <w:rPr>
          <w:rFonts w:ascii="Times New Roman" w:hAnsi="Times New Roman" w:eastAsia="Arial Unicode MS" w:cs="Times New Roman"/>
          <w:color w:val="000000" w:themeColor="text1"/>
          <w:sz w:val="24"/>
          <w:szCs w:val="24"/>
          <w:lang w:val="ru" w:eastAsia="ru-RU"/>
        </w:rPr>
        <w:t xml:space="preserve">16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 от _____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20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eastAsia="ru-RU"/>
        </w:rPr>
        <w:t xml:space="preserve">___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г.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tbl>
      <w:tblPr>
        <w:tblStyle w:val="897"/>
        <w:tblW w:w="0" w:type="auto"/>
        <w:tblInd w:w="125" w:type="dxa"/>
        <w:tblLayout w:type="fixed"/>
        <w:tblLook w:val="04A0" w:firstRow="1" w:lastRow="0" w:firstColumn="1" w:lastColumn="0" w:noHBand="0" w:noVBand="1"/>
      </w:tblPr>
      <w:tblGrid>
        <w:gridCol w:w="721"/>
        <w:gridCol w:w="2754"/>
        <w:gridCol w:w="1497"/>
        <w:gridCol w:w="1658"/>
        <w:gridCol w:w="1658"/>
        <w:gridCol w:w="1658"/>
      </w:tblGrid>
      <w:tr>
        <w:tblPrEx/>
        <w:trPr/>
        <w:tc>
          <w:tcPr>
            <w:shd w:val="clear" w:color="ffffff" w:fill="ffffff"/>
            <w:tcW w:w="721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2754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497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Ед. изм.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Цена, руб.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Сумма, руб.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ffffff" w:fill="ffffff"/>
            <w:tcW w:w="721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2754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Фильтр салона Трэвел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497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ffffff" w:fill="ffffff"/>
            <w:tcW w:w="721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2754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Фильтр масляный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497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98"/>
        </w:trPr>
        <w:tc>
          <w:tcPr>
            <w:shd w:val="clear" w:color="ffffff" w:fill="ffffff"/>
            <w:tcW w:w="721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2754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Смазка электроконтактов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497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ffffff" w:fill="ffffff"/>
            <w:tcW w:w="721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2754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Смазка адгезионная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497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ffffff" w:fill="ffffff"/>
            <w:tcW w:w="721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2754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Фильтр воздушный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497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ffffff" w:fill="ffffff"/>
            <w:tcW w:w="721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2754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Промывка масляной системы 5ти минутная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497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ffffff" w:fill="ffffff"/>
            <w:tcW w:w="721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2754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Очиститель универсальный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497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ffffff" w:fill="ffffff"/>
            <w:tcW w:w="721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2754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Масло моторное синтетическое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5W-40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ffffff" w:fill="ffffff"/>
            <w:tcW w:w="1497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3,5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1"/>
        </w:trPr>
        <w:tc>
          <w:tcPr>
            <w:shd w:val="clear" w:color="ffffff" w:fill="ffffff"/>
            <w:tcW w:w="721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2754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Гайка М18х1,5х17            ВАЗ-2101 ступицы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497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ffffff" w:fill="ffffff"/>
            <w:tcW w:w="721" w:type="dxa"/>
            <w:vMerge w:val="restart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ffffff" w:fill="ffffff"/>
            <w:tcW w:w="2754" w:type="dxa"/>
            <w:vMerge w:val="restart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Автомобиль: ТО-1 9500-10500 км TRAVEL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497" w:type="dxa"/>
            <w:vMerge w:val="restart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н/ч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vMerge w:val="restart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2,26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vMerge w:val="restart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vMerge w:val="restart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5"/>
            <w:shd w:val="clear" w:color="ffffff" w:fill="ffffff"/>
            <w:tcW w:w="828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Итого: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ind w:right="-289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right="-289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left="7020" w:right="-289"/>
        <w:spacing w:after="0" w:line="240" w:lineRule="auto"/>
        <w:rPr>
          <w:rFonts w:ascii="Arial Unicode MS" w:hAnsi="Arial Unicode MS" w:eastAsia="Arial Unicode MS" w:cs="Arial Unicode MS"/>
          <w:color w:val="000000"/>
          <w:sz w:val="24"/>
          <w:szCs w:val="24"/>
          <w:lang w:val="ru" w:eastAsia="ru-RU"/>
        </w:rPr>
      </w:pPr>
      <w:r>
        <w:rPr>
          <w:rFonts w:ascii="Arial Unicode MS" w:hAnsi="Arial Unicode MS" w:eastAsia="Arial Unicode MS" w:cs="Arial Unicode MS"/>
          <w:color w:val="000000"/>
          <w:sz w:val="24"/>
          <w:szCs w:val="24"/>
          <w:lang w:val="ru" w:eastAsia="ru-RU"/>
        </w:rPr>
      </w:r>
      <w:r>
        <w:rPr>
          <w:rFonts w:ascii="Arial Unicode MS" w:hAnsi="Arial Unicode MS" w:eastAsia="Arial Unicode MS" w:cs="Arial Unicode MS"/>
          <w:color w:val="000000"/>
          <w:sz w:val="24"/>
          <w:szCs w:val="24"/>
          <w:lang w:val="ru" w:eastAsia="ru-RU"/>
        </w:rPr>
      </w:r>
      <w:r>
        <w:rPr>
          <w:rFonts w:ascii="Arial Unicode MS" w:hAnsi="Arial Unicode MS" w:eastAsia="Arial Unicode MS" w:cs="Arial Unicode MS"/>
          <w:color w:val="000000"/>
          <w:sz w:val="24"/>
          <w:szCs w:val="24"/>
          <w:lang w:val="ru"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Arial Unicode MS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Arial Unicode MS" w:cs="Times New Roman"/>
          <w:b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Arial Unicode MS" w:cs="Times New Roman"/>
          <w:b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Arial Unicode MS" w:cs="Times New Roman"/>
          <w:b/>
          <w:color w:val="000000"/>
          <w:sz w:val="20"/>
          <w:szCs w:val="20"/>
          <w:lang w:eastAsia="ru-RU"/>
        </w:rPr>
      </w:r>
    </w:p>
    <w:tbl>
      <w:tblPr>
        <w:tblW w:w="0" w:type="auto"/>
        <w:tblInd w:w="499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349"/>
        <w:gridCol w:w="340"/>
        <w:gridCol w:w="436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ЗАКАЗЧИК: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ИСПОЛНИТЕЛЬ: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И.о. руководителя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3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(должность)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(должность)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349" w:type="dxa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С.В. Сафонова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365" w:type="dxa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(подпись, фамилия и инициалы)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(подпись, фамилия и инициалы)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М.П.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М.П.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</w:tbl>
    <w:p>
      <w:pPr>
        <w:jc w:val="lef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jc w:val="lef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jc w:val="lef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jc w:val="lef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jc w:val="lef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jc w:val="lef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jc w:val="lef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jc w:val="lef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jc w:val="lef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jc w:val="lef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jc w:val="lef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jc w:val="lef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jc w:val="lef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jc w:val="lef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jc w:val="lef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jc w:val="lef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jc w:val="lef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jc w:val="lef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jc w:val="lef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jc w:val="lef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jc w:val="lef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jc w:val="lef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jc w:val="lef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ПРИЛОЖЕНИЕ №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  <w:t xml:space="preserve">5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к государственному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 контракту №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16 от _____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20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eastAsia="ru-RU"/>
        </w:rPr>
        <w:t xml:space="preserve">___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г.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0"/>
          <w:szCs w:val="20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0"/>
          <w:szCs w:val="20"/>
          <w:lang w:val="ru" w:eastAsia="ru-RU"/>
        </w:rPr>
        <w:t xml:space="preserve">.</w:t>
      </w:r>
      <w:r>
        <w:rPr>
          <w:rFonts w:ascii="Times New Roman" w:hAnsi="Times New Roman" w:eastAsia="Arial Unicode MS" w:cs="Times New Roman"/>
          <w:color w:val="000000"/>
          <w:sz w:val="20"/>
          <w:szCs w:val="20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0"/>
          <w:szCs w:val="20"/>
          <w:lang w:val="ru"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0"/>
          <w:szCs w:val="20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0"/>
          <w:szCs w:val="20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0"/>
          <w:szCs w:val="20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0"/>
          <w:szCs w:val="20"/>
          <w:lang w:val="ru" w:eastAsia="ru-RU"/>
        </w:rPr>
      </w:r>
    </w:p>
    <w:p>
      <w:pPr>
        <w:ind w:left="7020" w:right="-289"/>
        <w:spacing w:after="0" w:line="240" w:lineRule="auto"/>
        <w:rPr>
          <w:rFonts w:ascii="Times New Roman" w:hAnsi="Times New Roman" w:eastAsia="Arial Unicode MS" w:cs="Times New Roman"/>
          <w:color w:val="000000"/>
          <w:sz w:val="20"/>
          <w:szCs w:val="20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0"/>
          <w:szCs w:val="20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0"/>
          <w:szCs w:val="20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0"/>
          <w:szCs w:val="20"/>
          <w:lang w:val="ru" w:eastAsia="ru-RU"/>
        </w:rPr>
      </w:r>
    </w:p>
    <w:p>
      <w:pPr>
        <w:ind w:right="-289"/>
        <w:jc w:val="center"/>
        <w:spacing w:after="0" w:line="240" w:lineRule="auto"/>
        <w:rPr>
          <w:rFonts w:ascii="Times New Roman" w:hAnsi="Times New Roman" w:eastAsia="Arial Unicode MS" w:cs="Times New Roman"/>
          <w:b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b/>
          <w:color w:val="000000"/>
          <w:sz w:val="24"/>
          <w:szCs w:val="24"/>
          <w:lang w:val="ru" w:eastAsia="ru-RU"/>
        </w:rPr>
        <w:t xml:space="preserve">Техническое задание</w:t>
      </w:r>
      <w:r>
        <w:rPr>
          <w:rFonts w:ascii="Times New Roman" w:hAnsi="Times New Roman" w:eastAsia="Arial Unicode MS" w:cs="Times New Roman"/>
          <w:b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b/>
          <w:color w:val="000000"/>
          <w:sz w:val="24"/>
          <w:szCs w:val="24"/>
          <w:lang w:val="ru"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Arial Unicode MS" w:cs="Times New Roman"/>
          <w:b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b/>
          <w:color w:val="000000"/>
          <w:sz w:val="24"/>
          <w:szCs w:val="24"/>
          <w:lang w:val="ru" w:eastAsia="ru-RU"/>
        </w:rPr>
        <w:t xml:space="preserve">на </w:t>
      </w:r>
      <w:r>
        <w:rPr>
          <w:rFonts w:ascii="Times New Roman" w:hAnsi="Times New Roman" w:eastAsia="Arial Unicode MS" w:cs="Times New Roman"/>
          <w:b/>
          <w:bCs/>
          <w:color w:val="000000"/>
          <w:sz w:val="24"/>
          <w:szCs w:val="24"/>
          <w:lang w:val="ru" w:eastAsia="ru-RU"/>
        </w:rPr>
        <w:t xml:space="preserve">оказание услуг по техническому обслуживанию транспортных средств</w:t>
      </w:r>
      <w:r>
        <w:rPr>
          <w:rFonts w:ascii="Times New Roman" w:hAnsi="Times New Roman" w:eastAsia="Arial Unicode MS" w:cs="Times New Roman"/>
          <w:b/>
          <w:color w:val="000000"/>
          <w:sz w:val="24"/>
          <w:szCs w:val="24"/>
          <w:lang w:val="ru" w:eastAsia="ru-RU"/>
        </w:rPr>
        <w:t xml:space="preserve"> </w:t>
      </w:r>
      <w:r>
        <w:rPr>
          <w:rFonts w:ascii="Times New Roman" w:hAnsi="Times New Roman" w:eastAsia="Arial Unicode MS" w:cs="Times New Roman"/>
          <w:b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b/>
          <w:color w:val="000000"/>
          <w:sz w:val="24"/>
          <w:szCs w:val="24"/>
          <w:lang w:val="ru"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0"/>
          <w:szCs w:val="20"/>
          <w:lang w:val="ru" w:eastAsia="ru-RU"/>
        </w:rPr>
        <w:t xml:space="preserve">   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Arial Unicode MS" w:cs="Times New Roman"/>
          <w:b/>
          <w:color w:val="000000"/>
          <w:sz w:val="24"/>
          <w:szCs w:val="24"/>
          <w:lang w:val="ru" w:eastAsia="ru-RU"/>
        </w:rPr>
        <w:t xml:space="preserve">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Требования к проведению технического осмотра ТО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 (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24500 -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2550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0км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left="125" w:right="0" w:firstLine="725"/>
        <w:jc w:val="both"/>
        <w:spacing w:after="3" w:line="265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Автомобиль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LADA NIVA Travel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952 ТС 67,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VIN XTA212300S0948003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202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5 года выпуска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находится на гарантийном обслуживании.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left="125" w:hanging="3"/>
        <w:jc w:val="both"/>
        <w:spacing w:after="3" w:line="265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Комплекс-сервис 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ехническое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обслуживание» ТО-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142" w:right="0" w:firstLine="0"/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Рег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ламентные работы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895"/>
        <w:numPr>
          <w:ilvl w:val="0"/>
          <w:numId w:val="35"/>
        </w:numPr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Cs w:val="24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заменить фильтрующий элемент воздушного фильтра;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895"/>
        <w:numPr>
          <w:ilvl w:val="0"/>
          <w:numId w:val="35"/>
        </w:numPr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Cs w:val="24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заменить фильтрующий элемент системы вентиляции и отопления салона;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895"/>
        <w:numPr>
          <w:ilvl w:val="0"/>
          <w:numId w:val="35"/>
        </w:numPr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Cs w:val="24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заменить масляный фильтр и масло в картере двигателя;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895"/>
        <w:numPr>
          <w:ilvl w:val="0"/>
          <w:numId w:val="35"/>
        </w:numPr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Cs w:val="24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измерить осевые зазоры и при необходимости отрегулировать их в подшипниках ступиц передних колес;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895"/>
        <w:numPr>
          <w:ilvl w:val="0"/>
          <w:numId w:val="35"/>
        </w:numPr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Cs w:val="24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проверить состояние колодок передних тормозов;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895"/>
        <w:numPr>
          <w:ilvl w:val="0"/>
          <w:numId w:val="35"/>
        </w:numPr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Cs w:val="24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проверить состояние колодок задних тормозов;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895"/>
        <w:numPr>
          <w:ilvl w:val="0"/>
          <w:numId w:val="35"/>
        </w:numPr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Cs w:val="24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проверить состояние дисков и шин колес;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895"/>
        <w:numPr>
          <w:ilvl w:val="0"/>
          <w:numId w:val="35"/>
        </w:numPr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Cs w:val="24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заменить свечи зажигания;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895"/>
        <w:numPr>
          <w:ilvl w:val="0"/>
          <w:numId w:val="35"/>
        </w:numPr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Cs w:val="24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отрегулировать направление световых пучков фар, включая противотуманные;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895"/>
        <w:numPr>
          <w:ilvl w:val="0"/>
          <w:numId w:val="35"/>
        </w:numPr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Cs w:val="24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смазать: трущиеся участки ограничителя открывания дверей, шарнир и пружину крышки люка топливного бака, замочные скважины дверей;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895"/>
        <w:numPr>
          <w:ilvl w:val="0"/>
          <w:numId w:val="35"/>
        </w:numPr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Cs w:val="24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заменить фильтр тонкой очистки топлива;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895"/>
        <w:numPr>
          <w:ilvl w:val="0"/>
          <w:numId w:val="35"/>
        </w:numPr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Cs w:val="24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прочистить дренажные отверстия дверей и порогов;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895"/>
        <w:numPr>
          <w:ilvl w:val="0"/>
          <w:numId w:val="35"/>
        </w:numPr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Cs w:val="24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очистить и смазать зажимы и клеммы АКБ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</w:r>
    </w:p>
    <w:p>
      <w:pPr>
        <w:ind w:left="142" w:right="0" w:hanging="3"/>
        <w:jc w:val="both"/>
        <w:spacing w:after="3" w:line="265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Диагностические работы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/>
        </w:rPr>
      </w:r>
    </w:p>
    <w:p>
      <w:pPr>
        <w:ind w:left="142" w:right="0" w:hanging="3"/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Проверить: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</w:r>
    </w:p>
    <w:p>
      <w:pPr>
        <w:pStyle w:val="895"/>
        <w:numPr>
          <w:ilvl w:val="0"/>
          <w:numId w:val="35"/>
        </w:numPr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Cs w:val="24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наличие сколов, трещин и очагов коррозии лакокрасочного покрытия кузова, повреждений мастики арок колес и днища; работу замков дверей и капота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895"/>
        <w:numPr>
          <w:ilvl w:val="0"/>
          <w:numId w:val="35"/>
        </w:numPr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Cs w:val="24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состояние элементов передней и задней подвесок, их резинометаллических шарниров; шаровых опор; шарниров рулевых тяг и их защитных колпачков; защитных чехлов приводов передних колес; буферов отбоя; состояние резиновых подушек стабилизатора поперечной устойч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ивости; состояние гидравлических амортизаторов и резиновых втулок;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895"/>
        <w:numPr>
          <w:ilvl w:val="0"/>
          <w:numId w:val="35"/>
        </w:numPr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Cs w:val="24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суммарный люфт в рулевом управлении;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895"/>
        <w:numPr>
          <w:ilvl w:val="0"/>
          <w:numId w:val="35"/>
        </w:numPr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Cs w:val="24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герметичность систем охлаждения, питания и гидравлического привода тормозов, сцепления и гидроусилителя рулевого управления; состояние шлангов, трубок и соединений;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895"/>
        <w:numPr>
          <w:ilvl w:val="0"/>
          <w:numId w:val="35"/>
        </w:numPr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Cs w:val="24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герметичность уплотнений узлов и агрегатов;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895"/>
        <w:numPr>
          <w:ilvl w:val="0"/>
          <w:numId w:val="35"/>
        </w:numPr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Cs w:val="24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уровни жидкости в бачках гидропривода тормозов и сцепления; работу сигнализатора уровня жидкости в бачке гидропривода тормозов;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895"/>
        <w:numPr>
          <w:ilvl w:val="0"/>
          <w:numId w:val="35"/>
        </w:numPr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Cs w:val="24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уровень охлаждающей жидкости в расширительном бачке;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895"/>
        <w:numPr>
          <w:ilvl w:val="0"/>
          <w:numId w:val="35"/>
        </w:numPr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Cs w:val="24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состояние и натяжение ремней привода вспомогательных агрегатов и компрессора кондиционера (при наличии);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895"/>
        <w:numPr>
          <w:ilvl w:val="0"/>
          <w:numId w:val="35"/>
        </w:numPr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Cs w:val="24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уровень плотности электролита в аккумуляторной батарее;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895"/>
        <w:numPr>
          <w:ilvl w:val="0"/>
          <w:numId w:val="35"/>
        </w:numPr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Cs w:val="24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работу генератора, систем освещения, световой и звуковой сигнализации, электрокорректора фар, контрольных приборов, стеклоочистителей, омывателей, вентиляторов, обогрева заднего стекла, электропривода наружных зеркал, обогрева передних сидений (при наличии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), электроблокировки замков дверей, кондиционера (при наличии), подушек безопасности (при наличии), АБС (при наличии);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895"/>
        <w:numPr>
          <w:ilvl w:val="0"/>
          <w:numId w:val="35"/>
        </w:numPr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Cs w:val="24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отсутствие посторонних шумов и стуков в двигателе, узлах и агрегатах трансмиссии;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895"/>
        <w:numPr>
          <w:ilvl w:val="0"/>
          <w:numId w:val="35"/>
        </w:numPr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Cs w:val="24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эффективность работы передних и задних тормозов; регулировку стояночного тормоза и ход педали тормоза; работоспособность регулятора давления (или АБС) и вакуумного усилителя тормозов;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895"/>
        <w:numPr>
          <w:ilvl w:val="0"/>
          <w:numId w:val="35"/>
        </w:numPr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Cs w:val="24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уровень масла в коробке передач, раздаточной коробке, переднем и заднем мостах;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895"/>
        <w:numPr>
          <w:ilvl w:val="0"/>
          <w:numId w:val="35"/>
        </w:numPr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Cs w:val="24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уровень жидкости в бачке гидроусилителя рулевого управления;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895"/>
        <w:numPr>
          <w:ilvl w:val="0"/>
          <w:numId w:val="35"/>
        </w:numPr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Cs w:val="24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работоспособность диагностической лампы «ПРОВЕРЬТЕ ДВИГАТЕЛЬ» – при включении зажигания лампа загорается и гаснет после того, как двигатель заведется. Отсутствие в памяти контроллера кодов неисправностей ЭСУД, и если коды имеются, устранить причины их возн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икновения и удалить коды из памяти контроллера;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895"/>
        <w:numPr>
          <w:ilvl w:val="0"/>
          <w:numId w:val="35"/>
        </w:numPr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Cs w:val="24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работу системы вызова экстренных оперативных служб (при наличии). При наличии кодов неисправностей системы вызова экстренных оперативных служб устранить причины их возникновения и удалить коды из памяти блока «ЭРА-ГЛОНАСС»;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895"/>
        <w:numPr>
          <w:ilvl w:val="0"/>
          <w:numId w:val="35"/>
        </w:numPr>
        <w:jc w:val="both"/>
        <w:spacing w:after="3" w:line="265" w:lineRule="auto"/>
        <w:tabs>
          <w:tab w:val="clear" w:pos="720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состояние и наличие загрязнения на теплообменных поверхностях конденсатора системы кондиционирования воздуха (при наличии) и радиаторе системы охлаждения двигателя</w:t>
      </w:r>
      <w:r/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</w:r>
      <w:r>
        <w:rPr>
          <w:rFonts w:ascii="Liberation Sans" w:hAnsi="Liberation Sans" w:eastAsia="Liberation Sans" w:cs="Liberation Sans"/>
          <w:sz w:val="24"/>
        </w:rPr>
      </w:r>
    </w:p>
    <w:p>
      <w:pPr>
        <w:ind w:left="0" w:right="0" w:firstLine="709"/>
        <w:jc w:val="both"/>
        <w:spacing w:after="3" w:line="265" w:lineRule="auto"/>
        <w:tabs>
          <w:tab w:val="clear" w:pos="720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</w:r>
    </w:p>
    <w:p>
      <w:pPr>
        <w:ind w:left="125" w:firstLine="583"/>
        <w:jc w:val="both"/>
        <w:spacing w:after="3" w:line="265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125" w:firstLine="583"/>
        <w:jc w:val="both"/>
        <w:spacing w:after="3" w:line="265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yellow"/>
          <w:lang w:eastAsia="ru-RU"/>
        </w:rPr>
        <w:t xml:space="preserve">Работы должны быть выполнены в сертифицированном автомобильном центре (уполномоченной организации изготовителя из числа указанных в сервисной книжке автомобиля)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yellow"/>
          <w:lang w:eastAsia="ru-RU"/>
        </w:rPr>
        <w:t xml:space="preserve">для соблюдения условий гарантийного обслуживания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yellow"/>
          <w:lang w:eastAsia="ru-RU"/>
        </w:rPr>
        <w:t xml:space="preserve"> на территории города Смоленска.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/>
        </w:rPr>
      </w:r>
    </w:p>
    <w:p>
      <w:pPr>
        <w:ind w:left="125" w:firstLine="583"/>
        <w:jc w:val="both"/>
        <w:spacing w:after="3" w:line="265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125" w:firstLine="583"/>
        <w:jc w:val="both"/>
        <w:spacing w:after="3" w:line="265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125" w:firstLine="583"/>
        <w:jc w:val="both"/>
        <w:spacing w:after="3" w:line="265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0" w:type="auto"/>
        <w:tblInd w:w="499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349"/>
        <w:gridCol w:w="340"/>
        <w:gridCol w:w="436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ЗАКАЗЧИК: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ИСПОЛНИТЕЛЬ: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И.о. руководителя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3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(должность)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(должность)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349" w:type="dxa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С.В. Сафонова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365" w:type="dxa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(подпись, фамилия и инициалы)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(подпись, фамилия и инициалы)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М.П.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М.П.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</w:tbl>
    <w:p>
      <w:pPr>
        <w:ind w:left="125" w:firstLine="583"/>
        <w:jc w:val="both"/>
        <w:spacing w:after="3" w:line="265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ПРИЛОЖЕНИЕ №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  <w:t xml:space="preserve">6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к государственному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 контракту № </w:t>
      </w:r>
      <w:r>
        <w:rPr>
          <w:rFonts w:ascii="Times New Roman" w:hAnsi="Times New Roman" w:eastAsia="Arial Unicode MS" w:cs="Times New Roman"/>
          <w:color w:val="000000" w:themeColor="text1"/>
          <w:sz w:val="24"/>
          <w:szCs w:val="24"/>
          <w:lang w:val="ru" w:eastAsia="ru-RU"/>
        </w:rPr>
        <w:t xml:space="preserve">16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 от _____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20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eastAsia="ru-RU"/>
        </w:rPr>
        <w:t xml:space="preserve">___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  <w:t xml:space="preserve">г.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tbl>
      <w:tblPr>
        <w:tblStyle w:val="897"/>
        <w:tblW w:w="0" w:type="auto"/>
        <w:tblInd w:w="125" w:type="dxa"/>
        <w:tblLayout w:type="fixed"/>
        <w:tblLook w:val="04A0" w:firstRow="1" w:lastRow="0" w:firstColumn="1" w:lastColumn="0" w:noHBand="0" w:noVBand="1"/>
      </w:tblPr>
      <w:tblGrid>
        <w:gridCol w:w="721"/>
        <w:gridCol w:w="2754"/>
        <w:gridCol w:w="1497"/>
        <w:gridCol w:w="1658"/>
        <w:gridCol w:w="1658"/>
        <w:gridCol w:w="1658"/>
      </w:tblGrid>
      <w:tr>
        <w:tblPrEx/>
        <w:trPr/>
        <w:tc>
          <w:tcPr>
            <w:shd w:val="clear" w:color="ffffff" w:fill="ffffff"/>
            <w:tcW w:w="721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2754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497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Ед. изм.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Цена, руб.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Сумма, руб.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ffffff" w:fill="ffffff"/>
            <w:tcW w:w="721" w:type="dxa"/>
            <w:vMerge w:val="restart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2754" w:type="dxa"/>
            <w:vMerge w:val="restart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Фильтр топливный инж ВАЗ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497" w:type="dxa"/>
            <w:vMerge w:val="restart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vMerge w:val="restart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vMerge w:val="restart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vMerge w:val="restart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ffffff" w:fill="ffffff"/>
            <w:tcW w:w="721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2754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Фильтр салона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497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ffffff" w:fill="ffffff"/>
            <w:tcW w:w="721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2754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Фильтр масляный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497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98"/>
        </w:trPr>
        <w:tc>
          <w:tcPr>
            <w:shd w:val="clear" w:color="ffffff" w:fill="ffffff"/>
            <w:tcW w:w="721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2754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Смазка электроконтактов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497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ffffff" w:fill="ffffff"/>
            <w:tcW w:w="721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2754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Смазка адгезионная для петель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497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ffffff" w:fill="ffffff"/>
            <w:tcW w:w="721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2754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Фильтр воздушный ВАЗ инж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497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ffffff" w:fill="ffffff"/>
            <w:tcW w:w="721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2754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Свеча зажигания 8 кл россыпь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497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ffffff" w:fill="ffffff"/>
            <w:tcW w:w="721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2754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Очиститель универсальный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497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ffffff" w:fill="ffffff"/>
            <w:tcW w:w="721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2754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Масло моторное синтетическое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5W-40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ffffff" w:fill="ffffff"/>
            <w:tcW w:w="1497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3,5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1"/>
        </w:trPr>
        <w:tc>
          <w:tcPr>
            <w:shd w:val="clear" w:color="ffffff" w:fill="ffffff"/>
            <w:tcW w:w="721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2754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Гайка М18х1,5х17            ВАЗ-2101 ступицы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497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ffffff" w:fill="ffffff"/>
            <w:tcW w:w="721" w:type="dxa"/>
            <w:vMerge w:val="restart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ffffff" w:fill="ffffff"/>
            <w:tcW w:w="2754" w:type="dxa"/>
            <w:vMerge w:val="restart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Автомобиль: ТО-2 24500-25500 км TRAVEL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497" w:type="dxa"/>
            <w:vMerge w:val="restart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н/ч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vMerge w:val="restart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3,43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vMerge w:val="restart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vMerge w:val="restart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5"/>
            <w:shd w:val="clear" w:color="ffffff" w:fill="ffffff"/>
            <w:tcW w:w="828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Итого: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658" w:type="dxa"/>
            <w:textDirection w:val="lrTb"/>
            <w:noWrap w:val="false"/>
          </w:tcPr>
          <w:p>
            <w:pPr>
              <w:jc w:val="both"/>
              <w:spacing w:after="3" w:line="26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ind w:right="-289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right="-289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ind w:left="7020" w:right="-289"/>
        <w:spacing w:after="0" w:line="240" w:lineRule="auto"/>
        <w:rPr>
          <w:rFonts w:ascii="Arial Unicode MS" w:hAnsi="Arial Unicode MS" w:eastAsia="Arial Unicode MS" w:cs="Arial Unicode MS"/>
          <w:color w:val="000000"/>
          <w:sz w:val="24"/>
          <w:szCs w:val="24"/>
          <w:lang w:val="ru" w:eastAsia="ru-RU"/>
        </w:rPr>
      </w:pPr>
      <w:r>
        <w:rPr>
          <w:rFonts w:ascii="Arial Unicode MS" w:hAnsi="Arial Unicode MS" w:eastAsia="Arial Unicode MS" w:cs="Arial Unicode MS"/>
          <w:color w:val="000000"/>
          <w:sz w:val="24"/>
          <w:szCs w:val="24"/>
          <w:lang w:val="ru" w:eastAsia="ru-RU"/>
        </w:rPr>
      </w:r>
      <w:r>
        <w:rPr>
          <w:rFonts w:ascii="Arial Unicode MS" w:hAnsi="Arial Unicode MS" w:eastAsia="Arial Unicode MS" w:cs="Arial Unicode MS"/>
          <w:color w:val="000000"/>
          <w:sz w:val="24"/>
          <w:szCs w:val="24"/>
          <w:lang w:val="ru" w:eastAsia="ru-RU"/>
        </w:rPr>
      </w:r>
      <w:r>
        <w:rPr>
          <w:rFonts w:ascii="Arial Unicode MS" w:hAnsi="Arial Unicode MS" w:eastAsia="Arial Unicode MS" w:cs="Arial Unicode MS"/>
          <w:color w:val="000000"/>
          <w:sz w:val="24"/>
          <w:szCs w:val="24"/>
          <w:lang w:val="ru"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Arial Unicode MS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Arial Unicode MS" w:cs="Times New Roman"/>
          <w:b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Arial Unicode MS" w:cs="Times New Roman"/>
          <w:b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Arial Unicode MS" w:cs="Times New Roman"/>
          <w:b/>
          <w:color w:val="000000"/>
          <w:sz w:val="20"/>
          <w:szCs w:val="20"/>
          <w:lang w:eastAsia="ru-RU"/>
        </w:rPr>
      </w:r>
    </w:p>
    <w:tbl>
      <w:tblPr>
        <w:tblW w:w="0" w:type="auto"/>
        <w:tblInd w:w="499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349"/>
        <w:gridCol w:w="340"/>
        <w:gridCol w:w="436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ЗАКАЗЧИК: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ИСПОЛНИТЕЛЬ: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И.о. руководителя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3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(должность)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(должность)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349" w:type="dxa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С.В. Сафонова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365" w:type="dxa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(подпись, фамилия и инициалы)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(подпись, фамилия и инициалы)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М.П.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М.П.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</w:tbl>
    <w:p>
      <w:pPr>
        <w:jc w:val="lef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p>
      <w:pPr>
        <w:jc w:val="left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val="ru" w:eastAsia="ru-RU"/>
        </w:rPr>
      </w:r>
    </w:p>
    <w:sectPr>
      <w:footnotePr/>
      <w:endnotePr/>
      <w:type w:val="nextPage"/>
      <w:pgSz w:w="11906" w:h="16838" w:orient="portrait"/>
      <w:pgMar w:top="539" w:right="748" w:bottom="539" w:left="107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Calibri">
    <w:panose1 w:val="020F050202020403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>
      <w:start w:val="1"/>
      <w:numFmt w:val="decimal"/>
      <w:isLgl/>
      <w:suff w:val="tab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831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551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71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991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11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431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151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71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591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831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551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71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991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11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431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151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71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591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834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554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74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99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14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434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15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74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594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834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554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74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99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14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434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15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74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594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831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551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71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991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11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431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151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71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591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831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551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71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991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11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431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151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71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591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831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551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71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991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11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431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151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71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591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831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551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71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991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11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431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151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71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591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934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654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374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309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814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534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25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974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694" w:hanging="360"/>
      </w:pPr>
      <w:rPr>
        <w:rFonts w:hint="default" w:ascii="Symbol" w:hAnsi="Symbol" w:eastAsia="Symbol" w:cs="Symbol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934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654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374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309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814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534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25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974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694" w:hanging="360"/>
      </w:pPr>
      <w:rPr>
        <w:rFonts w:hint="default" w:ascii="Symbol" w:hAnsi="Symbol" w:eastAsia="Symbol" w:cs="Symbol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934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654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374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309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814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534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25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974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694" w:hanging="360"/>
      </w:pPr>
      <w:rPr>
        <w:rFonts w:hint="default" w:ascii="Symbol" w:hAnsi="Symbol" w:eastAsia="Symbol" w:cs="Symbol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834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554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74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99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14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434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15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74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594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834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554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74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99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14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434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15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74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594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934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654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374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309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814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534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25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974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694" w:hanging="360"/>
      </w:pPr>
      <w:rPr>
        <w:rFonts w:hint="default" w:ascii="Symbol" w:hAnsi="Symbol" w:eastAsia="Symbol" w:cs="Symbol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934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654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374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309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814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534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25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974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694" w:hanging="360"/>
      </w:pPr>
      <w:rPr>
        <w:rFonts w:hint="default" w:ascii="Symbol" w:hAnsi="Symbol" w:eastAsia="Symbol" w:cs="Symbol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934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654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374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309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814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534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25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974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694" w:hanging="360"/>
      </w:pPr>
      <w:rPr>
        <w:rFonts w:hint="default" w:ascii="Symbol" w:hAnsi="Symbol" w:eastAsia="Symbol" w:cs="Symbol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834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554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74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99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14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434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15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74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594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834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554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74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99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14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434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15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74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594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831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551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71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991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11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431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151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71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591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831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551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71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991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11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431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151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71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591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831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551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71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991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11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431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151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71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591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834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554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74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99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14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434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15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74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594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834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554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74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99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14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434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15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74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594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831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551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71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991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11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431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151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71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591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834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554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74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99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14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434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15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74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594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834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554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74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99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14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434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15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74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594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831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551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71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991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11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431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151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71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591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834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554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74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99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14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434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15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74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594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834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554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74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99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14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434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15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74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594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934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654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374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309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814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534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25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974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694" w:hanging="360"/>
      </w:pPr>
      <w:rPr>
        <w:rFonts w:hint="default" w:ascii="Symbol" w:hAnsi="Symbol" w:eastAsia="Symbol" w:cs="Symbol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934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654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374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309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814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534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25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974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694" w:hanging="360"/>
      </w:pPr>
      <w:rPr>
        <w:rFonts w:hint="default" w:ascii="Symbol" w:hAnsi="Symbol" w:eastAsia="Symbol" w:cs="Symbol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934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654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374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309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814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534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25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974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694" w:hanging="360"/>
      </w:pPr>
      <w:rPr>
        <w:rFonts w:hint="default" w:ascii="Symbol" w:hAnsi="Symbol" w:eastAsia="Symbol" w:cs="Symbol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934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654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374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309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814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534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25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974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694" w:hanging="360"/>
      </w:pPr>
      <w:rPr>
        <w:rFonts w:hint="default" w:ascii="Symbol" w:hAnsi="Symbol" w:eastAsia="Symbol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4">
    <w:name w:val="Heading 1"/>
    <w:basedOn w:val="888"/>
    <w:next w:val="888"/>
    <w:link w:val="71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5">
    <w:name w:val="Heading 1 Char"/>
    <w:basedOn w:val="889"/>
    <w:link w:val="714"/>
    <w:uiPriority w:val="9"/>
    <w:rPr>
      <w:rFonts w:ascii="Arial" w:hAnsi="Arial" w:eastAsia="Arial" w:cs="Arial"/>
      <w:sz w:val="40"/>
      <w:szCs w:val="40"/>
    </w:rPr>
  </w:style>
  <w:style w:type="paragraph" w:styleId="716">
    <w:name w:val="Heading 2"/>
    <w:basedOn w:val="888"/>
    <w:next w:val="888"/>
    <w:link w:val="71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7">
    <w:name w:val="Heading 2 Char"/>
    <w:basedOn w:val="889"/>
    <w:link w:val="716"/>
    <w:uiPriority w:val="9"/>
    <w:rPr>
      <w:rFonts w:ascii="Arial" w:hAnsi="Arial" w:eastAsia="Arial" w:cs="Arial"/>
      <w:sz w:val="34"/>
    </w:rPr>
  </w:style>
  <w:style w:type="paragraph" w:styleId="718">
    <w:name w:val="Heading 3"/>
    <w:basedOn w:val="888"/>
    <w:next w:val="888"/>
    <w:link w:val="71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9">
    <w:name w:val="Heading 3 Char"/>
    <w:basedOn w:val="889"/>
    <w:link w:val="718"/>
    <w:uiPriority w:val="9"/>
    <w:rPr>
      <w:rFonts w:ascii="Arial" w:hAnsi="Arial" w:eastAsia="Arial" w:cs="Arial"/>
      <w:sz w:val="30"/>
      <w:szCs w:val="30"/>
    </w:rPr>
  </w:style>
  <w:style w:type="paragraph" w:styleId="720">
    <w:name w:val="Heading 4"/>
    <w:basedOn w:val="888"/>
    <w:next w:val="888"/>
    <w:link w:val="72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1">
    <w:name w:val="Heading 4 Char"/>
    <w:basedOn w:val="889"/>
    <w:link w:val="720"/>
    <w:uiPriority w:val="9"/>
    <w:rPr>
      <w:rFonts w:ascii="Arial" w:hAnsi="Arial" w:eastAsia="Arial" w:cs="Arial"/>
      <w:b/>
      <w:bCs/>
      <w:sz w:val="26"/>
      <w:szCs w:val="26"/>
    </w:rPr>
  </w:style>
  <w:style w:type="paragraph" w:styleId="722">
    <w:name w:val="Heading 5"/>
    <w:basedOn w:val="888"/>
    <w:next w:val="888"/>
    <w:link w:val="72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3">
    <w:name w:val="Heading 5 Char"/>
    <w:basedOn w:val="889"/>
    <w:link w:val="722"/>
    <w:uiPriority w:val="9"/>
    <w:rPr>
      <w:rFonts w:ascii="Arial" w:hAnsi="Arial" w:eastAsia="Arial" w:cs="Arial"/>
      <w:b/>
      <w:bCs/>
      <w:sz w:val="24"/>
      <w:szCs w:val="24"/>
    </w:rPr>
  </w:style>
  <w:style w:type="paragraph" w:styleId="724">
    <w:name w:val="Heading 6"/>
    <w:basedOn w:val="888"/>
    <w:next w:val="888"/>
    <w:link w:val="72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5">
    <w:name w:val="Heading 6 Char"/>
    <w:basedOn w:val="889"/>
    <w:link w:val="724"/>
    <w:uiPriority w:val="9"/>
    <w:rPr>
      <w:rFonts w:ascii="Arial" w:hAnsi="Arial" w:eastAsia="Arial" w:cs="Arial"/>
      <w:b/>
      <w:bCs/>
      <w:sz w:val="22"/>
      <w:szCs w:val="22"/>
    </w:rPr>
  </w:style>
  <w:style w:type="paragraph" w:styleId="726">
    <w:name w:val="Heading 7"/>
    <w:basedOn w:val="888"/>
    <w:next w:val="888"/>
    <w:link w:val="72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7">
    <w:name w:val="Heading 7 Char"/>
    <w:basedOn w:val="889"/>
    <w:link w:val="7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8">
    <w:name w:val="Heading 8"/>
    <w:basedOn w:val="888"/>
    <w:next w:val="888"/>
    <w:link w:val="72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9">
    <w:name w:val="Heading 8 Char"/>
    <w:basedOn w:val="889"/>
    <w:link w:val="728"/>
    <w:uiPriority w:val="9"/>
    <w:rPr>
      <w:rFonts w:ascii="Arial" w:hAnsi="Arial" w:eastAsia="Arial" w:cs="Arial"/>
      <w:i/>
      <w:iCs/>
      <w:sz w:val="22"/>
      <w:szCs w:val="22"/>
    </w:rPr>
  </w:style>
  <w:style w:type="paragraph" w:styleId="730">
    <w:name w:val="Heading 9"/>
    <w:basedOn w:val="888"/>
    <w:next w:val="888"/>
    <w:link w:val="73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1">
    <w:name w:val="Heading 9 Char"/>
    <w:basedOn w:val="889"/>
    <w:link w:val="730"/>
    <w:uiPriority w:val="9"/>
    <w:rPr>
      <w:rFonts w:ascii="Arial" w:hAnsi="Arial" w:eastAsia="Arial" w:cs="Arial"/>
      <w:i/>
      <w:iCs/>
      <w:sz w:val="21"/>
      <w:szCs w:val="21"/>
    </w:rPr>
  </w:style>
  <w:style w:type="paragraph" w:styleId="732">
    <w:name w:val="No Spacing"/>
    <w:uiPriority w:val="1"/>
    <w:qFormat/>
    <w:pPr>
      <w:spacing w:before="0" w:after="0" w:line="240" w:lineRule="auto"/>
    </w:pPr>
  </w:style>
  <w:style w:type="paragraph" w:styleId="733">
    <w:name w:val="Title"/>
    <w:basedOn w:val="888"/>
    <w:next w:val="888"/>
    <w:link w:val="7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4">
    <w:name w:val="Title Char"/>
    <w:basedOn w:val="889"/>
    <w:link w:val="733"/>
    <w:uiPriority w:val="10"/>
    <w:rPr>
      <w:sz w:val="48"/>
      <w:szCs w:val="48"/>
    </w:rPr>
  </w:style>
  <w:style w:type="paragraph" w:styleId="735">
    <w:name w:val="Subtitle"/>
    <w:basedOn w:val="888"/>
    <w:next w:val="888"/>
    <w:link w:val="736"/>
    <w:uiPriority w:val="11"/>
    <w:qFormat/>
    <w:pPr>
      <w:spacing w:before="200" w:after="200"/>
    </w:pPr>
    <w:rPr>
      <w:sz w:val="24"/>
      <w:szCs w:val="24"/>
    </w:rPr>
  </w:style>
  <w:style w:type="character" w:styleId="736">
    <w:name w:val="Subtitle Char"/>
    <w:basedOn w:val="889"/>
    <w:link w:val="735"/>
    <w:uiPriority w:val="11"/>
    <w:rPr>
      <w:sz w:val="24"/>
      <w:szCs w:val="24"/>
    </w:rPr>
  </w:style>
  <w:style w:type="paragraph" w:styleId="737">
    <w:name w:val="Quote"/>
    <w:basedOn w:val="888"/>
    <w:next w:val="888"/>
    <w:link w:val="738"/>
    <w:uiPriority w:val="29"/>
    <w:qFormat/>
    <w:pPr>
      <w:ind w:left="720" w:right="720"/>
    </w:pPr>
    <w:rPr>
      <w:i/>
    </w:rPr>
  </w:style>
  <w:style w:type="character" w:styleId="738">
    <w:name w:val="Quote Char"/>
    <w:link w:val="737"/>
    <w:uiPriority w:val="29"/>
    <w:rPr>
      <w:i/>
    </w:rPr>
  </w:style>
  <w:style w:type="paragraph" w:styleId="739">
    <w:name w:val="Intense Quote"/>
    <w:basedOn w:val="888"/>
    <w:next w:val="888"/>
    <w:link w:val="7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0">
    <w:name w:val="Intense Quote Char"/>
    <w:link w:val="739"/>
    <w:uiPriority w:val="30"/>
    <w:rPr>
      <w:i/>
    </w:rPr>
  </w:style>
  <w:style w:type="paragraph" w:styleId="741">
    <w:name w:val="Header"/>
    <w:basedOn w:val="888"/>
    <w:link w:val="7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2">
    <w:name w:val="Header Char"/>
    <w:basedOn w:val="889"/>
    <w:link w:val="741"/>
    <w:uiPriority w:val="99"/>
  </w:style>
  <w:style w:type="paragraph" w:styleId="743">
    <w:name w:val="Footer"/>
    <w:basedOn w:val="888"/>
    <w:link w:val="7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4">
    <w:name w:val="Footer Char"/>
    <w:basedOn w:val="889"/>
    <w:link w:val="743"/>
    <w:uiPriority w:val="99"/>
  </w:style>
  <w:style w:type="paragraph" w:styleId="745">
    <w:name w:val="Caption"/>
    <w:basedOn w:val="888"/>
    <w:next w:val="8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6">
    <w:name w:val="Caption Char"/>
    <w:basedOn w:val="745"/>
    <w:link w:val="743"/>
    <w:uiPriority w:val="99"/>
  </w:style>
  <w:style w:type="table" w:styleId="747">
    <w:name w:val="Table Grid Light"/>
    <w:basedOn w:val="8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>
    <w:name w:val="Plain Table 1"/>
    <w:basedOn w:val="8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2"/>
    <w:basedOn w:val="89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1">
    <w:name w:val="Plain Table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Plain Table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3">
    <w:name w:val="Grid Table 1 Light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4"/>
    <w:basedOn w:val="8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5">
    <w:name w:val="Grid Table 4 - Accent 1"/>
    <w:basedOn w:val="8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6">
    <w:name w:val="Grid Table 4 - Accent 2"/>
    <w:basedOn w:val="8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7">
    <w:name w:val="Grid Table 4 - Accent 3"/>
    <w:basedOn w:val="8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8">
    <w:name w:val="Grid Table 4 - Accent 4"/>
    <w:basedOn w:val="8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9">
    <w:name w:val="Grid Table 4 - Accent 5"/>
    <w:basedOn w:val="8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0">
    <w:name w:val="Grid Table 4 - Accent 6"/>
    <w:basedOn w:val="8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1">
    <w:name w:val="Grid Table 5 Dark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2">
    <w:name w:val="Grid Table 5 Dark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5">
    <w:name w:val="Grid Table 5 Dark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8">
    <w:name w:val="Grid Table 6 Colorful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9">
    <w:name w:val="Grid Table 6 Colorful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0">
    <w:name w:val="Grid Table 6 Colorful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1">
    <w:name w:val="Grid Table 6 Colorful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2">
    <w:name w:val="Grid Table 6 Colorful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3">
    <w:name w:val="Grid Table 6 Colorful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4">
    <w:name w:val="Grid Table 6 Colorful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5">
    <w:name w:val="Grid Table 7 Colorful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0">
    <w:name w:val="List Table 2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1">
    <w:name w:val="List Table 2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2">
    <w:name w:val="List Table 2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3">
    <w:name w:val="List Table 2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4">
    <w:name w:val="List Table 2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5">
    <w:name w:val="List Table 2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6">
    <w:name w:val="List Table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5 Dark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6 Colorful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8">
    <w:name w:val="List Table 6 Colorful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9">
    <w:name w:val="List Table 6 Colorful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0">
    <w:name w:val="List Table 6 Colorful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1">
    <w:name w:val="List Table 6 Colorful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2">
    <w:name w:val="List Table 6 Colorful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3">
    <w:name w:val="List Table 6 Colorful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4">
    <w:name w:val="List Table 7 Colorful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5">
    <w:name w:val="List Table 7 Colorful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6">
    <w:name w:val="List Table 7 Colorful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7">
    <w:name w:val="List Table 7 Colorful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8">
    <w:name w:val="List Table 7 Colorful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9">
    <w:name w:val="List Table 7 Colorful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50">
    <w:name w:val="List Table 7 Colorful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1">
    <w:name w:val="Lined - Accent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Lined - Accent 1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3">
    <w:name w:val="Lined - Accent 2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4">
    <w:name w:val="Lined - Accent 3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5">
    <w:name w:val="Lined - Accent 4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6">
    <w:name w:val="Lined - Accent 5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7">
    <w:name w:val="Lined - Accent 6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8">
    <w:name w:val="Bordered &amp; Lined - Accent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9">
    <w:name w:val="Bordered &amp; Lined - Accent 1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0">
    <w:name w:val="Bordered &amp; Lined - Accent 2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1">
    <w:name w:val="Bordered &amp; Lined - Accent 3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2">
    <w:name w:val="Bordered &amp; Lined - Accent 4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3">
    <w:name w:val="Bordered &amp; Lined - Accent 5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4">
    <w:name w:val="Bordered &amp; Lined - Accent 6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5">
    <w:name w:val="Bordered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6">
    <w:name w:val="Bordered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7">
    <w:name w:val="Bordered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8">
    <w:name w:val="Bordered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9">
    <w:name w:val="Bordered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0">
    <w:name w:val="Bordered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1">
    <w:name w:val="Bordered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2">
    <w:name w:val="Hyperlink"/>
    <w:uiPriority w:val="99"/>
    <w:unhideWhenUsed/>
    <w:rPr>
      <w:color w:val="0000ff" w:themeColor="hyperlink"/>
      <w:u w:val="single"/>
    </w:rPr>
  </w:style>
  <w:style w:type="character" w:styleId="873">
    <w:name w:val="Footnote Text Char"/>
    <w:link w:val="892"/>
    <w:uiPriority w:val="99"/>
    <w:rPr>
      <w:sz w:val="18"/>
    </w:rPr>
  </w:style>
  <w:style w:type="paragraph" w:styleId="874">
    <w:name w:val="endnote text"/>
    <w:basedOn w:val="888"/>
    <w:link w:val="875"/>
    <w:uiPriority w:val="99"/>
    <w:semiHidden/>
    <w:unhideWhenUsed/>
    <w:pPr>
      <w:spacing w:after="0" w:line="240" w:lineRule="auto"/>
    </w:pPr>
    <w:rPr>
      <w:sz w:val="20"/>
    </w:rPr>
  </w:style>
  <w:style w:type="character" w:styleId="875">
    <w:name w:val="Endnote Text Char"/>
    <w:link w:val="874"/>
    <w:uiPriority w:val="99"/>
    <w:rPr>
      <w:sz w:val="20"/>
    </w:rPr>
  </w:style>
  <w:style w:type="character" w:styleId="876">
    <w:name w:val="endnote reference"/>
    <w:basedOn w:val="889"/>
    <w:uiPriority w:val="99"/>
    <w:semiHidden/>
    <w:unhideWhenUsed/>
    <w:rPr>
      <w:vertAlign w:val="superscript"/>
    </w:rPr>
  </w:style>
  <w:style w:type="paragraph" w:styleId="877">
    <w:name w:val="toc 1"/>
    <w:basedOn w:val="888"/>
    <w:next w:val="888"/>
    <w:uiPriority w:val="39"/>
    <w:unhideWhenUsed/>
    <w:pPr>
      <w:ind w:left="0" w:right="0" w:firstLine="0"/>
      <w:spacing w:after="57"/>
    </w:pPr>
  </w:style>
  <w:style w:type="paragraph" w:styleId="878">
    <w:name w:val="toc 2"/>
    <w:basedOn w:val="888"/>
    <w:next w:val="888"/>
    <w:uiPriority w:val="39"/>
    <w:unhideWhenUsed/>
    <w:pPr>
      <w:ind w:left="283" w:right="0" w:firstLine="0"/>
      <w:spacing w:after="57"/>
    </w:pPr>
  </w:style>
  <w:style w:type="paragraph" w:styleId="879">
    <w:name w:val="toc 3"/>
    <w:basedOn w:val="888"/>
    <w:next w:val="888"/>
    <w:uiPriority w:val="39"/>
    <w:unhideWhenUsed/>
    <w:pPr>
      <w:ind w:left="567" w:right="0" w:firstLine="0"/>
      <w:spacing w:after="57"/>
    </w:pPr>
  </w:style>
  <w:style w:type="paragraph" w:styleId="880">
    <w:name w:val="toc 4"/>
    <w:basedOn w:val="888"/>
    <w:next w:val="888"/>
    <w:uiPriority w:val="39"/>
    <w:unhideWhenUsed/>
    <w:pPr>
      <w:ind w:left="850" w:right="0" w:firstLine="0"/>
      <w:spacing w:after="57"/>
    </w:pPr>
  </w:style>
  <w:style w:type="paragraph" w:styleId="881">
    <w:name w:val="toc 5"/>
    <w:basedOn w:val="888"/>
    <w:next w:val="888"/>
    <w:uiPriority w:val="39"/>
    <w:unhideWhenUsed/>
    <w:pPr>
      <w:ind w:left="1134" w:right="0" w:firstLine="0"/>
      <w:spacing w:after="57"/>
    </w:pPr>
  </w:style>
  <w:style w:type="paragraph" w:styleId="882">
    <w:name w:val="toc 6"/>
    <w:basedOn w:val="888"/>
    <w:next w:val="888"/>
    <w:uiPriority w:val="39"/>
    <w:unhideWhenUsed/>
    <w:pPr>
      <w:ind w:left="1417" w:right="0" w:firstLine="0"/>
      <w:spacing w:after="57"/>
    </w:pPr>
  </w:style>
  <w:style w:type="paragraph" w:styleId="883">
    <w:name w:val="toc 7"/>
    <w:basedOn w:val="888"/>
    <w:next w:val="888"/>
    <w:uiPriority w:val="39"/>
    <w:unhideWhenUsed/>
    <w:pPr>
      <w:ind w:left="1701" w:right="0" w:firstLine="0"/>
      <w:spacing w:after="57"/>
    </w:pPr>
  </w:style>
  <w:style w:type="paragraph" w:styleId="884">
    <w:name w:val="toc 8"/>
    <w:basedOn w:val="888"/>
    <w:next w:val="888"/>
    <w:uiPriority w:val="39"/>
    <w:unhideWhenUsed/>
    <w:pPr>
      <w:ind w:left="1984" w:right="0" w:firstLine="0"/>
      <w:spacing w:after="57"/>
    </w:pPr>
  </w:style>
  <w:style w:type="paragraph" w:styleId="885">
    <w:name w:val="toc 9"/>
    <w:basedOn w:val="888"/>
    <w:next w:val="888"/>
    <w:uiPriority w:val="39"/>
    <w:unhideWhenUsed/>
    <w:pPr>
      <w:ind w:left="2268" w:right="0" w:firstLine="0"/>
      <w:spacing w:after="57"/>
    </w:pPr>
  </w:style>
  <w:style w:type="paragraph" w:styleId="886">
    <w:name w:val="TOC Heading"/>
    <w:uiPriority w:val="39"/>
    <w:unhideWhenUsed/>
  </w:style>
  <w:style w:type="paragraph" w:styleId="887">
    <w:name w:val="table of figures"/>
    <w:basedOn w:val="888"/>
    <w:next w:val="888"/>
    <w:uiPriority w:val="99"/>
    <w:unhideWhenUsed/>
    <w:pPr>
      <w:spacing w:after="0" w:afterAutospacing="0"/>
    </w:pPr>
  </w:style>
  <w:style w:type="paragraph" w:styleId="888" w:default="1">
    <w:name w:val="Normal"/>
    <w:qFormat/>
  </w:style>
  <w:style w:type="character" w:styleId="889" w:default="1">
    <w:name w:val="Default Paragraph Font"/>
    <w:uiPriority w:val="1"/>
    <w:semiHidden/>
    <w:unhideWhenUsed/>
  </w:style>
  <w:style w:type="table" w:styleId="8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1" w:default="1">
    <w:name w:val="No List"/>
    <w:uiPriority w:val="99"/>
    <w:semiHidden/>
    <w:unhideWhenUsed/>
  </w:style>
  <w:style w:type="paragraph" w:styleId="892">
    <w:name w:val="footnote text"/>
    <w:basedOn w:val="888"/>
    <w:link w:val="89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93" w:customStyle="1">
    <w:name w:val="Текст сноски Знак"/>
    <w:basedOn w:val="889"/>
    <w:link w:val="892"/>
    <w:uiPriority w:val="99"/>
    <w:semiHidden/>
    <w:rPr>
      <w:sz w:val="20"/>
      <w:szCs w:val="20"/>
    </w:rPr>
  </w:style>
  <w:style w:type="character" w:styleId="894">
    <w:name w:val="footnote reference"/>
    <w:rPr>
      <w:vertAlign w:val="superscript"/>
    </w:rPr>
  </w:style>
  <w:style w:type="paragraph" w:styleId="895">
    <w:name w:val="List Paragraph"/>
    <w:basedOn w:val="888"/>
    <w:uiPriority w:val="34"/>
    <w:qFormat/>
    <w:pPr>
      <w:contextualSpacing/>
      <w:ind w:left="720"/>
    </w:pPr>
  </w:style>
  <w:style w:type="paragraph" w:styleId="896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table" w:styleId="897">
    <w:name w:val="Table Grid"/>
    <w:basedOn w:val="89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consultantplus://offline/ref=782E9CC4CCC6932545801925E3B536176E50B53C1FD70BD7655CABC93DB89C271041D8CD0197EEC2617428125779CB07805FED4BE83BV7P" TargetMode="External"/><Relationship Id="rId11" Type="http://schemas.openxmlformats.org/officeDocument/2006/relationships/hyperlink" Target="consultantplus://offline/ref=70866C93C4936329F0C455254E34A6CAC6C7834FF2B62DD46D84312D009DFEDF1ED7917825447EF92CC4307C66QBmFI" TargetMode="External"/><Relationship Id="rId12" Type="http://schemas.openxmlformats.org/officeDocument/2006/relationships/hyperlink" Target="consultantplus://offline/ref=782E9CC4CCC6932545801925E3B536176E57B6381BDA0BD7655CABC93DB89C271041D8CF0ACBB4D2653D7F184B7ED2198541ED34VBP" TargetMode="External"/><Relationship Id="rId13" Type="http://schemas.openxmlformats.org/officeDocument/2006/relationships/hyperlink" Target="consultantplus://offline/ref=00E1C201CF2CFBE43691BDF595F15F0BF2C4513BF2220FBB060B5246E130B0C5D4717608AF8389373D5B1E4DDBP728G" TargetMode="External"/><Relationship Id="rId14" Type="http://schemas.openxmlformats.org/officeDocument/2006/relationships/hyperlink" Target="consultantplus://offline/ref=00E1C201CF2CFBE43691BDF595F15F0BF2C25339FE2E0FBB060B5246E130B0C5D4717608AF8389373D5B1E4DDBP728G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83983-5F83-4608-A759-F9FC29C4A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Управление Росреестра по Смоленской области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Гурова Светлана Алексеевна</dc:creator>
  <cp:revision>37</cp:revision>
  <dcterms:created xsi:type="dcterms:W3CDTF">2023-01-25T07:05:00Z</dcterms:created>
  <dcterms:modified xsi:type="dcterms:W3CDTF">2026-05-27T06:55:13Z</dcterms:modified>
</cp:coreProperties>
</file>