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FB" w:rsidRPr="00F94DFB" w:rsidRDefault="00F94DFB" w:rsidP="00F94DFB">
      <w:pPr>
        <w:ind w:firstLine="567"/>
        <w:jc w:val="center"/>
        <w:rPr>
          <w:rFonts w:ascii="PT Astra Serif" w:hAnsi="PT Astra Serif"/>
          <w:b/>
          <w:bCs/>
          <w:spacing w:val="-4"/>
          <w:sz w:val="24"/>
          <w:szCs w:val="24"/>
        </w:rPr>
      </w:pPr>
      <w:r w:rsidRPr="00F94DFB">
        <w:rPr>
          <w:rFonts w:ascii="PT Astra Serif" w:hAnsi="PT Astra Serif"/>
          <w:b/>
          <w:bCs/>
          <w:spacing w:val="-4"/>
          <w:sz w:val="24"/>
          <w:szCs w:val="24"/>
        </w:rPr>
        <w:t>Обоснование начальной (максимальной) цены контракта</w:t>
      </w:r>
    </w:p>
    <w:p w:rsidR="00F94DFB" w:rsidRPr="00F94DFB" w:rsidRDefault="00F94DFB" w:rsidP="00F94DFB">
      <w:pPr>
        <w:jc w:val="center"/>
        <w:rPr>
          <w:rFonts w:ascii="PT Astra Serif" w:hAnsi="PT Astra Serif"/>
          <w:bCs/>
          <w:spacing w:val="-4"/>
          <w:sz w:val="24"/>
          <w:szCs w:val="24"/>
        </w:rPr>
      </w:pPr>
      <w:r w:rsidRPr="00F94DFB">
        <w:rPr>
          <w:rFonts w:ascii="PT Astra Serif" w:hAnsi="PT Astra Serif"/>
          <w:bCs/>
          <w:spacing w:val="-4"/>
          <w:sz w:val="24"/>
          <w:szCs w:val="24"/>
        </w:rPr>
        <w:t>Сыр</w:t>
      </w:r>
    </w:p>
    <w:tbl>
      <w:tblPr>
        <w:tblW w:w="1485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944"/>
        <w:gridCol w:w="142"/>
        <w:gridCol w:w="2552"/>
        <w:gridCol w:w="4394"/>
        <w:gridCol w:w="4819"/>
      </w:tblGrid>
      <w:tr w:rsidR="00F94DFB" w:rsidRPr="00F94DFB" w:rsidTr="0041376E"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DFB" w:rsidRPr="00F94DFB" w:rsidRDefault="00F94DFB" w:rsidP="0041376E">
            <w:pPr>
              <w:jc w:val="center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DFB" w:rsidRPr="00F94DFB" w:rsidRDefault="00F94DFB" w:rsidP="004137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Указаны в описании объекта закупк</w:t>
            </w:r>
            <w:proofErr w:type="gramStart"/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и(</w:t>
            </w:r>
            <w:proofErr w:type="gramEnd"/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спецификация)</w:t>
            </w:r>
          </w:p>
        </w:tc>
      </w:tr>
      <w:tr w:rsidR="00F94DFB" w:rsidRPr="00F94DFB" w:rsidTr="0041376E">
        <w:tc>
          <w:tcPr>
            <w:tcW w:w="1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FB" w:rsidRPr="00F94DFB" w:rsidRDefault="00F94DFB" w:rsidP="0041376E">
            <w:pPr>
              <w:jc w:val="center"/>
              <w:rPr>
                <w:rFonts w:ascii="PT Astra Serif" w:hAnsi="PT Astra Serif"/>
                <w:b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Сыр (ОКПД 2 – </w:t>
            </w:r>
            <w:r w:rsidRPr="00F94DFB">
              <w:rPr>
                <w:rStyle w:val="a5"/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>10.51.40.120</w:t>
            </w:r>
            <w:r w:rsidRPr="00F94DFB">
              <w:rPr>
                <w:rFonts w:ascii="PT Astra Serif" w:hAnsi="PT Astra Serif"/>
                <w:b/>
                <w:bCs/>
                <w:sz w:val="24"/>
                <w:szCs w:val="24"/>
              </w:rPr>
              <w:t>)</w:t>
            </w:r>
          </w:p>
        </w:tc>
      </w:tr>
      <w:tr w:rsidR="00F94DFB" w:rsidRPr="00F94DFB" w:rsidTr="0041376E">
        <w:trPr>
          <w:trHeight w:val="177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DFB" w:rsidRPr="00F94DFB" w:rsidRDefault="00F94DFB" w:rsidP="0041376E">
            <w:pPr>
              <w:jc w:val="center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 xml:space="preserve">Используемый метод определения НМЦК </w:t>
            </w:r>
            <w:r w:rsidRPr="00F94DFB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DFB" w:rsidRPr="00F94DFB" w:rsidRDefault="00F94DFB" w:rsidP="0041376E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При расчете начальной (максимальной) цены контракта применен метод сопоставимых рыночных цен (анализ рынка)</w:t>
            </w:r>
            <w:proofErr w:type="gramStart"/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.Н</w:t>
            </w:r>
            <w:proofErr w:type="gramEnd"/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 xml:space="preserve">ачальная (максимальная) цена контракта рассчитана на основании </w:t>
            </w:r>
            <w:r w:rsidRPr="00F94DFB">
              <w:rPr>
                <w:rFonts w:ascii="PT Astra Serif" w:hAnsi="PT Astra Serif"/>
                <w:sz w:val="24"/>
                <w:szCs w:val="24"/>
              </w:rPr>
              <w:t>предложений, размещенных в сети Интернет</w:t>
            </w:r>
          </w:p>
          <w:tbl>
            <w:tblPr>
              <w:tblW w:w="11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485"/>
              <w:gridCol w:w="4111"/>
            </w:tblGrid>
            <w:tr w:rsidR="00F94DFB" w:rsidRPr="00F94DFB" w:rsidTr="0041376E">
              <w:tc>
                <w:tcPr>
                  <w:tcW w:w="7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DFB" w:rsidRPr="00F94DFB" w:rsidRDefault="00F94DFB" w:rsidP="0041376E">
                  <w:pPr>
                    <w:jc w:val="center"/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DFB" w:rsidRPr="00F94DFB" w:rsidRDefault="00F94DFB" w:rsidP="0041376E">
                  <w:pPr>
                    <w:jc w:val="center"/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</w:pPr>
                  <w:r w:rsidRPr="00F94DFB"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  <w:t>Цена за ед. идентичного (однородного) планируемого к закупке товара (руб.)</w:t>
                  </w:r>
                </w:p>
              </w:tc>
            </w:tr>
            <w:tr w:rsidR="00F94DFB" w:rsidRPr="00F94DFB" w:rsidTr="0041376E">
              <w:trPr>
                <w:trHeight w:val="337"/>
              </w:trPr>
              <w:tc>
                <w:tcPr>
                  <w:tcW w:w="7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4DFB" w:rsidRPr="00F94DFB" w:rsidRDefault="00F94DFB" w:rsidP="0041376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4DFB">
                    <w:rPr>
                      <w:rFonts w:ascii="PT Astra Serif" w:hAnsi="PT Astra Serif"/>
                      <w:sz w:val="24"/>
                      <w:szCs w:val="24"/>
                    </w:rPr>
                    <w:t>Поставщик 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DFB" w:rsidRPr="00F94DFB" w:rsidRDefault="00F94DFB" w:rsidP="0041376E">
                  <w:pPr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4DFB">
                    <w:rPr>
                      <w:rFonts w:ascii="PT Astra Serif" w:hAnsi="PT Astra Serif"/>
                      <w:sz w:val="24"/>
                      <w:szCs w:val="24"/>
                    </w:rPr>
                    <w:t>670,00</w:t>
                  </w:r>
                </w:p>
              </w:tc>
            </w:tr>
            <w:tr w:rsidR="00F94DFB" w:rsidRPr="00F94DFB" w:rsidTr="0041376E">
              <w:tc>
                <w:tcPr>
                  <w:tcW w:w="7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4DFB" w:rsidRPr="00F94DFB" w:rsidRDefault="00F94DFB" w:rsidP="0041376E">
                  <w:pPr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</w:pPr>
                  <w:r w:rsidRPr="00F94DFB"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  <w:t>Поставщик 2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DFB" w:rsidRPr="00F94DFB" w:rsidRDefault="00F94DFB" w:rsidP="0041376E">
                  <w:pPr>
                    <w:jc w:val="center"/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</w:pPr>
                  <w:r w:rsidRPr="00F94DFB"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  <w:t>675,00</w:t>
                  </w:r>
                </w:p>
              </w:tc>
            </w:tr>
            <w:tr w:rsidR="00F94DFB" w:rsidRPr="00F94DFB" w:rsidTr="0041376E">
              <w:tc>
                <w:tcPr>
                  <w:tcW w:w="7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4DFB" w:rsidRPr="00F94DFB" w:rsidRDefault="00F94DFB" w:rsidP="0041376E">
                  <w:pPr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</w:pPr>
                  <w:r w:rsidRPr="00F94DFB"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  <w:t>Поставщик 3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DFB" w:rsidRPr="00F94DFB" w:rsidRDefault="00F94DFB" w:rsidP="0041376E">
                  <w:pPr>
                    <w:jc w:val="center"/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</w:pPr>
                  <w:r w:rsidRPr="00F94DFB">
                    <w:rPr>
                      <w:rFonts w:ascii="PT Astra Serif" w:hAnsi="PT Astra Serif"/>
                      <w:spacing w:val="-4"/>
                      <w:sz w:val="24"/>
                      <w:szCs w:val="24"/>
                    </w:rPr>
                    <w:t>680,00</w:t>
                  </w:r>
                </w:p>
              </w:tc>
            </w:tr>
          </w:tbl>
          <w:p w:rsidR="00F94DFB" w:rsidRPr="00F94DFB" w:rsidRDefault="00F94DFB" w:rsidP="004137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</w:tc>
      </w:tr>
      <w:tr w:rsidR="00F94DFB" w:rsidRPr="00F94DFB" w:rsidTr="00413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14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FB" w:rsidRPr="00F94DFB" w:rsidRDefault="00F94DFB" w:rsidP="004137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Обоснование начальной (максимальной) цены государственного контракта</w:t>
            </w:r>
          </w:p>
        </w:tc>
      </w:tr>
      <w:tr w:rsidR="00F94DFB" w:rsidRPr="00F94DFB" w:rsidTr="00413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FB" w:rsidRPr="00F94DFB" w:rsidRDefault="00F94DFB" w:rsidP="004137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</w:tc>
        <w:tc>
          <w:tcPr>
            <w:tcW w:w="1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FB" w:rsidRPr="00F94DFB" w:rsidRDefault="00F94DFB" w:rsidP="004137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Количество планируемого к поставке товара: 12 кг.</w:t>
            </w:r>
          </w:p>
        </w:tc>
      </w:tr>
      <w:tr w:rsidR="00F94DFB" w:rsidRPr="00F94DFB" w:rsidTr="00413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FB" w:rsidRPr="00F94DFB" w:rsidRDefault="00F94DFB" w:rsidP="004137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1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FB" w:rsidRPr="00F94DFB" w:rsidRDefault="00F94DFB" w:rsidP="0041376E">
            <w:pPr>
              <w:jc w:val="both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 xml:space="preserve">Определение НМЦК в </w:t>
            </w:r>
            <w:proofErr w:type="spellStart"/>
            <w:r w:rsidRPr="00F94DFB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>соответствиис</w:t>
            </w:r>
            <w:hyperlink r:id="rId4" w:history="1">
              <w:r w:rsidRPr="00F94DFB">
                <w:rPr>
                  <w:rFonts w:ascii="PT Astra Serif" w:hAnsi="PT Astra Serif"/>
                  <w:bCs/>
                  <w:sz w:val="24"/>
                  <w:szCs w:val="24"/>
                </w:rPr>
                <w:t>приказом</w:t>
              </w:r>
              <w:proofErr w:type="spellEnd"/>
              <w:r w:rsidRPr="00F94DFB">
                <w:rPr>
                  <w:rFonts w:ascii="PT Astra Serif" w:hAnsi="PT Astra Serif"/>
                  <w:bCs/>
                  <w:sz w:val="24"/>
                  <w:szCs w:val="24"/>
                </w:rPr>
                <w:t xml:space="preserve">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  </w:r>
            </w:hyperlink>
            <w:r w:rsidRPr="00F94DFB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>» методом сопоставимых рыночных цен. Метод сопоставимых рыночных цен является приоритетным при расчете НМЦК.</w:t>
            </w:r>
          </w:p>
        </w:tc>
      </w:tr>
      <w:tr w:rsidR="00F94DFB" w:rsidRPr="00F94DFB" w:rsidTr="00413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828"/>
        </w:trPr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FB" w:rsidRPr="00F94DFB" w:rsidRDefault="00F94DFB" w:rsidP="004137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Однородность совокупности значений выявленных цен, используемых</w:t>
            </w:r>
          </w:p>
          <w:p w:rsidR="00F94DFB" w:rsidRPr="00F94DFB" w:rsidRDefault="00F94DFB" w:rsidP="004137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 xml:space="preserve">в расчете </w:t>
            </w:r>
            <w:proofErr w:type="gramStart"/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Н(</w:t>
            </w:r>
            <w:proofErr w:type="gramEnd"/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М)ЦК, ЦКЕП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FB" w:rsidRPr="00F94DFB" w:rsidRDefault="00F94DFB" w:rsidP="004137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Средняя арифметическая цена за единицу &lt;</w:t>
            </w:r>
            <w:proofErr w:type="spellStart"/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ц</w:t>
            </w:r>
            <w:proofErr w:type="spellEnd"/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&gt;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FB" w:rsidRPr="00F94DFB" w:rsidRDefault="00F94DFB" w:rsidP="004137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Среднее квадратичное отклонение</w:t>
            </w:r>
          </w:p>
          <w:p w:rsidR="00F94DFB" w:rsidRPr="00F94DFB" w:rsidRDefault="00F94DFB" w:rsidP="004137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F94DFB" w:rsidRPr="00F94DFB" w:rsidRDefault="00F94DFB" w:rsidP="004137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noProof/>
                <w:spacing w:val="-4"/>
                <w:sz w:val="24"/>
                <w:szCs w:val="24"/>
              </w:rPr>
              <w:drawing>
                <wp:inline distT="0" distB="0" distL="0" distR="0">
                  <wp:extent cx="1028700" cy="438150"/>
                  <wp:effectExtent l="0" t="0" r="0" b="0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FB" w:rsidRPr="00F94DFB" w:rsidRDefault="00F94DFB" w:rsidP="004137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коэффициент вариации цен V (%) (не должен превышать 33%)</w:t>
            </w:r>
          </w:p>
          <w:p w:rsidR="00F94DFB" w:rsidRPr="00F94DFB" w:rsidRDefault="00F94DFB" w:rsidP="004137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noProof/>
                <w:spacing w:val="-4"/>
                <w:sz w:val="24"/>
                <w:szCs w:val="24"/>
              </w:rPr>
              <w:drawing>
                <wp:inline distT="0" distB="0" distL="0" distR="0">
                  <wp:extent cx="952500" cy="352425"/>
                  <wp:effectExtent l="0" t="0" r="0" b="9525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DFB" w:rsidRPr="00F94DFB" w:rsidTr="00413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2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FB" w:rsidRPr="00F94DFB" w:rsidRDefault="00F94DFB" w:rsidP="004137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FB" w:rsidRPr="00F94DFB" w:rsidRDefault="00F94DFB" w:rsidP="004137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675,00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FB" w:rsidRPr="00F94DFB" w:rsidRDefault="00F94DFB" w:rsidP="004137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  <w:highlight w:val="yellow"/>
              </w:rPr>
            </w:pP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FB" w:rsidRPr="00F94DFB" w:rsidRDefault="00F94DFB" w:rsidP="004137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  <w:highlight w:val="yellow"/>
              </w:rPr>
            </w:pP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0,74</w:t>
            </w:r>
          </w:p>
        </w:tc>
      </w:tr>
      <w:tr w:rsidR="00F94DFB" w:rsidRPr="00F94DFB" w:rsidTr="00F94D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FB" w:rsidRPr="00F94DFB" w:rsidRDefault="00F94DFB" w:rsidP="004137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Расчет НМЦК</w:t>
            </w:r>
          </w:p>
        </w:tc>
        <w:tc>
          <w:tcPr>
            <w:tcW w:w="1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FB" w:rsidRPr="00F94DFB" w:rsidRDefault="00F94DFB" w:rsidP="004137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94DFB">
              <w:rPr>
                <w:rFonts w:ascii="PT Astra Serif" w:hAnsi="PT Astra Serif"/>
                <w:noProof/>
                <w:spacing w:val="-4"/>
                <w:sz w:val="24"/>
                <w:szCs w:val="24"/>
              </w:rPr>
              <w:drawing>
                <wp:inline distT="0" distB="0" distL="0" distR="0">
                  <wp:extent cx="1619250" cy="400050"/>
                  <wp:effectExtent l="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4DFB" w:rsidRPr="00F94DFB" w:rsidRDefault="00F94DFB" w:rsidP="004137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 xml:space="preserve">НМЦК </w:t>
            </w:r>
            <w:proofErr w:type="spellStart"/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рын</w:t>
            </w:r>
            <w:proofErr w:type="gramStart"/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.с</w:t>
            </w:r>
            <w:proofErr w:type="gramEnd"/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ыр</w:t>
            </w:r>
            <w:proofErr w:type="spellEnd"/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 xml:space="preserve"> =(</w:t>
            </w:r>
            <w:r w:rsidRPr="00F94DFB">
              <w:rPr>
                <w:rFonts w:ascii="PT Astra Serif" w:hAnsi="PT Astra Serif"/>
                <w:sz w:val="24"/>
                <w:szCs w:val="24"/>
              </w:rPr>
              <w:t>670,00+675,00+680,00</w:t>
            </w: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 xml:space="preserve">)/3*12 = </w:t>
            </w:r>
            <w:r w:rsidRPr="00F94DFB">
              <w:rPr>
                <w:rFonts w:ascii="PT Astra Serif" w:hAnsi="PT Astra Serif"/>
                <w:sz w:val="24"/>
                <w:szCs w:val="24"/>
              </w:rPr>
              <w:t xml:space="preserve">8 100,00 </w:t>
            </w:r>
            <w:r w:rsidRPr="00F94DFB">
              <w:rPr>
                <w:rFonts w:ascii="PT Astra Serif" w:hAnsi="PT Astra Serif"/>
                <w:spacing w:val="-4"/>
                <w:sz w:val="24"/>
                <w:szCs w:val="24"/>
              </w:rPr>
              <w:t>рублей</w:t>
            </w:r>
          </w:p>
          <w:p w:rsidR="00F94DFB" w:rsidRPr="00F94DFB" w:rsidRDefault="00F94DFB" w:rsidP="004137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</w:tc>
      </w:tr>
    </w:tbl>
    <w:p w:rsidR="00F94DFB" w:rsidRPr="00F94DFB" w:rsidRDefault="00F94DFB">
      <w:pPr>
        <w:rPr>
          <w:rFonts w:ascii="PT Astra Serif" w:hAnsi="PT Astra Serif"/>
          <w:sz w:val="24"/>
          <w:szCs w:val="24"/>
        </w:rPr>
      </w:pPr>
    </w:p>
    <w:p w:rsidR="00F94DFB" w:rsidRPr="00F94DFB" w:rsidRDefault="00F94DFB">
      <w:pPr>
        <w:rPr>
          <w:rFonts w:ascii="PT Astra Serif" w:hAnsi="PT Astra Serif"/>
          <w:sz w:val="24"/>
          <w:szCs w:val="24"/>
        </w:rPr>
      </w:pPr>
      <w:r w:rsidRPr="00F94DFB">
        <w:rPr>
          <w:rFonts w:ascii="PT Astra Serif" w:hAnsi="PT Astra Serif"/>
          <w:sz w:val="24"/>
          <w:szCs w:val="24"/>
        </w:rPr>
        <w:br w:type="page"/>
      </w:r>
    </w:p>
    <w:p w:rsidR="00B01E21" w:rsidRDefault="00B01E21"/>
    <w:sectPr w:rsidR="00B01E21" w:rsidSect="00F94D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4DFB"/>
    <w:rsid w:val="00B01E21"/>
    <w:rsid w:val="00F9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DF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94D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hyperlink" Target="garantF1://70373958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Одина Алена Тыл</dc:creator>
  <cp:keywords/>
  <dc:description/>
  <cp:lastModifiedBy>Одина Алена Тыл</cp:lastModifiedBy>
  <cp:revision>2</cp:revision>
  <dcterms:created xsi:type="dcterms:W3CDTF">2026-05-26T12:37:00Z</dcterms:created>
  <dcterms:modified xsi:type="dcterms:W3CDTF">2026-05-26T12:39:00Z</dcterms:modified>
</cp:coreProperties>
</file>