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9F7" w:rsidRDefault="000E1DAC">
      <w:pPr>
        <w:spacing w:after="0" w:line="240" w:lineRule="auto"/>
        <w:ind w:firstLine="567"/>
        <w:jc w:val="center"/>
        <w:rPr>
          <w:rFonts w:ascii="Times New Roman" w:eastAsia="SimSun" w:hAnsi="Times New Roman" w:cs="Times New Roman"/>
          <w:b/>
          <w:sz w:val="24"/>
          <w:szCs w:val="24"/>
        </w:rPr>
      </w:pPr>
      <w:r>
        <w:rPr>
          <w:rFonts w:ascii="Times New Roman" w:eastAsia="SimSun" w:hAnsi="Times New Roman" w:cs="Times New Roman"/>
          <w:b/>
          <w:sz w:val="24"/>
          <w:szCs w:val="24"/>
        </w:rPr>
        <w:t>ГОСУДАРСТВЕННЫЙ КОНТРАКТ</w:t>
      </w:r>
    </w:p>
    <w:p w:rsidR="000109F7" w:rsidRDefault="000E1DAC">
      <w:pPr>
        <w:spacing w:after="0" w:line="240" w:lineRule="auto"/>
        <w:ind w:firstLine="567"/>
        <w:jc w:val="center"/>
        <w:rPr>
          <w:rFonts w:ascii="Times New Roman" w:eastAsia="SimSun" w:hAnsi="Times New Roman" w:cs="Times New Roman"/>
          <w:b/>
          <w:sz w:val="24"/>
          <w:szCs w:val="24"/>
        </w:rPr>
      </w:pPr>
      <w:r>
        <w:rPr>
          <w:rFonts w:ascii="Times New Roman" w:eastAsia="SimSun" w:hAnsi="Times New Roman" w:cs="Times New Roman"/>
          <w:b/>
          <w:sz w:val="24"/>
          <w:szCs w:val="24"/>
        </w:rPr>
        <w:t xml:space="preserve">поставки № </w:t>
      </w:r>
    </w:p>
    <w:p w:rsidR="000109F7" w:rsidRDefault="000109F7">
      <w:pPr>
        <w:spacing w:after="0" w:line="240" w:lineRule="auto"/>
        <w:jc w:val="both"/>
        <w:rPr>
          <w:rFonts w:ascii="Times New Roman" w:eastAsia="Times New Roman" w:hAnsi="Times New Roman" w:cs="Times New Roman"/>
          <w:sz w:val="24"/>
          <w:szCs w:val="24"/>
        </w:rPr>
      </w:pPr>
    </w:p>
    <w:p w:rsidR="000109F7" w:rsidRDefault="000E1DA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ИКЗ ____________________________________</w:t>
      </w:r>
    </w:p>
    <w:p w:rsidR="000109F7" w:rsidRDefault="000109F7">
      <w:pPr>
        <w:spacing w:after="0" w:line="240" w:lineRule="auto"/>
        <w:jc w:val="both"/>
        <w:rPr>
          <w:rFonts w:ascii="Times New Roman" w:eastAsia="Times New Roman" w:hAnsi="Times New Roman" w:cs="Times New Roman"/>
          <w:sz w:val="24"/>
          <w:szCs w:val="24"/>
        </w:rPr>
      </w:pPr>
    </w:p>
    <w:p w:rsidR="000109F7" w:rsidRDefault="000E1DA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Тогучин                                                                                                «___» _________ 202</w:t>
      </w:r>
      <w:r w:rsidR="00E0308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года</w:t>
      </w:r>
    </w:p>
    <w:p w:rsidR="000109F7" w:rsidRDefault="000E1DA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109F7" w:rsidRDefault="000E1DAC">
      <w:pPr>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в дальнейшем «Государственный Заказчик» в лице заместителя начальника учреждения Тукаева Александра Алексеевича, действующего на основании </w:t>
      </w:r>
      <w:r w:rsidRPr="00BE180E">
        <w:rPr>
          <w:rFonts w:ascii="Times New Roman" w:hAnsi="Times New Roman" w:cs="Times New Roman"/>
          <w:sz w:val="24"/>
          <w:szCs w:val="24"/>
        </w:rPr>
        <w:t xml:space="preserve">доверенности </w:t>
      </w:r>
      <w:r w:rsidR="006F2D9F" w:rsidRPr="006F2D9F">
        <w:rPr>
          <w:rFonts w:ascii="Times New Roman" w:hAnsi="Times New Roman" w:cs="Times New Roman"/>
          <w:sz w:val="24"/>
          <w:szCs w:val="24"/>
        </w:rPr>
        <w:t>от 01.07.2026 г. № вн-2-13</w:t>
      </w:r>
      <w:r w:rsidRPr="00BE180E">
        <w:rPr>
          <w:rFonts w:ascii="Times New Roman" w:hAnsi="Times New Roman" w:cs="Times New Roman"/>
          <w:sz w:val="24"/>
          <w:szCs w:val="24"/>
        </w:rPr>
        <w:t xml:space="preserve">, с одной стороны и </w:t>
      </w:r>
      <w:r w:rsidR="00E03085" w:rsidRPr="00BE180E">
        <w:rPr>
          <w:rFonts w:ascii="Times New Roman" w:hAnsi="Times New Roman" w:cs="Times New Roman"/>
          <w:sz w:val="24"/>
          <w:szCs w:val="24"/>
        </w:rPr>
        <w:t xml:space="preserve">                                                      </w:t>
      </w:r>
      <w:r w:rsidRPr="00BE180E">
        <w:rPr>
          <w:rFonts w:ascii="Times New Roman" w:hAnsi="Times New Roman" w:cs="Times New Roman"/>
          <w:sz w:val="24"/>
          <w:szCs w:val="24"/>
        </w:rPr>
        <w:t>, именуемого в дальнейшем «Поставщик», в лице</w:t>
      </w:r>
      <w:r w:rsidR="00E03085" w:rsidRPr="00BE180E">
        <w:rPr>
          <w:rFonts w:ascii="Times New Roman" w:hAnsi="Times New Roman" w:cs="Times New Roman"/>
          <w:sz w:val="24"/>
          <w:szCs w:val="24"/>
        </w:rPr>
        <w:t xml:space="preserve">                                 </w:t>
      </w:r>
      <w:r w:rsidRPr="00BE180E">
        <w:rPr>
          <w:rFonts w:ascii="Times New Roman" w:hAnsi="Times New Roman" w:cs="Times New Roman"/>
          <w:sz w:val="24"/>
          <w:szCs w:val="24"/>
        </w:rPr>
        <w:t>, действующего на основании  Устав</w:t>
      </w:r>
      <w:r>
        <w:rPr>
          <w:rFonts w:ascii="Times New Roman" w:hAnsi="Times New Roman" w:cs="Times New Roman"/>
          <w:sz w:val="24"/>
          <w:szCs w:val="24"/>
        </w:rPr>
        <w:t>а, с другой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вместе именуемые «Стороны» заключили настоящий Государственный Контракт (далее – Контракт) о нижеследующем:</w:t>
      </w:r>
    </w:p>
    <w:p w:rsidR="000109F7" w:rsidRDefault="000109F7">
      <w:pPr>
        <w:spacing w:after="0" w:line="240" w:lineRule="auto"/>
        <w:rPr>
          <w:rFonts w:ascii="Times New Roman" w:eastAsia="Times New Roman" w:hAnsi="Times New Roman" w:cs="Times New Roman"/>
          <w:b/>
          <w:bCs/>
          <w:spacing w:val="-14"/>
          <w:sz w:val="24"/>
          <w:szCs w:val="24"/>
        </w:rPr>
      </w:pPr>
    </w:p>
    <w:p w:rsidR="000109F7" w:rsidRDefault="000E1DAC">
      <w:pPr>
        <w:pStyle w:val="3"/>
        <w:ind w:left="1069"/>
        <w:jc w:val="center"/>
        <w:rPr>
          <w:b/>
          <w:spacing w:val="-2"/>
          <w:sz w:val="24"/>
          <w:szCs w:val="24"/>
        </w:rPr>
      </w:pPr>
      <w:r>
        <w:rPr>
          <w:b/>
          <w:spacing w:val="-2"/>
          <w:sz w:val="24"/>
          <w:szCs w:val="24"/>
        </w:rPr>
        <w:t>1.</w:t>
      </w:r>
      <w:r w:rsidR="00E03085">
        <w:rPr>
          <w:b/>
          <w:spacing w:val="-2"/>
          <w:sz w:val="24"/>
          <w:szCs w:val="24"/>
        </w:rPr>
        <w:t>ПРЕДМЕТ КОНТРАКТА</w:t>
      </w:r>
    </w:p>
    <w:p w:rsidR="000109F7" w:rsidRDefault="000E1DAC">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1.1.</w:t>
      </w:r>
      <w:r w:rsidR="00E03085">
        <w:rPr>
          <w:rFonts w:ascii="Times New Roman" w:hAnsi="Times New Roman" w:cs="Times New Roman"/>
          <w:sz w:val="24"/>
          <w:szCs w:val="24"/>
        </w:rPr>
        <w:t xml:space="preserve"> </w:t>
      </w:r>
      <w:r>
        <w:rPr>
          <w:rFonts w:ascii="Times New Roman" w:hAnsi="Times New Roman" w:cs="Times New Roman"/>
          <w:sz w:val="24"/>
          <w:szCs w:val="24"/>
        </w:rPr>
        <w:t>По настоящему Контракту «Поставщик» обязуется поставить Товар</w:t>
      </w:r>
      <w:r w:rsidR="003B0681">
        <w:rPr>
          <w:rFonts w:ascii="Times New Roman" w:hAnsi="Times New Roman" w:cs="Times New Roman"/>
          <w:sz w:val="24"/>
          <w:szCs w:val="24"/>
        </w:rPr>
        <w:t xml:space="preserve"> </w:t>
      </w:r>
      <w:r w:rsidR="003B0681" w:rsidRPr="003B0681">
        <w:rPr>
          <w:rFonts w:ascii="Times New Roman" w:hAnsi="Times New Roman" w:cs="Times New Roman"/>
          <w:sz w:val="24"/>
          <w:szCs w:val="24"/>
        </w:rPr>
        <w:t>(в рамках капитального ремонта)</w:t>
      </w:r>
      <w:r w:rsidR="003B0681">
        <w:rPr>
          <w:rFonts w:ascii="Times New Roman" w:hAnsi="Times New Roman" w:cs="Times New Roman"/>
          <w:sz w:val="24"/>
          <w:szCs w:val="24"/>
        </w:rPr>
        <w:t xml:space="preserve">, </w:t>
      </w:r>
      <w:r>
        <w:rPr>
          <w:rFonts w:ascii="Times New Roman" w:hAnsi="Times New Roman" w:cs="Times New Roman"/>
          <w:sz w:val="24"/>
          <w:szCs w:val="24"/>
        </w:rPr>
        <w:t xml:space="preserve">а «Государственный заказчик» обязуется принять </w:t>
      </w:r>
      <w:r w:rsidR="00E03085">
        <w:rPr>
          <w:rFonts w:ascii="Times New Roman" w:hAnsi="Times New Roman" w:cs="Times New Roman"/>
          <w:sz w:val="24"/>
          <w:szCs w:val="24"/>
        </w:rPr>
        <w:t>Товар и</w:t>
      </w:r>
      <w:r>
        <w:rPr>
          <w:rFonts w:ascii="Times New Roman" w:hAnsi="Times New Roman" w:cs="Times New Roman"/>
          <w:sz w:val="24"/>
          <w:szCs w:val="24"/>
        </w:rPr>
        <w:t xml:space="preserve"> обеспечить оплату </w:t>
      </w:r>
      <w:r w:rsidR="00E03085">
        <w:rPr>
          <w:rFonts w:ascii="Times New Roman" w:hAnsi="Times New Roman" w:cs="Times New Roman"/>
          <w:sz w:val="24"/>
          <w:szCs w:val="24"/>
        </w:rPr>
        <w:t>поставленного Товара</w:t>
      </w:r>
      <w:r>
        <w:rPr>
          <w:rFonts w:ascii="Times New Roman" w:hAnsi="Times New Roman" w:cs="Times New Roman"/>
          <w:sz w:val="24"/>
          <w:szCs w:val="24"/>
        </w:rPr>
        <w:t>.</w:t>
      </w:r>
    </w:p>
    <w:p w:rsidR="000109F7" w:rsidRDefault="000E1DAC">
      <w:pPr>
        <w:tabs>
          <w:tab w:val="left" w:pos="567"/>
          <w:tab w:val="left" w:pos="708"/>
          <w:tab w:val="left" w:pos="935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1.2. Предметом настоящего Контракта является приобретение следующего Товара:</w:t>
      </w: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567"/>
        <w:gridCol w:w="783"/>
        <w:gridCol w:w="1100"/>
        <w:gridCol w:w="8"/>
        <w:gridCol w:w="1373"/>
        <w:gridCol w:w="8"/>
      </w:tblGrid>
      <w:tr w:rsidR="000109F7" w:rsidTr="00570DA8">
        <w:trPr>
          <w:gridAfter w:val="1"/>
          <w:wAfter w:w="8" w:type="dxa"/>
          <w:trHeight w:val="2755"/>
        </w:trPr>
        <w:tc>
          <w:tcPr>
            <w:tcW w:w="567" w:type="dxa"/>
            <w:tcBorders>
              <w:top w:val="single" w:sz="4" w:space="0" w:color="auto"/>
              <w:left w:val="single" w:sz="4" w:space="0" w:color="auto"/>
              <w:bottom w:val="single" w:sz="4" w:space="0" w:color="auto"/>
              <w:right w:val="single" w:sz="4" w:space="0" w:color="auto"/>
            </w:tcBorders>
          </w:tcPr>
          <w:p w:rsidR="000109F7" w:rsidRDefault="000E1DAC">
            <w:pPr>
              <w:jc w:val="both"/>
              <w:rPr>
                <w:rFonts w:ascii="Times New Roman" w:hAnsi="Times New Roman" w:cs="Times New Roman"/>
                <w:szCs w:val="24"/>
              </w:rPr>
            </w:pPr>
            <w:r>
              <w:rPr>
                <w:rFonts w:ascii="Times New Roman" w:hAnsi="Times New Roman" w:cs="Times New Roman"/>
                <w:szCs w:val="24"/>
              </w:rPr>
              <w:t>№</w:t>
            </w:r>
          </w:p>
          <w:p w:rsidR="000109F7" w:rsidRDefault="000E1DAC">
            <w:pPr>
              <w:jc w:val="both"/>
              <w:rPr>
                <w:rFonts w:ascii="Times New Roman" w:hAnsi="Times New Roman" w:cs="Times New Roman"/>
                <w:szCs w:val="24"/>
              </w:rPr>
            </w:pPr>
            <w:r>
              <w:rPr>
                <w:rFonts w:ascii="Times New Roman" w:hAnsi="Times New Roman" w:cs="Times New Roman"/>
                <w:szCs w:val="24"/>
              </w:rPr>
              <w:t>п/п</w:t>
            </w:r>
          </w:p>
        </w:tc>
        <w:tc>
          <w:tcPr>
            <w:tcW w:w="5245" w:type="dxa"/>
            <w:tcBorders>
              <w:top w:val="single" w:sz="4" w:space="0" w:color="auto"/>
              <w:left w:val="single" w:sz="4" w:space="0" w:color="auto"/>
              <w:bottom w:val="single" w:sz="4" w:space="0" w:color="auto"/>
              <w:right w:val="single" w:sz="4" w:space="0" w:color="auto"/>
            </w:tcBorders>
          </w:tcPr>
          <w:p w:rsidR="000109F7" w:rsidRDefault="000E1DAC">
            <w:pPr>
              <w:jc w:val="both"/>
              <w:rPr>
                <w:rFonts w:ascii="Times New Roman" w:hAnsi="Times New Roman" w:cs="Times New Roman"/>
                <w:szCs w:val="24"/>
              </w:rPr>
            </w:pPr>
            <w:r>
              <w:rPr>
                <w:rFonts w:ascii="Times New Roman" w:hAnsi="Times New Roman" w:cs="Times New Roman"/>
                <w:szCs w:val="24"/>
              </w:rPr>
              <w:t>Наименование и характеристики товара</w:t>
            </w:r>
          </w:p>
        </w:tc>
        <w:tc>
          <w:tcPr>
            <w:tcW w:w="567" w:type="dxa"/>
            <w:tcBorders>
              <w:top w:val="single" w:sz="4" w:space="0" w:color="auto"/>
              <w:left w:val="single" w:sz="4" w:space="0" w:color="auto"/>
              <w:bottom w:val="single" w:sz="4" w:space="0" w:color="auto"/>
              <w:right w:val="single" w:sz="4" w:space="0" w:color="auto"/>
            </w:tcBorders>
          </w:tcPr>
          <w:p w:rsidR="00570DA8" w:rsidRDefault="00570DA8" w:rsidP="00570DA8">
            <w:pPr>
              <w:jc w:val="center"/>
              <w:rPr>
                <w:rFonts w:ascii="Times New Roman" w:hAnsi="Times New Roman" w:cs="Times New Roman"/>
                <w:sz w:val="14"/>
                <w:szCs w:val="24"/>
              </w:rPr>
            </w:pPr>
            <w:r>
              <w:rPr>
                <w:rFonts w:ascii="Times New Roman" w:hAnsi="Times New Roman" w:cs="Times New Roman"/>
                <w:sz w:val="14"/>
                <w:szCs w:val="24"/>
              </w:rPr>
              <w:t>Ед.изм.</w:t>
            </w:r>
          </w:p>
          <w:p w:rsidR="000109F7" w:rsidRDefault="000109F7">
            <w:pPr>
              <w:jc w:val="center"/>
              <w:rPr>
                <w:rFonts w:ascii="Times New Roman" w:hAnsi="Times New Roman" w:cs="Times New Roman"/>
                <w:szCs w:val="24"/>
              </w:rPr>
            </w:pPr>
          </w:p>
        </w:tc>
        <w:tc>
          <w:tcPr>
            <w:tcW w:w="783" w:type="dxa"/>
            <w:tcBorders>
              <w:top w:val="single" w:sz="4" w:space="0" w:color="auto"/>
              <w:left w:val="single" w:sz="4" w:space="0" w:color="auto"/>
              <w:bottom w:val="single" w:sz="4" w:space="0" w:color="auto"/>
              <w:right w:val="single" w:sz="4" w:space="0" w:color="auto"/>
            </w:tcBorders>
          </w:tcPr>
          <w:p w:rsidR="000109F7" w:rsidRDefault="000E1DAC">
            <w:pPr>
              <w:tabs>
                <w:tab w:val="left" w:pos="9356"/>
              </w:tabs>
              <w:jc w:val="center"/>
              <w:rPr>
                <w:rFonts w:ascii="Times New Roman" w:hAnsi="Times New Roman" w:cs="Times New Roman"/>
                <w:sz w:val="16"/>
                <w:szCs w:val="24"/>
              </w:rPr>
            </w:pPr>
            <w:r>
              <w:rPr>
                <w:rFonts w:ascii="Times New Roman" w:hAnsi="Times New Roman" w:cs="Times New Roman"/>
                <w:sz w:val="16"/>
                <w:szCs w:val="24"/>
              </w:rPr>
              <w:t>Количество</w:t>
            </w:r>
          </w:p>
        </w:tc>
        <w:tc>
          <w:tcPr>
            <w:tcW w:w="1100" w:type="dxa"/>
            <w:tcBorders>
              <w:top w:val="single" w:sz="4" w:space="0" w:color="auto"/>
              <w:left w:val="single" w:sz="4" w:space="0" w:color="auto"/>
              <w:bottom w:val="single" w:sz="4" w:space="0" w:color="auto"/>
              <w:right w:val="single" w:sz="4" w:space="0" w:color="auto"/>
            </w:tcBorders>
          </w:tcPr>
          <w:p w:rsidR="000109F7" w:rsidRDefault="000E1DAC">
            <w:pPr>
              <w:jc w:val="center"/>
              <w:rPr>
                <w:rFonts w:ascii="Times New Roman" w:hAnsi="Times New Roman" w:cs="Times New Roman"/>
                <w:sz w:val="12"/>
                <w:szCs w:val="24"/>
              </w:rPr>
            </w:pPr>
            <w:r>
              <w:rPr>
                <w:rFonts w:ascii="Times New Roman" w:hAnsi="Times New Roman" w:cs="Times New Roman"/>
                <w:sz w:val="12"/>
                <w:szCs w:val="24"/>
              </w:rPr>
              <w:t xml:space="preserve">Цена (руб.за ед.),  с НДС с  учетом </w:t>
            </w:r>
            <w:r>
              <w:rPr>
                <w:rFonts w:ascii="Times New Roman" w:hAnsi="Times New Roman" w:cs="Times New Roman"/>
                <w:spacing w:val="-3"/>
                <w:sz w:val="12"/>
                <w:szCs w:val="24"/>
              </w:rPr>
              <w:t>стоимости товара, упаковки, всех расходов по доставке до мест назначения, предусмотренные законодательством Российской Федерации  налоги , сборы и платежи, а также другие дополнительные расходы, связанные с поставкой товара</w:t>
            </w:r>
          </w:p>
        </w:tc>
        <w:tc>
          <w:tcPr>
            <w:tcW w:w="1381" w:type="dxa"/>
            <w:gridSpan w:val="2"/>
            <w:tcBorders>
              <w:top w:val="single" w:sz="4" w:space="0" w:color="auto"/>
              <w:left w:val="single" w:sz="4" w:space="0" w:color="auto"/>
              <w:bottom w:val="single" w:sz="4" w:space="0" w:color="auto"/>
              <w:right w:val="single" w:sz="4" w:space="0" w:color="auto"/>
            </w:tcBorders>
          </w:tcPr>
          <w:p w:rsidR="000109F7" w:rsidRDefault="000E1DAC">
            <w:pPr>
              <w:jc w:val="center"/>
              <w:rPr>
                <w:rFonts w:ascii="Times New Roman" w:hAnsi="Times New Roman" w:cs="Times New Roman"/>
                <w:sz w:val="12"/>
                <w:szCs w:val="24"/>
              </w:rPr>
            </w:pPr>
            <w:r>
              <w:rPr>
                <w:rFonts w:ascii="Times New Roman" w:hAnsi="Times New Roman" w:cs="Times New Roman"/>
                <w:sz w:val="12"/>
                <w:szCs w:val="24"/>
              </w:rPr>
              <w:t xml:space="preserve">Сумма Контракта (руб.), с НДС, с учетом </w:t>
            </w:r>
            <w:r>
              <w:rPr>
                <w:rFonts w:ascii="Times New Roman" w:hAnsi="Times New Roman" w:cs="Times New Roman"/>
                <w:spacing w:val="-3"/>
                <w:sz w:val="12"/>
                <w:szCs w:val="24"/>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а также другие дополнительные расходы, связанные с поставкой товара</w:t>
            </w:r>
          </w:p>
        </w:tc>
      </w:tr>
      <w:tr w:rsidR="001C3FA1" w:rsidTr="00DB6B7E">
        <w:trPr>
          <w:gridAfter w:val="1"/>
          <w:wAfter w:w="8" w:type="dxa"/>
          <w:trHeight w:hRule="exact" w:val="551"/>
        </w:trPr>
        <w:tc>
          <w:tcPr>
            <w:tcW w:w="567" w:type="dxa"/>
            <w:tcBorders>
              <w:top w:val="single" w:sz="4" w:space="0" w:color="auto"/>
              <w:left w:val="single" w:sz="4" w:space="0" w:color="auto"/>
              <w:bottom w:val="single" w:sz="4" w:space="0" w:color="auto"/>
              <w:right w:val="single" w:sz="4" w:space="0" w:color="auto"/>
            </w:tcBorders>
            <w:vAlign w:val="center"/>
          </w:tcPr>
          <w:p w:rsidR="001C3FA1" w:rsidRPr="00570DA8" w:rsidRDefault="001C3FA1" w:rsidP="001C3FA1">
            <w:pPr>
              <w:pStyle w:val="a9"/>
              <w:numPr>
                <w:ilvl w:val="0"/>
                <w:numId w:val="1"/>
              </w:numPr>
              <w:jc w:val="both"/>
              <w:rPr>
                <w:rFonts w:ascii="Times New Roman" w:hAnsi="Times New Roman" w:cs="Times New Roman"/>
                <w:sz w:val="20"/>
                <w:szCs w:val="20"/>
              </w:rPr>
            </w:pPr>
          </w:p>
        </w:tc>
        <w:tc>
          <w:tcPr>
            <w:tcW w:w="5245" w:type="dxa"/>
            <w:tcBorders>
              <w:bottom w:val="single" w:sz="4" w:space="0" w:color="auto"/>
            </w:tcBorders>
          </w:tcPr>
          <w:p w:rsidR="001C3FA1" w:rsidRPr="00DB6B7E" w:rsidRDefault="00DB6B7E" w:rsidP="001C3FA1">
            <w:p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АЗОРИ </w:t>
            </w:r>
            <w:r>
              <w:rPr>
                <w:rFonts w:ascii="Times New Roman" w:hAnsi="Times New Roman" w:cs="Times New Roman"/>
                <w:shd w:val="clear" w:color="auto" w:fill="FFFFFF"/>
                <w:lang w:val="en-US"/>
              </w:rPr>
              <w:t>Desert</w:t>
            </w:r>
            <w:r w:rsidRPr="00DB6B7E">
              <w:rPr>
                <w:rFonts w:ascii="Times New Roman" w:hAnsi="Times New Roman" w:cs="Times New Roman"/>
                <w:shd w:val="clear" w:color="auto" w:fill="FFFFFF"/>
              </w:rPr>
              <w:t xml:space="preserve"> </w:t>
            </w:r>
            <w:r>
              <w:rPr>
                <w:rFonts w:ascii="Times New Roman" w:hAnsi="Times New Roman" w:cs="Times New Roman"/>
                <w:shd w:val="clear" w:color="auto" w:fill="FFFFFF"/>
                <w:lang w:val="en-US"/>
              </w:rPr>
              <w:t>grey</w:t>
            </w:r>
            <w:r w:rsidRPr="00DB6B7E">
              <w:rPr>
                <w:rFonts w:ascii="Times New Roman" w:hAnsi="Times New Roman" w:cs="Times New Roman"/>
                <w:shd w:val="clear" w:color="auto" w:fill="FFFFFF"/>
              </w:rPr>
              <w:t xml:space="preserve"> </w:t>
            </w:r>
            <w:r>
              <w:rPr>
                <w:rFonts w:ascii="Times New Roman" w:hAnsi="Times New Roman" w:cs="Times New Roman"/>
                <w:shd w:val="clear" w:color="auto" w:fill="FFFFFF"/>
              </w:rPr>
              <w:t>Керамогранит</w:t>
            </w:r>
            <w:r w:rsidR="001C3FA1" w:rsidRPr="00DB6B7E">
              <w:rPr>
                <w:rFonts w:ascii="Times New Roman" w:hAnsi="Times New Roman" w:cs="Times New Roman"/>
                <w:shd w:val="clear" w:color="auto" w:fill="FFFFFF"/>
              </w:rPr>
              <w:t xml:space="preserve"> 60</w:t>
            </w:r>
            <w:r>
              <w:rPr>
                <w:rFonts w:ascii="Times New Roman" w:hAnsi="Times New Roman" w:cs="Times New Roman"/>
                <w:shd w:val="clear" w:color="auto" w:fill="FFFFFF"/>
              </w:rPr>
              <w:t>0</w:t>
            </w:r>
            <w:r w:rsidR="001C3FA1" w:rsidRPr="00DB6B7E">
              <w:rPr>
                <w:rFonts w:ascii="Times New Roman" w:hAnsi="Times New Roman" w:cs="Times New Roman"/>
                <w:shd w:val="clear" w:color="auto" w:fill="FFFFFF"/>
              </w:rPr>
              <w:t>*60</w:t>
            </w:r>
            <w:r>
              <w:rPr>
                <w:rFonts w:ascii="Times New Roman" w:hAnsi="Times New Roman" w:cs="Times New Roman"/>
                <w:shd w:val="clear" w:color="auto" w:fill="FFFFFF"/>
              </w:rPr>
              <w:t>0*10 мм (для пола)</w:t>
            </w:r>
          </w:p>
        </w:tc>
        <w:tc>
          <w:tcPr>
            <w:tcW w:w="567" w:type="dxa"/>
            <w:tcBorders>
              <w:top w:val="single" w:sz="4" w:space="0" w:color="auto"/>
              <w:left w:val="single" w:sz="4" w:space="0" w:color="auto"/>
              <w:bottom w:val="single" w:sz="4" w:space="0" w:color="auto"/>
              <w:right w:val="single" w:sz="4" w:space="0" w:color="auto"/>
            </w:tcBorders>
          </w:tcPr>
          <w:p w:rsidR="001C3FA1" w:rsidRPr="001C3FA1" w:rsidRDefault="001C3FA1" w:rsidP="001C3FA1">
            <w:pPr>
              <w:jc w:val="both"/>
              <w:rPr>
                <w:rFonts w:ascii="Times New Roman" w:hAnsi="Times New Roman" w:cs="Times New Roman"/>
              </w:rPr>
            </w:pPr>
            <w:r w:rsidRPr="001C3FA1">
              <w:rPr>
                <w:rFonts w:ascii="Times New Roman" w:hAnsi="Times New Roman" w:cs="Times New Roman"/>
              </w:rPr>
              <w:t>м</w:t>
            </w:r>
            <w:r w:rsidRPr="001C3FA1">
              <w:rPr>
                <w:rFonts w:ascii="Times New Roman" w:hAnsi="Times New Roman" w:cs="Times New Roman"/>
                <w:vertAlign w:val="superscript"/>
              </w:rPr>
              <w:t>2</w:t>
            </w:r>
          </w:p>
        </w:tc>
        <w:tc>
          <w:tcPr>
            <w:tcW w:w="783" w:type="dxa"/>
            <w:tcBorders>
              <w:top w:val="single" w:sz="4" w:space="0" w:color="auto"/>
              <w:left w:val="single" w:sz="4" w:space="0" w:color="auto"/>
              <w:bottom w:val="single" w:sz="4" w:space="0" w:color="auto"/>
              <w:right w:val="single" w:sz="4" w:space="0" w:color="auto"/>
            </w:tcBorders>
          </w:tcPr>
          <w:p w:rsidR="001C3FA1" w:rsidRPr="001C3FA1" w:rsidRDefault="00DB6B7E" w:rsidP="00DB6B7E">
            <w:pPr>
              <w:jc w:val="center"/>
              <w:rPr>
                <w:rFonts w:ascii="Times New Roman" w:hAnsi="Times New Roman" w:cs="Times New Roman"/>
              </w:rPr>
            </w:pPr>
            <w:r>
              <w:rPr>
                <w:rFonts w:ascii="Times New Roman" w:hAnsi="Times New Roman" w:cs="Times New Roman"/>
              </w:rPr>
              <w:t>51,84</w:t>
            </w:r>
          </w:p>
        </w:tc>
        <w:tc>
          <w:tcPr>
            <w:tcW w:w="1100" w:type="dxa"/>
            <w:tcBorders>
              <w:top w:val="single" w:sz="4" w:space="0" w:color="auto"/>
              <w:left w:val="single" w:sz="4" w:space="0" w:color="auto"/>
              <w:bottom w:val="single" w:sz="4" w:space="0" w:color="auto"/>
              <w:right w:val="single" w:sz="4" w:space="0" w:color="auto"/>
            </w:tcBorders>
          </w:tcPr>
          <w:p w:rsidR="001C3FA1" w:rsidRDefault="001C3FA1" w:rsidP="001C3FA1">
            <w:pPr>
              <w:widowControl w:val="0"/>
              <w:autoSpaceDE w:val="0"/>
              <w:autoSpaceDN w:val="0"/>
              <w:adjustRightInd w:val="0"/>
              <w:jc w:val="center"/>
              <w:rPr>
                <w:rFonts w:ascii="Times New Roman" w:eastAsia="Times New Roman" w:hAnsi="Times New Roman" w:cs="Times New Roman"/>
                <w:sz w:val="20"/>
                <w:szCs w:val="20"/>
                <w:highlight w:val="yellow"/>
              </w:rPr>
            </w:pPr>
          </w:p>
        </w:tc>
        <w:tc>
          <w:tcPr>
            <w:tcW w:w="1381" w:type="dxa"/>
            <w:gridSpan w:val="2"/>
            <w:tcBorders>
              <w:top w:val="single" w:sz="4" w:space="0" w:color="auto"/>
              <w:left w:val="single" w:sz="4" w:space="0" w:color="auto"/>
              <w:bottom w:val="single" w:sz="4" w:space="0" w:color="auto"/>
              <w:right w:val="single" w:sz="4" w:space="0" w:color="auto"/>
            </w:tcBorders>
          </w:tcPr>
          <w:p w:rsidR="001C3FA1" w:rsidRDefault="001C3FA1" w:rsidP="001C3FA1">
            <w:pPr>
              <w:widowControl w:val="0"/>
              <w:autoSpaceDE w:val="0"/>
              <w:autoSpaceDN w:val="0"/>
              <w:adjustRightInd w:val="0"/>
              <w:jc w:val="center"/>
              <w:rPr>
                <w:rFonts w:ascii="Times New Roman" w:eastAsia="Times New Roman" w:hAnsi="Times New Roman" w:cs="Times New Roman"/>
                <w:sz w:val="20"/>
                <w:szCs w:val="20"/>
                <w:highlight w:val="yellow"/>
              </w:rPr>
            </w:pPr>
          </w:p>
        </w:tc>
      </w:tr>
      <w:tr w:rsidR="001C3FA1" w:rsidTr="00DB6B7E">
        <w:trPr>
          <w:gridAfter w:val="1"/>
          <w:wAfter w:w="8" w:type="dxa"/>
          <w:trHeight w:hRule="exact" w:val="571"/>
        </w:trPr>
        <w:tc>
          <w:tcPr>
            <w:tcW w:w="567" w:type="dxa"/>
            <w:tcBorders>
              <w:top w:val="single" w:sz="4" w:space="0" w:color="auto"/>
              <w:left w:val="single" w:sz="4" w:space="0" w:color="auto"/>
              <w:bottom w:val="single" w:sz="4" w:space="0" w:color="auto"/>
              <w:right w:val="single" w:sz="4" w:space="0" w:color="auto"/>
            </w:tcBorders>
            <w:vAlign w:val="center"/>
          </w:tcPr>
          <w:p w:rsidR="001C3FA1" w:rsidRPr="00570DA8" w:rsidRDefault="001C3FA1" w:rsidP="001C3FA1">
            <w:pPr>
              <w:pStyle w:val="a9"/>
              <w:numPr>
                <w:ilvl w:val="0"/>
                <w:numId w:val="1"/>
              </w:numPr>
              <w:jc w:val="both"/>
              <w:rPr>
                <w:rFonts w:ascii="Times New Roman" w:hAnsi="Times New Roman" w:cs="Times New Roman"/>
                <w:sz w:val="20"/>
                <w:szCs w:val="20"/>
              </w:rPr>
            </w:pPr>
          </w:p>
        </w:tc>
        <w:tc>
          <w:tcPr>
            <w:tcW w:w="5245" w:type="dxa"/>
            <w:tcBorders>
              <w:top w:val="single" w:sz="4" w:space="0" w:color="auto"/>
            </w:tcBorders>
          </w:tcPr>
          <w:p w:rsidR="001C3FA1" w:rsidRPr="00DB6B7E" w:rsidRDefault="00DB6B7E" w:rsidP="001C3FA1">
            <w:pPr>
              <w:jc w:val="both"/>
              <w:rPr>
                <w:rFonts w:ascii="Times New Roman" w:hAnsi="Times New Roman" w:cs="Times New Roman"/>
              </w:rPr>
            </w:pPr>
            <w:r>
              <w:rPr>
                <w:rFonts w:ascii="Times New Roman" w:hAnsi="Times New Roman" w:cs="Times New Roman"/>
              </w:rPr>
              <w:t>БЕРЕЗАКЕРАМИКА РАМИНА Плитка настенная 250*500*8мм</w:t>
            </w:r>
          </w:p>
        </w:tc>
        <w:tc>
          <w:tcPr>
            <w:tcW w:w="567" w:type="dxa"/>
            <w:tcBorders>
              <w:top w:val="single" w:sz="4" w:space="0" w:color="auto"/>
              <w:left w:val="single" w:sz="4" w:space="0" w:color="auto"/>
              <w:bottom w:val="single" w:sz="4" w:space="0" w:color="auto"/>
              <w:right w:val="single" w:sz="4" w:space="0" w:color="auto"/>
            </w:tcBorders>
          </w:tcPr>
          <w:p w:rsidR="001C3FA1" w:rsidRPr="001C3FA1" w:rsidRDefault="001C3FA1" w:rsidP="001C3FA1">
            <w:pPr>
              <w:jc w:val="both"/>
              <w:rPr>
                <w:rFonts w:ascii="Times New Roman" w:hAnsi="Times New Roman" w:cs="Times New Roman"/>
              </w:rPr>
            </w:pPr>
            <w:r w:rsidRPr="001C3FA1">
              <w:rPr>
                <w:rFonts w:ascii="Times New Roman" w:hAnsi="Times New Roman" w:cs="Times New Roman"/>
              </w:rPr>
              <w:t>м</w:t>
            </w:r>
            <w:r w:rsidRPr="001C3FA1">
              <w:rPr>
                <w:rFonts w:ascii="Times New Roman" w:hAnsi="Times New Roman" w:cs="Times New Roman"/>
                <w:vertAlign w:val="superscript"/>
              </w:rPr>
              <w:t>2</w:t>
            </w:r>
          </w:p>
        </w:tc>
        <w:tc>
          <w:tcPr>
            <w:tcW w:w="783" w:type="dxa"/>
            <w:tcBorders>
              <w:top w:val="single" w:sz="4" w:space="0" w:color="auto"/>
              <w:left w:val="single" w:sz="4" w:space="0" w:color="auto"/>
              <w:bottom w:val="single" w:sz="4" w:space="0" w:color="auto"/>
              <w:right w:val="single" w:sz="4" w:space="0" w:color="auto"/>
            </w:tcBorders>
          </w:tcPr>
          <w:p w:rsidR="001C3FA1" w:rsidRPr="001C3FA1" w:rsidRDefault="001C3FA1" w:rsidP="001C3FA1">
            <w:pPr>
              <w:jc w:val="center"/>
              <w:rPr>
                <w:rFonts w:ascii="Times New Roman" w:hAnsi="Times New Roman" w:cs="Times New Roman"/>
              </w:rPr>
            </w:pPr>
            <w:r w:rsidRPr="001C3FA1">
              <w:rPr>
                <w:rFonts w:ascii="Times New Roman" w:hAnsi="Times New Roman" w:cs="Times New Roman"/>
              </w:rPr>
              <w:t>44</w:t>
            </w:r>
          </w:p>
        </w:tc>
        <w:tc>
          <w:tcPr>
            <w:tcW w:w="1100" w:type="dxa"/>
            <w:tcBorders>
              <w:top w:val="single" w:sz="4" w:space="0" w:color="auto"/>
              <w:left w:val="single" w:sz="4" w:space="0" w:color="auto"/>
              <w:bottom w:val="single" w:sz="4" w:space="0" w:color="auto"/>
              <w:right w:val="single" w:sz="4" w:space="0" w:color="auto"/>
            </w:tcBorders>
          </w:tcPr>
          <w:p w:rsidR="001C3FA1" w:rsidRDefault="001C3FA1" w:rsidP="001C3FA1">
            <w:pPr>
              <w:widowControl w:val="0"/>
              <w:autoSpaceDE w:val="0"/>
              <w:autoSpaceDN w:val="0"/>
              <w:adjustRightInd w:val="0"/>
              <w:jc w:val="center"/>
              <w:rPr>
                <w:rFonts w:ascii="Times New Roman" w:eastAsia="Times New Roman" w:hAnsi="Times New Roman" w:cs="Times New Roman"/>
                <w:sz w:val="20"/>
                <w:szCs w:val="20"/>
                <w:highlight w:val="yellow"/>
              </w:rPr>
            </w:pPr>
          </w:p>
        </w:tc>
        <w:tc>
          <w:tcPr>
            <w:tcW w:w="1381" w:type="dxa"/>
            <w:gridSpan w:val="2"/>
            <w:tcBorders>
              <w:top w:val="single" w:sz="4" w:space="0" w:color="auto"/>
              <w:left w:val="single" w:sz="4" w:space="0" w:color="auto"/>
              <w:bottom w:val="single" w:sz="4" w:space="0" w:color="auto"/>
              <w:right w:val="single" w:sz="4" w:space="0" w:color="auto"/>
            </w:tcBorders>
          </w:tcPr>
          <w:p w:rsidR="001C3FA1" w:rsidRDefault="001C3FA1" w:rsidP="001C3FA1">
            <w:pPr>
              <w:widowControl w:val="0"/>
              <w:autoSpaceDE w:val="0"/>
              <w:autoSpaceDN w:val="0"/>
              <w:adjustRightInd w:val="0"/>
              <w:jc w:val="center"/>
              <w:rPr>
                <w:rFonts w:ascii="Times New Roman" w:eastAsia="Times New Roman" w:hAnsi="Times New Roman" w:cs="Times New Roman"/>
                <w:sz w:val="20"/>
                <w:szCs w:val="20"/>
                <w:highlight w:val="yellow"/>
              </w:rPr>
            </w:pPr>
          </w:p>
        </w:tc>
      </w:tr>
      <w:tr w:rsidR="000109F7" w:rsidTr="00E03085">
        <w:trPr>
          <w:trHeight w:hRule="exact" w:val="397"/>
        </w:trPr>
        <w:tc>
          <w:tcPr>
            <w:tcW w:w="8270" w:type="dxa"/>
            <w:gridSpan w:val="6"/>
            <w:tcBorders>
              <w:top w:val="single" w:sz="4" w:space="0" w:color="auto"/>
              <w:left w:val="single" w:sz="4" w:space="0" w:color="auto"/>
              <w:bottom w:val="single" w:sz="4" w:space="0" w:color="auto"/>
              <w:right w:val="single" w:sz="4" w:space="0" w:color="auto"/>
            </w:tcBorders>
            <w:vAlign w:val="center"/>
          </w:tcPr>
          <w:p w:rsidR="000109F7" w:rsidRDefault="000E1DAC">
            <w:pPr>
              <w:rPr>
                <w:rFonts w:ascii="Times New Roman" w:eastAsia="Times New Roman" w:hAnsi="Times New Roman" w:cs="Times New Roman"/>
                <w:sz w:val="20"/>
                <w:szCs w:val="20"/>
                <w:highlight w:val="yellow"/>
              </w:rPr>
            </w:pPr>
            <w:r>
              <w:rPr>
                <w:rFonts w:ascii="Times New Roman" w:hAnsi="Times New Roman" w:cs="Times New Roman"/>
                <w:b/>
                <w:sz w:val="20"/>
                <w:szCs w:val="20"/>
              </w:rPr>
              <w:t>ИТОГО:</w:t>
            </w:r>
          </w:p>
        </w:tc>
        <w:tc>
          <w:tcPr>
            <w:tcW w:w="1381" w:type="dxa"/>
            <w:gridSpan w:val="2"/>
            <w:tcBorders>
              <w:top w:val="single" w:sz="4" w:space="0" w:color="auto"/>
              <w:left w:val="single" w:sz="4" w:space="0" w:color="auto"/>
              <w:bottom w:val="single" w:sz="4" w:space="0" w:color="auto"/>
              <w:right w:val="single" w:sz="4" w:space="0" w:color="auto"/>
            </w:tcBorders>
          </w:tcPr>
          <w:p w:rsidR="000109F7" w:rsidRDefault="000109F7">
            <w:pPr>
              <w:widowControl w:val="0"/>
              <w:autoSpaceDE w:val="0"/>
              <w:autoSpaceDN w:val="0"/>
              <w:adjustRightInd w:val="0"/>
              <w:jc w:val="center"/>
              <w:rPr>
                <w:rFonts w:ascii="Times New Roman" w:eastAsia="Times New Roman" w:hAnsi="Times New Roman" w:cs="Times New Roman"/>
                <w:sz w:val="20"/>
                <w:szCs w:val="20"/>
                <w:highlight w:val="yellow"/>
              </w:rPr>
            </w:pPr>
          </w:p>
        </w:tc>
      </w:tr>
      <w:tr w:rsidR="000109F7" w:rsidTr="00E03085">
        <w:trPr>
          <w:trHeight w:hRule="exact" w:val="397"/>
        </w:trPr>
        <w:tc>
          <w:tcPr>
            <w:tcW w:w="8270" w:type="dxa"/>
            <w:gridSpan w:val="6"/>
            <w:tcBorders>
              <w:top w:val="single" w:sz="4" w:space="0" w:color="auto"/>
              <w:left w:val="single" w:sz="4" w:space="0" w:color="auto"/>
              <w:bottom w:val="single" w:sz="4" w:space="0" w:color="auto"/>
              <w:right w:val="single" w:sz="4" w:space="0" w:color="auto"/>
            </w:tcBorders>
            <w:vAlign w:val="center"/>
          </w:tcPr>
          <w:p w:rsidR="000109F7" w:rsidRDefault="000E1DAC">
            <w:pPr>
              <w:rPr>
                <w:rFonts w:ascii="Times New Roman" w:eastAsia="Times New Roman" w:hAnsi="Times New Roman" w:cs="Times New Roman"/>
                <w:sz w:val="20"/>
                <w:szCs w:val="20"/>
                <w:highlight w:val="yellow"/>
              </w:rPr>
            </w:pPr>
            <w:r>
              <w:rPr>
                <w:rFonts w:ascii="Times New Roman" w:hAnsi="Times New Roman" w:cs="Times New Roman"/>
                <w:b/>
                <w:sz w:val="20"/>
                <w:szCs w:val="20"/>
              </w:rPr>
              <w:t>НДС</w:t>
            </w:r>
            <w:r w:rsidR="00F9744A">
              <w:rPr>
                <w:rFonts w:ascii="Times New Roman" w:hAnsi="Times New Roman" w:cs="Times New Roman"/>
                <w:b/>
                <w:sz w:val="20"/>
                <w:szCs w:val="20"/>
              </w:rPr>
              <w:t xml:space="preserve"> ( 22 %)</w:t>
            </w:r>
          </w:p>
        </w:tc>
        <w:tc>
          <w:tcPr>
            <w:tcW w:w="1381" w:type="dxa"/>
            <w:gridSpan w:val="2"/>
            <w:tcBorders>
              <w:top w:val="single" w:sz="4" w:space="0" w:color="auto"/>
              <w:left w:val="single" w:sz="4" w:space="0" w:color="auto"/>
              <w:bottom w:val="single" w:sz="4" w:space="0" w:color="auto"/>
              <w:right w:val="single" w:sz="4" w:space="0" w:color="auto"/>
            </w:tcBorders>
          </w:tcPr>
          <w:p w:rsidR="000109F7" w:rsidRDefault="000109F7">
            <w:pPr>
              <w:widowControl w:val="0"/>
              <w:autoSpaceDE w:val="0"/>
              <w:autoSpaceDN w:val="0"/>
              <w:adjustRightInd w:val="0"/>
              <w:jc w:val="center"/>
              <w:rPr>
                <w:rFonts w:ascii="Times New Roman" w:eastAsia="Times New Roman" w:hAnsi="Times New Roman" w:cs="Times New Roman"/>
                <w:sz w:val="20"/>
                <w:szCs w:val="20"/>
                <w:highlight w:val="yellow"/>
              </w:rPr>
            </w:pPr>
          </w:p>
        </w:tc>
      </w:tr>
    </w:tbl>
    <w:p w:rsidR="000109F7" w:rsidRDefault="000E1DAC">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«Поставщик» обязуется поставить </w:t>
      </w:r>
      <w:r w:rsidR="00887969">
        <w:rPr>
          <w:rFonts w:ascii="Times New Roman" w:hAnsi="Times New Roman" w:cs="Times New Roman"/>
          <w:sz w:val="24"/>
          <w:szCs w:val="24"/>
        </w:rPr>
        <w:t>Товар, в</w:t>
      </w:r>
      <w:r>
        <w:rPr>
          <w:rFonts w:ascii="Times New Roman" w:hAnsi="Times New Roman" w:cs="Times New Roman"/>
          <w:sz w:val="24"/>
          <w:szCs w:val="24"/>
        </w:rPr>
        <w:t xml:space="preserve"> соответствии с п. 1.2 настоящего Контракта.</w:t>
      </w:r>
    </w:p>
    <w:p w:rsidR="000109F7" w:rsidRDefault="000E1DAC">
      <w:pPr>
        <w:pStyle w:val="a9"/>
        <w:tabs>
          <w:tab w:val="left" w:pos="567"/>
        </w:tabs>
        <w:spacing w:after="0" w:line="240" w:lineRule="auto"/>
        <w:ind w:left="1069"/>
        <w:jc w:val="center"/>
        <w:rPr>
          <w:rFonts w:ascii="Times New Roman" w:hAnsi="Times New Roman" w:cs="Times New Roman"/>
          <w:b/>
          <w:caps/>
          <w:spacing w:val="-14"/>
          <w:sz w:val="24"/>
          <w:szCs w:val="24"/>
        </w:rPr>
      </w:pPr>
      <w:r>
        <w:rPr>
          <w:rFonts w:ascii="Times New Roman" w:hAnsi="Times New Roman" w:cs="Times New Roman"/>
          <w:b/>
          <w:caps/>
          <w:spacing w:val="-14"/>
          <w:sz w:val="24"/>
          <w:szCs w:val="24"/>
        </w:rPr>
        <w:t>2.</w:t>
      </w:r>
      <w:r w:rsidR="00F9744A">
        <w:rPr>
          <w:rFonts w:ascii="Times New Roman" w:hAnsi="Times New Roman" w:cs="Times New Roman"/>
          <w:b/>
          <w:caps/>
          <w:spacing w:val="-14"/>
          <w:sz w:val="24"/>
          <w:szCs w:val="24"/>
        </w:rPr>
        <w:t xml:space="preserve"> </w:t>
      </w:r>
      <w:r>
        <w:rPr>
          <w:rFonts w:ascii="Times New Roman" w:hAnsi="Times New Roman" w:cs="Times New Roman"/>
          <w:b/>
          <w:caps/>
          <w:spacing w:val="-14"/>
          <w:sz w:val="24"/>
          <w:szCs w:val="24"/>
        </w:rPr>
        <w:t>Права и обязанности Сторон</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 Государственный заказчик обязуется:</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w:t>
      </w:r>
      <w:r w:rsidR="00887969">
        <w:rPr>
          <w:rFonts w:ascii="Times New Roman" w:hAnsi="Times New Roman" w:cs="Times New Roman"/>
          <w:sz w:val="24"/>
          <w:szCs w:val="24"/>
        </w:rPr>
        <w:t>1. Осуществлять</w:t>
      </w:r>
      <w:r>
        <w:rPr>
          <w:rFonts w:ascii="Times New Roman" w:hAnsi="Times New Roman" w:cs="Times New Roman"/>
          <w:sz w:val="24"/>
          <w:szCs w:val="24"/>
        </w:rPr>
        <w:t xml:space="preserve"> контроль за исполнением Поставщиком условий контракта в соответствии с законодательством Российской Федерации.</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2.1.2. Обеспечить оплату товара в соответствии с условиями Контракта.</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2.1.3.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rPr>
          <w:rFonts w:ascii="Times New Roman" w:hAnsi="Times New Roman" w:cs="Times New Roman"/>
          <w:sz w:val="24"/>
          <w:szCs w:val="24"/>
        </w:rPr>
        <w:lastRenderedPageBreak/>
        <w:t>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2.1.5. Выполнять иные обязанности, предусмотренные законодательством Российской Федерации и Контрактом.</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2.2. Государственный заказчик имеет право:</w:t>
      </w:r>
    </w:p>
    <w:p w:rsidR="000109F7" w:rsidRDefault="000E1DAC">
      <w:pPr>
        <w:tabs>
          <w:tab w:val="left" w:pos="851"/>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2.2.1.</w:t>
      </w:r>
      <w:r w:rsidR="00F9744A">
        <w:rPr>
          <w:rFonts w:ascii="Times New Roman" w:hAnsi="Times New Roman" w:cs="Times New Roman"/>
          <w:bCs/>
          <w:sz w:val="24"/>
          <w:szCs w:val="24"/>
        </w:rPr>
        <w:t xml:space="preserve"> </w:t>
      </w:r>
      <w:r>
        <w:rPr>
          <w:rFonts w:ascii="Times New Roman" w:hAnsi="Times New Roman" w:cs="Times New Roman"/>
          <w:bCs/>
          <w:sz w:val="24"/>
          <w:szCs w:val="24"/>
        </w:rPr>
        <w:t>Требовать от Поставщика надлежащего исполнения обязательств, предусмотренных Контрактом.</w:t>
      </w:r>
    </w:p>
    <w:p w:rsidR="000109F7" w:rsidRDefault="000E1DAC">
      <w:pPr>
        <w:tabs>
          <w:tab w:val="left" w:pos="851"/>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2.2.2. Требовать от Поставщика своевременного устранения выявленных недостатков.</w:t>
      </w:r>
    </w:p>
    <w:p w:rsidR="000109F7" w:rsidRDefault="000E1DAC">
      <w:pPr>
        <w:tabs>
          <w:tab w:val="left" w:pos="851"/>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2.3. Поставщик обязуется:</w:t>
      </w:r>
    </w:p>
    <w:p w:rsidR="000109F7" w:rsidRDefault="000E1DAC">
      <w:pPr>
        <w:tabs>
          <w:tab w:val="left" w:pos="851"/>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2.3.1. Поставить товар в соответствие с условиями настоящего Контракта.</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109F7" w:rsidRDefault="000E1DAC">
      <w:pPr>
        <w:tabs>
          <w:tab w:val="left" w:pos="851"/>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2.3.4. Устранить за свой счет недостатки и дефекты, выявленные при приемке товара, либо в течение срока годности, установленного Контрактом.</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2.3.5. Осуществить безвозмездную замену товара, несоответствующего по качеству, при соблюдении условий хранения. </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2.3.6. Выполнять иные обязанности, предусмотренные законодательством Российской Федерации и Контрактом.</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2.4. Поставщик вправе:</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0109F7" w:rsidRDefault="000E1DAC">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2.4.2. Требовать уплату пеней и штрафа согласно условиям Контракта.</w:t>
      </w:r>
    </w:p>
    <w:p w:rsidR="000109F7" w:rsidRDefault="000E1DAC" w:rsidP="00621408">
      <w:pPr>
        <w:tabs>
          <w:tab w:val="left" w:pos="851"/>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0109F7" w:rsidRDefault="00F9744A" w:rsidP="00621408">
      <w:pPr>
        <w:tabs>
          <w:tab w:val="left" w:pos="312"/>
          <w:tab w:val="left" w:pos="851"/>
        </w:tabs>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w:t>
      </w:r>
      <w:r w:rsidR="000E1DAC">
        <w:rPr>
          <w:rFonts w:ascii="Times New Roman" w:hAnsi="Times New Roman" w:cs="Times New Roman"/>
          <w:b/>
          <w:sz w:val="24"/>
          <w:szCs w:val="24"/>
        </w:rPr>
        <w:t>КАЧЕСТВО И ПОРЯДОК ПРИЕМКИ ТОВАРА</w:t>
      </w:r>
    </w:p>
    <w:p w:rsidR="000109F7" w:rsidRDefault="000E1DAC">
      <w:pPr>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3.1.</w:t>
      </w:r>
      <w:r w:rsidR="00887969">
        <w:rPr>
          <w:rFonts w:ascii="Times New Roman" w:hAnsi="Times New Roman" w:cs="Times New Roman"/>
          <w:sz w:val="24"/>
          <w:szCs w:val="24"/>
        </w:rPr>
        <w:t xml:space="preserve"> </w:t>
      </w:r>
      <w:r>
        <w:rPr>
          <w:rFonts w:ascii="Times New Roman" w:hAnsi="Times New Roman" w:cs="Times New Roman"/>
          <w:sz w:val="24"/>
          <w:szCs w:val="24"/>
        </w:rPr>
        <w:t>Поставляемый товар должен быть надлежащего качества и соответствовать предъявляемым к нему требованиям и условиям настоящего Контракта и должен отвечать установленным требованиям безопасности, предъявляемым к данному виду товара.</w:t>
      </w:r>
    </w:p>
    <w:p w:rsidR="000109F7" w:rsidRDefault="000E1DAC">
      <w:pPr>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3.2 Поставляемый товар должен быть товаром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109F7" w:rsidRDefault="000E1DAC">
      <w:pPr>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3.3. Качество товара, подлежащего поставке, проверяется ОТК «Поставщика» на соответствие техническим требованиям.</w:t>
      </w:r>
    </w:p>
    <w:p w:rsidR="000109F7" w:rsidRDefault="000E1DAC">
      <w:pPr>
        <w:tabs>
          <w:tab w:val="left" w:pos="567"/>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3.4.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rsidR="000109F7" w:rsidRDefault="000E1DAC" w:rsidP="00621408">
      <w:pPr>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3.5.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дополнениями. Для проверки соответствия </w:t>
      </w:r>
      <w:r>
        <w:rPr>
          <w:rFonts w:ascii="Times New Roman" w:hAnsi="Times New Roman" w:cs="Times New Roman"/>
          <w:sz w:val="24"/>
          <w:szCs w:val="24"/>
        </w:rPr>
        <w:lastRenderedPageBreak/>
        <w:t xml:space="preserve">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w:t>
      </w:r>
      <w:r w:rsidR="00135F40">
        <w:rPr>
          <w:rFonts w:ascii="Times New Roman" w:hAnsi="Times New Roman" w:cs="Times New Roman"/>
          <w:sz w:val="24"/>
          <w:szCs w:val="24"/>
        </w:rPr>
        <w:t>в соответствии с Федеральным законом</w:t>
      </w:r>
      <w:r>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p>
    <w:p w:rsidR="000109F7" w:rsidRDefault="000E1DAC">
      <w:pPr>
        <w:tabs>
          <w:tab w:val="left" w:pos="567"/>
        </w:tabs>
        <w:spacing w:line="240" w:lineRule="auto"/>
        <w:contextualSpacing/>
        <w:jc w:val="center"/>
        <w:rPr>
          <w:rFonts w:ascii="Times New Roman" w:hAnsi="Times New Roman" w:cs="Times New Roman"/>
          <w:b/>
          <w:sz w:val="24"/>
          <w:szCs w:val="24"/>
        </w:rPr>
      </w:pPr>
      <w:r w:rsidRPr="00F9744A">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rPr>
        <w:t>ПОРЯДОК ПРОВЕДЕНИЕ ЭКСПЕРТИЗЫ</w:t>
      </w:r>
    </w:p>
    <w:p w:rsidR="000109F7" w:rsidRDefault="000E1DAC">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4.1.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контрактом требованиям и другим нормативным документам.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rsidR="000109F7" w:rsidRDefault="000E1DA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w:t>
      </w:r>
    </w:p>
    <w:p w:rsidR="000109F7" w:rsidRDefault="000E1DAC">
      <w:pPr>
        <w:tabs>
          <w:tab w:val="left" w:pos="567"/>
        </w:tabs>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4.2.  При получении заключения </w:t>
      </w:r>
      <w:r w:rsidR="00135F40">
        <w:rPr>
          <w:rFonts w:ascii="Times New Roman" w:hAnsi="Times New Roman" w:cs="Times New Roman"/>
          <w:sz w:val="24"/>
          <w:szCs w:val="24"/>
        </w:rPr>
        <w:t>экспертов о</w:t>
      </w:r>
      <w:r>
        <w:rPr>
          <w:rFonts w:ascii="Times New Roman" w:hAnsi="Times New Roman" w:cs="Times New Roman"/>
          <w:sz w:val="24"/>
          <w:szCs w:val="24"/>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 поставить,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8" w:history="1">
        <w:r>
          <w:rPr>
            <w:rFonts w:ascii="Times New Roman" w:hAnsi="Times New Roman" w:cs="Times New Roman"/>
            <w:sz w:val="24"/>
            <w:szCs w:val="24"/>
          </w:rPr>
          <w:t>форме N ТОРГ-12</w:t>
        </w:r>
      </w:hyperlink>
      <w:r>
        <w:rPr>
          <w:rFonts w:ascii="Times New Roman" w:hAnsi="Times New Roman" w:cs="Times New Roman"/>
          <w:sz w:val="24"/>
          <w:szCs w:val="24"/>
        </w:rPr>
        <w:t xml:space="preserve">. Некачественный товар подлежит возврату за счет средств «Поставщика», к оплате не принимается.  </w:t>
      </w:r>
    </w:p>
    <w:p w:rsidR="000109F7" w:rsidRDefault="000E1DAC" w:rsidP="00621408">
      <w:pPr>
        <w:tabs>
          <w:tab w:val="left" w:pos="567"/>
        </w:tabs>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4.3. Все расходы по проведению экспертизы при приемке Товара возлагаются на «Государственного заказчика».</w:t>
      </w:r>
    </w:p>
    <w:p w:rsidR="000109F7" w:rsidRDefault="000E1DAC">
      <w:pPr>
        <w:tabs>
          <w:tab w:val="left" w:pos="567"/>
        </w:tabs>
        <w:spacing w:line="240" w:lineRule="auto"/>
        <w:contextualSpacing/>
        <w:jc w:val="center"/>
        <w:rPr>
          <w:rFonts w:ascii="Times New Roman" w:hAnsi="Times New Roman" w:cs="Times New Roman"/>
          <w:sz w:val="24"/>
          <w:szCs w:val="24"/>
        </w:rPr>
      </w:pPr>
      <w:r>
        <w:rPr>
          <w:rFonts w:ascii="Times New Roman" w:hAnsi="Times New Roman" w:cs="Times New Roman"/>
          <w:b/>
          <w:spacing w:val="-22"/>
          <w:sz w:val="24"/>
          <w:szCs w:val="24"/>
        </w:rPr>
        <w:t xml:space="preserve">5. </w:t>
      </w:r>
      <w:r w:rsidR="00F9744A">
        <w:rPr>
          <w:rFonts w:ascii="Times New Roman" w:hAnsi="Times New Roman" w:cs="Times New Roman"/>
          <w:b/>
          <w:spacing w:val="-22"/>
          <w:sz w:val="24"/>
          <w:szCs w:val="24"/>
        </w:rPr>
        <w:t xml:space="preserve"> СРОКИ  И  ПОРЯДОК  ПОСТАВКИ  ТОВАРА</w:t>
      </w:r>
    </w:p>
    <w:p w:rsidR="000109F7" w:rsidRDefault="000E1DAC">
      <w:pPr>
        <w:tabs>
          <w:tab w:val="left" w:pos="567"/>
        </w:tabs>
        <w:spacing w:line="240" w:lineRule="auto"/>
        <w:ind w:firstLine="709"/>
        <w:contextualSpacing/>
        <w:jc w:val="both"/>
        <w:rPr>
          <w:rFonts w:ascii="Times New Roman" w:hAnsi="Times New Roman" w:cs="Times New Roman"/>
          <w:color w:val="FF0000"/>
          <w:sz w:val="24"/>
          <w:szCs w:val="24"/>
          <w:u w:val="single"/>
        </w:rPr>
      </w:pPr>
      <w:r>
        <w:rPr>
          <w:rFonts w:ascii="Times New Roman" w:hAnsi="Times New Roman" w:cs="Times New Roman"/>
          <w:sz w:val="24"/>
          <w:szCs w:val="24"/>
        </w:rPr>
        <w:t xml:space="preserve">5.1. Поставка товара осуществляется транспортом поставщика за счёт поставщика, до адреса: </w:t>
      </w:r>
      <w:r w:rsidRPr="00490E07">
        <w:rPr>
          <w:rFonts w:ascii="Times New Roman" w:hAnsi="Times New Roman" w:cs="Times New Roman"/>
          <w:sz w:val="24"/>
          <w:szCs w:val="24"/>
        </w:rPr>
        <w:t xml:space="preserve">Новосибирская область, г. Тогучин, ул. Блюхера 2а., с момента подписания контракта </w:t>
      </w:r>
      <w:bookmarkStart w:id="0" w:name="_GoBack"/>
      <w:bookmarkEnd w:id="0"/>
      <w:r w:rsidR="006710B0" w:rsidRPr="00DB6B7E">
        <w:rPr>
          <w:rFonts w:ascii="Times New Roman" w:hAnsi="Times New Roman" w:cs="Times New Roman"/>
          <w:sz w:val="24"/>
          <w:szCs w:val="24"/>
        </w:rPr>
        <w:t>п</w:t>
      </w:r>
      <w:r w:rsidRPr="00DB6B7E">
        <w:rPr>
          <w:rFonts w:ascii="Times New Roman" w:hAnsi="Times New Roman" w:cs="Times New Roman"/>
          <w:sz w:val="24"/>
          <w:szCs w:val="24"/>
        </w:rPr>
        <w:t>о</w:t>
      </w:r>
      <w:r w:rsidR="008943C9" w:rsidRPr="00DB6B7E">
        <w:rPr>
          <w:rFonts w:ascii="Times New Roman" w:hAnsi="Times New Roman" w:cs="Times New Roman"/>
          <w:sz w:val="24"/>
          <w:szCs w:val="24"/>
        </w:rPr>
        <w:t xml:space="preserve"> 11</w:t>
      </w:r>
      <w:r w:rsidRPr="00DB6B7E">
        <w:rPr>
          <w:rFonts w:ascii="Times New Roman" w:hAnsi="Times New Roman" w:cs="Times New Roman"/>
          <w:sz w:val="24"/>
          <w:szCs w:val="24"/>
        </w:rPr>
        <w:t>.</w:t>
      </w:r>
      <w:r w:rsidR="008943C9" w:rsidRPr="00DB6B7E">
        <w:rPr>
          <w:rFonts w:ascii="Times New Roman" w:hAnsi="Times New Roman" w:cs="Times New Roman"/>
          <w:sz w:val="24"/>
          <w:szCs w:val="24"/>
        </w:rPr>
        <w:t>09</w:t>
      </w:r>
      <w:r w:rsidRPr="00DB6B7E">
        <w:rPr>
          <w:rFonts w:ascii="Times New Roman" w:hAnsi="Times New Roman" w:cs="Times New Roman"/>
          <w:sz w:val="24"/>
          <w:szCs w:val="24"/>
        </w:rPr>
        <w:t>.202</w:t>
      </w:r>
      <w:r w:rsidR="00887969" w:rsidRPr="00DB6B7E">
        <w:rPr>
          <w:rFonts w:ascii="Times New Roman" w:hAnsi="Times New Roman" w:cs="Times New Roman"/>
          <w:sz w:val="24"/>
          <w:szCs w:val="24"/>
        </w:rPr>
        <w:t>6</w:t>
      </w:r>
      <w:r w:rsidRPr="00DB6B7E">
        <w:rPr>
          <w:rFonts w:ascii="Times New Roman" w:hAnsi="Times New Roman" w:cs="Times New Roman"/>
          <w:sz w:val="24"/>
          <w:szCs w:val="24"/>
        </w:rPr>
        <w:t>.</w:t>
      </w:r>
      <w:r>
        <w:rPr>
          <w:rFonts w:ascii="Times New Roman" w:hAnsi="Times New Roman" w:cs="Times New Roman"/>
          <w:sz w:val="24"/>
          <w:szCs w:val="24"/>
        </w:rPr>
        <w:t xml:space="preserve"> </w:t>
      </w:r>
    </w:p>
    <w:p w:rsidR="000109F7" w:rsidRDefault="000E1DAC">
      <w:pPr>
        <w:tabs>
          <w:tab w:val="left" w:pos="567"/>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rsidR="000109F7" w:rsidRDefault="000E1DAC">
      <w:pPr>
        <w:tabs>
          <w:tab w:val="left" w:pos="567"/>
          <w:tab w:val="left" w:pos="1276"/>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rsidR="000109F7" w:rsidRDefault="000E1DAC">
      <w:pPr>
        <w:tabs>
          <w:tab w:val="left" w:pos="567"/>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5.4. «Поставщик» обязуется поставить «Государственному заказчику» товар, не обремененный правами третьих лиц.</w:t>
      </w:r>
    </w:p>
    <w:p w:rsidR="000109F7" w:rsidRDefault="000E1DAC">
      <w:pPr>
        <w:tabs>
          <w:tab w:val="left" w:pos="567"/>
        </w:tabs>
        <w:spacing w:line="240" w:lineRule="auto"/>
        <w:ind w:firstLine="567"/>
        <w:contextualSpacing/>
        <w:jc w:val="both"/>
        <w:rPr>
          <w:rFonts w:ascii="Times New Roman" w:hAnsi="Times New Roman" w:cs="Times New Roman"/>
          <w:b/>
          <w:sz w:val="24"/>
          <w:szCs w:val="24"/>
        </w:rPr>
      </w:pPr>
      <w:r>
        <w:rPr>
          <w:rFonts w:ascii="Times New Roman" w:hAnsi="Times New Roman" w:cs="Times New Roman"/>
          <w:sz w:val="24"/>
          <w:szCs w:val="24"/>
        </w:rPr>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rsidR="000109F7" w:rsidRDefault="000E1DAC" w:rsidP="00621408">
      <w:pPr>
        <w:shd w:val="clear" w:color="auto" w:fill="FFFFFF"/>
        <w:tabs>
          <w:tab w:val="left" w:pos="0"/>
          <w:tab w:val="left" w:pos="567"/>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5.6. Передача товара «Поставщиком» «Государственному заказчику» производится с оформлением товарной накладной в двух экземплярах: 1-й экземпляр предназначен «Поставщику»; 2-й экземпляр - «Государственному заказчику».</w:t>
      </w:r>
    </w:p>
    <w:p w:rsidR="000109F7" w:rsidRDefault="000E1DAC">
      <w:pPr>
        <w:tabs>
          <w:tab w:val="left" w:pos="0"/>
          <w:tab w:val="left" w:pos="567"/>
        </w:tabs>
        <w:spacing w:after="0"/>
        <w:jc w:val="center"/>
        <w:rPr>
          <w:rFonts w:ascii="Times New Roman" w:hAnsi="Times New Roman" w:cs="Times New Roman"/>
          <w:b/>
          <w:bCs/>
          <w:sz w:val="24"/>
          <w:szCs w:val="24"/>
        </w:rPr>
      </w:pPr>
      <w:r>
        <w:rPr>
          <w:rFonts w:ascii="Times New Roman" w:hAnsi="Times New Roman" w:cs="Times New Roman"/>
          <w:b/>
          <w:bCs/>
          <w:sz w:val="24"/>
          <w:szCs w:val="24"/>
        </w:rPr>
        <w:t>6.ЦЕНА КОНТРАКТА И ПОРЯДОК РАСЧЕТОВ</w:t>
      </w:r>
    </w:p>
    <w:p w:rsidR="000109F7" w:rsidRDefault="000E1DAC">
      <w:pPr>
        <w:pStyle w:val="21"/>
        <w:tabs>
          <w:tab w:val="left" w:pos="567"/>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6.1. Сумма контракта составляет  </w:t>
      </w:r>
      <w:bookmarkStart w:id="1" w:name="_Hlk74219968"/>
      <w:r w:rsidR="00887969">
        <w:rPr>
          <w:rFonts w:ascii="Times New Roman" w:hAnsi="Times New Roman" w:cs="Times New Roman"/>
          <w:sz w:val="24"/>
          <w:szCs w:val="24"/>
        </w:rPr>
        <w:t xml:space="preserve">              </w:t>
      </w:r>
      <w:r>
        <w:rPr>
          <w:rFonts w:ascii="Times New Roman" w:hAnsi="Times New Roman" w:cs="Times New Roman"/>
          <w:sz w:val="24"/>
          <w:szCs w:val="24"/>
        </w:rPr>
        <w:t>(</w:t>
      </w:r>
      <w:r w:rsidR="00887969">
        <w:rPr>
          <w:rFonts w:ascii="Times New Roman" w:hAnsi="Times New Roman" w:cs="Times New Roman"/>
          <w:sz w:val="24"/>
          <w:szCs w:val="24"/>
        </w:rPr>
        <w:t xml:space="preserve">                         </w:t>
      </w:r>
      <w:r>
        <w:rPr>
          <w:rFonts w:ascii="Times New Roman" w:hAnsi="Times New Roman" w:cs="Times New Roman"/>
          <w:sz w:val="24"/>
          <w:szCs w:val="24"/>
        </w:rPr>
        <w:t xml:space="preserve">) рублей 00  копеек, в том числе НДС </w:t>
      </w:r>
      <w:bookmarkEnd w:id="1"/>
      <w:r w:rsidR="00887969">
        <w:rPr>
          <w:rFonts w:ascii="Times New Roman" w:hAnsi="Times New Roman" w:cs="Times New Roman"/>
          <w:sz w:val="24"/>
          <w:szCs w:val="24"/>
        </w:rPr>
        <w:t xml:space="preserve">                   </w:t>
      </w:r>
      <w:r>
        <w:rPr>
          <w:rFonts w:ascii="Times New Roman" w:hAnsi="Times New Roman" w:cs="Times New Roman"/>
          <w:sz w:val="24"/>
          <w:szCs w:val="24"/>
        </w:rPr>
        <w:t>(</w:t>
      </w:r>
      <w:r w:rsidR="00887969">
        <w:rPr>
          <w:rFonts w:ascii="Times New Roman" w:hAnsi="Times New Roman" w:cs="Times New Roman"/>
          <w:sz w:val="24"/>
          <w:szCs w:val="24"/>
        </w:rPr>
        <w:t xml:space="preserve">                        </w:t>
      </w:r>
      <w:r>
        <w:rPr>
          <w:rFonts w:ascii="Times New Roman" w:hAnsi="Times New Roman" w:cs="Times New Roman"/>
          <w:sz w:val="24"/>
          <w:szCs w:val="24"/>
        </w:rPr>
        <w:t xml:space="preserve">) рубля </w:t>
      </w:r>
      <w:r w:rsidR="00887969">
        <w:rPr>
          <w:rFonts w:ascii="Times New Roman" w:hAnsi="Times New Roman" w:cs="Times New Roman"/>
          <w:sz w:val="24"/>
          <w:szCs w:val="24"/>
        </w:rPr>
        <w:t xml:space="preserve">             </w:t>
      </w:r>
      <w:r>
        <w:rPr>
          <w:rFonts w:ascii="Times New Roman" w:hAnsi="Times New Roman" w:cs="Times New Roman"/>
          <w:sz w:val="24"/>
          <w:szCs w:val="24"/>
        </w:rPr>
        <w:t xml:space="preserve">  копеек, включает в себя стоимость товара,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rsidR="000109F7" w:rsidRDefault="000E1DAC">
      <w:pPr>
        <w:pStyle w:val="21"/>
        <w:tabs>
          <w:tab w:val="left" w:pos="567"/>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6.2. Цена Контракта является твердой и определяется на весь срок исполнения Контракта</w:t>
      </w:r>
    </w:p>
    <w:p w:rsidR="000109F7" w:rsidRDefault="000E1DAC">
      <w:pPr>
        <w:pStyle w:val="21"/>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6.3. Цена Контракта включает </w:t>
      </w:r>
      <w:r>
        <w:rPr>
          <w:rFonts w:ascii="Times New Roman" w:hAnsi="Times New Roman" w:cs="Times New Roman"/>
          <w:spacing w:val="-3"/>
          <w:sz w:val="24"/>
          <w:szCs w:val="24"/>
        </w:rPr>
        <w:t>стоимость товара, упаковки, всех расходов по доставке до мест назначения, предусмотренные законодательством Российской Федерации налоги, сборы и платежи, и другие дополнительные расходы, связанные с поставкой товара</w:t>
      </w:r>
      <w:r>
        <w:rPr>
          <w:rFonts w:ascii="Times New Roman" w:hAnsi="Times New Roman" w:cs="Times New Roman"/>
          <w:sz w:val="24"/>
          <w:szCs w:val="24"/>
        </w:rPr>
        <w:t xml:space="preserve">. </w:t>
      </w:r>
    </w:p>
    <w:p w:rsidR="000109F7" w:rsidRDefault="000E1DAC">
      <w:pPr>
        <w:tabs>
          <w:tab w:val="left" w:pos="567"/>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6.4. Оплата производится в форме безналичного денежного расчета средствами федерального бюджета путем перечисления денежных средств на расчетный счет «Поставщика» в течение 7 (Семь) рабочих дней с момента подписания товарной накладной, универсально-передаточный документ обеими сторонами. </w:t>
      </w:r>
    </w:p>
    <w:p w:rsidR="000109F7" w:rsidRDefault="000E1DAC">
      <w:pPr>
        <w:pStyle w:val="21"/>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6.</w:t>
      </w:r>
      <w:r w:rsidR="00F9744A">
        <w:rPr>
          <w:rFonts w:ascii="Times New Roman" w:hAnsi="Times New Roman" w:cs="Times New Roman"/>
          <w:sz w:val="24"/>
          <w:szCs w:val="24"/>
        </w:rPr>
        <w:t>5. Обязательства</w:t>
      </w:r>
      <w:r>
        <w:rPr>
          <w:rFonts w:ascii="Times New Roman" w:hAnsi="Times New Roman" w:cs="Times New Roman"/>
          <w:sz w:val="24"/>
          <w:szCs w:val="24"/>
        </w:rPr>
        <w:t xml:space="preserve"> по оплате поставленного товара считаются выполненными в день списания денежных средств со счетов «Государственного заказчика».</w:t>
      </w:r>
    </w:p>
    <w:p w:rsidR="000109F7" w:rsidRDefault="000E1DAC">
      <w:pPr>
        <w:pStyle w:val="21"/>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109F7" w:rsidRDefault="000E1DAC">
      <w:pPr>
        <w:pStyle w:val="21"/>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109F7" w:rsidRDefault="000E1DAC" w:rsidP="00887969">
      <w:pPr>
        <w:pStyle w:val="21"/>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w:t>
      </w:r>
      <w:r w:rsidR="00887969">
        <w:rPr>
          <w:rFonts w:ascii="Times New Roman" w:hAnsi="Times New Roman" w:cs="Times New Roman"/>
          <w:sz w:val="24"/>
          <w:szCs w:val="24"/>
        </w:rPr>
        <w:t xml:space="preserve">тить Государственный заказчик. </w:t>
      </w:r>
    </w:p>
    <w:p w:rsidR="000109F7" w:rsidRPr="004C4EE0" w:rsidRDefault="000E1DAC" w:rsidP="004C4EE0">
      <w:pPr>
        <w:numPr>
          <w:ilvl w:val="0"/>
          <w:numId w:val="3"/>
        </w:numPr>
        <w:tabs>
          <w:tab w:val="left" w:pos="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ИМУЩЕСТВЕННАЯ ОТВЕТСТВЕННОСТЬ</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135F40">
        <w:rPr>
          <w:rFonts w:ascii="Times New Roman" w:eastAsia="Times New Roman" w:hAnsi="Times New Roman" w:cs="Times New Roman"/>
          <w:color w:val="000000"/>
          <w:sz w:val="24"/>
          <w:szCs w:val="24"/>
        </w:rPr>
        <w:t>устанавливается контрактом</w:t>
      </w:r>
      <w:r>
        <w:rPr>
          <w:rFonts w:ascii="Times New Roman" w:eastAsia="Times New Roman" w:hAnsi="Times New Roman" w:cs="Times New Roman"/>
          <w:color w:val="000000"/>
          <w:sz w:val="24"/>
          <w:szCs w:val="24"/>
        </w:rPr>
        <w:t xml:space="preserve"> в размере одной трехсотой действующей на дату уплаты пеней ключевой </w:t>
      </w:r>
      <w:r w:rsidR="00135F40">
        <w:rPr>
          <w:rFonts w:ascii="Times New Roman" w:eastAsia="Times New Roman" w:hAnsi="Times New Roman" w:cs="Times New Roman"/>
          <w:color w:val="000000"/>
          <w:sz w:val="24"/>
          <w:szCs w:val="24"/>
        </w:rPr>
        <w:t>ставки Центрального</w:t>
      </w:r>
      <w:r>
        <w:rPr>
          <w:rFonts w:ascii="Times New Roman" w:eastAsia="Times New Roman" w:hAnsi="Times New Roman" w:cs="Times New Roman"/>
          <w:color w:val="000000"/>
          <w:sz w:val="24"/>
          <w:szCs w:val="24"/>
        </w:rPr>
        <w:t> банка Российской Федерации от не уплаченной в срок суммы.</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Pr>
          <w:rFonts w:ascii="Times New Roman" w:eastAsia="Times New Roman" w:hAnsi="Times New Roman" w:cs="Times New Roman"/>
          <w:bCs/>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Pr>
          <w:rFonts w:ascii="Times New Roman" w:eastAsia="Times New Roman" w:hAnsi="Times New Roman" w:cs="Times New Roman"/>
          <w:color w:val="000000"/>
          <w:sz w:val="24"/>
          <w:szCs w:val="24"/>
        </w:rPr>
        <w:t>» (далее – Постановление № 1042), и составляет:</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 1000,00 рублей, если цена контракта не превышает 3 млн. рублей (включительно);</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 5000,00 рублей, если цена контракта составляет от 3 млн. рублей до 50 млн. рублей (включительно);</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в) 10000,00 рублей, если цена контракта составляет от 50 млн. рублей до 100 млн. рублей (включительно);</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 100000,00 рублей, если цена контракта превышает 100 млн. рублей.</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w:t>
      </w:r>
      <w:r w:rsidR="00F9744A">
        <w:rPr>
          <w:rFonts w:ascii="Times New Roman" w:eastAsia="Times New Roman" w:hAnsi="Times New Roman" w:cs="Times New Roman"/>
          <w:color w:val="000000"/>
          <w:sz w:val="24"/>
          <w:szCs w:val="24"/>
        </w:rPr>
        <w:t>исключением просрочки</w:t>
      </w:r>
      <w:r>
        <w:rPr>
          <w:rFonts w:ascii="Times New Roman" w:eastAsia="Times New Roman" w:hAnsi="Times New Roman" w:cs="Times New Roman"/>
          <w:color w:val="000000"/>
          <w:sz w:val="24"/>
          <w:szCs w:val="24"/>
        </w:rPr>
        <w:t xml:space="preserve"> и случаев, если законодательством Российской Федерации установлен иной порядок начисления штрафов и составляет:</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 10 процентов цены контракта (этапа) в случае, если цена контракта (этапа) не превышает 3 млн. рублей;</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 1 процент цены контракта (этапа) в случае, если цена контракта (этапа) составляет от 50 млн. рублей до 100 млн. рублей (включительно);</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 1000 рублей, если цена контракта не превышает 3 млн. рублей;</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 5000 рублей, если цена контракта составляет от 3 млн. рублей до 50 млн. рублей (включительно);</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 10000 рублей, если цена контракта составляет от 50 млн. рублей до 100 млн. рублей (включительно);</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 100000 рублей, если цена контракта превышает 100 млн. рублей.</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109F7" w:rsidRDefault="000E1DAC">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7.11. Вред, причиненный третьим лицам по вине «Поставщика»  </w:t>
      </w:r>
      <w:r>
        <w:rPr>
          <w:rFonts w:ascii="Times New Roman" w:eastAsia="Times New Roman" w:hAnsi="Times New Roman" w:cs="Times New Roman"/>
          <w:color w:val="000000"/>
          <w:sz w:val="24"/>
          <w:szCs w:val="24"/>
        </w:rPr>
        <w:br/>
        <w:t>при исполнении обязательств по Контракту, возмещается за его счет.</w:t>
      </w:r>
    </w:p>
    <w:p w:rsidR="00621408" w:rsidRDefault="000E1DAC" w:rsidP="00621408">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7.12. Уплата неустойки (штрафа, пени) не освобождает «Поставщика»</w:t>
      </w:r>
      <w:r>
        <w:rPr>
          <w:rFonts w:ascii="Times New Roman" w:eastAsia="Times New Roman" w:hAnsi="Times New Roman" w:cs="Times New Roman"/>
          <w:color w:val="000000"/>
          <w:sz w:val="24"/>
          <w:szCs w:val="24"/>
        </w:rPr>
        <w:br/>
        <w:t>от исполнения обязательств по Контракту.</w:t>
      </w:r>
    </w:p>
    <w:p w:rsidR="00570DA8" w:rsidRPr="00621408" w:rsidRDefault="00570DA8" w:rsidP="00570DA8">
      <w:pPr>
        <w:shd w:val="clear" w:color="auto" w:fill="FFFFFF"/>
        <w:tabs>
          <w:tab w:val="left" w:pos="0"/>
          <w:tab w:val="left" w:pos="567"/>
          <w:tab w:val="left" w:pos="709"/>
        </w:tabs>
        <w:spacing w:after="0" w:line="240" w:lineRule="auto"/>
        <w:ind w:firstLine="142"/>
        <w:jc w:val="both"/>
        <w:rPr>
          <w:rFonts w:ascii="Times New Roman" w:eastAsia="Times New Roman" w:hAnsi="Times New Roman" w:cs="Times New Roman"/>
          <w:color w:val="000000"/>
          <w:sz w:val="24"/>
          <w:szCs w:val="24"/>
        </w:rPr>
      </w:pPr>
      <w:r w:rsidRPr="00570DA8">
        <w:rPr>
          <w:rFonts w:ascii="Times New Roman" w:eastAsia="Times New Roman" w:hAnsi="Times New Roman" w:cs="Times New Roman"/>
          <w:color w:val="000000"/>
          <w:sz w:val="24"/>
          <w:szCs w:val="24"/>
        </w:rPr>
        <w:t xml:space="preserve">         7.13. Срок рассмотрения претензии Поставщиком не может превышать 30 (Тридцать) дней.</w:t>
      </w:r>
    </w:p>
    <w:p w:rsidR="000109F7" w:rsidRDefault="000E1DAC">
      <w:pPr>
        <w:pStyle w:val="a8"/>
        <w:tabs>
          <w:tab w:val="left" w:pos="567"/>
        </w:tabs>
        <w:ind w:left="709"/>
        <w:jc w:val="center"/>
        <w:rPr>
          <w:rFonts w:ascii="Times New Roman" w:hAnsi="Times New Roman" w:cs="Times New Roman"/>
          <w:b/>
          <w:spacing w:val="-1"/>
          <w:sz w:val="24"/>
          <w:szCs w:val="24"/>
        </w:rPr>
      </w:pPr>
      <w:r>
        <w:rPr>
          <w:rFonts w:ascii="Times New Roman" w:hAnsi="Times New Roman" w:cs="Times New Roman"/>
          <w:b/>
          <w:spacing w:val="-1"/>
          <w:sz w:val="24"/>
          <w:szCs w:val="24"/>
        </w:rPr>
        <w:t xml:space="preserve">8. ФОРС-МАЖОРНЫЕ ОБСТОЯТЕЛЬСТВА  </w:t>
      </w:r>
    </w:p>
    <w:p w:rsidR="000109F7" w:rsidRDefault="000E1DAC">
      <w:pPr>
        <w:pStyle w:val="a6"/>
        <w:tabs>
          <w:tab w:val="left" w:pos="567"/>
        </w:tabs>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109F7" w:rsidRDefault="000E1DAC">
      <w:pPr>
        <w:pStyle w:val="3"/>
        <w:tabs>
          <w:tab w:val="clear" w:pos="9356"/>
          <w:tab w:val="left" w:pos="567"/>
        </w:tabs>
        <w:ind w:firstLine="720"/>
        <w:contextualSpacing/>
        <w:rPr>
          <w:sz w:val="24"/>
          <w:szCs w:val="24"/>
        </w:rPr>
      </w:pPr>
      <w:r>
        <w:rPr>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109F7" w:rsidRDefault="000E1DAC">
      <w:pPr>
        <w:pStyle w:val="3"/>
        <w:tabs>
          <w:tab w:val="clear" w:pos="9356"/>
          <w:tab w:val="left" w:pos="567"/>
        </w:tabs>
        <w:ind w:firstLine="720"/>
        <w:contextualSpacing/>
        <w:rPr>
          <w:sz w:val="24"/>
          <w:szCs w:val="24"/>
        </w:rPr>
      </w:pPr>
      <w:r>
        <w:rPr>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109F7" w:rsidRDefault="000E1DAC">
      <w:pPr>
        <w:pStyle w:val="3"/>
        <w:tabs>
          <w:tab w:val="clear" w:pos="9356"/>
          <w:tab w:val="left" w:pos="567"/>
        </w:tabs>
        <w:ind w:firstLine="720"/>
        <w:contextualSpacing/>
        <w:rPr>
          <w:sz w:val="24"/>
          <w:szCs w:val="24"/>
        </w:rPr>
      </w:pPr>
      <w:r>
        <w:rPr>
          <w:sz w:val="24"/>
          <w:szCs w:val="24"/>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0109F7" w:rsidRDefault="000E1DAC">
      <w:pPr>
        <w:pStyle w:val="3"/>
        <w:tabs>
          <w:tab w:val="clear" w:pos="9356"/>
          <w:tab w:val="left" w:pos="567"/>
        </w:tabs>
        <w:ind w:firstLine="720"/>
        <w:contextualSpacing/>
        <w:rPr>
          <w:sz w:val="24"/>
          <w:szCs w:val="24"/>
        </w:rPr>
      </w:pPr>
      <w:r>
        <w:rPr>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rsidR="000109F7" w:rsidRDefault="000E1DAC" w:rsidP="00B61161">
      <w:pPr>
        <w:pStyle w:val="3"/>
        <w:tabs>
          <w:tab w:val="clear" w:pos="9356"/>
          <w:tab w:val="left" w:pos="567"/>
        </w:tabs>
        <w:ind w:firstLine="720"/>
        <w:contextualSpacing/>
        <w:rPr>
          <w:sz w:val="24"/>
          <w:szCs w:val="24"/>
        </w:rPr>
      </w:pPr>
      <w:r>
        <w:rPr>
          <w:sz w:val="24"/>
          <w:szCs w:val="24"/>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109F7" w:rsidRDefault="000E1DAC">
      <w:pPr>
        <w:pStyle w:val="21"/>
        <w:tabs>
          <w:tab w:val="left" w:pos="567"/>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9.ПОРЯДОК РАЗРЕШЕНИЯ СПОРОВ</w:t>
      </w:r>
    </w:p>
    <w:p w:rsidR="000109F7" w:rsidRDefault="000E1DAC">
      <w:pPr>
        <w:tabs>
          <w:tab w:val="left" w:pos="567"/>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rsidR="000109F7" w:rsidRDefault="000E1DAC">
      <w:pPr>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0109F7" w:rsidRDefault="000E1DAC">
      <w:pPr>
        <w:tabs>
          <w:tab w:val="left" w:pos="567"/>
        </w:tabs>
        <w:spacing w:line="240" w:lineRule="auto"/>
        <w:ind w:firstLine="720"/>
        <w:contextualSpacing/>
        <w:jc w:val="both"/>
        <w:rPr>
          <w:rFonts w:ascii="Times New Roman" w:hAnsi="Times New Roman" w:cs="Times New Roman"/>
          <w:b/>
          <w:sz w:val="24"/>
          <w:szCs w:val="24"/>
        </w:rPr>
      </w:pPr>
      <w:r>
        <w:rPr>
          <w:rFonts w:ascii="Times New Roman" w:hAnsi="Times New Roman" w:cs="Times New Roman"/>
          <w:sz w:val="24"/>
          <w:szCs w:val="24"/>
        </w:rPr>
        <w:t xml:space="preserve">9.3. Расторжение </w:t>
      </w:r>
      <w:r w:rsidR="00135F40">
        <w:rPr>
          <w:rFonts w:ascii="Times New Roman" w:hAnsi="Times New Roman" w:cs="Times New Roman"/>
          <w:sz w:val="24"/>
          <w:szCs w:val="24"/>
        </w:rPr>
        <w:t>Контракта допускается</w:t>
      </w:r>
      <w:r>
        <w:rPr>
          <w:rFonts w:ascii="Times New Roman" w:hAnsi="Times New Roman" w:cs="Times New Roman"/>
          <w:sz w:val="24"/>
          <w:szCs w:val="24"/>
        </w:rPr>
        <w:t xml:space="preserve"> по соглашению </w:t>
      </w:r>
      <w:r w:rsidR="00135F40">
        <w:rPr>
          <w:rFonts w:ascii="Times New Roman" w:hAnsi="Times New Roman" w:cs="Times New Roman"/>
          <w:sz w:val="24"/>
          <w:szCs w:val="24"/>
        </w:rPr>
        <w:t>Сторон, по</w:t>
      </w:r>
      <w:r>
        <w:rPr>
          <w:rFonts w:ascii="Times New Roman" w:hAnsi="Times New Roman" w:cs="Times New Roman"/>
          <w:sz w:val="24"/>
          <w:szCs w:val="24"/>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s="Times New Roman"/>
          <w:b/>
          <w:sz w:val="24"/>
          <w:szCs w:val="24"/>
        </w:rPr>
        <w:t xml:space="preserve">                       </w:t>
      </w:r>
    </w:p>
    <w:p w:rsidR="000109F7" w:rsidRDefault="00B61161">
      <w:pPr>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p>
    <w:p w:rsidR="000109F7" w:rsidRDefault="000E1DAC">
      <w:pPr>
        <w:tabs>
          <w:tab w:val="left" w:pos="567"/>
        </w:tabs>
        <w:spacing w:after="0"/>
        <w:ind w:left="709"/>
        <w:jc w:val="center"/>
        <w:rPr>
          <w:rFonts w:ascii="Times New Roman" w:hAnsi="Times New Roman" w:cs="Times New Roman"/>
          <w:b/>
          <w:sz w:val="24"/>
          <w:szCs w:val="24"/>
        </w:rPr>
      </w:pPr>
      <w:r>
        <w:rPr>
          <w:rFonts w:ascii="Times New Roman" w:hAnsi="Times New Roman" w:cs="Times New Roman"/>
          <w:b/>
          <w:sz w:val="24"/>
          <w:szCs w:val="24"/>
        </w:rPr>
        <w:t>10.ГАРАНТИИ</w:t>
      </w:r>
    </w:p>
    <w:p w:rsidR="000109F7" w:rsidRDefault="000E1DAC">
      <w:pPr>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10.1. «Поставщик» гарантирует качество поставленного товара.</w:t>
      </w:r>
    </w:p>
    <w:p w:rsidR="000109F7" w:rsidRDefault="000E1DAC">
      <w:pPr>
        <w:tabs>
          <w:tab w:val="left" w:pos="567"/>
        </w:tabs>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10.2. «Поставщик» гарантирует, что Товар передается свободным от прав третьих лиц и не является предметом залога, ареста или иного обременения.</w:t>
      </w:r>
    </w:p>
    <w:p w:rsidR="000109F7" w:rsidRDefault="000109F7">
      <w:pPr>
        <w:tabs>
          <w:tab w:val="left" w:pos="567"/>
        </w:tabs>
        <w:spacing w:after="0" w:line="240" w:lineRule="auto"/>
        <w:contextualSpacing/>
        <w:jc w:val="both"/>
        <w:rPr>
          <w:rFonts w:ascii="Times New Roman" w:hAnsi="Times New Roman" w:cs="Times New Roman"/>
          <w:sz w:val="24"/>
          <w:szCs w:val="24"/>
        </w:rPr>
      </w:pPr>
    </w:p>
    <w:p w:rsidR="000109F7" w:rsidRDefault="000E1DAC">
      <w:pPr>
        <w:widowControl w:val="0"/>
        <w:tabs>
          <w:tab w:val="left" w:pos="567"/>
          <w:tab w:val="left" w:pos="6480"/>
        </w:tabs>
        <w:spacing w:after="0"/>
        <w:ind w:left="709" w:right="-71"/>
        <w:jc w:val="center"/>
        <w:rPr>
          <w:rFonts w:ascii="Times New Roman" w:hAnsi="Times New Roman" w:cs="Times New Roman"/>
          <w:b/>
          <w:snapToGrid w:val="0"/>
          <w:sz w:val="24"/>
          <w:szCs w:val="24"/>
        </w:rPr>
      </w:pPr>
      <w:r>
        <w:rPr>
          <w:rFonts w:ascii="Times New Roman" w:hAnsi="Times New Roman" w:cs="Times New Roman"/>
          <w:b/>
          <w:snapToGrid w:val="0"/>
          <w:sz w:val="24"/>
          <w:szCs w:val="24"/>
        </w:rPr>
        <w:t>11.ИЗМЕНЕНИЕ, РАСТОРЖЕНИЕ КОНТРАКТА</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w:t>
      </w:r>
      <w:r>
        <w:rPr>
          <w:rFonts w:ascii="Times New Roman" w:hAnsi="Times New Roman" w:cs="Times New Roman"/>
          <w:bCs/>
          <w:sz w:val="24"/>
          <w:szCs w:val="24"/>
        </w:rPr>
        <w:lastRenderedPageBreak/>
        <w:t>системе в сфере закупок товаров, работ, услуг для обеспечения государственных и муниципальных нужд».</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отказ Поставщика передать Государственному заказчику товар или принадлежности к нему (Пункт 1 статьи 463, абзац второй статьи 464 ГК РФ);</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невыполнение Поставщиком в разумный срок требования Государственного заказчика о доукомплектовании товара (Пункт 1статьи 480 ГК РФ);</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неоднократное нарушение Поставщиком сроков поставки товаров (Пункт 2 статьи 523 ГК РФ). </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11.6. Поставщик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109F7" w:rsidRDefault="000E1DAC">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rsidR="00694064" w:rsidRDefault="000E1DAC" w:rsidP="00621408">
      <w:pPr>
        <w:tabs>
          <w:tab w:val="left" w:pos="567"/>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0109F7" w:rsidRDefault="000109F7" w:rsidP="00887969">
      <w:pPr>
        <w:tabs>
          <w:tab w:val="left" w:pos="567"/>
        </w:tabs>
        <w:spacing w:line="240" w:lineRule="auto"/>
        <w:contextualSpacing/>
        <w:jc w:val="both"/>
        <w:rPr>
          <w:rFonts w:ascii="Times New Roman" w:hAnsi="Times New Roman" w:cs="Times New Roman"/>
          <w:bCs/>
          <w:sz w:val="24"/>
          <w:szCs w:val="24"/>
        </w:rPr>
      </w:pPr>
    </w:p>
    <w:p w:rsidR="000109F7" w:rsidRDefault="000E1DAC">
      <w:pPr>
        <w:tabs>
          <w:tab w:val="left" w:pos="567"/>
          <w:tab w:val="left" w:pos="709"/>
          <w:tab w:val="left" w:pos="851"/>
          <w:tab w:val="left" w:pos="1050"/>
        </w:tabs>
        <w:spacing w:after="0"/>
        <w:jc w:val="center"/>
        <w:rPr>
          <w:rFonts w:ascii="Times New Roman" w:hAnsi="Times New Roman" w:cs="Times New Roman"/>
          <w:b/>
          <w:bCs/>
          <w:sz w:val="24"/>
          <w:szCs w:val="24"/>
        </w:rPr>
      </w:pPr>
      <w:r>
        <w:rPr>
          <w:rFonts w:ascii="Times New Roman" w:hAnsi="Times New Roman" w:cs="Times New Roman"/>
          <w:b/>
          <w:bCs/>
          <w:sz w:val="24"/>
          <w:szCs w:val="24"/>
        </w:rPr>
        <w:t>12.СРОК ДЕЙСТВИЯ КОНТРАКТА</w:t>
      </w:r>
    </w:p>
    <w:p w:rsidR="000109F7" w:rsidRDefault="000E1DAC">
      <w:pPr>
        <w:tabs>
          <w:tab w:val="left" w:pos="567"/>
          <w:tab w:val="left" w:pos="709"/>
          <w:tab w:val="left" w:pos="851"/>
          <w:tab w:val="left" w:pos="1050"/>
        </w:tabs>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12.1. Настоящий контракт вступает в силу с момента подписания его Сторонами и действует до 31.12.202</w:t>
      </w:r>
      <w:r w:rsidR="00887969">
        <w:rPr>
          <w:rFonts w:ascii="Times New Roman" w:hAnsi="Times New Roman" w:cs="Times New Roman"/>
          <w:bCs/>
          <w:sz w:val="24"/>
          <w:szCs w:val="24"/>
        </w:rPr>
        <w:t>6</w:t>
      </w:r>
      <w:r>
        <w:rPr>
          <w:rFonts w:ascii="Times New Roman" w:hAnsi="Times New Roman" w:cs="Times New Roman"/>
          <w:bCs/>
          <w:sz w:val="24"/>
          <w:szCs w:val="24"/>
        </w:rPr>
        <w:t xml:space="preserve"> года, а в части исполнения Сторонами принятых на себя обязательств – до полного их исполнения.</w:t>
      </w:r>
    </w:p>
    <w:p w:rsidR="000109F7" w:rsidRDefault="000109F7" w:rsidP="00621408">
      <w:pPr>
        <w:tabs>
          <w:tab w:val="left" w:pos="567"/>
          <w:tab w:val="left" w:pos="709"/>
          <w:tab w:val="left" w:pos="851"/>
          <w:tab w:val="left" w:pos="1050"/>
        </w:tabs>
        <w:spacing w:line="240" w:lineRule="auto"/>
        <w:contextualSpacing/>
        <w:jc w:val="both"/>
        <w:rPr>
          <w:rFonts w:ascii="Times New Roman" w:hAnsi="Times New Roman" w:cs="Times New Roman"/>
          <w:bCs/>
          <w:sz w:val="28"/>
          <w:szCs w:val="24"/>
        </w:rPr>
      </w:pPr>
    </w:p>
    <w:p w:rsidR="000109F7" w:rsidRDefault="000E1DAC">
      <w:pPr>
        <w:tabs>
          <w:tab w:val="left" w:pos="567"/>
        </w:tabs>
        <w:spacing w:line="240" w:lineRule="auto"/>
        <w:ind w:left="709"/>
        <w:jc w:val="center"/>
        <w:rPr>
          <w:rFonts w:ascii="Times New Roman" w:hAnsi="Times New Roman" w:cs="Times New Roman"/>
          <w:b/>
          <w:bCs/>
          <w:sz w:val="24"/>
          <w:szCs w:val="24"/>
        </w:rPr>
      </w:pPr>
      <w:r>
        <w:rPr>
          <w:rFonts w:ascii="Times New Roman" w:hAnsi="Times New Roman" w:cs="Times New Roman"/>
          <w:b/>
          <w:bCs/>
          <w:sz w:val="24"/>
          <w:szCs w:val="24"/>
        </w:rPr>
        <w:t>13.ЮРИДИЧЕСКИЕ АДРЕСА И БАНКОВСКИЕ РЕКВИЗИТЫ СТОРОН</w:t>
      </w: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786"/>
        <w:gridCol w:w="542"/>
        <w:gridCol w:w="5040"/>
      </w:tblGrid>
      <w:tr w:rsidR="000109F7">
        <w:tc>
          <w:tcPr>
            <w:tcW w:w="4786" w:type="dxa"/>
            <w:tcBorders>
              <w:top w:val="nil"/>
              <w:left w:val="nil"/>
              <w:bottom w:val="nil"/>
              <w:right w:val="nil"/>
            </w:tcBorders>
          </w:tcPr>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 xml:space="preserve">федеральное казенное учреждение «Исправительная колония №14 Главного управления Федеральной службы исполнения наказаний по Новосибирской области» (ФКУ ИК-14 ГУФСИН России </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по Новосибирской области)</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 xml:space="preserve">633454, Новосибирская область, </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г. Тогучин, ул. Блюхера, 2а</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ИНН 5438110655</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КПП 543801001</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БИК 015004950</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р/с 03211643000000015100</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кор/сч.40102810445370000043</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 xml:space="preserve">ОКЦ №1 Сибирского ГУ Банка России //УФК по Новосибирской области г. Новосибирск </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ОКТМО 50652101</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ОГРН 1025404575998</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 xml:space="preserve">УФК по Новосибирской области (ФКУ             ИК-14 ГУФСИН России по Новосибирской области л/с  03511161250) </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эл.почта: ik14@54.fsin.gov.ru</w:t>
            </w:r>
          </w:p>
          <w:p w:rsidR="00653E30" w:rsidRPr="00653E30" w:rsidRDefault="00653E30" w:rsidP="00653E30">
            <w:pPr>
              <w:spacing w:after="0" w:line="240" w:lineRule="auto"/>
              <w:jc w:val="both"/>
              <w:rPr>
                <w:rFonts w:ascii="Times New Roman" w:eastAsia="Times New Roman" w:hAnsi="Times New Roman" w:cs="Times New Roman"/>
                <w:bCs/>
                <w:sz w:val="24"/>
                <w:szCs w:val="24"/>
              </w:rPr>
            </w:pPr>
            <w:r w:rsidRPr="00653E30">
              <w:rPr>
                <w:rFonts w:ascii="Times New Roman" w:eastAsia="Times New Roman" w:hAnsi="Times New Roman" w:cs="Times New Roman"/>
                <w:bCs/>
                <w:sz w:val="24"/>
                <w:szCs w:val="24"/>
              </w:rPr>
              <w:t>тел. 8(38340) 22-320</w:t>
            </w:r>
          </w:p>
          <w:p w:rsidR="000109F7" w:rsidRDefault="00653E30" w:rsidP="00653E30">
            <w:pPr>
              <w:spacing w:after="0" w:line="240" w:lineRule="auto"/>
              <w:jc w:val="both"/>
              <w:rPr>
                <w:rFonts w:ascii="Times New Roman" w:eastAsia="Times New Roman" w:hAnsi="Times New Roman" w:cs="Times New Roman"/>
                <w:bCs/>
                <w:sz w:val="28"/>
                <w:szCs w:val="24"/>
              </w:rPr>
            </w:pPr>
            <w:r w:rsidRPr="00653E30">
              <w:rPr>
                <w:rFonts w:ascii="Times New Roman" w:eastAsia="Times New Roman" w:hAnsi="Times New Roman" w:cs="Times New Roman"/>
                <w:bCs/>
                <w:sz w:val="24"/>
                <w:szCs w:val="24"/>
              </w:rPr>
              <w:t>тел.бухг. 8(38340) 20-951</w:t>
            </w:r>
          </w:p>
        </w:tc>
        <w:tc>
          <w:tcPr>
            <w:tcW w:w="542" w:type="dxa"/>
            <w:tcBorders>
              <w:top w:val="nil"/>
              <w:left w:val="nil"/>
              <w:bottom w:val="nil"/>
              <w:right w:val="nil"/>
            </w:tcBorders>
          </w:tcPr>
          <w:p w:rsidR="000109F7" w:rsidRDefault="000109F7">
            <w:pPr>
              <w:spacing w:after="0" w:line="240" w:lineRule="auto"/>
              <w:jc w:val="both"/>
              <w:rPr>
                <w:rFonts w:ascii="Times New Roman" w:eastAsia="Times New Roman" w:hAnsi="Times New Roman" w:cs="Times New Roman"/>
                <w:bCs/>
                <w:sz w:val="28"/>
                <w:szCs w:val="24"/>
              </w:rPr>
            </w:pPr>
          </w:p>
        </w:tc>
        <w:tc>
          <w:tcPr>
            <w:tcW w:w="5040" w:type="dxa"/>
            <w:tcBorders>
              <w:top w:val="nil"/>
              <w:left w:val="nil"/>
              <w:bottom w:val="nil"/>
              <w:right w:val="nil"/>
            </w:tcBorders>
          </w:tcPr>
          <w:p w:rsidR="000109F7" w:rsidRDefault="000109F7">
            <w:pPr>
              <w:spacing w:after="0" w:line="240" w:lineRule="auto"/>
              <w:jc w:val="both"/>
              <w:rPr>
                <w:rFonts w:ascii="Times New Roman" w:eastAsia="Times New Roman" w:hAnsi="Times New Roman" w:cs="Times New Roman"/>
                <w:bCs/>
                <w:sz w:val="28"/>
                <w:szCs w:val="24"/>
              </w:rPr>
            </w:pPr>
          </w:p>
        </w:tc>
      </w:tr>
      <w:tr w:rsidR="000109F7">
        <w:trPr>
          <w:trHeight w:val="540"/>
        </w:trPr>
        <w:tc>
          <w:tcPr>
            <w:tcW w:w="4786" w:type="dxa"/>
            <w:tcBorders>
              <w:top w:val="nil"/>
              <w:left w:val="nil"/>
              <w:bottom w:val="nil"/>
              <w:right w:val="nil"/>
            </w:tcBorders>
          </w:tcPr>
          <w:p w:rsidR="000109F7" w:rsidRDefault="000109F7">
            <w:pPr>
              <w:spacing w:after="0" w:line="240" w:lineRule="auto"/>
              <w:jc w:val="both"/>
              <w:rPr>
                <w:rFonts w:ascii="Times New Roman" w:eastAsia="Times New Roman" w:hAnsi="Times New Roman" w:cs="Times New Roman"/>
                <w:sz w:val="20"/>
                <w:szCs w:val="24"/>
              </w:rPr>
            </w:pPr>
          </w:p>
        </w:tc>
        <w:tc>
          <w:tcPr>
            <w:tcW w:w="542" w:type="dxa"/>
            <w:tcBorders>
              <w:top w:val="nil"/>
              <w:left w:val="nil"/>
              <w:bottom w:val="nil"/>
              <w:right w:val="nil"/>
            </w:tcBorders>
          </w:tcPr>
          <w:p w:rsidR="000109F7" w:rsidRDefault="000109F7">
            <w:pPr>
              <w:spacing w:after="0" w:line="240" w:lineRule="auto"/>
              <w:jc w:val="both"/>
              <w:rPr>
                <w:rFonts w:ascii="Times New Roman" w:eastAsia="Times New Roman" w:hAnsi="Times New Roman" w:cs="Times New Roman"/>
                <w:sz w:val="20"/>
                <w:szCs w:val="24"/>
              </w:rPr>
            </w:pPr>
          </w:p>
        </w:tc>
        <w:tc>
          <w:tcPr>
            <w:tcW w:w="5040" w:type="dxa"/>
            <w:tcBorders>
              <w:top w:val="nil"/>
              <w:left w:val="nil"/>
              <w:bottom w:val="nil"/>
              <w:right w:val="nil"/>
            </w:tcBorders>
          </w:tcPr>
          <w:p w:rsidR="000109F7" w:rsidRDefault="000109F7">
            <w:pPr>
              <w:autoSpaceDE w:val="0"/>
              <w:autoSpaceDN w:val="0"/>
              <w:adjustRightInd w:val="0"/>
              <w:spacing w:after="0" w:line="240" w:lineRule="auto"/>
              <w:rPr>
                <w:rFonts w:ascii="Times New Roman" w:eastAsia="Times New Roman" w:hAnsi="Times New Roman" w:cs="Times New Roman"/>
                <w:sz w:val="20"/>
                <w:szCs w:val="24"/>
              </w:rPr>
            </w:pPr>
          </w:p>
        </w:tc>
      </w:tr>
      <w:tr w:rsidR="000109F7">
        <w:trPr>
          <w:trHeight w:val="785"/>
        </w:trPr>
        <w:tc>
          <w:tcPr>
            <w:tcW w:w="4786" w:type="dxa"/>
            <w:tcBorders>
              <w:top w:val="nil"/>
              <w:left w:val="nil"/>
              <w:bottom w:val="nil"/>
              <w:right w:val="nil"/>
            </w:tcBorders>
          </w:tcPr>
          <w:p w:rsidR="000109F7" w:rsidRDefault="000109F7">
            <w:pPr>
              <w:spacing w:after="0" w:line="240" w:lineRule="auto"/>
              <w:jc w:val="both"/>
              <w:rPr>
                <w:rFonts w:ascii="Times New Roman" w:eastAsia="Times New Roman" w:hAnsi="Times New Roman" w:cs="Times New Roman"/>
                <w:sz w:val="24"/>
                <w:szCs w:val="24"/>
              </w:rPr>
            </w:pPr>
          </w:p>
          <w:p w:rsidR="000109F7" w:rsidRDefault="000E1DA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Заместитель начальника учреждения</w:t>
            </w:r>
          </w:p>
          <w:p w:rsidR="000109F7" w:rsidRDefault="000109F7">
            <w:pPr>
              <w:spacing w:after="0" w:line="240" w:lineRule="auto"/>
              <w:jc w:val="both"/>
              <w:rPr>
                <w:rFonts w:ascii="Times New Roman" w:eastAsia="Times New Roman" w:hAnsi="Times New Roman" w:cs="Times New Roman"/>
                <w:sz w:val="24"/>
                <w:szCs w:val="24"/>
              </w:rPr>
            </w:pPr>
          </w:p>
        </w:tc>
        <w:tc>
          <w:tcPr>
            <w:tcW w:w="542" w:type="dxa"/>
            <w:tcBorders>
              <w:top w:val="nil"/>
              <w:left w:val="nil"/>
              <w:bottom w:val="nil"/>
              <w:right w:val="nil"/>
            </w:tcBorders>
          </w:tcPr>
          <w:p w:rsidR="000109F7" w:rsidRDefault="000109F7">
            <w:pPr>
              <w:spacing w:after="0" w:line="240" w:lineRule="auto"/>
              <w:jc w:val="both"/>
              <w:rPr>
                <w:rFonts w:ascii="Times New Roman" w:eastAsia="Times New Roman" w:hAnsi="Times New Roman" w:cs="Times New Roman"/>
                <w:sz w:val="24"/>
                <w:szCs w:val="24"/>
              </w:rPr>
            </w:pPr>
          </w:p>
        </w:tc>
        <w:tc>
          <w:tcPr>
            <w:tcW w:w="5040" w:type="dxa"/>
            <w:tcBorders>
              <w:top w:val="nil"/>
              <w:left w:val="nil"/>
              <w:bottom w:val="nil"/>
              <w:right w:val="nil"/>
            </w:tcBorders>
          </w:tcPr>
          <w:p w:rsidR="000109F7" w:rsidRDefault="000109F7">
            <w:pPr>
              <w:spacing w:after="0" w:line="240" w:lineRule="auto"/>
              <w:jc w:val="both"/>
              <w:rPr>
                <w:rFonts w:ascii="Times New Roman" w:eastAsia="Times New Roman" w:hAnsi="Times New Roman" w:cs="Times New Roman"/>
                <w:color w:val="1A1A1A"/>
                <w:sz w:val="24"/>
                <w:szCs w:val="24"/>
              </w:rPr>
            </w:pPr>
          </w:p>
          <w:p w:rsidR="000109F7" w:rsidRDefault="000E1DA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A1A1A"/>
                <w:sz w:val="24"/>
                <w:szCs w:val="24"/>
              </w:rPr>
              <w:t>Директор</w:t>
            </w:r>
          </w:p>
          <w:p w:rsidR="000109F7" w:rsidRDefault="000109F7">
            <w:pPr>
              <w:spacing w:after="0" w:line="240" w:lineRule="auto"/>
              <w:jc w:val="both"/>
              <w:rPr>
                <w:rFonts w:ascii="Times New Roman" w:eastAsia="Times New Roman" w:hAnsi="Times New Roman" w:cs="Times New Roman"/>
                <w:sz w:val="24"/>
                <w:szCs w:val="24"/>
              </w:rPr>
            </w:pPr>
          </w:p>
        </w:tc>
      </w:tr>
      <w:tr w:rsidR="000109F7">
        <w:tc>
          <w:tcPr>
            <w:tcW w:w="4786" w:type="dxa"/>
            <w:tcBorders>
              <w:top w:val="nil"/>
              <w:left w:val="nil"/>
              <w:bottom w:val="nil"/>
              <w:right w:val="nil"/>
            </w:tcBorders>
          </w:tcPr>
          <w:p w:rsidR="000109F7" w:rsidRDefault="000E1DAC">
            <w:pPr>
              <w:widowControl w:val="0"/>
              <w:spacing w:after="0" w:line="240" w:lineRule="auto"/>
              <w:ind w:right="-71"/>
              <w:contextualSpacing/>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_________________ </w:t>
            </w:r>
            <w:r>
              <w:rPr>
                <w:rFonts w:ascii="Times New Roman" w:eastAsia="Times New Roman" w:hAnsi="Times New Roman"/>
                <w:sz w:val="24"/>
                <w:szCs w:val="24"/>
              </w:rPr>
              <w:t>А.А. Тукаев</w:t>
            </w:r>
          </w:p>
          <w:p w:rsidR="000109F7" w:rsidRDefault="000E1DAC">
            <w:pPr>
              <w:widowControl w:val="0"/>
              <w:spacing w:after="0" w:line="240" w:lineRule="auto"/>
              <w:ind w:right="-71"/>
              <w:contextualSpacing/>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м.п.</w:t>
            </w:r>
          </w:p>
        </w:tc>
        <w:tc>
          <w:tcPr>
            <w:tcW w:w="542" w:type="dxa"/>
            <w:tcBorders>
              <w:top w:val="nil"/>
              <w:left w:val="nil"/>
              <w:bottom w:val="nil"/>
              <w:right w:val="nil"/>
            </w:tcBorders>
          </w:tcPr>
          <w:p w:rsidR="000109F7" w:rsidRDefault="000109F7">
            <w:pPr>
              <w:spacing w:after="0" w:line="240" w:lineRule="auto"/>
              <w:jc w:val="both"/>
              <w:rPr>
                <w:rFonts w:ascii="Times New Roman" w:eastAsia="Times New Roman" w:hAnsi="Times New Roman" w:cs="Times New Roman"/>
                <w:sz w:val="24"/>
                <w:szCs w:val="24"/>
              </w:rPr>
            </w:pPr>
          </w:p>
        </w:tc>
        <w:tc>
          <w:tcPr>
            <w:tcW w:w="5040" w:type="dxa"/>
            <w:tcBorders>
              <w:top w:val="nil"/>
              <w:left w:val="nil"/>
              <w:bottom w:val="nil"/>
              <w:right w:val="nil"/>
            </w:tcBorders>
          </w:tcPr>
          <w:p w:rsidR="000109F7" w:rsidRDefault="000E1DAC">
            <w:pPr>
              <w:widowControl w:val="0"/>
              <w:spacing w:after="0" w:line="240" w:lineRule="auto"/>
              <w:ind w:right="-7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r>
              <w:rPr>
                <w:sz w:val="24"/>
              </w:rPr>
              <w:t xml:space="preserve"> </w:t>
            </w:r>
          </w:p>
          <w:p w:rsidR="000109F7" w:rsidRDefault="000E1DAC">
            <w:pPr>
              <w:widowControl w:val="0"/>
              <w:spacing w:after="0" w:line="240" w:lineRule="auto"/>
              <w:ind w:right="-71"/>
              <w:contextualSpacing/>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м.п.</w:t>
            </w:r>
          </w:p>
        </w:tc>
      </w:tr>
    </w:tbl>
    <w:p w:rsidR="000109F7" w:rsidRDefault="000109F7" w:rsidP="00621408">
      <w:pPr>
        <w:tabs>
          <w:tab w:val="left" w:pos="1335"/>
        </w:tabs>
        <w:spacing w:after="0" w:line="240" w:lineRule="auto"/>
        <w:rPr>
          <w:rFonts w:ascii="Times New Roman" w:eastAsia="Times New Roman" w:hAnsi="Times New Roman" w:cs="Times New Roman"/>
          <w:b/>
          <w:sz w:val="28"/>
          <w:szCs w:val="24"/>
        </w:rPr>
      </w:pPr>
    </w:p>
    <w:sectPr w:rsidR="000109F7">
      <w:pgSz w:w="11906" w:h="16838"/>
      <w:pgMar w:top="567" w:right="991" w:bottom="648" w:left="1276" w:header="284"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03F" w:rsidRDefault="00BF103F">
      <w:pPr>
        <w:spacing w:line="240" w:lineRule="auto"/>
      </w:pPr>
      <w:r>
        <w:separator/>
      </w:r>
    </w:p>
  </w:endnote>
  <w:endnote w:type="continuationSeparator" w:id="0">
    <w:p w:rsidR="00BF103F" w:rsidRDefault="00BF10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03F" w:rsidRDefault="00BF103F">
      <w:pPr>
        <w:spacing w:after="0"/>
      </w:pPr>
      <w:r>
        <w:separator/>
      </w:r>
    </w:p>
  </w:footnote>
  <w:footnote w:type="continuationSeparator" w:id="0">
    <w:p w:rsidR="00BF103F" w:rsidRDefault="00BF103F">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BB4BE0"/>
    <w:multiLevelType w:val="singleLevel"/>
    <w:tmpl w:val="C5BB4BE0"/>
    <w:lvl w:ilvl="0">
      <w:start w:val="7"/>
      <w:numFmt w:val="decimal"/>
      <w:suff w:val="space"/>
      <w:lvlText w:val="%1."/>
      <w:lvlJc w:val="left"/>
    </w:lvl>
  </w:abstractNum>
  <w:abstractNum w:abstractNumId="1" w15:restartNumberingAfterBreak="0">
    <w:nsid w:val="C79DB922"/>
    <w:multiLevelType w:val="singleLevel"/>
    <w:tmpl w:val="C79DB922"/>
    <w:lvl w:ilvl="0">
      <w:start w:val="3"/>
      <w:numFmt w:val="decimal"/>
      <w:lvlText w:val="%1."/>
      <w:lvlJc w:val="left"/>
      <w:pPr>
        <w:tabs>
          <w:tab w:val="left" w:pos="312"/>
        </w:tabs>
      </w:pPr>
    </w:lvl>
  </w:abstractNum>
  <w:abstractNum w:abstractNumId="2" w15:restartNumberingAfterBreak="0">
    <w:nsid w:val="078531E0"/>
    <w:multiLevelType w:val="multilevel"/>
    <w:tmpl w:val="078531E0"/>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68D"/>
    <w:rsid w:val="000003F6"/>
    <w:rsid w:val="000109F5"/>
    <w:rsid w:val="000109F7"/>
    <w:rsid w:val="00014C01"/>
    <w:rsid w:val="0001542C"/>
    <w:rsid w:val="00031A76"/>
    <w:rsid w:val="0003676D"/>
    <w:rsid w:val="00044761"/>
    <w:rsid w:val="00053D3E"/>
    <w:rsid w:val="00072450"/>
    <w:rsid w:val="00086C0A"/>
    <w:rsid w:val="00091BBB"/>
    <w:rsid w:val="000A5080"/>
    <w:rsid w:val="000B7366"/>
    <w:rsid w:val="000D44BE"/>
    <w:rsid w:val="000D6A6E"/>
    <w:rsid w:val="000E1DAC"/>
    <w:rsid w:val="000E6D7D"/>
    <w:rsid w:val="000E74C3"/>
    <w:rsid w:val="000F0C2E"/>
    <w:rsid w:val="000F4F16"/>
    <w:rsid w:val="00101444"/>
    <w:rsid w:val="001014F9"/>
    <w:rsid w:val="00113172"/>
    <w:rsid w:val="001228E6"/>
    <w:rsid w:val="00124487"/>
    <w:rsid w:val="00125E67"/>
    <w:rsid w:val="00135F40"/>
    <w:rsid w:val="00137E82"/>
    <w:rsid w:val="00146957"/>
    <w:rsid w:val="00146F6E"/>
    <w:rsid w:val="00155D8C"/>
    <w:rsid w:val="001632B2"/>
    <w:rsid w:val="001747D5"/>
    <w:rsid w:val="00184800"/>
    <w:rsid w:val="00197AC0"/>
    <w:rsid w:val="001A27D0"/>
    <w:rsid w:val="001C3FA1"/>
    <w:rsid w:val="001C6595"/>
    <w:rsid w:val="001E0B71"/>
    <w:rsid w:val="00206290"/>
    <w:rsid w:val="00222A3A"/>
    <w:rsid w:val="0023398F"/>
    <w:rsid w:val="00233EB7"/>
    <w:rsid w:val="00233F0A"/>
    <w:rsid w:val="00244B98"/>
    <w:rsid w:val="00261F96"/>
    <w:rsid w:val="002645F9"/>
    <w:rsid w:val="00284127"/>
    <w:rsid w:val="0028442F"/>
    <w:rsid w:val="002944EA"/>
    <w:rsid w:val="002A0F5F"/>
    <w:rsid w:val="002B3D86"/>
    <w:rsid w:val="002B64E7"/>
    <w:rsid w:val="002B73E1"/>
    <w:rsid w:val="002D4586"/>
    <w:rsid w:val="002D460B"/>
    <w:rsid w:val="002E07E7"/>
    <w:rsid w:val="002E28FD"/>
    <w:rsid w:val="002F286B"/>
    <w:rsid w:val="002F377F"/>
    <w:rsid w:val="00300053"/>
    <w:rsid w:val="0030564E"/>
    <w:rsid w:val="0030600E"/>
    <w:rsid w:val="003066B1"/>
    <w:rsid w:val="00311D68"/>
    <w:rsid w:val="00317E62"/>
    <w:rsid w:val="003254C7"/>
    <w:rsid w:val="003312F0"/>
    <w:rsid w:val="003346E8"/>
    <w:rsid w:val="00337EEF"/>
    <w:rsid w:val="00347D75"/>
    <w:rsid w:val="00352E7C"/>
    <w:rsid w:val="0035401A"/>
    <w:rsid w:val="00387B93"/>
    <w:rsid w:val="00391266"/>
    <w:rsid w:val="003B0681"/>
    <w:rsid w:val="003B286C"/>
    <w:rsid w:val="003D1061"/>
    <w:rsid w:val="003E47A3"/>
    <w:rsid w:val="003F11BD"/>
    <w:rsid w:val="003F423E"/>
    <w:rsid w:val="003F7FAB"/>
    <w:rsid w:val="0040522A"/>
    <w:rsid w:val="0041737D"/>
    <w:rsid w:val="0044286A"/>
    <w:rsid w:val="004437F5"/>
    <w:rsid w:val="00454FA6"/>
    <w:rsid w:val="00457E96"/>
    <w:rsid w:val="00463C26"/>
    <w:rsid w:val="00470F0C"/>
    <w:rsid w:val="0047382D"/>
    <w:rsid w:val="004822D8"/>
    <w:rsid w:val="004828AE"/>
    <w:rsid w:val="00490E07"/>
    <w:rsid w:val="004A41A5"/>
    <w:rsid w:val="004A7AA9"/>
    <w:rsid w:val="004B0A2E"/>
    <w:rsid w:val="004B0E59"/>
    <w:rsid w:val="004B15FE"/>
    <w:rsid w:val="004B3A51"/>
    <w:rsid w:val="004C4EE0"/>
    <w:rsid w:val="004D0066"/>
    <w:rsid w:val="004D6426"/>
    <w:rsid w:val="004D6BD8"/>
    <w:rsid w:val="00512C1B"/>
    <w:rsid w:val="00526799"/>
    <w:rsid w:val="00535990"/>
    <w:rsid w:val="00555984"/>
    <w:rsid w:val="005571BD"/>
    <w:rsid w:val="00570DA8"/>
    <w:rsid w:val="005778CF"/>
    <w:rsid w:val="00592796"/>
    <w:rsid w:val="00593A51"/>
    <w:rsid w:val="005A2EF9"/>
    <w:rsid w:val="005A76B3"/>
    <w:rsid w:val="005B0C48"/>
    <w:rsid w:val="005B7A08"/>
    <w:rsid w:val="005D6528"/>
    <w:rsid w:val="005F1E9A"/>
    <w:rsid w:val="005F25F4"/>
    <w:rsid w:val="005F4BCB"/>
    <w:rsid w:val="00600265"/>
    <w:rsid w:val="0060250B"/>
    <w:rsid w:val="00621408"/>
    <w:rsid w:val="00634BBE"/>
    <w:rsid w:val="0063644B"/>
    <w:rsid w:val="00645526"/>
    <w:rsid w:val="00653E30"/>
    <w:rsid w:val="0065711D"/>
    <w:rsid w:val="006710B0"/>
    <w:rsid w:val="00672D6A"/>
    <w:rsid w:val="00674F19"/>
    <w:rsid w:val="0068243F"/>
    <w:rsid w:val="00684E3B"/>
    <w:rsid w:val="006853C8"/>
    <w:rsid w:val="00691636"/>
    <w:rsid w:val="00692B4F"/>
    <w:rsid w:val="00694064"/>
    <w:rsid w:val="006978C4"/>
    <w:rsid w:val="006B7202"/>
    <w:rsid w:val="006E12EB"/>
    <w:rsid w:val="006E67B6"/>
    <w:rsid w:val="006F2D9F"/>
    <w:rsid w:val="007159C1"/>
    <w:rsid w:val="007176CF"/>
    <w:rsid w:val="00734867"/>
    <w:rsid w:val="0074470A"/>
    <w:rsid w:val="00744BD3"/>
    <w:rsid w:val="00746A2C"/>
    <w:rsid w:val="00751445"/>
    <w:rsid w:val="00756141"/>
    <w:rsid w:val="007668DE"/>
    <w:rsid w:val="00766D54"/>
    <w:rsid w:val="007716F6"/>
    <w:rsid w:val="00782514"/>
    <w:rsid w:val="0078468E"/>
    <w:rsid w:val="00797FC8"/>
    <w:rsid w:val="007A2421"/>
    <w:rsid w:val="007A32CA"/>
    <w:rsid w:val="007A5CB7"/>
    <w:rsid w:val="007C41E4"/>
    <w:rsid w:val="007E1861"/>
    <w:rsid w:val="007F7A39"/>
    <w:rsid w:val="00800022"/>
    <w:rsid w:val="00813D69"/>
    <w:rsid w:val="008168E5"/>
    <w:rsid w:val="008230D2"/>
    <w:rsid w:val="008234D7"/>
    <w:rsid w:val="00831800"/>
    <w:rsid w:val="00843350"/>
    <w:rsid w:val="00855BC9"/>
    <w:rsid w:val="00867981"/>
    <w:rsid w:val="0088377D"/>
    <w:rsid w:val="00887969"/>
    <w:rsid w:val="008943C9"/>
    <w:rsid w:val="0089469F"/>
    <w:rsid w:val="008A537F"/>
    <w:rsid w:val="008B1B50"/>
    <w:rsid w:val="008B3661"/>
    <w:rsid w:val="008D7409"/>
    <w:rsid w:val="008E28BF"/>
    <w:rsid w:val="008E5BF4"/>
    <w:rsid w:val="008F6ACE"/>
    <w:rsid w:val="00900C17"/>
    <w:rsid w:val="0090460C"/>
    <w:rsid w:val="00904909"/>
    <w:rsid w:val="00915CB3"/>
    <w:rsid w:val="00925CB4"/>
    <w:rsid w:val="00927AB3"/>
    <w:rsid w:val="009542DE"/>
    <w:rsid w:val="0097448F"/>
    <w:rsid w:val="009757BF"/>
    <w:rsid w:val="00990E9F"/>
    <w:rsid w:val="009A0E31"/>
    <w:rsid w:val="009C28A7"/>
    <w:rsid w:val="009C5CE1"/>
    <w:rsid w:val="009D7936"/>
    <w:rsid w:val="009E52E9"/>
    <w:rsid w:val="00A0116A"/>
    <w:rsid w:val="00A25744"/>
    <w:rsid w:val="00A25883"/>
    <w:rsid w:val="00A53732"/>
    <w:rsid w:val="00A55E0A"/>
    <w:rsid w:val="00A6775B"/>
    <w:rsid w:val="00A71573"/>
    <w:rsid w:val="00A71742"/>
    <w:rsid w:val="00A736F1"/>
    <w:rsid w:val="00A8208C"/>
    <w:rsid w:val="00A90C6A"/>
    <w:rsid w:val="00A91CDA"/>
    <w:rsid w:val="00A9716F"/>
    <w:rsid w:val="00AB6673"/>
    <w:rsid w:val="00AB7D31"/>
    <w:rsid w:val="00AC1BE0"/>
    <w:rsid w:val="00AC6F4E"/>
    <w:rsid w:val="00AD19CB"/>
    <w:rsid w:val="00AE681B"/>
    <w:rsid w:val="00B11129"/>
    <w:rsid w:val="00B123F8"/>
    <w:rsid w:val="00B1267A"/>
    <w:rsid w:val="00B16670"/>
    <w:rsid w:val="00B17244"/>
    <w:rsid w:val="00B21911"/>
    <w:rsid w:val="00B279B7"/>
    <w:rsid w:val="00B350FE"/>
    <w:rsid w:val="00B45BD2"/>
    <w:rsid w:val="00B60F7D"/>
    <w:rsid w:val="00B61161"/>
    <w:rsid w:val="00B622EF"/>
    <w:rsid w:val="00B869E2"/>
    <w:rsid w:val="00B93940"/>
    <w:rsid w:val="00BB0B1A"/>
    <w:rsid w:val="00BE180E"/>
    <w:rsid w:val="00BE7750"/>
    <w:rsid w:val="00BF103F"/>
    <w:rsid w:val="00BF39C0"/>
    <w:rsid w:val="00BF6ED3"/>
    <w:rsid w:val="00C21E9B"/>
    <w:rsid w:val="00C225EF"/>
    <w:rsid w:val="00C71572"/>
    <w:rsid w:val="00C764FB"/>
    <w:rsid w:val="00C93233"/>
    <w:rsid w:val="00C973CB"/>
    <w:rsid w:val="00CA0D78"/>
    <w:rsid w:val="00CA6931"/>
    <w:rsid w:val="00CC5C10"/>
    <w:rsid w:val="00CD08AF"/>
    <w:rsid w:val="00CD1BFE"/>
    <w:rsid w:val="00CD5BF6"/>
    <w:rsid w:val="00CE0D7E"/>
    <w:rsid w:val="00CF354F"/>
    <w:rsid w:val="00D06F14"/>
    <w:rsid w:val="00D10CED"/>
    <w:rsid w:val="00D14781"/>
    <w:rsid w:val="00D17D0B"/>
    <w:rsid w:val="00D27D37"/>
    <w:rsid w:val="00D321DA"/>
    <w:rsid w:val="00D33078"/>
    <w:rsid w:val="00D42761"/>
    <w:rsid w:val="00D55901"/>
    <w:rsid w:val="00D6294F"/>
    <w:rsid w:val="00D735C5"/>
    <w:rsid w:val="00D75A71"/>
    <w:rsid w:val="00D84269"/>
    <w:rsid w:val="00DB6B7E"/>
    <w:rsid w:val="00DD3FF7"/>
    <w:rsid w:val="00DE10F1"/>
    <w:rsid w:val="00DE48EB"/>
    <w:rsid w:val="00E03085"/>
    <w:rsid w:val="00E039CC"/>
    <w:rsid w:val="00E05A1B"/>
    <w:rsid w:val="00E05F23"/>
    <w:rsid w:val="00E061FE"/>
    <w:rsid w:val="00E11A92"/>
    <w:rsid w:val="00E26198"/>
    <w:rsid w:val="00E30736"/>
    <w:rsid w:val="00E3515B"/>
    <w:rsid w:val="00E417FF"/>
    <w:rsid w:val="00E4297E"/>
    <w:rsid w:val="00E50A89"/>
    <w:rsid w:val="00E522A5"/>
    <w:rsid w:val="00E57A8A"/>
    <w:rsid w:val="00E60E25"/>
    <w:rsid w:val="00E62C24"/>
    <w:rsid w:val="00E6675E"/>
    <w:rsid w:val="00E81E1A"/>
    <w:rsid w:val="00EA012B"/>
    <w:rsid w:val="00EA058D"/>
    <w:rsid w:val="00EA52D2"/>
    <w:rsid w:val="00EB0D19"/>
    <w:rsid w:val="00EB39A4"/>
    <w:rsid w:val="00EB5B35"/>
    <w:rsid w:val="00ED3171"/>
    <w:rsid w:val="00EE6034"/>
    <w:rsid w:val="00EF58DB"/>
    <w:rsid w:val="00F064B2"/>
    <w:rsid w:val="00F1327D"/>
    <w:rsid w:val="00F1479C"/>
    <w:rsid w:val="00F157A2"/>
    <w:rsid w:val="00F20FE9"/>
    <w:rsid w:val="00F26555"/>
    <w:rsid w:val="00F4368D"/>
    <w:rsid w:val="00F470F0"/>
    <w:rsid w:val="00F47E41"/>
    <w:rsid w:val="00F50601"/>
    <w:rsid w:val="00F50962"/>
    <w:rsid w:val="00F54D2B"/>
    <w:rsid w:val="00F63289"/>
    <w:rsid w:val="00F73891"/>
    <w:rsid w:val="00F74987"/>
    <w:rsid w:val="00F82F71"/>
    <w:rsid w:val="00F9744A"/>
    <w:rsid w:val="00F97E06"/>
    <w:rsid w:val="00FA652A"/>
    <w:rsid w:val="00FC3E30"/>
    <w:rsid w:val="00FE105D"/>
    <w:rsid w:val="00FF6750"/>
    <w:rsid w:val="0815546A"/>
    <w:rsid w:val="09486E7F"/>
    <w:rsid w:val="0A620CAA"/>
    <w:rsid w:val="0B0D1956"/>
    <w:rsid w:val="0B6558BC"/>
    <w:rsid w:val="0CC5327D"/>
    <w:rsid w:val="10427CC2"/>
    <w:rsid w:val="16311102"/>
    <w:rsid w:val="182745FA"/>
    <w:rsid w:val="18522F72"/>
    <w:rsid w:val="191E6696"/>
    <w:rsid w:val="1DFB1F86"/>
    <w:rsid w:val="1E112162"/>
    <w:rsid w:val="1F392BCE"/>
    <w:rsid w:val="1FA42E90"/>
    <w:rsid w:val="20D9401A"/>
    <w:rsid w:val="215A7E82"/>
    <w:rsid w:val="226A3EDD"/>
    <w:rsid w:val="24474FE4"/>
    <w:rsid w:val="25821FDA"/>
    <w:rsid w:val="25A75456"/>
    <w:rsid w:val="367460BF"/>
    <w:rsid w:val="38B13611"/>
    <w:rsid w:val="392A4F7E"/>
    <w:rsid w:val="3D897CBC"/>
    <w:rsid w:val="41FC1B80"/>
    <w:rsid w:val="47C118C5"/>
    <w:rsid w:val="4A2A43AC"/>
    <w:rsid w:val="4C2C4BAA"/>
    <w:rsid w:val="4CBF4D0E"/>
    <w:rsid w:val="4E517577"/>
    <w:rsid w:val="55325E1E"/>
    <w:rsid w:val="55E45B6E"/>
    <w:rsid w:val="560D5C3D"/>
    <w:rsid w:val="5617654C"/>
    <w:rsid w:val="57A037CC"/>
    <w:rsid w:val="5B571AB9"/>
    <w:rsid w:val="5DB73D0F"/>
    <w:rsid w:val="5E4A5D0C"/>
    <w:rsid w:val="5E892F73"/>
    <w:rsid w:val="5F2C0384"/>
    <w:rsid w:val="62CA6F20"/>
    <w:rsid w:val="637520F5"/>
    <w:rsid w:val="64714986"/>
    <w:rsid w:val="65C929B1"/>
    <w:rsid w:val="681E22E0"/>
    <w:rsid w:val="69676B26"/>
    <w:rsid w:val="6E531949"/>
    <w:rsid w:val="70437724"/>
    <w:rsid w:val="70825FBE"/>
    <w:rsid w:val="71C7286F"/>
    <w:rsid w:val="72A7272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00C6"/>
  <w15:docId w15:val="{FB67ED6D-CAC7-4C81-A858-DBA14EB0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qFormat="1"/>
    <w:lsdException w:name="Body Text Indent 2" w:semiHidden="1" w:unhideWhenUsed="1"/>
    <w:lsdException w:name="Body Text Indent 3" w:semiHidden="1" w:uiPriority="0"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75C5"/>
      <w:u w:val="non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21">
    <w:name w:val="Body Text 2"/>
    <w:basedOn w:val="a"/>
    <w:link w:val="22"/>
    <w:uiPriority w:val="99"/>
    <w:unhideWhenUsed/>
    <w:qFormat/>
    <w:pPr>
      <w:spacing w:after="120" w:line="480" w:lineRule="auto"/>
    </w:pPr>
  </w:style>
  <w:style w:type="paragraph" w:styleId="a6">
    <w:name w:val="Body Text"/>
    <w:basedOn w:val="a"/>
    <w:link w:val="a7"/>
    <w:unhideWhenUsed/>
    <w:qFormat/>
    <w:pPr>
      <w:spacing w:after="120"/>
    </w:pPr>
  </w:style>
  <w:style w:type="paragraph" w:styleId="3">
    <w:name w:val="Body Text 3"/>
    <w:basedOn w:val="a"/>
    <w:link w:val="30"/>
    <w:uiPriority w:val="99"/>
    <w:qFormat/>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8">
    <w:name w:val="No Spacing"/>
    <w:uiPriority w:val="99"/>
    <w:qFormat/>
    <w:rPr>
      <w:sz w:val="22"/>
      <w:szCs w:val="22"/>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pPr>
      <w:ind w:left="720"/>
      <w:contextualSpacing/>
    </w:pPr>
  </w:style>
  <w:style w:type="character" w:customStyle="1" w:styleId="30">
    <w:name w:val="Основной текст 3 Знак"/>
    <w:basedOn w:val="a0"/>
    <w:link w:val="3"/>
    <w:uiPriority w:val="99"/>
    <w:qFormat/>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qFormat/>
  </w:style>
  <w:style w:type="character" w:customStyle="1" w:styleId="22">
    <w:name w:val="Основной текст 2 Знак"/>
    <w:basedOn w:val="a0"/>
    <w:link w:val="21"/>
    <w:uiPriority w:val="99"/>
    <w:qFormat/>
  </w:style>
  <w:style w:type="paragraph" w:customStyle="1" w:styleId="23">
    <w:name w:val="Основной текст2"/>
    <w:basedOn w:val="a"/>
    <w:qFormat/>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fw-middle">
    <w:name w:val="fw-middle"/>
    <w:basedOn w:val="a0"/>
    <w:qFormat/>
  </w:style>
  <w:style w:type="paragraph" w:styleId="aa">
    <w:name w:val="footer"/>
    <w:basedOn w:val="a"/>
    <w:link w:val="ab"/>
    <w:rsid w:val="006940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694064"/>
    <w:rPr>
      <w:rFonts w:ascii="Times New Roman" w:eastAsia="Times New Roman" w:hAnsi="Times New Roman" w:cs="Times New Roman"/>
      <w:sz w:val="24"/>
      <w:szCs w:val="24"/>
    </w:rPr>
  </w:style>
  <w:style w:type="paragraph" w:styleId="31">
    <w:name w:val="Body Text Indent 3"/>
    <w:basedOn w:val="a"/>
    <w:link w:val="32"/>
    <w:rsid w:val="00694064"/>
    <w:pPr>
      <w:tabs>
        <w:tab w:val="left" w:pos="6140"/>
      </w:tabs>
      <w:spacing w:after="0" w:line="240" w:lineRule="auto"/>
      <w:ind w:right="-22" w:firstLine="1"/>
      <w:jc w:val="both"/>
    </w:pPr>
    <w:rPr>
      <w:rFonts w:ascii="Times New Roman" w:eastAsia="Times New Roman" w:hAnsi="Times New Roman" w:cs="Times New Roman"/>
      <w:bCs/>
      <w:sz w:val="28"/>
      <w:szCs w:val="28"/>
    </w:rPr>
  </w:style>
  <w:style w:type="character" w:customStyle="1" w:styleId="32">
    <w:name w:val="Основной текст с отступом 3 Знак"/>
    <w:basedOn w:val="a0"/>
    <w:link w:val="31"/>
    <w:rsid w:val="00694064"/>
    <w:rPr>
      <w:rFonts w:ascii="Times New Roman" w:eastAsia="Times New Roman"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23886&amp;date=07.07.2020&amp;dst=101634&amp;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254A6-6E96-4BC7-AD65-0A4907D5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4144</Words>
  <Characters>23622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Пользователь</cp:lastModifiedBy>
  <cp:revision>41</cp:revision>
  <cp:lastPrinted>2025-09-16T08:40:00Z</cp:lastPrinted>
  <dcterms:created xsi:type="dcterms:W3CDTF">2024-12-06T09:58:00Z</dcterms:created>
  <dcterms:modified xsi:type="dcterms:W3CDTF">2026-08-25T04:36:00Z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42DA326FACC449C1B03518AACB2BC030_12</vt:lpwstr>
  </property>
</Properties>
</file>