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3A3F" w14:textId="77777777" w:rsidR="000D5E52" w:rsidRPr="000D46BA" w:rsidRDefault="000D5E52" w:rsidP="00BF2E2E">
      <w:pPr>
        <w:pStyle w:val="ConsPlusNormal"/>
        <w:jc w:val="center"/>
        <w:rPr>
          <w:rFonts w:ascii="Times New Roman" w:hAnsi="Times New Roman" w:cs="Times New Roman"/>
          <w:sz w:val="20"/>
          <w:lang w:val="en-US"/>
        </w:rPr>
      </w:pPr>
    </w:p>
    <w:p w14:paraId="3028AEEF" w14:textId="73ABD991" w:rsidR="00FF4969" w:rsidRPr="002A2FFC" w:rsidRDefault="00FF4969" w:rsidP="00BF2E2E">
      <w:pPr>
        <w:pStyle w:val="ConsPlusNormal"/>
        <w:jc w:val="center"/>
        <w:rPr>
          <w:rFonts w:ascii="Times New Roman" w:hAnsi="Times New Roman" w:cs="Times New Roman"/>
          <w:sz w:val="20"/>
        </w:rPr>
      </w:pPr>
      <w:r w:rsidRPr="002A2FFC">
        <w:rPr>
          <w:rFonts w:ascii="Times New Roman" w:hAnsi="Times New Roman" w:cs="Times New Roman"/>
          <w:sz w:val="20"/>
        </w:rPr>
        <w:t xml:space="preserve">КОНТРАКТ </w:t>
      </w:r>
      <w:r w:rsidR="004D384A" w:rsidRPr="002A2FFC">
        <w:rPr>
          <w:rFonts w:ascii="Times New Roman" w:hAnsi="Times New Roman" w:cs="Times New Roman"/>
          <w:sz w:val="20"/>
        </w:rPr>
        <w:t>№</w:t>
      </w:r>
      <w:r w:rsidR="00EB7C29">
        <w:rPr>
          <w:rFonts w:ascii="Times New Roman" w:hAnsi="Times New Roman" w:cs="Times New Roman"/>
          <w:sz w:val="20"/>
        </w:rPr>
        <w:t xml:space="preserve"> ЕАТ</w:t>
      </w:r>
      <w:r w:rsidR="00C24BB5" w:rsidRPr="00C24BB5">
        <w:rPr>
          <w:rFonts w:ascii="Times New Roman" w:hAnsi="Times New Roman" w:cs="Times New Roman"/>
          <w:sz w:val="20"/>
        </w:rPr>
        <w:t>200909503126100141</w:t>
      </w:r>
    </w:p>
    <w:p w14:paraId="23CBCE15" w14:textId="3EEE440F" w:rsidR="00FF4969" w:rsidRDefault="00FF4969" w:rsidP="00BF2E2E">
      <w:pPr>
        <w:pStyle w:val="ConsPlusNormal"/>
        <w:jc w:val="center"/>
        <w:rPr>
          <w:rFonts w:ascii="Times New Roman" w:hAnsi="Times New Roman" w:cs="Times New Roman"/>
          <w:sz w:val="20"/>
        </w:rPr>
      </w:pPr>
      <w:r w:rsidRPr="002A2FFC">
        <w:rPr>
          <w:rFonts w:ascii="Times New Roman" w:hAnsi="Times New Roman" w:cs="Times New Roman"/>
          <w:sz w:val="20"/>
        </w:rPr>
        <w:t xml:space="preserve">на поставку </w:t>
      </w:r>
      <w:r w:rsidR="00C46659" w:rsidRPr="002A2FFC">
        <w:rPr>
          <w:rFonts w:ascii="Times New Roman" w:hAnsi="Times New Roman" w:cs="Times New Roman"/>
          <w:sz w:val="20"/>
        </w:rPr>
        <w:t>товара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D384A" w:rsidRPr="002A2FFC" w14:paraId="6F275EFE" w14:textId="77777777" w:rsidTr="004D384A">
        <w:tc>
          <w:tcPr>
            <w:tcW w:w="5098" w:type="dxa"/>
          </w:tcPr>
          <w:p w14:paraId="27F24C33" w14:textId="2E3980EB" w:rsidR="004D384A" w:rsidRPr="002A2FFC" w:rsidRDefault="004D384A" w:rsidP="004D384A">
            <w:pPr>
              <w:pStyle w:val="ConsPlusNormal"/>
              <w:rPr>
                <w:rFonts w:ascii="Times New Roman" w:hAnsi="Times New Roman" w:cs="Times New Roman"/>
                <w:sz w:val="20"/>
              </w:rPr>
            </w:pPr>
            <w:r w:rsidRPr="002A2FFC">
              <w:rPr>
                <w:rFonts w:ascii="Times New Roman" w:hAnsi="Times New Roman" w:cs="Times New Roman"/>
                <w:sz w:val="20"/>
              </w:rPr>
              <w:t>г. Ростов-на-Дону</w:t>
            </w:r>
          </w:p>
        </w:tc>
        <w:tc>
          <w:tcPr>
            <w:tcW w:w="5098" w:type="dxa"/>
          </w:tcPr>
          <w:p w14:paraId="1562175F" w14:textId="742A1074" w:rsidR="004D384A" w:rsidRPr="002A2FFC" w:rsidRDefault="004D384A" w:rsidP="004D384A">
            <w:pPr>
              <w:pStyle w:val="ConsPlusNormal"/>
              <w:jc w:val="right"/>
              <w:rPr>
                <w:rFonts w:ascii="Times New Roman" w:hAnsi="Times New Roman" w:cs="Times New Roman"/>
                <w:sz w:val="20"/>
              </w:rPr>
            </w:pPr>
            <w:r w:rsidRPr="002A2FFC">
              <w:rPr>
                <w:rFonts w:ascii="Times New Roman" w:hAnsi="Times New Roman" w:cs="Times New Roman"/>
                <w:sz w:val="20"/>
              </w:rPr>
              <w:t>«____»</w:t>
            </w:r>
            <w:r w:rsidR="005F2205" w:rsidRPr="002A2FFC">
              <w:rPr>
                <w:rFonts w:ascii="Times New Roman" w:hAnsi="Times New Roman" w:cs="Times New Roman"/>
                <w:sz w:val="20"/>
              </w:rPr>
              <w:t xml:space="preserve"> </w:t>
            </w:r>
            <w:r w:rsidR="00A71259">
              <w:rPr>
                <w:rFonts w:ascii="Times New Roman" w:hAnsi="Times New Roman" w:cs="Times New Roman"/>
                <w:sz w:val="20"/>
              </w:rPr>
              <w:t>__________</w:t>
            </w:r>
            <w:r w:rsidRPr="002A2FFC">
              <w:rPr>
                <w:rFonts w:ascii="Times New Roman" w:hAnsi="Times New Roman" w:cs="Times New Roman"/>
                <w:sz w:val="20"/>
              </w:rPr>
              <w:t xml:space="preserve"> 20</w:t>
            </w:r>
            <w:r w:rsidR="00622EA9" w:rsidRPr="002A2FFC">
              <w:rPr>
                <w:rFonts w:ascii="Times New Roman" w:hAnsi="Times New Roman" w:cs="Times New Roman"/>
                <w:sz w:val="20"/>
              </w:rPr>
              <w:t>2</w:t>
            </w:r>
            <w:r w:rsidR="00A71259">
              <w:rPr>
                <w:rFonts w:ascii="Times New Roman" w:hAnsi="Times New Roman" w:cs="Times New Roman"/>
                <w:sz w:val="20"/>
              </w:rPr>
              <w:t>6</w:t>
            </w:r>
            <w:r w:rsidRPr="002A2FFC">
              <w:rPr>
                <w:rFonts w:ascii="Times New Roman" w:hAnsi="Times New Roman" w:cs="Times New Roman"/>
                <w:sz w:val="20"/>
              </w:rPr>
              <w:t xml:space="preserve"> г.</w:t>
            </w:r>
          </w:p>
        </w:tc>
      </w:tr>
    </w:tbl>
    <w:p w14:paraId="40776953" w14:textId="77777777" w:rsidR="004D384A" w:rsidRPr="002A2FFC" w:rsidRDefault="004D384A" w:rsidP="00BF2E2E">
      <w:pPr>
        <w:pStyle w:val="ConsPlusNormal"/>
        <w:jc w:val="center"/>
        <w:rPr>
          <w:rFonts w:ascii="Times New Roman" w:hAnsi="Times New Roman" w:cs="Times New Roman"/>
          <w:sz w:val="20"/>
        </w:rPr>
      </w:pPr>
    </w:p>
    <w:p w14:paraId="11C45A9C" w14:textId="05EB379B" w:rsidR="00EF0C4E" w:rsidRPr="00D41ECF" w:rsidRDefault="00EF0C4E"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Федеральное государственное бюджетное учреждение науки «Федеральный исследовательский центр Южный научный центр Российской академии наук» (ЮНЦ РАН), именуемое в дальнейшем «Заказчик», в лице </w:t>
      </w:r>
      <w:r w:rsidR="00DF7B09" w:rsidRPr="002A2FFC">
        <w:rPr>
          <w:rFonts w:ascii="Times New Roman" w:hAnsi="Times New Roman" w:cs="Times New Roman"/>
          <w:sz w:val="20"/>
        </w:rPr>
        <w:t xml:space="preserve">Заместителя директора ЮНЦ РАН </w:t>
      </w:r>
      <w:r w:rsidR="00DF7B09" w:rsidRPr="004667F0">
        <w:rPr>
          <w:rFonts w:ascii="Times New Roman" w:hAnsi="Times New Roman" w:cs="Times New Roman"/>
          <w:sz w:val="20"/>
        </w:rPr>
        <w:t>Стахеева Валерия Владимировича</w:t>
      </w:r>
      <w:r w:rsidR="00DF7B09" w:rsidRPr="002A2FFC">
        <w:rPr>
          <w:rFonts w:ascii="Times New Roman" w:hAnsi="Times New Roman" w:cs="Times New Roman"/>
          <w:sz w:val="20"/>
        </w:rPr>
        <w:t xml:space="preserve">, действующего на основании Доверенности от </w:t>
      </w:r>
      <w:r w:rsidR="00D7173E">
        <w:rPr>
          <w:rFonts w:ascii="Times New Roman" w:hAnsi="Times New Roman" w:cs="Times New Roman"/>
          <w:sz w:val="20"/>
        </w:rPr>
        <w:t>12</w:t>
      </w:r>
      <w:r w:rsidR="00DF7B09" w:rsidRPr="002A2FFC">
        <w:rPr>
          <w:rFonts w:ascii="Times New Roman" w:hAnsi="Times New Roman" w:cs="Times New Roman"/>
          <w:sz w:val="20"/>
        </w:rPr>
        <w:t>.01.202</w:t>
      </w:r>
      <w:r w:rsidR="00D7173E">
        <w:rPr>
          <w:rFonts w:ascii="Times New Roman" w:hAnsi="Times New Roman" w:cs="Times New Roman"/>
          <w:sz w:val="20"/>
        </w:rPr>
        <w:t>6</w:t>
      </w:r>
      <w:r w:rsidR="00DF7B09" w:rsidRPr="002A2FFC">
        <w:rPr>
          <w:rFonts w:ascii="Times New Roman" w:hAnsi="Times New Roman" w:cs="Times New Roman"/>
          <w:sz w:val="20"/>
        </w:rPr>
        <w:t xml:space="preserve"> № 17900-</w:t>
      </w:r>
      <w:r w:rsidR="00DF7B09">
        <w:rPr>
          <w:rFonts w:ascii="Times New Roman" w:hAnsi="Times New Roman" w:cs="Times New Roman"/>
          <w:sz w:val="20"/>
        </w:rPr>
        <w:t>1</w:t>
      </w:r>
      <w:r w:rsidR="008E09B2" w:rsidRPr="002A2FFC">
        <w:rPr>
          <w:rFonts w:ascii="Times New Roman" w:hAnsi="Times New Roman" w:cs="Times New Roman"/>
          <w:sz w:val="20"/>
        </w:rPr>
        <w:t>,</w:t>
      </w:r>
      <w:r w:rsidRPr="002A2FFC">
        <w:rPr>
          <w:rFonts w:ascii="Times New Roman" w:hAnsi="Times New Roman" w:cs="Times New Roman"/>
          <w:sz w:val="20"/>
        </w:rPr>
        <w:t xml:space="preserve"> с одной стороны, </w:t>
      </w:r>
      <w:r w:rsidRPr="00D41ECF">
        <w:rPr>
          <w:rFonts w:ascii="Times New Roman" w:hAnsi="Times New Roman" w:cs="Times New Roman"/>
          <w:sz w:val="20"/>
        </w:rPr>
        <w:t xml:space="preserve">и </w:t>
      </w:r>
      <w:r w:rsidR="000C5C21" w:rsidRPr="004A589A">
        <w:rPr>
          <w:rFonts w:ascii="Times New Roman" w:hAnsi="Times New Roman" w:cs="Times New Roman"/>
          <w:sz w:val="20"/>
          <w:highlight w:val="yellow"/>
        </w:rPr>
        <w:t xml:space="preserve">Общество с ограниченной ответственностью «Научно-производственная фирма </w:t>
      </w:r>
      <w:proofErr w:type="spellStart"/>
      <w:r w:rsidR="000C5C21" w:rsidRPr="004A589A">
        <w:rPr>
          <w:rFonts w:ascii="Times New Roman" w:hAnsi="Times New Roman" w:cs="Times New Roman"/>
          <w:sz w:val="20"/>
          <w:highlight w:val="yellow"/>
        </w:rPr>
        <w:t>Синтол</w:t>
      </w:r>
      <w:proofErr w:type="spellEnd"/>
      <w:r w:rsidR="000C5C21" w:rsidRPr="004A589A">
        <w:rPr>
          <w:rFonts w:ascii="Times New Roman" w:hAnsi="Times New Roman" w:cs="Times New Roman"/>
          <w:sz w:val="20"/>
          <w:highlight w:val="yellow"/>
        </w:rPr>
        <w:t xml:space="preserve">» (ООО «НПФ СИНТОЛ»), именуемое в дальнейшем «Поставщик», в лице Генерального директора </w:t>
      </w:r>
      <w:proofErr w:type="spellStart"/>
      <w:r w:rsidR="00D41ECF" w:rsidRPr="004A589A">
        <w:rPr>
          <w:rFonts w:ascii="Times New Roman" w:hAnsi="Times New Roman" w:cs="Times New Roman"/>
          <w:sz w:val="20"/>
          <w:highlight w:val="yellow"/>
        </w:rPr>
        <w:t>Кузубова</w:t>
      </w:r>
      <w:proofErr w:type="spellEnd"/>
      <w:r w:rsidR="00D41ECF" w:rsidRPr="004A589A">
        <w:rPr>
          <w:rFonts w:ascii="Times New Roman" w:hAnsi="Times New Roman" w:cs="Times New Roman"/>
          <w:sz w:val="20"/>
          <w:highlight w:val="yellow"/>
        </w:rPr>
        <w:t xml:space="preserve"> Алексея Владимировича</w:t>
      </w:r>
      <w:r w:rsidR="000C5C21" w:rsidRPr="004A589A">
        <w:rPr>
          <w:rFonts w:ascii="Times New Roman" w:hAnsi="Times New Roman" w:cs="Times New Roman"/>
          <w:sz w:val="20"/>
          <w:highlight w:val="yellow"/>
        </w:rPr>
        <w:t>, действующего на основании Устава</w:t>
      </w:r>
      <w:r w:rsidR="0009354F" w:rsidRPr="00D41ECF">
        <w:rPr>
          <w:rFonts w:ascii="Times New Roman" w:hAnsi="Times New Roman" w:cs="Times New Roman"/>
          <w:sz w:val="20"/>
        </w:rPr>
        <w:t xml:space="preserve">, </w:t>
      </w:r>
      <w:r w:rsidRPr="00D41ECF">
        <w:rPr>
          <w:rFonts w:ascii="Times New Roman" w:hAnsi="Times New Roman" w:cs="Times New Roman"/>
          <w:sz w:val="20"/>
        </w:rPr>
        <w:t xml:space="preserve">с другой стороны, </w:t>
      </w:r>
      <w:r w:rsidR="005F2205" w:rsidRPr="00D41ECF">
        <w:rPr>
          <w:rFonts w:ascii="Times New Roman" w:hAnsi="Times New Roman" w:cs="Times New Roman"/>
          <w:sz w:val="20"/>
        </w:rPr>
        <w:t>совместно</w:t>
      </w:r>
      <w:r w:rsidRPr="00D41ECF">
        <w:rPr>
          <w:rFonts w:ascii="Times New Roman" w:hAnsi="Times New Roman" w:cs="Times New Roman"/>
          <w:sz w:val="20"/>
        </w:rPr>
        <w:t xml:space="preserve"> именуемые в дальнейшем «Стороны», </w:t>
      </w:r>
      <w:r w:rsidR="004D384A" w:rsidRPr="00D41ECF">
        <w:rPr>
          <w:rFonts w:ascii="Times New Roman" w:hAnsi="Times New Roman" w:cs="Times New Roman"/>
          <w:sz w:val="20"/>
        </w:rPr>
        <w:t xml:space="preserve">руководствуясь пунктом </w:t>
      </w:r>
      <w:r w:rsidR="004A1BEF" w:rsidRPr="00D41ECF">
        <w:rPr>
          <w:rFonts w:ascii="Times New Roman" w:hAnsi="Times New Roman" w:cs="Times New Roman"/>
          <w:sz w:val="20"/>
        </w:rPr>
        <w:t>5</w:t>
      </w:r>
      <w:r w:rsidR="004D384A" w:rsidRPr="00D41ECF">
        <w:rPr>
          <w:rFonts w:ascii="Times New Roman" w:hAnsi="Times New Roman" w:cs="Times New Roman"/>
          <w:sz w:val="20"/>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(идентификационный код закупки </w:t>
      </w:r>
      <w:r w:rsidR="00CF0448" w:rsidRPr="00D41ECF">
        <w:rPr>
          <w:rFonts w:ascii="Times New Roman" w:hAnsi="Times New Roman" w:cs="Times New Roman"/>
          <w:sz w:val="20"/>
        </w:rPr>
        <w:t>251616805309961630100100020000000244</w:t>
      </w:r>
      <w:r w:rsidR="004D384A" w:rsidRPr="00D41ECF">
        <w:rPr>
          <w:rFonts w:ascii="Times New Roman" w:hAnsi="Times New Roman" w:cs="Times New Roman"/>
          <w:sz w:val="20"/>
        </w:rPr>
        <w:t xml:space="preserve">), </w:t>
      </w:r>
      <w:r w:rsidRPr="00D41ECF">
        <w:rPr>
          <w:rFonts w:ascii="Times New Roman" w:hAnsi="Times New Roman" w:cs="Times New Roman"/>
          <w:sz w:val="20"/>
        </w:rPr>
        <w:t xml:space="preserve">заключили настоящий Контракт </w:t>
      </w:r>
      <w:hyperlink w:anchor="P626" w:history="1"/>
      <w:r w:rsidRPr="00D41ECF">
        <w:rPr>
          <w:rFonts w:ascii="Times New Roman" w:hAnsi="Times New Roman" w:cs="Times New Roman"/>
          <w:sz w:val="20"/>
        </w:rPr>
        <w:t xml:space="preserve">(далее </w:t>
      </w:r>
      <w:r w:rsidR="00823B75" w:rsidRPr="00D41ECF">
        <w:rPr>
          <w:rFonts w:ascii="Times New Roman" w:hAnsi="Times New Roman" w:cs="Times New Roman"/>
          <w:sz w:val="20"/>
        </w:rPr>
        <w:t>–</w:t>
      </w:r>
      <w:r w:rsidRPr="00D41ECF">
        <w:rPr>
          <w:rFonts w:ascii="Times New Roman" w:hAnsi="Times New Roman" w:cs="Times New Roman"/>
          <w:sz w:val="20"/>
        </w:rPr>
        <w:t xml:space="preserve"> Контракт) о нижеследующем:</w:t>
      </w:r>
    </w:p>
    <w:p w14:paraId="727C8148" w14:textId="77777777" w:rsidR="000B40DC" w:rsidRPr="002A2FFC" w:rsidRDefault="000B40DC" w:rsidP="00BB2425">
      <w:pPr>
        <w:pStyle w:val="ConsPlusNormal"/>
        <w:ind w:firstLine="284"/>
        <w:jc w:val="both"/>
        <w:rPr>
          <w:rFonts w:ascii="Times New Roman" w:hAnsi="Times New Roman" w:cs="Times New Roman"/>
          <w:sz w:val="20"/>
        </w:rPr>
      </w:pPr>
    </w:p>
    <w:p w14:paraId="64A5303D" w14:textId="77777777" w:rsidR="00FF4969" w:rsidRPr="002A2FFC" w:rsidRDefault="00FF4969" w:rsidP="00BB2425">
      <w:pPr>
        <w:pStyle w:val="ConsPlusNormal"/>
        <w:jc w:val="center"/>
        <w:outlineLvl w:val="1"/>
        <w:rPr>
          <w:rFonts w:ascii="Times New Roman" w:hAnsi="Times New Roman" w:cs="Times New Roman"/>
          <w:sz w:val="20"/>
        </w:rPr>
      </w:pPr>
      <w:r w:rsidRPr="002A2FFC">
        <w:rPr>
          <w:rFonts w:ascii="Times New Roman" w:hAnsi="Times New Roman" w:cs="Times New Roman"/>
          <w:sz w:val="20"/>
        </w:rPr>
        <w:t>I. ПРЕДМЕТ КОНТРАКТА</w:t>
      </w:r>
    </w:p>
    <w:p w14:paraId="02114E75" w14:textId="759C3576"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1.1. Поставщик обязуется </w:t>
      </w:r>
      <w:r w:rsidR="004D384A" w:rsidRPr="002A2FFC">
        <w:rPr>
          <w:rFonts w:ascii="Times New Roman" w:hAnsi="Times New Roman" w:cs="Times New Roman"/>
          <w:sz w:val="20"/>
        </w:rPr>
        <w:t>поставить</w:t>
      </w:r>
      <w:r w:rsidR="00120B4B" w:rsidRPr="002A2FFC">
        <w:rPr>
          <w:rFonts w:ascii="Times New Roman" w:hAnsi="Times New Roman" w:cs="Times New Roman"/>
          <w:sz w:val="20"/>
        </w:rPr>
        <w:t xml:space="preserve"> </w:t>
      </w:r>
      <w:r w:rsidR="00037601">
        <w:rPr>
          <w:rFonts w:ascii="Times New Roman" w:hAnsi="Times New Roman" w:cs="Times New Roman"/>
          <w:b/>
          <w:bCs/>
          <w:sz w:val="20"/>
        </w:rPr>
        <w:t>реа</w:t>
      </w:r>
      <w:r w:rsidR="008F407E">
        <w:rPr>
          <w:rFonts w:ascii="Times New Roman" w:hAnsi="Times New Roman" w:cs="Times New Roman"/>
          <w:b/>
          <w:bCs/>
          <w:sz w:val="20"/>
        </w:rPr>
        <w:t>генты и материалы</w:t>
      </w:r>
      <w:r w:rsidR="006611A3" w:rsidRPr="002A2FFC">
        <w:rPr>
          <w:rFonts w:ascii="Times New Roman" w:hAnsi="Times New Roman" w:cs="Times New Roman"/>
          <w:sz w:val="20"/>
        </w:rPr>
        <w:t xml:space="preserve"> </w:t>
      </w:r>
      <w:r w:rsidR="008F407E" w:rsidRPr="008F407E">
        <w:rPr>
          <w:rFonts w:ascii="Times New Roman" w:hAnsi="Times New Roman" w:cs="Times New Roman"/>
          <w:b/>
          <w:bCs/>
          <w:sz w:val="20"/>
        </w:rPr>
        <w:t>для секвенирования</w:t>
      </w:r>
      <w:r w:rsidR="008F407E">
        <w:rPr>
          <w:rFonts w:ascii="Times New Roman" w:hAnsi="Times New Roman" w:cs="Times New Roman"/>
          <w:sz w:val="20"/>
        </w:rPr>
        <w:t xml:space="preserve"> </w:t>
      </w:r>
      <w:r w:rsidRPr="002A2FFC">
        <w:rPr>
          <w:rFonts w:ascii="Times New Roman" w:hAnsi="Times New Roman" w:cs="Times New Roman"/>
          <w:sz w:val="20"/>
        </w:rPr>
        <w:t xml:space="preserve">(далее </w:t>
      </w:r>
      <w:r w:rsidR="007573B3" w:rsidRPr="002A2FFC">
        <w:rPr>
          <w:rFonts w:ascii="Times New Roman" w:hAnsi="Times New Roman" w:cs="Times New Roman"/>
          <w:sz w:val="20"/>
        </w:rPr>
        <w:t>–</w:t>
      </w:r>
      <w:r w:rsidRPr="002A2FFC">
        <w:rPr>
          <w:rFonts w:ascii="Times New Roman" w:hAnsi="Times New Roman" w:cs="Times New Roman"/>
          <w:sz w:val="20"/>
        </w:rPr>
        <w:t xml:space="preserve"> Товар) Заказчику в обусловленный настоящим Контрактом срок, согласно Спецификации (</w:t>
      </w:r>
      <w:hyperlink w:anchor="P303" w:history="1">
        <w:r w:rsidRPr="002A2FFC">
          <w:rPr>
            <w:rFonts w:ascii="Times New Roman" w:hAnsi="Times New Roman" w:cs="Times New Roman"/>
            <w:sz w:val="20"/>
          </w:rPr>
          <w:t xml:space="preserve">Приложение </w:t>
        </w:r>
        <w:r w:rsidR="007573B3" w:rsidRPr="002A2FFC">
          <w:rPr>
            <w:rFonts w:ascii="Times New Roman" w:hAnsi="Times New Roman" w:cs="Times New Roman"/>
            <w:sz w:val="20"/>
          </w:rPr>
          <w:t>№</w:t>
        </w:r>
        <w:r w:rsidRPr="002A2FFC">
          <w:rPr>
            <w:rFonts w:ascii="Times New Roman" w:hAnsi="Times New Roman" w:cs="Times New Roman"/>
            <w:sz w:val="20"/>
          </w:rPr>
          <w:t xml:space="preserve"> 1</w:t>
        </w:r>
      </w:hyperlink>
      <w:r w:rsidRPr="002A2FFC">
        <w:rPr>
          <w:rFonts w:ascii="Times New Roman" w:hAnsi="Times New Roman" w:cs="Times New Roman"/>
          <w:sz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2D531178" w14:textId="75AE7203" w:rsidR="009F32D8" w:rsidRDefault="00FF4969" w:rsidP="00DB3A85">
      <w:pPr>
        <w:pStyle w:val="ConsPlusNormal"/>
        <w:ind w:firstLine="284"/>
        <w:jc w:val="both"/>
        <w:rPr>
          <w:rFonts w:ascii="Times New Roman" w:hAnsi="Times New Roman" w:cs="Times New Roman"/>
          <w:sz w:val="20"/>
        </w:rPr>
      </w:pPr>
      <w:r w:rsidRPr="002A2FFC">
        <w:rPr>
          <w:rFonts w:ascii="Times New Roman" w:hAnsi="Times New Roman" w:cs="Times New Roman"/>
          <w:sz w:val="20"/>
        </w:rPr>
        <w:t>1.2. Наименование</w:t>
      </w:r>
      <w:r w:rsidR="00410E6C" w:rsidRPr="002A2FFC">
        <w:rPr>
          <w:rFonts w:ascii="Times New Roman" w:hAnsi="Times New Roman" w:cs="Times New Roman"/>
          <w:sz w:val="20"/>
        </w:rPr>
        <w:t>, характеристики</w:t>
      </w:r>
      <w:r w:rsidRPr="002A2FFC">
        <w:rPr>
          <w:rFonts w:ascii="Times New Roman" w:hAnsi="Times New Roman" w:cs="Times New Roman"/>
          <w:sz w:val="20"/>
        </w:rPr>
        <w:t xml:space="preserve"> и количество поставляемого Товара указаны в Спецификации (</w:t>
      </w:r>
      <w:hyperlink w:anchor="P303" w:history="1">
        <w:r w:rsidRPr="002A2FFC">
          <w:rPr>
            <w:rFonts w:ascii="Times New Roman" w:hAnsi="Times New Roman" w:cs="Times New Roman"/>
            <w:sz w:val="20"/>
          </w:rPr>
          <w:t xml:space="preserve">Приложение </w:t>
        </w:r>
        <w:r w:rsidR="007573B3" w:rsidRPr="002A2FFC">
          <w:rPr>
            <w:rFonts w:ascii="Times New Roman" w:hAnsi="Times New Roman" w:cs="Times New Roman"/>
            <w:sz w:val="20"/>
          </w:rPr>
          <w:t>№</w:t>
        </w:r>
        <w:r w:rsidRPr="002A2FFC">
          <w:rPr>
            <w:rFonts w:ascii="Times New Roman" w:hAnsi="Times New Roman" w:cs="Times New Roman"/>
            <w:sz w:val="20"/>
          </w:rPr>
          <w:t xml:space="preserve"> 1</w:t>
        </w:r>
      </w:hyperlink>
      <w:r w:rsidRPr="002A2FFC">
        <w:rPr>
          <w:rFonts w:ascii="Times New Roman" w:hAnsi="Times New Roman" w:cs="Times New Roman"/>
          <w:sz w:val="20"/>
        </w:rPr>
        <w:t xml:space="preserve"> к настоящему Контракту).</w:t>
      </w:r>
    </w:p>
    <w:p w14:paraId="4058E4EF" w14:textId="77777777" w:rsidR="00456BF9" w:rsidRDefault="00456BF9" w:rsidP="00DB3A85">
      <w:pPr>
        <w:pStyle w:val="ConsPlusNormal"/>
        <w:ind w:firstLine="284"/>
        <w:jc w:val="both"/>
        <w:rPr>
          <w:rFonts w:ascii="Times New Roman" w:hAnsi="Times New Roman" w:cs="Times New Roman"/>
          <w:sz w:val="20"/>
        </w:rPr>
      </w:pPr>
    </w:p>
    <w:p w14:paraId="7F2C40A7" w14:textId="77777777" w:rsidR="00FF4969" w:rsidRPr="002A2FFC" w:rsidRDefault="00FF4969" w:rsidP="00BB2425">
      <w:pPr>
        <w:pStyle w:val="ConsPlusNormal"/>
        <w:jc w:val="center"/>
        <w:outlineLvl w:val="1"/>
        <w:rPr>
          <w:rFonts w:ascii="Times New Roman" w:hAnsi="Times New Roman" w:cs="Times New Roman"/>
          <w:sz w:val="20"/>
        </w:rPr>
      </w:pPr>
      <w:r w:rsidRPr="002A2FFC">
        <w:rPr>
          <w:rFonts w:ascii="Times New Roman" w:hAnsi="Times New Roman" w:cs="Times New Roman"/>
          <w:sz w:val="20"/>
        </w:rPr>
        <w:t>II. ЦЕНА КОНТРАКТА И ПОРЯДОК РАСЧЕТОВ</w:t>
      </w:r>
    </w:p>
    <w:p w14:paraId="54A366A2" w14:textId="74A2807B" w:rsidR="00645221"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2.1.</w:t>
      </w:r>
      <w:r w:rsidR="00073206" w:rsidRPr="002A2FFC">
        <w:rPr>
          <w:rFonts w:ascii="Times New Roman" w:hAnsi="Times New Roman" w:cs="Times New Roman"/>
          <w:sz w:val="20"/>
        </w:rPr>
        <w:t xml:space="preserve"> </w:t>
      </w:r>
      <w:r w:rsidRPr="002A2FFC">
        <w:rPr>
          <w:rFonts w:ascii="Times New Roman" w:hAnsi="Times New Roman" w:cs="Times New Roman"/>
          <w:sz w:val="20"/>
        </w:rPr>
        <w:t xml:space="preserve">Цена Контракта составляет </w:t>
      </w:r>
      <w:r w:rsidR="004F1818" w:rsidRPr="001115B7">
        <w:rPr>
          <w:rFonts w:ascii="Times New Roman" w:hAnsi="Times New Roman" w:cs="Times New Roman"/>
          <w:b/>
          <w:bCs/>
          <w:sz w:val="20"/>
          <w:highlight w:val="yellow"/>
        </w:rPr>
        <w:t>388 095</w:t>
      </w:r>
      <w:r w:rsidR="00107DD5" w:rsidRPr="001115B7">
        <w:rPr>
          <w:rFonts w:ascii="Times New Roman" w:hAnsi="Times New Roman" w:cs="Times New Roman"/>
          <w:b/>
          <w:bCs/>
          <w:sz w:val="20"/>
          <w:highlight w:val="yellow"/>
        </w:rPr>
        <w:t xml:space="preserve"> (</w:t>
      </w:r>
      <w:r w:rsidR="004F1818" w:rsidRPr="001115B7">
        <w:rPr>
          <w:rFonts w:ascii="Times New Roman" w:hAnsi="Times New Roman" w:cs="Times New Roman"/>
          <w:b/>
          <w:bCs/>
          <w:sz w:val="20"/>
          <w:highlight w:val="yellow"/>
        </w:rPr>
        <w:t>триста восемьдесят</w:t>
      </w:r>
      <w:r w:rsidR="00003DC6" w:rsidRPr="001115B7">
        <w:rPr>
          <w:rFonts w:ascii="Times New Roman" w:hAnsi="Times New Roman" w:cs="Times New Roman"/>
          <w:b/>
          <w:bCs/>
          <w:sz w:val="20"/>
          <w:highlight w:val="yellow"/>
        </w:rPr>
        <w:t xml:space="preserve"> восемь </w:t>
      </w:r>
      <w:r w:rsidR="001D475D" w:rsidRPr="001115B7">
        <w:rPr>
          <w:rFonts w:ascii="Times New Roman" w:hAnsi="Times New Roman" w:cs="Times New Roman"/>
          <w:b/>
          <w:bCs/>
          <w:sz w:val="20"/>
          <w:highlight w:val="yellow"/>
        </w:rPr>
        <w:t xml:space="preserve">тысяч </w:t>
      </w:r>
      <w:r w:rsidR="004F1818" w:rsidRPr="001115B7">
        <w:rPr>
          <w:rFonts w:ascii="Times New Roman" w:hAnsi="Times New Roman" w:cs="Times New Roman"/>
          <w:b/>
          <w:bCs/>
          <w:sz w:val="20"/>
          <w:highlight w:val="yellow"/>
        </w:rPr>
        <w:t>девяносто пять</w:t>
      </w:r>
      <w:r w:rsidR="00717ED5" w:rsidRPr="001115B7">
        <w:rPr>
          <w:rFonts w:ascii="Times New Roman" w:hAnsi="Times New Roman" w:cs="Times New Roman"/>
          <w:b/>
          <w:bCs/>
          <w:sz w:val="20"/>
          <w:highlight w:val="yellow"/>
        </w:rPr>
        <w:t>)</w:t>
      </w:r>
      <w:r w:rsidR="00107DD5" w:rsidRPr="001115B7">
        <w:rPr>
          <w:rFonts w:ascii="Times New Roman" w:hAnsi="Times New Roman" w:cs="Times New Roman"/>
          <w:b/>
          <w:bCs/>
          <w:sz w:val="20"/>
          <w:highlight w:val="yellow"/>
        </w:rPr>
        <w:t xml:space="preserve"> рубл</w:t>
      </w:r>
      <w:r w:rsidR="001D475D" w:rsidRPr="001115B7">
        <w:rPr>
          <w:rFonts w:ascii="Times New Roman" w:hAnsi="Times New Roman" w:cs="Times New Roman"/>
          <w:b/>
          <w:bCs/>
          <w:sz w:val="20"/>
          <w:highlight w:val="yellow"/>
        </w:rPr>
        <w:t>ей</w:t>
      </w:r>
      <w:r w:rsidR="00107DD5" w:rsidRPr="001115B7">
        <w:rPr>
          <w:rFonts w:ascii="Times New Roman" w:hAnsi="Times New Roman" w:cs="Times New Roman"/>
          <w:b/>
          <w:bCs/>
          <w:sz w:val="20"/>
          <w:highlight w:val="yellow"/>
        </w:rPr>
        <w:t xml:space="preserve"> 00 копеек</w:t>
      </w:r>
      <w:r w:rsidRPr="00DE4C02">
        <w:rPr>
          <w:rFonts w:ascii="Times New Roman" w:hAnsi="Times New Roman" w:cs="Times New Roman"/>
          <w:sz w:val="20"/>
          <w:highlight w:val="yellow"/>
        </w:rPr>
        <w:t>,</w:t>
      </w:r>
      <w:bookmarkStart w:id="0" w:name="_Hlk135990722"/>
      <w:r w:rsidR="004808F3" w:rsidRPr="00DE4C02">
        <w:rPr>
          <w:rFonts w:ascii="Times New Roman" w:hAnsi="Times New Roman" w:cs="Times New Roman"/>
          <w:sz w:val="20"/>
          <w:highlight w:val="yellow"/>
        </w:rPr>
        <w:t xml:space="preserve"> в том числе НДС </w:t>
      </w:r>
      <w:r w:rsidR="002D4EC8" w:rsidRPr="00DE4C02">
        <w:rPr>
          <w:rFonts w:ascii="Times New Roman" w:hAnsi="Times New Roman" w:cs="Times New Roman"/>
          <w:sz w:val="20"/>
          <w:highlight w:val="yellow"/>
        </w:rPr>
        <w:t>2</w:t>
      </w:r>
      <w:r w:rsidR="004F1818" w:rsidRPr="00DE4C02">
        <w:rPr>
          <w:rFonts w:ascii="Times New Roman" w:hAnsi="Times New Roman" w:cs="Times New Roman"/>
          <w:sz w:val="20"/>
          <w:highlight w:val="yellow"/>
        </w:rPr>
        <w:t>2</w:t>
      </w:r>
      <w:r w:rsidR="002D4EC8" w:rsidRPr="00DE4C02">
        <w:rPr>
          <w:rFonts w:ascii="Times New Roman" w:hAnsi="Times New Roman" w:cs="Times New Roman"/>
          <w:sz w:val="20"/>
          <w:highlight w:val="yellow"/>
        </w:rPr>
        <w:t xml:space="preserve"> % – </w:t>
      </w:r>
      <w:r w:rsidR="004F1818" w:rsidRPr="00DE4C02">
        <w:rPr>
          <w:rFonts w:ascii="Times New Roman" w:hAnsi="Times New Roman" w:cs="Times New Roman"/>
          <w:sz w:val="20"/>
          <w:highlight w:val="yellow"/>
        </w:rPr>
        <w:t>69</w:t>
      </w:r>
      <w:r w:rsidR="002D4EC8" w:rsidRPr="00DE4C02">
        <w:rPr>
          <w:rFonts w:ascii="Times New Roman" w:hAnsi="Times New Roman" w:cs="Times New Roman"/>
          <w:sz w:val="20"/>
          <w:highlight w:val="yellow"/>
        </w:rPr>
        <w:t> </w:t>
      </w:r>
      <w:r w:rsidR="004F1818" w:rsidRPr="00DE4C02">
        <w:rPr>
          <w:rFonts w:ascii="Times New Roman" w:hAnsi="Times New Roman" w:cs="Times New Roman"/>
          <w:sz w:val="20"/>
          <w:highlight w:val="yellow"/>
        </w:rPr>
        <w:t>984</w:t>
      </w:r>
      <w:r w:rsidR="002D4EC8" w:rsidRPr="00DE4C02">
        <w:rPr>
          <w:rFonts w:ascii="Times New Roman" w:hAnsi="Times New Roman" w:cs="Times New Roman"/>
          <w:sz w:val="20"/>
          <w:highlight w:val="yellow"/>
        </w:rPr>
        <w:t>,</w:t>
      </w:r>
      <w:r w:rsidR="004F1818" w:rsidRPr="00DE4C02">
        <w:rPr>
          <w:rFonts w:ascii="Times New Roman" w:hAnsi="Times New Roman" w:cs="Times New Roman"/>
          <w:sz w:val="20"/>
          <w:highlight w:val="yellow"/>
        </w:rPr>
        <w:t>35</w:t>
      </w:r>
      <w:r w:rsidR="002D4EC8" w:rsidRPr="00DE4C02">
        <w:rPr>
          <w:rFonts w:ascii="Times New Roman" w:hAnsi="Times New Roman" w:cs="Times New Roman"/>
          <w:sz w:val="20"/>
          <w:highlight w:val="yellow"/>
        </w:rPr>
        <w:t xml:space="preserve"> рублей</w:t>
      </w:r>
      <w:r w:rsidRPr="00DE4C02">
        <w:rPr>
          <w:rFonts w:ascii="Times New Roman" w:hAnsi="Times New Roman" w:cs="Times New Roman"/>
          <w:sz w:val="20"/>
          <w:highlight w:val="yellow"/>
        </w:rPr>
        <w:t>.</w:t>
      </w:r>
      <w:bookmarkEnd w:id="0"/>
    </w:p>
    <w:p w14:paraId="77E5FBED" w14:textId="596B4E59" w:rsidR="004D384A" w:rsidRPr="002A2FFC" w:rsidRDefault="00FF4969" w:rsidP="00BB2425">
      <w:pPr>
        <w:pStyle w:val="ConsPlusNormal"/>
        <w:ind w:firstLine="284"/>
        <w:jc w:val="both"/>
        <w:rPr>
          <w:rFonts w:ascii="Times New Roman" w:hAnsi="Times New Roman" w:cs="Times New Roman"/>
          <w:sz w:val="20"/>
        </w:rPr>
      </w:pPr>
      <w:bookmarkStart w:id="1" w:name="P34"/>
      <w:bookmarkStart w:id="2" w:name="P37"/>
      <w:bookmarkEnd w:id="1"/>
      <w:bookmarkEnd w:id="2"/>
      <w:r w:rsidRPr="002A2FFC">
        <w:rPr>
          <w:rFonts w:ascii="Times New Roman" w:hAnsi="Times New Roman" w:cs="Times New Roman"/>
          <w:sz w:val="20"/>
        </w:rPr>
        <w:t xml:space="preserve">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w:t>
      </w:r>
      <w:r w:rsidR="008E394A" w:rsidRPr="002A2FFC">
        <w:rPr>
          <w:rFonts w:ascii="Times New Roman" w:hAnsi="Times New Roman" w:cs="Times New Roman"/>
          <w:sz w:val="20"/>
        </w:rPr>
        <w:t>упаковку, маркировку, доставку, разгрузку Товара</w:t>
      </w:r>
      <w:hyperlink w:anchor="P619" w:history="1"/>
      <w:r w:rsidR="008E394A" w:rsidRPr="002A2FFC">
        <w:rPr>
          <w:rFonts w:ascii="Times New Roman" w:hAnsi="Times New Roman" w:cs="Times New Roman"/>
          <w:sz w:val="20"/>
        </w:rPr>
        <w:t>.</w:t>
      </w:r>
    </w:p>
    <w:p w14:paraId="180B07A9" w14:textId="29D01360" w:rsidR="00FF4969" w:rsidRPr="002A2FFC" w:rsidRDefault="004D384A" w:rsidP="00BB2425">
      <w:pPr>
        <w:pStyle w:val="ConsPlusNormal"/>
        <w:ind w:firstLine="284"/>
        <w:jc w:val="both"/>
        <w:rPr>
          <w:rFonts w:ascii="Times New Roman" w:hAnsi="Times New Roman" w:cs="Times New Roman"/>
          <w:sz w:val="20"/>
        </w:rPr>
      </w:pPr>
      <w:bookmarkStart w:id="3" w:name="_Hlk135990860"/>
      <w:r w:rsidRPr="002A2FFC">
        <w:rPr>
          <w:rFonts w:ascii="Times New Roman" w:hAnsi="Times New Roman" w:cs="Times New Roman"/>
          <w:sz w:val="20"/>
        </w:rPr>
        <w:t xml:space="preserve">2.3. </w:t>
      </w:r>
      <w:r w:rsidR="00FF4969" w:rsidRPr="002A2FFC">
        <w:rPr>
          <w:rFonts w:ascii="Times New Roman" w:hAnsi="Times New Roman" w:cs="Times New Roman"/>
          <w:sz w:val="20"/>
        </w:rPr>
        <w:t>Цена Контракта является твердой и определяется на весь срок исполнения Контракта</w:t>
      </w:r>
      <w:r w:rsidRPr="002A2FFC">
        <w:rPr>
          <w:rFonts w:ascii="Times New Roman" w:hAnsi="Times New Roman" w:cs="Times New Roman"/>
          <w:sz w:val="20"/>
        </w:rPr>
        <w:t>.</w:t>
      </w:r>
    </w:p>
    <w:p w14:paraId="27670FAC" w14:textId="5B47FA6E" w:rsidR="00A71259" w:rsidRDefault="00FF4969" w:rsidP="00BB2425">
      <w:pPr>
        <w:pStyle w:val="ConsPlusNormal"/>
        <w:ind w:firstLine="284"/>
        <w:jc w:val="both"/>
        <w:rPr>
          <w:rFonts w:ascii="Times New Roman" w:hAnsi="Times New Roman" w:cs="Times New Roman"/>
          <w:sz w:val="20"/>
        </w:rPr>
      </w:pPr>
      <w:bookmarkStart w:id="4" w:name="P41"/>
      <w:bookmarkEnd w:id="4"/>
      <w:r w:rsidRPr="002A2FFC">
        <w:rPr>
          <w:rFonts w:ascii="Times New Roman" w:hAnsi="Times New Roman" w:cs="Times New Roman"/>
          <w:sz w:val="20"/>
        </w:rPr>
        <w:t>2.</w:t>
      </w:r>
      <w:r w:rsidR="000B28D2" w:rsidRPr="002A2FFC">
        <w:rPr>
          <w:rFonts w:ascii="Times New Roman" w:hAnsi="Times New Roman" w:cs="Times New Roman"/>
          <w:sz w:val="20"/>
        </w:rPr>
        <w:t>4</w:t>
      </w:r>
      <w:r w:rsidRPr="002A2FFC">
        <w:rPr>
          <w:rFonts w:ascii="Times New Roman" w:hAnsi="Times New Roman" w:cs="Times New Roman"/>
          <w:sz w:val="20"/>
        </w:rPr>
        <w:t>. Источник</w:t>
      </w:r>
      <w:r w:rsidR="00643054">
        <w:rPr>
          <w:rFonts w:ascii="Times New Roman" w:hAnsi="Times New Roman" w:cs="Times New Roman"/>
          <w:sz w:val="20"/>
        </w:rPr>
        <w:t>и</w:t>
      </w:r>
      <w:r w:rsidRPr="002A2FFC">
        <w:rPr>
          <w:rFonts w:ascii="Times New Roman" w:hAnsi="Times New Roman" w:cs="Times New Roman"/>
          <w:sz w:val="20"/>
        </w:rPr>
        <w:t xml:space="preserve"> финансирования Контракта </w:t>
      </w:r>
      <w:r w:rsidR="00643054" w:rsidRPr="00643054">
        <w:rPr>
          <w:rFonts w:ascii="Times New Roman" w:hAnsi="Times New Roman" w:cs="Times New Roman"/>
          <w:sz w:val="20"/>
        </w:rPr>
        <w:t>(по позициям Спецификации):</w:t>
      </w:r>
    </w:p>
    <w:p w14:paraId="1A109DB3" w14:textId="31FD7CCA" w:rsidR="00A71259" w:rsidRDefault="00A71259" w:rsidP="00BB2425">
      <w:pPr>
        <w:pStyle w:val="ConsPlusNormal"/>
        <w:ind w:firstLine="284"/>
        <w:jc w:val="both"/>
        <w:rPr>
          <w:rFonts w:ascii="Times New Roman" w:hAnsi="Times New Roman" w:cs="Times New Roman"/>
          <w:sz w:val="20"/>
        </w:rPr>
      </w:pPr>
      <w:r>
        <w:rPr>
          <w:rFonts w:ascii="Times New Roman" w:hAnsi="Times New Roman" w:cs="Times New Roman"/>
          <w:sz w:val="20"/>
        </w:rPr>
        <w:t xml:space="preserve">2.4.1. </w:t>
      </w:r>
      <w:r w:rsidR="00643054">
        <w:rPr>
          <w:rFonts w:ascii="Times New Roman" w:hAnsi="Times New Roman" w:cs="Times New Roman"/>
          <w:sz w:val="20"/>
        </w:rPr>
        <w:t xml:space="preserve">Поз. </w:t>
      </w:r>
      <w:r w:rsidR="00155DAF">
        <w:rPr>
          <w:rFonts w:ascii="Times New Roman" w:hAnsi="Times New Roman" w:cs="Times New Roman"/>
          <w:sz w:val="20"/>
        </w:rPr>
        <w:t xml:space="preserve">1-4 </w:t>
      </w:r>
      <w:r w:rsidR="00590089" w:rsidRPr="002A2FFC">
        <w:rPr>
          <w:rFonts w:ascii="Times New Roman" w:hAnsi="Times New Roman" w:cs="Times New Roman"/>
          <w:sz w:val="20"/>
        </w:rPr>
        <w:t>Субсидии в рамках выполнения государственного задания</w:t>
      </w:r>
      <w:r w:rsidR="00590089">
        <w:rPr>
          <w:rFonts w:ascii="Times New Roman" w:hAnsi="Times New Roman" w:cs="Times New Roman"/>
          <w:sz w:val="20"/>
        </w:rPr>
        <w:t xml:space="preserve"> (00-26-09)</w:t>
      </w:r>
      <w:hyperlink w:anchor="P623" w:history="1"/>
      <w:r w:rsidR="00590089" w:rsidRPr="002A2FFC">
        <w:rPr>
          <w:rFonts w:ascii="Times New Roman" w:hAnsi="Times New Roman" w:cs="Times New Roman"/>
          <w:sz w:val="20"/>
        </w:rPr>
        <w:t>.</w:t>
      </w:r>
    </w:p>
    <w:p w14:paraId="5D7EC99C" w14:textId="75DD37A3" w:rsidR="00FF4969" w:rsidRDefault="00A71259" w:rsidP="00BB2425">
      <w:pPr>
        <w:pStyle w:val="ConsPlusNormal"/>
        <w:ind w:firstLine="284"/>
        <w:jc w:val="both"/>
        <w:rPr>
          <w:rFonts w:ascii="Times New Roman" w:hAnsi="Times New Roman" w:cs="Times New Roman"/>
          <w:sz w:val="20"/>
        </w:rPr>
      </w:pPr>
      <w:r>
        <w:rPr>
          <w:rFonts w:ascii="Times New Roman" w:hAnsi="Times New Roman" w:cs="Times New Roman"/>
          <w:sz w:val="20"/>
        </w:rPr>
        <w:t xml:space="preserve">2.4.2. </w:t>
      </w:r>
      <w:r w:rsidR="00643054">
        <w:rPr>
          <w:rFonts w:ascii="Times New Roman" w:hAnsi="Times New Roman" w:cs="Times New Roman"/>
          <w:sz w:val="20"/>
        </w:rPr>
        <w:t>Поз.</w:t>
      </w:r>
      <w:r w:rsidR="00155DAF">
        <w:rPr>
          <w:rFonts w:ascii="Times New Roman" w:hAnsi="Times New Roman" w:cs="Times New Roman"/>
          <w:sz w:val="20"/>
        </w:rPr>
        <w:t xml:space="preserve"> 5-18</w:t>
      </w:r>
      <w:r w:rsidR="00643054">
        <w:rPr>
          <w:rFonts w:ascii="Times New Roman" w:hAnsi="Times New Roman" w:cs="Times New Roman"/>
          <w:sz w:val="20"/>
        </w:rPr>
        <w:t xml:space="preserve"> Г</w:t>
      </w:r>
      <w:r w:rsidR="00643054" w:rsidRPr="00643054">
        <w:rPr>
          <w:rFonts w:ascii="Times New Roman" w:hAnsi="Times New Roman" w:cs="Times New Roman"/>
          <w:sz w:val="20"/>
        </w:rPr>
        <w:t>рант в форме субсидии на: достижение результатов ведомственного проекта «Развитие институтов грантовой поддержки исследователей, научных и творческих коллективов» Государственной программы Российской Федерации «Научно-технологическое развитие Российской Федерации», на финансовое обеспечение затрат Получателя, связанных с выполнением комплекса работ, планов, мероприятий и задач по проведению фундаментальных научных исследований по теме: «Южный вектор национальной безопасности в условиях геополитических и климатических вызовов»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 от «24» апреля 2024 г. № 075-15-2024-528);</w:t>
      </w:r>
    </w:p>
    <w:p w14:paraId="212AEFE5" w14:textId="252B2F17" w:rsidR="00841661" w:rsidRPr="00251BF1" w:rsidRDefault="00841661" w:rsidP="00841661">
      <w:pPr>
        <w:ind w:firstLine="284"/>
        <w:jc w:val="both"/>
        <w:rPr>
          <w:sz w:val="20"/>
          <w:szCs w:val="20"/>
        </w:rPr>
      </w:pPr>
      <w:bookmarkStart w:id="5" w:name="P56"/>
      <w:bookmarkEnd w:id="3"/>
      <w:bookmarkEnd w:id="5"/>
      <w:r w:rsidRPr="00DC0CF3">
        <w:rPr>
          <w:sz w:val="20"/>
          <w:szCs w:val="20"/>
        </w:rPr>
        <w:t xml:space="preserve">2.5. </w:t>
      </w:r>
      <w:r w:rsidRPr="00251BF1">
        <w:rPr>
          <w:sz w:val="20"/>
          <w:szCs w:val="20"/>
        </w:rPr>
        <w:t>Оплата производится за фактически поставленный</w:t>
      </w:r>
      <w:r w:rsidRPr="00DC0CF3">
        <w:rPr>
          <w:sz w:val="20"/>
          <w:szCs w:val="20"/>
        </w:rPr>
        <w:t xml:space="preserve"> </w:t>
      </w:r>
      <w:r w:rsidRPr="00251BF1">
        <w:rPr>
          <w:sz w:val="20"/>
          <w:szCs w:val="20"/>
        </w:rPr>
        <w:t>Заказчику Товар на основании счета, счет</w:t>
      </w:r>
      <w:r w:rsidRPr="00DC0CF3">
        <w:rPr>
          <w:sz w:val="20"/>
          <w:szCs w:val="20"/>
        </w:rPr>
        <w:t>а</w:t>
      </w:r>
      <w:r w:rsidRPr="00251BF1">
        <w:rPr>
          <w:sz w:val="20"/>
          <w:szCs w:val="20"/>
        </w:rPr>
        <w:t>-фактуры и двусторонне подписанно</w:t>
      </w:r>
      <w:r w:rsidRPr="00DC0CF3">
        <w:rPr>
          <w:sz w:val="20"/>
          <w:szCs w:val="20"/>
        </w:rPr>
        <w:t xml:space="preserve">го </w:t>
      </w:r>
      <w:r w:rsidRPr="00DC0CF3">
        <w:rPr>
          <w:rFonts w:eastAsiaTheme="minorHAnsi"/>
          <w:sz w:val="20"/>
          <w:szCs w:val="20"/>
          <w:lang w:eastAsia="en-US"/>
        </w:rPr>
        <w:t>документа о приемке, предусмотренного частью 7 статьи 94 Закона № 44-ФЗ</w:t>
      </w:r>
      <w:r w:rsidRPr="00DC0CF3">
        <w:rPr>
          <w:sz w:val="20"/>
          <w:szCs w:val="20"/>
        </w:rPr>
        <w:t xml:space="preserve"> (Т</w:t>
      </w:r>
      <w:r w:rsidRPr="00251BF1">
        <w:rPr>
          <w:sz w:val="20"/>
          <w:szCs w:val="20"/>
        </w:rPr>
        <w:t>оварной накладной</w:t>
      </w:r>
      <w:r w:rsidR="006458E9">
        <w:rPr>
          <w:sz w:val="20"/>
          <w:szCs w:val="20"/>
        </w:rPr>
        <w:t xml:space="preserve"> или УПД</w:t>
      </w:r>
      <w:r w:rsidRPr="00DC0CF3">
        <w:rPr>
          <w:sz w:val="20"/>
          <w:szCs w:val="20"/>
        </w:rPr>
        <w:t>)</w:t>
      </w:r>
      <w:r>
        <w:rPr>
          <w:sz w:val="20"/>
          <w:szCs w:val="20"/>
        </w:rPr>
        <w:t>,</w:t>
      </w:r>
      <w:r w:rsidRPr="00DC0CF3">
        <w:rPr>
          <w:sz w:val="20"/>
          <w:szCs w:val="20"/>
        </w:rPr>
        <w:t xml:space="preserve"> в</w:t>
      </w:r>
      <w:r w:rsidRPr="00251BF1">
        <w:rPr>
          <w:sz w:val="20"/>
          <w:szCs w:val="20"/>
        </w:rPr>
        <w:t xml:space="preserve"> течение 15 (пятнадцати) рабочих дней с момента получения платежных документов, путем перечисления денежных средств на расчетный счет Поставщика</w:t>
      </w:r>
      <w:r w:rsidRPr="00DC0CF3">
        <w:rPr>
          <w:sz w:val="20"/>
          <w:szCs w:val="20"/>
        </w:rPr>
        <w:t>,</w:t>
      </w:r>
      <w:r w:rsidRPr="00DC0CF3">
        <w:rPr>
          <w:sz w:val="20"/>
        </w:rPr>
        <w:t xml:space="preserve"> указанный в настоящем Контракте</w:t>
      </w:r>
      <w:r w:rsidRPr="00251BF1">
        <w:rPr>
          <w:sz w:val="20"/>
          <w:szCs w:val="20"/>
        </w:rPr>
        <w:t>.</w:t>
      </w:r>
    </w:p>
    <w:p w14:paraId="303A960D" w14:textId="7747B093" w:rsidR="00FF4969" w:rsidRPr="002A2FFC" w:rsidRDefault="00FF4969" w:rsidP="00BB2425">
      <w:pPr>
        <w:pStyle w:val="ConsPlusNormal"/>
        <w:ind w:firstLine="284"/>
        <w:jc w:val="both"/>
        <w:rPr>
          <w:rFonts w:ascii="Times New Roman" w:hAnsi="Times New Roman" w:cs="Times New Roman"/>
          <w:sz w:val="20"/>
        </w:rPr>
      </w:pPr>
      <w:r w:rsidRPr="00672CE6">
        <w:rPr>
          <w:rFonts w:ascii="Times New Roman" w:hAnsi="Times New Roman" w:cs="Times New Roman"/>
          <w:sz w:val="20"/>
          <w:highlight w:val="yellow"/>
        </w:rPr>
        <w:t>2.</w:t>
      </w:r>
      <w:r w:rsidR="00AF62A5" w:rsidRPr="00672CE6">
        <w:rPr>
          <w:rFonts w:ascii="Times New Roman" w:hAnsi="Times New Roman" w:cs="Times New Roman"/>
          <w:sz w:val="20"/>
          <w:highlight w:val="yellow"/>
        </w:rPr>
        <w:t>6</w:t>
      </w:r>
      <w:r w:rsidRPr="00672CE6">
        <w:rPr>
          <w:rFonts w:ascii="Times New Roman" w:hAnsi="Times New Roman" w:cs="Times New Roman"/>
          <w:sz w:val="20"/>
          <w:highlight w:val="yellow"/>
        </w:rPr>
        <w:t>.</w:t>
      </w:r>
      <w:r w:rsidRPr="002A2FFC">
        <w:rPr>
          <w:rFonts w:ascii="Times New Roman" w:hAnsi="Times New Roman" w:cs="Times New Roman"/>
          <w:sz w:val="20"/>
        </w:rPr>
        <w:t xml:space="preserve"> </w:t>
      </w:r>
      <w:r w:rsidRPr="00643054">
        <w:rPr>
          <w:rFonts w:ascii="Times New Roman" w:hAnsi="Times New Roman" w:cs="Times New Roman"/>
          <w:sz w:val="20"/>
          <w:highlight w:val="yellow"/>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9B35A8" w14:textId="6DA31586" w:rsidR="00FF4969" w:rsidRDefault="00FF4969" w:rsidP="00BB2425">
      <w:pPr>
        <w:pStyle w:val="ConsPlusNormal"/>
        <w:ind w:firstLine="284"/>
        <w:jc w:val="both"/>
        <w:rPr>
          <w:rFonts w:ascii="Times New Roman" w:hAnsi="Times New Roman" w:cs="Times New Roman"/>
          <w:sz w:val="20"/>
        </w:rPr>
      </w:pPr>
      <w:bookmarkStart w:id="6" w:name="P58"/>
      <w:bookmarkStart w:id="7" w:name="_Hlk135991832"/>
      <w:bookmarkEnd w:id="6"/>
      <w:r w:rsidRPr="002A2FFC">
        <w:rPr>
          <w:rFonts w:ascii="Times New Roman" w:hAnsi="Times New Roman" w:cs="Times New Roman"/>
          <w:sz w:val="20"/>
        </w:rPr>
        <w:t>2.</w:t>
      </w:r>
      <w:r w:rsidR="00AF62A5">
        <w:rPr>
          <w:rFonts w:ascii="Times New Roman" w:hAnsi="Times New Roman" w:cs="Times New Roman"/>
          <w:sz w:val="20"/>
        </w:rPr>
        <w:t>7</w:t>
      </w:r>
      <w:r w:rsidRPr="002A2FFC">
        <w:rPr>
          <w:rFonts w:ascii="Times New Roman" w:hAnsi="Times New Roman" w:cs="Times New Roman"/>
          <w:sz w:val="20"/>
        </w:rPr>
        <w:t>. Датой оплаты считается дата списания денежных средств со счета Заказчика, указанного в настоящем Контракте.</w:t>
      </w:r>
    </w:p>
    <w:p w14:paraId="247DB476" w14:textId="41274237" w:rsidR="00643054" w:rsidRDefault="00643054" w:rsidP="00BB2425">
      <w:pPr>
        <w:pStyle w:val="ConsPlusNormal"/>
        <w:ind w:firstLine="284"/>
        <w:jc w:val="both"/>
        <w:rPr>
          <w:rFonts w:ascii="Times New Roman" w:hAnsi="Times New Roman" w:cs="Times New Roman"/>
          <w:sz w:val="20"/>
        </w:rPr>
      </w:pPr>
      <w:r>
        <w:rPr>
          <w:rFonts w:ascii="Times New Roman" w:hAnsi="Times New Roman" w:cs="Times New Roman"/>
          <w:sz w:val="20"/>
        </w:rPr>
        <w:t xml:space="preserve">2.8. </w:t>
      </w:r>
      <w:r w:rsidRPr="00643054">
        <w:rPr>
          <w:rFonts w:ascii="Times New Roman" w:hAnsi="Times New Roman" w:cs="Times New Roman"/>
          <w:sz w:val="20"/>
        </w:rPr>
        <w:t>В целях исполнения обязательств по Соглашению о предоставлении из федерального бюджета грантов в форме субсидий в соответствии с пунктом 4 статьи 78.1 Бюджетного кодекса Российской Федерации, Поставщик согласен на осуществление проверок Министерством науки и высшего образования Российской Федерации и уполномоченным органом государственного финансового контроля.</w:t>
      </w:r>
    </w:p>
    <w:p w14:paraId="433E5A7D" w14:textId="77777777" w:rsidR="00B014C7" w:rsidRPr="002A2FFC" w:rsidRDefault="00B014C7" w:rsidP="00BB2425">
      <w:pPr>
        <w:pStyle w:val="ConsPlusNormal"/>
        <w:ind w:firstLine="284"/>
        <w:jc w:val="both"/>
        <w:rPr>
          <w:rFonts w:ascii="Times New Roman" w:hAnsi="Times New Roman" w:cs="Times New Roman"/>
          <w:sz w:val="20"/>
        </w:rPr>
      </w:pPr>
    </w:p>
    <w:bookmarkEnd w:id="7"/>
    <w:p w14:paraId="1A810072" w14:textId="77777777" w:rsidR="00FF4969" w:rsidRPr="002A2FFC" w:rsidRDefault="00FF4969" w:rsidP="00BB2425">
      <w:pPr>
        <w:pStyle w:val="ConsPlusNormal"/>
        <w:jc w:val="center"/>
        <w:outlineLvl w:val="1"/>
        <w:rPr>
          <w:rFonts w:ascii="Times New Roman" w:hAnsi="Times New Roman" w:cs="Times New Roman"/>
          <w:sz w:val="20"/>
        </w:rPr>
      </w:pPr>
      <w:r w:rsidRPr="002A2FFC">
        <w:rPr>
          <w:rFonts w:ascii="Times New Roman" w:hAnsi="Times New Roman" w:cs="Times New Roman"/>
          <w:sz w:val="20"/>
        </w:rPr>
        <w:t>III. ПОРЯДОК, СРОКИ И УСЛОВИЯ ПОСТАВКИ И ПРИЕМКИ ТОВАРА</w:t>
      </w:r>
    </w:p>
    <w:p w14:paraId="4E93DBC4" w14:textId="53C3A244" w:rsidR="00841661" w:rsidRPr="00655839" w:rsidRDefault="00841661" w:rsidP="00841661">
      <w:pPr>
        <w:ind w:firstLine="284"/>
        <w:jc w:val="both"/>
        <w:rPr>
          <w:rFonts w:eastAsia="Calibri"/>
          <w:kern w:val="2"/>
          <w:sz w:val="20"/>
          <w:szCs w:val="20"/>
        </w:rPr>
      </w:pPr>
      <w:bookmarkStart w:id="8" w:name="P87"/>
      <w:bookmarkStart w:id="9" w:name="_Hlk135388696"/>
      <w:bookmarkStart w:id="10" w:name="_Hlk135992465"/>
      <w:bookmarkEnd w:id="8"/>
      <w:r>
        <w:rPr>
          <w:rFonts w:eastAsia="Calibri"/>
          <w:kern w:val="2"/>
          <w:sz w:val="20"/>
          <w:szCs w:val="20"/>
        </w:rPr>
        <w:t xml:space="preserve">3.1. </w:t>
      </w:r>
      <w:r w:rsidRPr="00655839">
        <w:rPr>
          <w:sz w:val="20"/>
          <w:szCs w:val="20"/>
        </w:rPr>
        <w:t xml:space="preserve">Товар поставляется </w:t>
      </w:r>
      <w:r w:rsidRPr="003149D8">
        <w:rPr>
          <w:b/>
          <w:bCs/>
          <w:i/>
          <w:iCs/>
          <w:sz w:val="20"/>
          <w:szCs w:val="20"/>
        </w:rPr>
        <w:t xml:space="preserve">в течение </w:t>
      </w:r>
      <w:r w:rsidR="00B10308">
        <w:rPr>
          <w:b/>
          <w:bCs/>
          <w:i/>
          <w:iCs/>
          <w:sz w:val="20"/>
          <w:szCs w:val="20"/>
        </w:rPr>
        <w:t>30</w:t>
      </w:r>
      <w:r w:rsidRPr="003149D8">
        <w:rPr>
          <w:b/>
          <w:bCs/>
          <w:i/>
          <w:iCs/>
          <w:sz w:val="20"/>
          <w:szCs w:val="20"/>
        </w:rPr>
        <w:t xml:space="preserve"> дней с</w:t>
      </w:r>
      <w:r w:rsidRPr="00655839">
        <w:rPr>
          <w:b/>
          <w:bCs/>
          <w:i/>
          <w:iCs/>
          <w:sz w:val="20"/>
          <w:szCs w:val="20"/>
        </w:rPr>
        <w:t xml:space="preserve"> момента </w:t>
      </w:r>
      <w:r>
        <w:rPr>
          <w:b/>
          <w:bCs/>
          <w:i/>
          <w:iCs/>
          <w:sz w:val="20"/>
          <w:szCs w:val="20"/>
        </w:rPr>
        <w:t>заключения Контракта</w:t>
      </w:r>
      <w:r w:rsidRPr="00655839">
        <w:rPr>
          <w:sz w:val="20"/>
          <w:szCs w:val="20"/>
        </w:rPr>
        <w:t xml:space="preserve">. Место поставки: </w:t>
      </w:r>
      <w:r w:rsidRPr="00655839">
        <w:rPr>
          <w:b/>
          <w:bCs/>
          <w:i/>
          <w:iCs/>
          <w:sz w:val="20"/>
          <w:szCs w:val="20"/>
        </w:rPr>
        <w:t>344006, г. Ростов-на-Дону, пр. Чехова, 41</w:t>
      </w:r>
      <w:bookmarkEnd w:id="9"/>
      <w:r>
        <w:rPr>
          <w:b/>
          <w:bCs/>
          <w:i/>
          <w:iCs/>
          <w:sz w:val="20"/>
          <w:szCs w:val="20"/>
        </w:rPr>
        <w:t xml:space="preserve"> </w:t>
      </w:r>
      <w:r w:rsidRPr="00BD2883">
        <w:rPr>
          <w:b/>
          <w:bCs/>
          <w:i/>
          <w:iCs/>
          <w:sz w:val="20"/>
          <w:szCs w:val="20"/>
        </w:rPr>
        <w:t xml:space="preserve">(контактное лицо: </w:t>
      </w:r>
      <w:r>
        <w:rPr>
          <w:b/>
          <w:bCs/>
          <w:i/>
          <w:iCs/>
          <w:sz w:val="20"/>
          <w:szCs w:val="20"/>
        </w:rPr>
        <w:t>Машкарина Айна Николаевна</w:t>
      </w:r>
      <w:r w:rsidRPr="00BD2883">
        <w:rPr>
          <w:b/>
          <w:bCs/>
          <w:i/>
          <w:iCs/>
          <w:sz w:val="20"/>
          <w:szCs w:val="20"/>
        </w:rPr>
        <w:t>, тел.: +7 928-</w:t>
      </w:r>
      <w:r>
        <w:rPr>
          <w:b/>
          <w:bCs/>
          <w:i/>
          <w:iCs/>
          <w:sz w:val="20"/>
          <w:szCs w:val="20"/>
        </w:rPr>
        <w:t>296</w:t>
      </w:r>
      <w:r w:rsidRPr="00BD2883">
        <w:rPr>
          <w:b/>
          <w:bCs/>
          <w:i/>
          <w:iCs/>
          <w:sz w:val="20"/>
          <w:szCs w:val="20"/>
        </w:rPr>
        <w:t>-</w:t>
      </w:r>
      <w:r>
        <w:rPr>
          <w:b/>
          <w:bCs/>
          <w:i/>
          <w:iCs/>
          <w:sz w:val="20"/>
          <w:szCs w:val="20"/>
        </w:rPr>
        <w:t>97</w:t>
      </w:r>
      <w:r w:rsidRPr="00BD2883">
        <w:rPr>
          <w:b/>
          <w:bCs/>
          <w:i/>
          <w:iCs/>
          <w:sz w:val="20"/>
          <w:szCs w:val="20"/>
        </w:rPr>
        <w:t>-</w:t>
      </w:r>
      <w:r>
        <w:rPr>
          <w:b/>
          <w:bCs/>
          <w:i/>
          <w:iCs/>
          <w:sz w:val="20"/>
          <w:szCs w:val="20"/>
        </w:rPr>
        <w:t>74</w:t>
      </w:r>
      <w:r w:rsidRPr="00BD2883">
        <w:rPr>
          <w:b/>
          <w:bCs/>
          <w:i/>
          <w:iCs/>
          <w:sz w:val="20"/>
          <w:szCs w:val="20"/>
        </w:rPr>
        <w:t>)</w:t>
      </w:r>
      <w:r w:rsidRPr="00655839">
        <w:rPr>
          <w:sz w:val="20"/>
          <w:szCs w:val="20"/>
        </w:rPr>
        <w:t>.</w:t>
      </w:r>
    </w:p>
    <w:p w14:paraId="60AA5F80" w14:textId="09D3A7A0" w:rsidR="00727D62" w:rsidRPr="002A2FFC" w:rsidRDefault="00FF4969" w:rsidP="00B70810">
      <w:pPr>
        <w:ind w:firstLine="284"/>
        <w:jc w:val="both"/>
        <w:rPr>
          <w:rFonts w:eastAsia="Calibri"/>
          <w:kern w:val="2"/>
          <w:sz w:val="20"/>
          <w:szCs w:val="20"/>
        </w:rPr>
      </w:pPr>
      <w:r w:rsidRPr="00655839">
        <w:rPr>
          <w:sz w:val="20"/>
          <w:szCs w:val="20"/>
        </w:rPr>
        <w:t>3.</w:t>
      </w:r>
      <w:r w:rsidR="00727D62" w:rsidRPr="00655839">
        <w:rPr>
          <w:sz w:val="20"/>
          <w:szCs w:val="20"/>
        </w:rPr>
        <w:t>2</w:t>
      </w:r>
      <w:r w:rsidRPr="00655839">
        <w:rPr>
          <w:sz w:val="20"/>
          <w:szCs w:val="20"/>
        </w:rPr>
        <w:t>.</w:t>
      </w:r>
      <w:r w:rsidR="00645221" w:rsidRPr="00655839">
        <w:rPr>
          <w:rFonts w:eastAsia="Calibri"/>
          <w:kern w:val="2"/>
          <w:sz w:val="20"/>
          <w:szCs w:val="20"/>
        </w:rPr>
        <w:t xml:space="preserve"> Поставщик </w:t>
      </w:r>
      <w:r w:rsidR="00645221" w:rsidRPr="00655839">
        <w:rPr>
          <w:rFonts w:eastAsia="Calibri"/>
          <w:b/>
          <w:bCs/>
          <w:i/>
          <w:iCs/>
          <w:kern w:val="2"/>
          <w:sz w:val="20"/>
          <w:szCs w:val="20"/>
        </w:rPr>
        <w:t xml:space="preserve">не позднее </w:t>
      </w:r>
      <w:r w:rsidR="00727D62" w:rsidRPr="00655839">
        <w:rPr>
          <w:rFonts w:eastAsia="Calibri"/>
          <w:b/>
          <w:bCs/>
          <w:i/>
          <w:iCs/>
          <w:kern w:val="2"/>
          <w:sz w:val="20"/>
          <w:szCs w:val="20"/>
        </w:rPr>
        <w:t>5</w:t>
      </w:r>
      <w:r w:rsidR="00645221" w:rsidRPr="00655839">
        <w:rPr>
          <w:rFonts w:eastAsia="Calibri"/>
          <w:b/>
          <w:bCs/>
          <w:i/>
          <w:iCs/>
          <w:kern w:val="2"/>
          <w:sz w:val="20"/>
          <w:szCs w:val="20"/>
        </w:rPr>
        <w:t xml:space="preserve"> (</w:t>
      </w:r>
      <w:r w:rsidR="00727D62" w:rsidRPr="00655839">
        <w:rPr>
          <w:rFonts w:eastAsia="Calibri"/>
          <w:b/>
          <w:bCs/>
          <w:i/>
          <w:iCs/>
          <w:kern w:val="2"/>
          <w:sz w:val="20"/>
          <w:szCs w:val="20"/>
        </w:rPr>
        <w:t>пяти</w:t>
      </w:r>
      <w:r w:rsidR="00645221" w:rsidRPr="00655839">
        <w:rPr>
          <w:rFonts w:eastAsia="Calibri"/>
          <w:b/>
          <w:bCs/>
          <w:i/>
          <w:iCs/>
          <w:kern w:val="2"/>
          <w:sz w:val="20"/>
          <w:szCs w:val="20"/>
        </w:rPr>
        <w:t>) рабочих дней с момента поставки товара,</w:t>
      </w:r>
      <w:r w:rsidR="00727D62" w:rsidRPr="00655839">
        <w:rPr>
          <w:rFonts w:eastAsia="Calibri"/>
          <w:b/>
          <w:bCs/>
          <w:i/>
          <w:iCs/>
          <w:kern w:val="2"/>
          <w:sz w:val="20"/>
          <w:szCs w:val="20"/>
        </w:rPr>
        <w:t xml:space="preserve"> составляет документ о приёмке </w:t>
      </w:r>
      <w:r w:rsidR="00727D62" w:rsidRPr="00655839">
        <w:rPr>
          <w:rFonts w:eastAsia="Calibri"/>
          <w:kern w:val="2"/>
          <w:sz w:val="20"/>
          <w:szCs w:val="20"/>
        </w:rPr>
        <w:t>(</w:t>
      </w:r>
      <w:r w:rsidR="00727D62" w:rsidRPr="00655839">
        <w:rPr>
          <w:sz w:val="20"/>
          <w:szCs w:val="20"/>
        </w:rPr>
        <w:t>Товарн</w:t>
      </w:r>
      <w:r w:rsidR="00852119" w:rsidRPr="00655839">
        <w:rPr>
          <w:sz w:val="20"/>
          <w:szCs w:val="20"/>
        </w:rPr>
        <w:t>ую</w:t>
      </w:r>
      <w:r w:rsidR="00727D62" w:rsidRPr="00655839">
        <w:rPr>
          <w:sz w:val="20"/>
          <w:szCs w:val="20"/>
        </w:rPr>
        <w:t xml:space="preserve"> накладн</w:t>
      </w:r>
      <w:r w:rsidR="00852119" w:rsidRPr="00655839">
        <w:rPr>
          <w:sz w:val="20"/>
          <w:szCs w:val="20"/>
        </w:rPr>
        <w:t>ую</w:t>
      </w:r>
      <w:r w:rsidR="00FB00BA" w:rsidRPr="00655839">
        <w:rPr>
          <w:sz w:val="20"/>
          <w:szCs w:val="20"/>
        </w:rPr>
        <w:t xml:space="preserve"> либо </w:t>
      </w:r>
      <w:r w:rsidR="00727D62" w:rsidRPr="00655839">
        <w:rPr>
          <w:sz w:val="20"/>
          <w:szCs w:val="20"/>
        </w:rPr>
        <w:t>УПД</w:t>
      </w:r>
      <w:r w:rsidR="007B1E77">
        <w:rPr>
          <w:sz w:val="20"/>
          <w:szCs w:val="20"/>
        </w:rPr>
        <w:t xml:space="preserve">, </w:t>
      </w:r>
      <w:r w:rsidR="000C6A28" w:rsidRPr="002A2FFC">
        <w:rPr>
          <w:rFonts w:eastAsia="Calibri"/>
          <w:kern w:val="2"/>
          <w:sz w:val="20"/>
          <w:szCs w:val="20"/>
        </w:rPr>
        <w:t xml:space="preserve">с приложением </w:t>
      </w:r>
      <w:r w:rsidR="000C6A28" w:rsidRPr="002A2FFC">
        <w:rPr>
          <w:sz w:val="20"/>
          <w:szCs w:val="20"/>
        </w:rPr>
        <w:t>счёта</w:t>
      </w:r>
      <w:r w:rsidR="000C6A28">
        <w:rPr>
          <w:sz w:val="20"/>
          <w:szCs w:val="20"/>
        </w:rPr>
        <w:t xml:space="preserve">, </w:t>
      </w:r>
      <w:r w:rsidR="007B1E77">
        <w:rPr>
          <w:sz w:val="20"/>
          <w:szCs w:val="20"/>
        </w:rPr>
        <w:t xml:space="preserve">отдельный </w:t>
      </w:r>
      <w:r w:rsidR="000C6A28">
        <w:rPr>
          <w:sz w:val="20"/>
          <w:szCs w:val="20"/>
        </w:rPr>
        <w:t xml:space="preserve">комплект </w:t>
      </w:r>
      <w:r w:rsidR="007B1E77">
        <w:rPr>
          <w:sz w:val="20"/>
          <w:szCs w:val="20"/>
        </w:rPr>
        <w:t>по каждому источнику финансирования</w:t>
      </w:r>
      <w:r w:rsidR="00727D62" w:rsidRPr="00655839">
        <w:rPr>
          <w:sz w:val="20"/>
          <w:szCs w:val="20"/>
        </w:rPr>
        <w:t>)</w:t>
      </w:r>
      <w:r w:rsidR="00A22844" w:rsidRPr="00655839">
        <w:rPr>
          <w:rFonts w:eastAsia="Calibri"/>
          <w:b/>
          <w:bCs/>
          <w:i/>
          <w:iCs/>
          <w:kern w:val="2"/>
          <w:sz w:val="20"/>
          <w:szCs w:val="20"/>
          <w:lang w:eastAsia="en-US"/>
        </w:rPr>
        <w:t>,</w:t>
      </w:r>
      <w:r w:rsidR="00A22844" w:rsidRPr="00655839">
        <w:rPr>
          <w:rFonts w:eastAsiaTheme="minorHAnsi"/>
          <w:sz w:val="20"/>
          <w:szCs w:val="20"/>
          <w:lang w:eastAsia="en-US"/>
        </w:rPr>
        <w:t xml:space="preserve"> предусмотренный частью 7 статьи 94 </w:t>
      </w:r>
      <w:r w:rsidR="001E2807" w:rsidRPr="00655839">
        <w:rPr>
          <w:rFonts w:eastAsiaTheme="minorHAnsi"/>
          <w:sz w:val="20"/>
          <w:szCs w:val="20"/>
          <w:lang w:eastAsia="en-US"/>
        </w:rPr>
        <w:t xml:space="preserve">Закона № </w:t>
      </w:r>
      <w:r w:rsidR="00A22844" w:rsidRPr="00655839">
        <w:rPr>
          <w:sz w:val="20"/>
          <w:szCs w:val="20"/>
        </w:rPr>
        <w:t>44-ФЗ</w:t>
      </w:r>
      <w:r w:rsidR="00645221" w:rsidRPr="00655839">
        <w:rPr>
          <w:rFonts w:eastAsia="Calibri"/>
          <w:bCs/>
          <w:iCs/>
          <w:kern w:val="2"/>
          <w:sz w:val="20"/>
          <w:szCs w:val="20"/>
        </w:rPr>
        <w:t>, подписывает его</w:t>
      </w:r>
      <w:r w:rsidR="00645221" w:rsidRPr="002A2FFC">
        <w:rPr>
          <w:rFonts w:eastAsia="Calibri"/>
          <w:bCs/>
          <w:iCs/>
          <w:kern w:val="2"/>
          <w:sz w:val="20"/>
          <w:szCs w:val="20"/>
        </w:rPr>
        <w:t xml:space="preserve"> подписью лица</w:t>
      </w:r>
      <w:r w:rsidR="00645221" w:rsidRPr="002A2FFC">
        <w:rPr>
          <w:rFonts w:eastAsia="Calibri"/>
          <w:kern w:val="2"/>
          <w:sz w:val="20"/>
          <w:szCs w:val="20"/>
        </w:rPr>
        <w:t xml:space="preserve">, имеющего право действовать от имени Поставщика, и </w:t>
      </w:r>
      <w:r w:rsidR="00727D62" w:rsidRPr="002A2FFC">
        <w:rPr>
          <w:rFonts w:eastAsia="Calibri"/>
          <w:kern w:val="2"/>
          <w:sz w:val="20"/>
          <w:szCs w:val="20"/>
        </w:rPr>
        <w:t xml:space="preserve">передаёт в адрес Заказчика с приложением </w:t>
      </w:r>
      <w:r w:rsidR="00727D62" w:rsidRPr="002A2FFC">
        <w:rPr>
          <w:sz w:val="20"/>
          <w:szCs w:val="20"/>
        </w:rPr>
        <w:t>счёта</w:t>
      </w:r>
      <w:r w:rsidR="00622EA9" w:rsidRPr="002A2FFC">
        <w:rPr>
          <w:sz w:val="20"/>
          <w:szCs w:val="20"/>
        </w:rPr>
        <w:t>.</w:t>
      </w:r>
      <w:r w:rsidR="00645221" w:rsidRPr="002A2FFC">
        <w:rPr>
          <w:rFonts w:eastAsia="Calibri"/>
          <w:kern w:val="2"/>
          <w:sz w:val="20"/>
          <w:szCs w:val="20"/>
        </w:rPr>
        <w:t xml:space="preserve"> Документ о приемке </w:t>
      </w:r>
      <w:r w:rsidR="00B10308">
        <w:rPr>
          <w:rFonts w:eastAsia="Calibri"/>
          <w:kern w:val="2"/>
          <w:sz w:val="20"/>
          <w:szCs w:val="20"/>
        </w:rPr>
        <w:t>Т</w:t>
      </w:r>
      <w:r w:rsidR="00645221" w:rsidRPr="002A2FFC">
        <w:rPr>
          <w:rFonts w:eastAsia="Calibri"/>
          <w:kern w:val="2"/>
          <w:sz w:val="20"/>
          <w:szCs w:val="20"/>
        </w:rPr>
        <w:t>овара считается подписанным с момента его подписания Заказчиком.</w:t>
      </w:r>
      <w:r w:rsidR="00727D62" w:rsidRPr="002A2FFC">
        <w:rPr>
          <w:rFonts w:eastAsia="Calibri"/>
          <w:kern w:val="2"/>
          <w:sz w:val="20"/>
          <w:szCs w:val="20"/>
        </w:rPr>
        <w:t xml:space="preserve"> Несвоевременное направление Документа о приемке является нарушением, не имеющим стоимостного выражения.</w:t>
      </w:r>
    </w:p>
    <w:p w14:paraId="591EEF8C" w14:textId="1EE0DB2E" w:rsidR="00645221" w:rsidRPr="002A2FFC" w:rsidRDefault="00727D62" w:rsidP="00B70810">
      <w:pPr>
        <w:shd w:val="clear" w:color="auto" w:fill="FFFFFF"/>
        <w:suppressAutoHyphens/>
        <w:ind w:firstLine="284"/>
        <w:jc w:val="both"/>
        <w:rPr>
          <w:rFonts w:eastAsia="Calibri"/>
          <w:kern w:val="2"/>
          <w:sz w:val="20"/>
          <w:szCs w:val="20"/>
        </w:rPr>
      </w:pPr>
      <w:bookmarkStart w:id="11" w:name="_Hlk135992578"/>
      <w:bookmarkEnd w:id="10"/>
      <w:r w:rsidRPr="002A2FFC">
        <w:rPr>
          <w:rFonts w:eastAsia="Calibri"/>
          <w:kern w:val="2"/>
          <w:sz w:val="20"/>
          <w:szCs w:val="20"/>
        </w:rPr>
        <w:t xml:space="preserve">3.3. </w:t>
      </w:r>
      <w:r w:rsidR="00645221" w:rsidRPr="002A2FFC">
        <w:rPr>
          <w:rFonts w:eastAsia="Calibri"/>
          <w:kern w:val="2"/>
          <w:sz w:val="20"/>
          <w:szCs w:val="20"/>
        </w:rPr>
        <w:t>В случае изменения расчетного счета Поставщик обязан в течени</w:t>
      </w:r>
      <w:r w:rsidR="00681748" w:rsidRPr="002A2FFC">
        <w:rPr>
          <w:rFonts w:eastAsia="Calibri"/>
          <w:kern w:val="2"/>
          <w:sz w:val="20"/>
          <w:szCs w:val="20"/>
        </w:rPr>
        <w:t>е</w:t>
      </w:r>
      <w:r w:rsidR="00645221" w:rsidRPr="002A2FFC">
        <w:rPr>
          <w:rFonts w:eastAsia="Calibri"/>
          <w:kern w:val="2"/>
          <w:sz w:val="20"/>
          <w:szCs w:val="20"/>
        </w:rPr>
        <w:t xml:space="preserve">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bookmarkEnd w:id="11"/>
    <w:p w14:paraId="42CB945C" w14:textId="42424AE4" w:rsidR="00201BC2" w:rsidRPr="002A2FFC" w:rsidRDefault="0069220E" w:rsidP="00B70810">
      <w:pPr>
        <w:pStyle w:val="ConsPlusNormal"/>
        <w:ind w:firstLine="284"/>
        <w:jc w:val="both"/>
        <w:rPr>
          <w:rFonts w:ascii="Times New Roman" w:hAnsi="Times New Roman" w:cs="Times New Roman"/>
          <w:sz w:val="20"/>
        </w:rPr>
      </w:pPr>
      <w:r w:rsidRPr="002A2FFC">
        <w:rPr>
          <w:rFonts w:ascii="Times New Roman" w:hAnsi="Times New Roman" w:cs="Times New Roman"/>
          <w:sz w:val="20"/>
        </w:rPr>
        <w:t>3.4.</w:t>
      </w:r>
      <w:r w:rsidRPr="002A2FFC">
        <w:rPr>
          <w:rFonts w:ascii="Times New Roman" w:hAnsi="Times New Roman" w:cs="Times New Roman"/>
          <w:b/>
          <w:bCs/>
          <w:i/>
          <w:iCs/>
          <w:sz w:val="20"/>
        </w:rPr>
        <w:t xml:space="preserve"> </w:t>
      </w:r>
      <w:r w:rsidR="00201BC2" w:rsidRPr="002A2FFC">
        <w:rPr>
          <w:rFonts w:ascii="Times New Roman" w:hAnsi="Times New Roman" w:cs="Times New Roman"/>
          <w:b/>
          <w:bCs/>
          <w:i/>
          <w:iCs/>
          <w:sz w:val="20"/>
        </w:rPr>
        <w:t>В 10 (десятидневный) срок</w:t>
      </w:r>
      <w:r w:rsidR="00201BC2" w:rsidRPr="002A2FFC">
        <w:rPr>
          <w:rFonts w:ascii="Times New Roman" w:hAnsi="Times New Roman" w:cs="Times New Roman"/>
          <w:sz w:val="20"/>
        </w:rPr>
        <w:t xml:space="preserve">, следующий за днем поступления документа о приемке, Заказчик </w:t>
      </w:r>
      <w:r w:rsidR="00201BC2" w:rsidRPr="002A2FFC">
        <w:rPr>
          <w:rFonts w:ascii="Times New Roman" w:eastAsia="Calibri" w:hAnsi="Times New Roman" w:cs="Times New Roman"/>
          <w:sz w:val="20"/>
        </w:rPr>
        <w:t>организует приемку:</w:t>
      </w:r>
      <w:r w:rsidR="00201BC2" w:rsidRPr="002A2FFC">
        <w:rPr>
          <w:rFonts w:ascii="Times New Roman" w:hAnsi="Times New Roman" w:cs="Times New Roman"/>
          <w:sz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CD92D8E" w14:textId="4F9A1111" w:rsidR="00FF4969" w:rsidRPr="002A2FFC" w:rsidRDefault="00FF4969" w:rsidP="00B70810">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Для проверки поставленного Товара в части соответствия Товара условиям настоящего Контракта Заказчик проводит </w:t>
      </w:r>
      <w:r w:rsidRPr="002A2FFC">
        <w:rPr>
          <w:rFonts w:ascii="Times New Roman" w:hAnsi="Times New Roman" w:cs="Times New Roman"/>
          <w:sz w:val="20"/>
        </w:rPr>
        <w:lastRenderedPageBreak/>
        <w:t>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p>
    <w:p w14:paraId="02B55D82" w14:textId="28111DD3" w:rsidR="00FF4969" w:rsidRPr="002A2FFC" w:rsidRDefault="00FF4969" w:rsidP="00B70810">
      <w:pPr>
        <w:pStyle w:val="ConsPlusNormal"/>
        <w:ind w:firstLine="284"/>
        <w:jc w:val="both"/>
        <w:rPr>
          <w:rFonts w:ascii="Times New Roman" w:hAnsi="Times New Roman" w:cs="Times New Roman"/>
          <w:sz w:val="20"/>
        </w:rPr>
      </w:pPr>
      <w:r w:rsidRPr="002A2FFC">
        <w:rPr>
          <w:rFonts w:ascii="Times New Roman" w:hAnsi="Times New Roman" w:cs="Times New Roman"/>
          <w:sz w:val="20"/>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проводятся исследования Товара на предмет качества и безопасности, в том числе фальсификации Товара.</w:t>
      </w:r>
    </w:p>
    <w:p w14:paraId="23DB7BAA" w14:textId="3C9CBB7C"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Заказчик вправе для проведения экспертизы Товара осуществлять выборочную проверку качества и безопасности Товара для подтверждения его соответстви</w:t>
      </w:r>
      <w:r w:rsidR="00A26638" w:rsidRPr="002A2FFC">
        <w:rPr>
          <w:rFonts w:ascii="Times New Roman" w:hAnsi="Times New Roman" w:cs="Times New Roman"/>
          <w:sz w:val="20"/>
        </w:rPr>
        <w:t>я условиям настоящего Контракта</w:t>
      </w:r>
      <w:hyperlink w:anchor="P654" w:history="1"/>
      <w:r w:rsidRPr="002A2FFC">
        <w:rPr>
          <w:rFonts w:ascii="Times New Roman" w:hAnsi="Times New Roman" w:cs="Times New Roman"/>
          <w:sz w:val="20"/>
        </w:rPr>
        <w:t>.</w:t>
      </w:r>
      <w:r w:rsidR="00A26638" w:rsidRPr="002A2FFC">
        <w:rPr>
          <w:rFonts w:ascii="Times New Roman" w:hAnsi="Times New Roman" w:cs="Times New Roman"/>
          <w:sz w:val="20"/>
        </w:rPr>
        <w:t xml:space="preserve"> </w:t>
      </w:r>
      <w:r w:rsidRPr="002A2FFC">
        <w:rPr>
          <w:rFonts w:ascii="Times New Roman" w:hAnsi="Times New Roman" w:cs="Times New Roman"/>
          <w:sz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3623F076"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Товар на период проведения экспертизы находится у Заказчика на ответственном хранении.</w:t>
      </w:r>
    </w:p>
    <w:p w14:paraId="1BCCAA8C"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15B781DF"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BFE06A7" w14:textId="30C2BE13" w:rsidR="00FF4969" w:rsidRPr="002A2FFC" w:rsidRDefault="0069220E"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3.5. </w:t>
      </w:r>
      <w:r w:rsidR="00FF4969" w:rsidRPr="002A2FFC">
        <w:rPr>
          <w:rFonts w:ascii="Times New Roman" w:hAnsi="Times New Roman" w:cs="Times New Roman"/>
          <w:sz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3ED96B95" w14:textId="77777777" w:rsidR="00201BC2" w:rsidRPr="002A2FFC" w:rsidRDefault="00201BC2" w:rsidP="00D87895">
      <w:pPr>
        <w:tabs>
          <w:tab w:val="left" w:pos="1134"/>
        </w:tabs>
        <w:ind w:firstLine="284"/>
        <w:contextualSpacing/>
        <w:jc w:val="both"/>
        <w:rPr>
          <w:sz w:val="20"/>
          <w:szCs w:val="20"/>
        </w:rPr>
      </w:pPr>
      <w:r w:rsidRPr="002A2FFC">
        <w:rPr>
          <w:sz w:val="20"/>
          <w:szCs w:val="20"/>
        </w:rPr>
        <w:t xml:space="preserve">3.6. По результатам приемки Заказчик </w:t>
      </w:r>
      <w:r w:rsidRPr="002A2FFC">
        <w:rPr>
          <w:b/>
          <w:i/>
          <w:sz w:val="20"/>
          <w:szCs w:val="20"/>
        </w:rPr>
        <w:t>в течение 15 (пятнадцати) дней с момента поставки Товара</w:t>
      </w:r>
      <w:r w:rsidRPr="002A2FFC">
        <w:rPr>
          <w:sz w:val="20"/>
          <w:szCs w:val="20"/>
        </w:rPr>
        <w:t xml:space="preserve"> осуществляет одно из следующих действий:</w:t>
      </w:r>
    </w:p>
    <w:p w14:paraId="0515EDA6" w14:textId="715DC5F9" w:rsidR="00D97764" w:rsidRPr="002A2FFC" w:rsidRDefault="00D97764" w:rsidP="00D87895">
      <w:pPr>
        <w:ind w:firstLine="284"/>
        <w:jc w:val="both"/>
        <w:rPr>
          <w:rFonts w:eastAsia="Calibri"/>
          <w:sz w:val="20"/>
          <w:szCs w:val="20"/>
        </w:rPr>
      </w:pPr>
      <w:r w:rsidRPr="002A2FFC">
        <w:rPr>
          <w:rFonts w:eastAsia="Calibri"/>
          <w:sz w:val="20"/>
          <w:szCs w:val="20"/>
        </w:rPr>
        <w:t xml:space="preserve">а) подписывает Документ о приемке и направляет одну его копию в адрес </w:t>
      </w:r>
      <w:r w:rsidR="00955E9C" w:rsidRPr="002A2FFC">
        <w:rPr>
          <w:rFonts w:eastAsia="Calibri"/>
          <w:sz w:val="20"/>
          <w:szCs w:val="20"/>
        </w:rPr>
        <w:t>Поставщика</w:t>
      </w:r>
      <w:r w:rsidRPr="002A2FFC">
        <w:rPr>
          <w:rFonts w:eastAsia="Calibri"/>
          <w:sz w:val="20"/>
          <w:szCs w:val="20"/>
        </w:rPr>
        <w:t>;</w:t>
      </w:r>
    </w:p>
    <w:p w14:paraId="354AAD02" w14:textId="11AD9DCE" w:rsidR="00D97764" w:rsidRPr="002A2FFC" w:rsidRDefault="00D97764" w:rsidP="00D87895">
      <w:pPr>
        <w:ind w:firstLine="284"/>
        <w:jc w:val="both"/>
        <w:rPr>
          <w:rFonts w:eastAsia="Calibri"/>
          <w:sz w:val="20"/>
          <w:szCs w:val="20"/>
        </w:rPr>
      </w:pPr>
      <w:r w:rsidRPr="002A2FFC">
        <w:rPr>
          <w:rFonts w:eastAsia="Calibri"/>
          <w:sz w:val="20"/>
          <w:szCs w:val="20"/>
        </w:rPr>
        <w:t>б) составляет и подписывает мотивированный отказ от подписания Документа о приемке с указанием причин такого отказа и направляет его в адрес По</w:t>
      </w:r>
      <w:r w:rsidR="00955E9C" w:rsidRPr="002A2FFC">
        <w:rPr>
          <w:rFonts w:eastAsia="Calibri"/>
          <w:sz w:val="20"/>
          <w:szCs w:val="20"/>
        </w:rPr>
        <w:t>ставщика</w:t>
      </w:r>
      <w:r w:rsidRPr="002A2FFC">
        <w:rPr>
          <w:rFonts w:eastAsia="Calibri"/>
          <w:sz w:val="20"/>
          <w:szCs w:val="20"/>
        </w:rPr>
        <w:t>.</w:t>
      </w:r>
    </w:p>
    <w:p w14:paraId="002ACEEA" w14:textId="77777777" w:rsidR="00201BC2" w:rsidRPr="002A2FFC" w:rsidRDefault="00201BC2" w:rsidP="00D87895">
      <w:pPr>
        <w:pStyle w:val="ConsPlusNormal"/>
        <w:ind w:firstLine="284"/>
        <w:jc w:val="both"/>
        <w:rPr>
          <w:rFonts w:ascii="Times New Roman" w:hAnsi="Times New Roman" w:cs="Times New Roman"/>
          <w:sz w:val="20"/>
        </w:rPr>
      </w:pPr>
      <w:r w:rsidRPr="002A2FFC">
        <w:rPr>
          <w:rFonts w:ascii="Times New Roman" w:hAnsi="Times New Roman" w:cs="Times New Roman"/>
          <w:sz w:val="20"/>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E0E7B40"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C9B44BB" w14:textId="7A6EDC31"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5258C9" w:rsidRPr="002A2FFC">
        <w:rPr>
          <w:rFonts w:ascii="Times New Roman" w:hAnsi="Times New Roman" w:cs="Times New Roman"/>
          <w:sz w:val="20"/>
        </w:rPr>
        <w:t>2</w:t>
      </w:r>
      <w:r w:rsidRPr="002A2FFC">
        <w:rPr>
          <w:rFonts w:ascii="Times New Roman" w:hAnsi="Times New Roman" w:cs="Times New Roman"/>
          <w:sz w:val="20"/>
        </w:rPr>
        <w:t xml:space="preserve"> (</w:t>
      </w:r>
      <w:r w:rsidR="005258C9" w:rsidRPr="002A2FFC">
        <w:rPr>
          <w:rFonts w:ascii="Times New Roman" w:hAnsi="Times New Roman" w:cs="Times New Roman"/>
          <w:sz w:val="20"/>
        </w:rPr>
        <w:t>двух</w:t>
      </w:r>
      <w:r w:rsidRPr="002A2FFC">
        <w:rPr>
          <w:rFonts w:ascii="Times New Roman" w:hAnsi="Times New Roman" w:cs="Times New Roman"/>
          <w:sz w:val="20"/>
        </w:rPr>
        <w:t>) календарных дней со дня получения от Заказчика мотивированного отказа.</w:t>
      </w:r>
    </w:p>
    <w:p w14:paraId="3BA884CA"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AFAFE77" w14:textId="783F7EA4" w:rsidR="00FF4969" w:rsidRPr="002A2FFC" w:rsidRDefault="00FF4969" w:rsidP="00BB2425">
      <w:pPr>
        <w:pStyle w:val="ConsPlusNormal"/>
        <w:ind w:firstLine="284"/>
        <w:jc w:val="both"/>
        <w:rPr>
          <w:rFonts w:ascii="Times New Roman" w:hAnsi="Times New Roman" w:cs="Times New Roman"/>
          <w:sz w:val="20"/>
        </w:rPr>
      </w:pPr>
      <w:bookmarkStart w:id="12" w:name="P103"/>
      <w:bookmarkEnd w:id="12"/>
      <w:r w:rsidRPr="002A2FFC">
        <w:rPr>
          <w:rFonts w:ascii="Times New Roman" w:hAnsi="Times New Roman" w:cs="Times New Roman"/>
          <w:sz w:val="20"/>
        </w:rPr>
        <w:t>3.</w:t>
      </w:r>
      <w:r w:rsidR="006A7EC5" w:rsidRPr="002A2FFC">
        <w:rPr>
          <w:rFonts w:ascii="Times New Roman" w:hAnsi="Times New Roman" w:cs="Times New Roman"/>
          <w:sz w:val="20"/>
        </w:rPr>
        <w:t xml:space="preserve">8. </w:t>
      </w:r>
      <w:r w:rsidRPr="002A2FFC">
        <w:rPr>
          <w:rFonts w:ascii="Times New Roman" w:hAnsi="Times New Roman" w:cs="Times New Roman"/>
          <w:sz w:val="20"/>
        </w:rPr>
        <w:t xml:space="preserve">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00201BC2" w:rsidRPr="002A2FFC">
        <w:rPr>
          <w:rFonts w:ascii="Times New Roman" w:hAnsi="Times New Roman" w:cs="Times New Roman"/>
          <w:sz w:val="20"/>
        </w:rPr>
        <w:t>документа о приемке</w:t>
      </w:r>
      <w:r w:rsidRPr="002A2FFC">
        <w:rPr>
          <w:rFonts w:ascii="Times New Roman" w:hAnsi="Times New Roman" w:cs="Times New Roman"/>
          <w:sz w:val="20"/>
        </w:rPr>
        <w:t>.</w:t>
      </w:r>
    </w:p>
    <w:p w14:paraId="1A010734" w14:textId="53F6C845"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3.</w:t>
      </w:r>
      <w:r w:rsidR="006A7EC5" w:rsidRPr="002A2FFC">
        <w:rPr>
          <w:rFonts w:ascii="Times New Roman" w:hAnsi="Times New Roman" w:cs="Times New Roman"/>
          <w:sz w:val="20"/>
        </w:rPr>
        <w:t>9</w:t>
      </w:r>
      <w:r w:rsidRPr="002A2FFC">
        <w:rPr>
          <w:rFonts w:ascii="Times New Roman" w:hAnsi="Times New Roman" w:cs="Times New Roman"/>
          <w:sz w:val="20"/>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47E25EA" w14:textId="3FC3DBFF"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3.</w:t>
      </w:r>
      <w:r w:rsidR="006A7EC5" w:rsidRPr="002A2FFC">
        <w:rPr>
          <w:rFonts w:ascii="Times New Roman" w:hAnsi="Times New Roman" w:cs="Times New Roman"/>
          <w:sz w:val="20"/>
        </w:rPr>
        <w:t>10</w:t>
      </w:r>
      <w:r w:rsidRPr="002A2FFC">
        <w:rPr>
          <w:rFonts w:ascii="Times New Roman" w:hAnsi="Times New Roman" w:cs="Times New Roman"/>
          <w:sz w:val="20"/>
        </w:rPr>
        <w:t>. Сдача и приемка Товара осуществляются уполномоченными представителями Сторон.</w:t>
      </w:r>
    </w:p>
    <w:p w14:paraId="57DB99B5" w14:textId="77777777" w:rsidR="00336266" w:rsidRPr="002A2FFC" w:rsidRDefault="00336266" w:rsidP="00BB2425">
      <w:pPr>
        <w:pStyle w:val="ConsPlusNormal"/>
        <w:ind w:firstLine="284"/>
        <w:jc w:val="both"/>
        <w:rPr>
          <w:rFonts w:ascii="Times New Roman" w:hAnsi="Times New Roman" w:cs="Times New Roman"/>
          <w:sz w:val="20"/>
        </w:rPr>
      </w:pPr>
    </w:p>
    <w:p w14:paraId="0BA1E606" w14:textId="77777777" w:rsidR="00FF4969" w:rsidRPr="002A2FFC" w:rsidRDefault="00FF4969" w:rsidP="00BB2425">
      <w:pPr>
        <w:pStyle w:val="ConsPlusNormal"/>
        <w:jc w:val="center"/>
        <w:outlineLvl w:val="1"/>
        <w:rPr>
          <w:rFonts w:ascii="Times New Roman" w:hAnsi="Times New Roman" w:cs="Times New Roman"/>
          <w:sz w:val="20"/>
        </w:rPr>
      </w:pPr>
      <w:r w:rsidRPr="002A2FFC">
        <w:rPr>
          <w:rFonts w:ascii="Times New Roman" w:hAnsi="Times New Roman" w:cs="Times New Roman"/>
          <w:sz w:val="20"/>
        </w:rPr>
        <w:t>IV. ВЗАИМОДЕЙСТВИЕ СТОРОН</w:t>
      </w:r>
    </w:p>
    <w:p w14:paraId="391F4E07"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4.1. Поставщик обязан: </w:t>
      </w:r>
    </w:p>
    <w:p w14:paraId="01013C63"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4.1.1. Поставить Товар в порядке, количестве, в срок и на условиях, предусмотренных настоящим Контрактом.</w:t>
      </w:r>
    </w:p>
    <w:p w14:paraId="27764D46"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07F4FD3"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609B44DB" w14:textId="26F67AC8"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4.1.</w:t>
      </w:r>
      <w:r w:rsidR="00D97764" w:rsidRPr="002A2FFC">
        <w:rPr>
          <w:rFonts w:ascii="Times New Roman" w:hAnsi="Times New Roman" w:cs="Times New Roman"/>
          <w:sz w:val="20"/>
        </w:rPr>
        <w:t>4</w:t>
      </w:r>
      <w:r w:rsidRPr="002A2FFC">
        <w:rPr>
          <w:rFonts w:ascii="Times New Roman" w:hAnsi="Times New Roman" w:cs="Times New Roman"/>
          <w:sz w:val="20"/>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8E6E116" w14:textId="77777777" w:rsidR="00FF4969" w:rsidRPr="002A2FFC" w:rsidRDefault="00FF4969" w:rsidP="00BB2425">
      <w:pPr>
        <w:pStyle w:val="ConsPlusNormal"/>
        <w:ind w:firstLine="284"/>
        <w:jc w:val="both"/>
        <w:rPr>
          <w:rFonts w:ascii="Times New Roman" w:hAnsi="Times New Roman" w:cs="Times New Roman"/>
          <w:sz w:val="20"/>
        </w:rPr>
      </w:pPr>
      <w:bookmarkStart w:id="13" w:name="P123"/>
      <w:bookmarkEnd w:id="13"/>
      <w:r w:rsidRPr="002A2FFC">
        <w:rPr>
          <w:rFonts w:ascii="Times New Roman" w:hAnsi="Times New Roman" w:cs="Times New Roman"/>
          <w:sz w:val="20"/>
        </w:rPr>
        <w:t>4.2. Поставщик вправе:</w:t>
      </w:r>
    </w:p>
    <w:p w14:paraId="4C5600CD"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4.2.1. Требовать от Заказчика произвести приемку Товара в порядке и в сроки, предусмотренные настоящим Контрактом.</w:t>
      </w:r>
    </w:p>
    <w:p w14:paraId="1A69A366" w14:textId="77777777" w:rsidR="00FF4969" w:rsidRPr="002A2FFC" w:rsidRDefault="00FF4969" w:rsidP="00BB2425">
      <w:pPr>
        <w:pStyle w:val="ConsPlusNormal"/>
        <w:ind w:firstLine="284"/>
        <w:jc w:val="both"/>
        <w:rPr>
          <w:rFonts w:ascii="Times New Roman" w:hAnsi="Times New Roman" w:cs="Times New Roman"/>
          <w:sz w:val="20"/>
        </w:rPr>
      </w:pPr>
      <w:bookmarkStart w:id="14" w:name="P140"/>
      <w:bookmarkEnd w:id="14"/>
      <w:r w:rsidRPr="002A2FFC">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7423CCC1" w14:textId="425AD973" w:rsidR="00FF4969" w:rsidRPr="002A2FFC" w:rsidRDefault="00FF4969" w:rsidP="00BB2425">
      <w:pPr>
        <w:pStyle w:val="ConsPlusNormal"/>
        <w:ind w:firstLine="284"/>
        <w:jc w:val="both"/>
        <w:rPr>
          <w:rFonts w:ascii="Times New Roman" w:hAnsi="Times New Roman" w:cs="Times New Roman"/>
          <w:sz w:val="20"/>
        </w:rPr>
      </w:pPr>
      <w:bookmarkStart w:id="15" w:name="P141"/>
      <w:bookmarkEnd w:id="15"/>
      <w:r w:rsidRPr="002A2FFC">
        <w:rPr>
          <w:rFonts w:ascii="Times New Roman" w:hAnsi="Times New Roman" w:cs="Times New Roman"/>
          <w:sz w:val="20"/>
        </w:rPr>
        <w:t>4.2</w:t>
      </w:r>
      <w:r w:rsidR="00331C66" w:rsidRPr="002A2FFC">
        <w:rPr>
          <w:rFonts w:ascii="Times New Roman" w:hAnsi="Times New Roman" w:cs="Times New Roman"/>
          <w:sz w:val="20"/>
        </w:rPr>
        <w:t>.3</w:t>
      </w:r>
      <w:r w:rsidRPr="002A2FFC">
        <w:rPr>
          <w:rFonts w:ascii="Times New Roman" w:hAnsi="Times New Roman" w:cs="Times New Roman"/>
          <w:sz w:val="20"/>
        </w:rPr>
        <w:t xml:space="preserve">. Требовать возмещения убытков, уплаты неустоек (штрафов, пеней) в соответствии с </w:t>
      </w:r>
      <w:hyperlink w:anchor="P188" w:history="1">
        <w:r w:rsidRPr="002A2FFC">
          <w:rPr>
            <w:rFonts w:ascii="Times New Roman" w:hAnsi="Times New Roman" w:cs="Times New Roman"/>
            <w:sz w:val="20"/>
          </w:rPr>
          <w:t>разделом VII</w:t>
        </w:r>
      </w:hyperlink>
      <w:r w:rsidRPr="002A2FFC">
        <w:rPr>
          <w:rFonts w:ascii="Times New Roman" w:hAnsi="Times New Roman" w:cs="Times New Roman"/>
          <w:sz w:val="20"/>
        </w:rPr>
        <w:t xml:space="preserve"> настоящего Контракта.</w:t>
      </w:r>
    </w:p>
    <w:p w14:paraId="1C730565"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4.3. Заказчик обязуется:</w:t>
      </w:r>
    </w:p>
    <w:p w14:paraId="03A2C225" w14:textId="77777777" w:rsidR="00FF4969" w:rsidRPr="002A2FFC" w:rsidRDefault="00FF4969" w:rsidP="00BB2425">
      <w:pPr>
        <w:pStyle w:val="ConsPlusNormal"/>
        <w:ind w:firstLine="284"/>
        <w:jc w:val="both"/>
        <w:rPr>
          <w:rFonts w:ascii="Times New Roman" w:hAnsi="Times New Roman" w:cs="Times New Roman"/>
          <w:sz w:val="20"/>
        </w:rPr>
      </w:pPr>
      <w:bookmarkStart w:id="16" w:name="P145"/>
      <w:bookmarkEnd w:id="16"/>
      <w:r w:rsidRPr="002A2FFC">
        <w:rPr>
          <w:rFonts w:ascii="Times New Roman" w:hAnsi="Times New Roman" w:cs="Times New Roman"/>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15FEBFBD" w14:textId="674F71CA"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w:t>
      </w:r>
      <w:r w:rsidR="00D97764" w:rsidRPr="002A2FFC">
        <w:rPr>
          <w:rFonts w:ascii="Times New Roman" w:hAnsi="Times New Roman" w:cs="Times New Roman"/>
          <w:sz w:val="20"/>
        </w:rPr>
        <w:t>требованиям Закона № 44-</w:t>
      </w:r>
      <w:r w:rsidR="00D97764" w:rsidRPr="002A2FFC">
        <w:rPr>
          <w:rFonts w:ascii="Times New Roman" w:hAnsi="Times New Roman" w:cs="Times New Roman"/>
          <w:sz w:val="20"/>
        </w:rPr>
        <w:lastRenderedPageBreak/>
        <w:t>ФЗ или настоящего Контракта</w:t>
      </w:r>
      <w:r w:rsidRPr="002A2FFC">
        <w:rPr>
          <w:rFonts w:ascii="Times New Roman" w:hAnsi="Times New Roman" w:cs="Times New Roman"/>
          <w:sz w:val="20"/>
        </w:rPr>
        <w:t>.</w:t>
      </w:r>
    </w:p>
    <w:p w14:paraId="43D3C0DD" w14:textId="4E4D3587" w:rsidR="00FD305F"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4.3.3. В случае принятия решения об одностороннем отказе от исполнения настоящего Контракта </w:t>
      </w:r>
      <w:r w:rsidR="00FD305F" w:rsidRPr="002A2FFC">
        <w:rPr>
          <w:rFonts w:ascii="Times New Roman" w:hAnsi="Times New Roman" w:cs="Times New Roman"/>
          <w:sz w:val="20"/>
        </w:rPr>
        <w:t>такое решение направляется Поставщику</w:t>
      </w:r>
      <w:r w:rsidR="00D97764" w:rsidRPr="002A2FFC">
        <w:rPr>
          <w:rFonts w:ascii="Times New Roman" w:hAnsi="Times New Roman" w:cs="Times New Roman"/>
          <w:sz w:val="20"/>
        </w:rPr>
        <w:t>.</w:t>
      </w:r>
    </w:p>
    <w:p w14:paraId="6AB5E06F" w14:textId="53497329"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4.3.4. Требовать уплаты неустоек (штрафов, пеней) в соответствии с </w:t>
      </w:r>
      <w:hyperlink w:anchor="P188" w:history="1">
        <w:r w:rsidRPr="002A2FFC">
          <w:rPr>
            <w:rFonts w:ascii="Times New Roman" w:hAnsi="Times New Roman" w:cs="Times New Roman"/>
            <w:sz w:val="20"/>
          </w:rPr>
          <w:t>разделом VII</w:t>
        </w:r>
      </w:hyperlink>
      <w:r w:rsidRPr="002A2FFC">
        <w:rPr>
          <w:rFonts w:ascii="Times New Roman" w:hAnsi="Times New Roman" w:cs="Times New Roman"/>
          <w:sz w:val="20"/>
        </w:rPr>
        <w:t xml:space="preserve"> настоящего Контракта.</w:t>
      </w:r>
    </w:p>
    <w:p w14:paraId="5E6FF2A4"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8" w:history="1">
        <w:r w:rsidRPr="002A2FFC">
          <w:rPr>
            <w:rFonts w:ascii="Times New Roman" w:hAnsi="Times New Roman" w:cs="Times New Roman"/>
            <w:sz w:val="20"/>
          </w:rPr>
          <w:t>Законом</w:t>
        </w:r>
      </w:hyperlink>
      <w:r w:rsidRPr="002A2FFC">
        <w:rPr>
          <w:rFonts w:ascii="Times New Roman" w:hAnsi="Times New Roman" w:cs="Times New Roman"/>
          <w:sz w:val="20"/>
        </w:rPr>
        <w:t xml:space="preserve"> N 44-ФЗ и настоящим Контрактом.</w:t>
      </w:r>
    </w:p>
    <w:p w14:paraId="07BC6223"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4.4. Заказчик вправе:</w:t>
      </w:r>
    </w:p>
    <w:p w14:paraId="610D830C"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4.4.1. Требовать от Поставщика надлежащего исполнения обязательств по настоящему Контракту.</w:t>
      </w:r>
    </w:p>
    <w:p w14:paraId="5E695540"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4.4.2. Требовать от Поставщика своевременного устранения нарушений, выявленных как в ходе приемки, так и в течение срока годности.</w:t>
      </w:r>
    </w:p>
    <w:p w14:paraId="09F855B0"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4.4.3. Проверять ход и качество выполнения Поставщиком условий настоящего Контракта.</w:t>
      </w:r>
    </w:p>
    <w:p w14:paraId="16FC07D3" w14:textId="63F7F058"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4.4.4. Требовать возмещения убытков в соответствии с </w:t>
      </w:r>
      <w:hyperlink w:anchor="P188" w:history="1">
        <w:r w:rsidRPr="002A2FFC">
          <w:rPr>
            <w:rFonts w:ascii="Times New Roman" w:hAnsi="Times New Roman" w:cs="Times New Roman"/>
            <w:sz w:val="20"/>
          </w:rPr>
          <w:t>разделом VII</w:t>
        </w:r>
      </w:hyperlink>
      <w:r w:rsidRPr="002A2FFC">
        <w:rPr>
          <w:rFonts w:ascii="Times New Roman" w:hAnsi="Times New Roman" w:cs="Times New Roman"/>
          <w:sz w:val="20"/>
        </w:rPr>
        <w:t xml:space="preserve"> настоящего Контракта.</w:t>
      </w:r>
    </w:p>
    <w:p w14:paraId="636CD7C8" w14:textId="719A3719"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4.4.</w:t>
      </w:r>
      <w:r w:rsidR="006A7EC5" w:rsidRPr="002A2FFC">
        <w:rPr>
          <w:rFonts w:ascii="Times New Roman" w:hAnsi="Times New Roman" w:cs="Times New Roman"/>
          <w:sz w:val="20"/>
        </w:rPr>
        <w:t>5</w:t>
      </w:r>
      <w:r w:rsidRPr="002A2FFC">
        <w:rPr>
          <w:rFonts w:ascii="Times New Roman" w:hAnsi="Times New Roman" w:cs="Times New Roman"/>
          <w:sz w:val="20"/>
        </w:rPr>
        <w:t>. Отказаться от приемки и оплаты Товара, не соответствующего условиям настоящего Контракта.</w:t>
      </w:r>
    </w:p>
    <w:p w14:paraId="4440A8C0" w14:textId="3D3C97B4" w:rsidR="00C045ED" w:rsidRDefault="00C045ED" w:rsidP="00BB2425">
      <w:pPr>
        <w:pStyle w:val="ConsPlusNormal"/>
        <w:ind w:firstLine="284"/>
        <w:jc w:val="both"/>
        <w:rPr>
          <w:rFonts w:ascii="Times New Roman" w:hAnsi="Times New Roman" w:cs="Times New Roman"/>
          <w:bCs/>
          <w:sz w:val="20"/>
        </w:rPr>
      </w:pPr>
      <w:r w:rsidRPr="002A2FFC">
        <w:rPr>
          <w:rFonts w:ascii="Times New Roman" w:hAnsi="Times New Roman" w:cs="Times New Roman"/>
          <w:bCs/>
          <w:sz w:val="20"/>
        </w:rPr>
        <w:t>4.4.6. Отказаться от оплаты расходов, не предусмотренных настоящим Контрактом.</w:t>
      </w:r>
    </w:p>
    <w:p w14:paraId="5894A709" w14:textId="77777777" w:rsidR="00B014C7" w:rsidRPr="002A2FFC" w:rsidRDefault="00B014C7" w:rsidP="00BB2425">
      <w:pPr>
        <w:pStyle w:val="ConsPlusNormal"/>
        <w:ind w:firstLine="284"/>
        <w:jc w:val="both"/>
        <w:rPr>
          <w:rFonts w:ascii="Times New Roman" w:hAnsi="Times New Roman" w:cs="Times New Roman"/>
          <w:bCs/>
          <w:sz w:val="20"/>
        </w:rPr>
      </w:pPr>
    </w:p>
    <w:p w14:paraId="1A146E9B" w14:textId="77777777" w:rsidR="00FF4969" w:rsidRPr="002A2FFC" w:rsidRDefault="00FF4969" w:rsidP="00BB2425">
      <w:pPr>
        <w:pStyle w:val="ConsPlusNormal"/>
        <w:jc w:val="center"/>
        <w:outlineLvl w:val="1"/>
        <w:rPr>
          <w:rFonts w:ascii="Times New Roman" w:hAnsi="Times New Roman" w:cs="Times New Roman"/>
          <w:sz w:val="20"/>
        </w:rPr>
      </w:pPr>
      <w:bookmarkStart w:id="17" w:name="P157"/>
      <w:bookmarkEnd w:id="17"/>
      <w:r w:rsidRPr="002A2FFC">
        <w:rPr>
          <w:rFonts w:ascii="Times New Roman" w:hAnsi="Times New Roman" w:cs="Times New Roman"/>
          <w:sz w:val="20"/>
        </w:rPr>
        <w:t>V. УПАКОВКА ТОВАРА</w:t>
      </w:r>
    </w:p>
    <w:p w14:paraId="6D8F68B9"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1B17B91" w14:textId="03F3D0EE"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14:paraId="00DE34FC"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5.3. Поставщик несет ответственность перед Заказчиком за повреждение Товара вследствие его ненадлежащей упаковки.</w:t>
      </w:r>
    </w:p>
    <w:p w14:paraId="7E4FC4B9" w14:textId="250C745A" w:rsidR="00FF4969"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5.4.</w:t>
      </w:r>
      <w:r w:rsidR="000228E0" w:rsidRPr="002A2FFC">
        <w:rPr>
          <w:rFonts w:ascii="Times New Roman" w:hAnsi="Times New Roman" w:cs="Times New Roman"/>
          <w:sz w:val="20"/>
        </w:rPr>
        <w:t xml:space="preserve"> </w:t>
      </w:r>
      <w:r w:rsidRPr="002A2FFC">
        <w:rPr>
          <w:rFonts w:ascii="Times New Roman" w:hAnsi="Times New Roman" w:cs="Times New Roman"/>
          <w:sz w:val="20"/>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148202A" w14:textId="2D84319F" w:rsidR="00A70B10" w:rsidRPr="002A2FFC" w:rsidRDefault="00FF4969" w:rsidP="00BB2425">
      <w:pPr>
        <w:pStyle w:val="ConsPlusNormal"/>
        <w:jc w:val="center"/>
        <w:outlineLvl w:val="1"/>
        <w:rPr>
          <w:rFonts w:ascii="Times New Roman" w:hAnsi="Times New Roman" w:cs="Times New Roman"/>
          <w:sz w:val="20"/>
        </w:rPr>
      </w:pPr>
      <w:r w:rsidRPr="002A2FFC">
        <w:rPr>
          <w:rFonts w:ascii="Times New Roman" w:hAnsi="Times New Roman" w:cs="Times New Roman"/>
          <w:sz w:val="20"/>
        </w:rPr>
        <w:t xml:space="preserve">VI. КАЧЕСТВО ТОВАРА, </w:t>
      </w:r>
      <w:r w:rsidR="00B00A83">
        <w:rPr>
          <w:rFonts w:ascii="Times New Roman" w:hAnsi="Times New Roman" w:cs="Times New Roman"/>
          <w:sz w:val="20"/>
        </w:rPr>
        <w:t>Г</w:t>
      </w:r>
      <w:r w:rsidR="00B00A83" w:rsidRPr="00B00A83">
        <w:rPr>
          <w:rFonts w:ascii="Times New Roman" w:hAnsi="Times New Roman" w:cs="Times New Roman"/>
          <w:sz w:val="20"/>
        </w:rPr>
        <w:t>АРАНТИЙНЫЙ СРОК</w:t>
      </w:r>
    </w:p>
    <w:p w14:paraId="008D6FD1"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D0749B7"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6.2. Товар не должен представлять опасности для жизни и здоровья граждан.</w:t>
      </w:r>
    </w:p>
    <w:p w14:paraId="2BA3D271"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05D31FD6" w14:textId="71A30E6C" w:rsidR="000228E0" w:rsidRPr="002A2FFC" w:rsidRDefault="00FF4969" w:rsidP="00BB2425">
      <w:pPr>
        <w:pStyle w:val="21"/>
        <w:spacing w:after="0" w:line="240" w:lineRule="auto"/>
        <w:ind w:left="0" w:firstLine="284"/>
        <w:jc w:val="both"/>
        <w:rPr>
          <w:sz w:val="20"/>
          <w:szCs w:val="20"/>
        </w:rPr>
      </w:pPr>
      <w:r w:rsidRPr="002A2FFC">
        <w:rPr>
          <w:sz w:val="20"/>
          <w:szCs w:val="20"/>
        </w:rPr>
        <w:t xml:space="preserve">6.4. </w:t>
      </w:r>
      <w:r w:rsidR="000228E0" w:rsidRPr="002A2FFC">
        <w:rPr>
          <w:sz w:val="20"/>
          <w:szCs w:val="20"/>
        </w:rPr>
        <w:t>Качество Товара должно соответствовать требованиям действующих ГОСТ или ТУ и других нормативных документов, согласно</w:t>
      </w:r>
      <w:r w:rsidR="000228E0" w:rsidRPr="002A2FFC">
        <w:rPr>
          <w:spacing w:val="1"/>
          <w:sz w:val="20"/>
          <w:szCs w:val="20"/>
        </w:rPr>
        <w:t xml:space="preserve"> </w:t>
      </w:r>
      <w:r w:rsidR="00410E6C" w:rsidRPr="002A2FFC">
        <w:rPr>
          <w:sz w:val="20"/>
          <w:szCs w:val="20"/>
        </w:rPr>
        <w:t>Спецификации</w:t>
      </w:r>
      <w:r w:rsidR="000228E0" w:rsidRPr="002A2FFC">
        <w:rPr>
          <w:spacing w:val="3"/>
          <w:sz w:val="20"/>
          <w:szCs w:val="20"/>
        </w:rPr>
        <w:t xml:space="preserve"> (Приложение № </w:t>
      </w:r>
      <w:r w:rsidR="00410E6C" w:rsidRPr="002A2FFC">
        <w:rPr>
          <w:spacing w:val="3"/>
          <w:sz w:val="20"/>
          <w:szCs w:val="20"/>
        </w:rPr>
        <w:t>1</w:t>
      </w:r>
      <w:r w:rsidR="000228E0" w:rsidRPr="002A2FFC">
        <w:rPr>
          <w:spacing w:val="3"/>
          <w:sz w:val="20"/>
          <w:szCs w:val="20"/>
        </w:rPr>
        <w:t>),</w:t>
      </w:r>
      <w:r w:rsidR="000228E0" w:rsidRPr="002A2FFC">
        <w:rPr>
          <w:sz w:val="20"/>
          <w:szCs w:val="20"/>
        </w:rPr>
        <w:t xml:space="preserve"> для данного типа товара, регулируемых законодательством РФ. Продукция, подлежащая обязательной сертификации, должна иметь сертификаты соответствия</w:t>
      </w:r>
      <w:r w:rsidR="00331C66" w:rsidRPr="002A2FFC">
        <w:rPr>
          <w:sz w:val="20"/>
          <w:szCs w:val="20"/>
        </w:rPr>
        <w:t>, удовлетворяющие требованиям Федерального закона</w:t>
      </w:r>
      <w:r w:rsidR="000228E0" w:rsidRPr="002A2FFC">
        <w:rPr>
          <w:sz w:val="20"/>
          <w:szCs w:val="20"/>
        </w:rPr>
        <w:t xml:space="preserve"> от 27 декабря 2002 года №</w:t>
      </w:r>
      <w:r w:rsidR="00331C66" w:rsidRPr="002A2FFC">
        <w:rPr>
          <w:sz w:val="20"/>
          <w:szCs w:val="20"/>
        </w:rPr>
        <w:t> </w:t>
      </w:r>
      <w:r w:rsidR="000228E0" w:rsidRPr="002A2FFC">
        <w:rPr>
          <w:sz w:val="20"/>
          <w:szCs w:val="20"/>
        </w:rPr>
        <w:t>184-ФЗ «О техническом регулировании». Товар</w:t>
      </w:r>
      <w:r w:rsidR="00331C66" w:rsidRPr="002A2FFC">
        <w:rPr>
          <w:sz w:val="20"/>
          <w:szCs w:val="20"/>
        </w:rPr>
        <w:t xml:space="preserve"> поставляется</w:t>
      </w:r>
      <w:r w:rsidR="000228E0" w:rsidRPr="002A2FFC">
        <w:rPr>
          <w:sz w:val="20"/>
          <w:szCs w:val="20"/>
        </w:rPr>
        <w:t xml:space="preserve"> в таре и упаковке, соответствующей действующим стандартам и техническим условиям по накладной, в соответствии с действующим законодательством РФ.</w:t>
      </w:r>
    </w:p>
    <w:p w14:paraId="0F78F75D" w14:textId="6442AB8A" w:rsidR="000228E0" w:rsidRDefault="000228E0" w:rsidP="00BB2425">
      <w:pPr>
        <w:suppressAutoHyphens/>
        <w:ind w:firstLine="284"/>
        <w:jc w:val="both"/>
        <w:rPr>
          <w:sz w:val="20"/>
          <w:szCs w:val="20"/>
        </w:rPr>
      </w:pPr>
      <w:r w:rsidRPr="002A2FFC">
        <w:rPr>
          <w:sz w:val="20"/>
          <w:szCs w:val="20"/>
        </w:rPr>
        <w:t>6.5. Поставщик гарантирует качество и безопасность Товара в соответствии с действующими стандартами, утвержденными на данный вид Товара, оформленных в соответствии с действующим российским законодательством.</w:t>
      </w:r>
    </w:p>
    <w:p w14:paraId="6CBBB9A0" w14:textId="2FC5183F" w:rsidR="00B00A83" w:rsidRDefault="00B00A83" w:rsidP="00BB2425">
      <w:pPr>
        <w:suppressAutoHyphens/>
        <w:ind w:firstLine="284"/>
        <w:jc w:val="both"/>
        <w:rPr>
          <w:sz w:val="20"/>
          <w:szCs w:val="20"/>
        </w:rPr>
      </w:pPr>
      <w:r>
        <w:rPr>
          <w:sz w:val="20"/>
          <w:szCs w:val="20"/>
        </w:rPr>
        <w:t xml:space="preserve">6.6. </w:t>
      </w:r>
      <w:r w:rsidRPr="0095615F">
        <w:rPr>
          <w:sz w:val="20"/>
          <w:szCs w:val="20"/>
        </w:rPr>
        <w:t xml:space="preserve">Гарантийный срок </w:t>
      </w:r>
      <w:r>
        <w:rPr>
          <w:sz w:val="20"/>
          <w:szCs w:val="20"/>
        </w:rPr>
        <w:t xml:space="preserve">Товара – </w:t>
      </w:r>
      <w:r w:rsidRPr="0095615F">
        <w:rPr>
          <w:sz w:val="20"/>
          <w:szCs w:val="20"/>
        </w:rPr>
        <w:t>12 месяцев с момента поставки</w:t>
      </w:r>
      <w:r w:rsidR="00D447E3" w:rsidRPr="0095615F">
        <w:rPr>
          <w:sz w:val="20"/>
          <w:szCs w:val="20"/>
        </w:rPr>
        <w:t>, но не менее срока гарантии, предусмотренного изготовителем. Гарантия распространяется в полном объеме на поставляемый товар и его части в соответствии с требованиями изготовителя.</w:t>
      </w:r>
    </w:p>
    <w:p w14:paraId="2F562C76" w14:textId="3F68B29A" w:rsidR="00FF4969" w:rsidRPr="002A2FFC" w:rsidRDefault="00FF4969" w:rsidP="00BB2425">
      <w:pPr>
        <w:pStyle w:val="ConsPlusNormal"/>
        <w:jc w:val="center"/>
        <w:outlineLvl w:val="1"/>
        <w:rPr>
          <w:rFonts w:ascii="Times New Roman" w:hAnsi="Times New Roman" w:cs="Times New Roman"/>
          <w:sz w:val="20"/>
        </w:rPr>
      </w:pPr>
      <w:bookmarkStart w:id="18" w:name="P188"/>
      <w:bookmarkEnd w:id="18"/>
      <w:r w:rsidRPr="002A2FFC">
        <w:rPr>
          <w:rFonts w:ascii="Times New Roman" w:hAnsi="Times New Roman" w:cs="Times New Roman"/>
          <w:sz w:val="20"/>
        </w:rPr>
        <w:t>VII. ОТВЕТСТВЕННОСТЬ СТОРОН</w:t>
      </w:r>
    </w:p>
    <w:p w14:paraId="3F79EFA9" w14:textId="1BFDF9CE" w:rsidR="00EE53C6" w:rsidRPr="002A2FFC" w:rsidRDefault="00EE53C6"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3EBED0D" w14:textId="3CD40119" w:rsidR="00EE53C6" w:rsidRPr="002A2FFC" w:rsidRDefault="00EE53C6"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7.2. В случае полного (частичного) неисполнения условий Контракта одной из Сторон эта Сторона обязана возместить другой Стороне причиненные убытки помимо начисленной неустойки.</w:t>
      </w:r>
    </w:p>
    <w:p w14:paraId="4CF1F093" w14:textId="000F0A66" w:rsidR="00EE53C6" w:rsidRPr="002A2FFC" w:rsidRDefault="00EE53C6" w:rsidP="00BB2425">
      <w:pPr>
        <w:pStyle w:val="ConsPlusNormal"/>
        <w:ind w:firstLine="284"/>
        <w:jc w:val="both"/>
        <w:rPr>
          <w:rFonts w:ascii="Times New Roman" w:hAnsi="Times New Roman" w:cs="Times New Roman"/>
          <w:sz w:val="20"/>
        </w:rPr>
      </w:pPr>
      <w:bookmarkStart w:id="19" w:name="P1554"/>
      <w:bookmarkEnd w:id="19"/>
      <w:r w:rsidRPr="002A2FFC">
        <w:rPr>
          <w:rFonts w:ascii="Times New Roman" w:hAnsi="Times New Roman" w:cs="Times New Roman"/>
          <w:sz w:val="20"/>
        </w:rPr>
        <w:t>7.3.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8A723F8" w14:textId="5F5EEF87" w:rsidR="00EE53C6" w:rsidRPr="002A2FFC" w:rsidRDefault="00EE53C6"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 xml:space="preserve">7.4. За каждый факт неисполнения или ненадлежащего исполнения Поставщиком обязательств, предусмотренных настоящим Контрактом, за исключением просрочки </w:t>
      </w:r>
      <w:r w:rsidR="007871D1" w:rsidRPr="002A2FFC">
        <w:rPr>
          <w:rFonts w:ascii="Times New Roman" w:hAnsi="Times New Roman" w:cs="Times New Roman"/>
          <w:sz w:val="20"/>
        </w:rPr>
        <w:t>Поставщиком</w:t>
      </w:r>
      <w:r w:rsidRPr="002A2FFC">
        <w:rPr>
          <w:rFonts w:ascii="Times New Roman" w:hAnsi="Times New Roman" w:cs="Times New Roman"/>
          <w:sz w:val="20"/>
        </w:rPr>
        <w:t xml:space="preserve">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9" w:history="1">
        <w:r w:rsidRPr="002A2FFC">
          <w:rPr>
            <w:rFonts w:ascii="Times New Roman" w:hAnsi="Times New Roman" w:cs="Times New Roman"/>
            <w:sz w:val="20"/>
          </w:rPr>
          <w:t>Правилами</w:t>
        </w:r>
      </w:hyperlink>
      <w:r w:rsidRPr="002A2FFC">
        <w:rPr>
          <w:rFonts w:ascii="Times New Roman" w:hAnsi="Times New Roman" w:cs="Times New Roman"/>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w:t>
      </w:r>
      <w:r w:rsidR="00972A32" w:rsidRPr="002A2FFC">
        <w:rPr>
          <w:rFonts w:ascii="Times New Roman" w:hAnsi="Times New Roman" w:cs="Times New Roman"/>
          <w:sz w:val="20"/>
        </w:rPr>
        <w:t>поставщиком</w:t>
      </w:r>
      <w:r w:rsidRPr="002A2FFC">
        <w:rPr>
          <w:rFonts w:ascii="Times New Roman" w:hAnsi="Times New Roman" w:cs="Times New Roman"/>
          <w:sz w:val="20"/>
        </w:rPr>
        <w:t>), утвержденными постановлением Правительства Российской Федерации от 30 августа 2017 г. № 1042 (далее - Правила), и составляет</w:t>
      </w:r>
      <w:r w:rsidRPr="002A2FFC">
        <w:rPr>
          <w:rFonts w:ascii="Times New Roman" w:eastAsiaTheme="minorHAnsi" w:hAnsi="Times New Roman" w:cs="Times New Roman"/>
          <w:sz w:val="20"/>
          <w:lang w:eastAsia="en-US"/>
        </w:rPr>
        <w:t xml:space="preserve"> 10 процентов цены контракта</w:t>
      </w:r>
      <w:r w:rsidR="00A967F7" w:rsidRPr="002A2FFC">
        <w:rPr>
          <w:rFonts w:ascii="Times New Roman" w:hAnsi="Times New Roman" w:cs="Times New Roman"/>
          <w:sz w:val="20"/>
        </w:rPr>
        <w:t>.</w:t>
      </w:r>
    </w:p>
    <w:p w14:paraId="2CC14539" w14:textId="10188F6B" w:rsidR="00EE53C6" w:rsidRPr="002A2FFC" w:rsidRDefault="00EE53C6" w:rsidP="00BB2425">
      <w:pPr>
        <w:autoSpaceDE w:val="0"/>
        <w:autoSpaceDN w:val="0"/>
        <w:adjustRightInd w:val="0"/>
        <w:ind w:firstLine="284"/>
        <w:jc w:val="both"/>
        <w:rPr>
          <w:sz w:val="20"/>
          <w:szCs w:val="20"/>
        </w:rPr>
      </w:pPr>
      <w:bookmarkStart w:id="20" w:name="P1556"/>
      <w:bookmarkEnd w:id="20"/>
      <w:r w:rsidRPr="002A2FFC">
        <w:rPr>
          <w:sz w:val="20"/>
          <w:szCs w:val="20"/>
        </w:rPr>
        <w:lastRenderedPageBreak/>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0" w:history="1">
        <w:r w:rsidRPr="002A2FFC">
          <w:rPr>
            <w:sz w:val="20"/>
            <w:szCs w:val="20"/>
          </w:rPr>
          <w:t>Правилами</w:t>
        </w:r>
      </w:hyperlink>
      <w:r w:rsidRPr="002A2FFC">
        <w:rPr>
          <w:sz w:val="20"/>
          <w:szCs w:val="20"/>
        </w:rPr>
        <w:t xml:space="preserve"> и составляет</w:t>
      </w:r>
      <w:bookmarkStart w:id="21" w:name="P1557"/>
      <w:bookmarkEnd w:id="21"/>
      <w:r w:rsidRPr="002A2FFC">
        <w:rPr>
          <w:sz w:val="20"/>
          <w:szCs w:val="20"/>
        </w:rPr>
        <w:t xml:space="preserve"> 1000 рублей.</w:t>
      </w:r>
    </w:p>
    <w:p w14:paraId="0D895482" w14:textId="0FBFE8AB" w:rsidR="00EE53C6" w:rsidRPr="002A2FFC" w:rsidRDefault="00EE53C6" w:rsidP="00BB2425">
      <w:pPr>
        <w:autoSpaceDE w:val="0"/>
        <w:autoSpaceDN w:val="0"/>
        <w:adjustRightInd w:val="0"/>
        <w:ind w:firstLine="284"/>
        <w:jc w:val="both"/>
        <w:rPr>
          <w:sz w:val="20"/>
          <w:szCs w:val="20"/>
        </w:rPr>
      </w:pPr>
      <w:r w:rsidRPr="002A2FFC">
        <w:rPr>
          <w:sz w:val="20"/>
          <w:szCs w:val="20"/>
        </w:rPr>
        <w:t xml:space="preserve">7.6. </w:t>
      </w:r>
      <w:bookmarkStart w:id="22" w:name="P1558"/>
      <w:bookmarkEnd w:id="22"/>
      <w:r w:rsidRPr="002A2FFC">
        <w:rPr>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87BA690" w14:textId="712C17BC" w:rsidR="00EE53C6" w:rsidRPr="002A2FFC" w:rsidRDefault="00EE53C6" w:rsidP="00BB2425">
      <w:pPr>
        <w:autoSpaceDE w:val="0"/>
        <w:autoSpaceDN w:val="0"/>
        <w:adjustRightInd w:val="0"/>
        <w:ind w:firstLine="284"/>
        <w:jc w:val="both"/>
        <w:rPr>
          <w:sz w:val="20"/>
          <w:szCs w:val="20"/>
        </w:rPr>
      </w:pPr>
      <w:r w:rsidRPr="002A2FFC">
        <w:rPr>
          <w:sz w:val="20"/>
          <w:szCs w:val="20"/>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2A2FFC">
          <w:rPr>
            <w:sz w:val="20"/>
            <w:szCs w:val="20"/>
          </w:rPr>
          <w:t>Правилами</w:t>
        </w:r>
      </w:hyperlink>
      <w:r w:rsidRPr="002A2FFC">
        <w:rPr>
          <w:sz w:val="20"/>
          <w:szCs w:val="20"/>
        </w:rPr>
        <w:t xml:space="preserve"> и составляет 1000 рублей.</w:t>
      </w:r>
    </w:p>
    <w:p w14:paraId="419FBDEA" w14:textId="2F3BFBC8" w:rsidR="00EE53C6" w:rsidRPr="002A2FFC" w:rsidRDefault="00EE53C6" w:rsidP="00BB2425">
      <w:pPr>
        <w:pStyle w:val="ConsPlusNormal"/>
        <w:ind w:firstLine="284"/>
        <w:jc w:val="both"/>
        <w:rPr>
          <w:rFonts w:ascii="Times New Roman" w:hAnsi="Times New Roman" w:cs="Times New Roman"/>
          <w:sz w:val="20"/>
        </w:rPr>
      </w:pPr>
      <w:bookmarkStart w:id="23" w:name="P1561"/>
      <w:bookmarkEnd w:id="23"/>
      <w:r w:rsidRPr="002A2FFC">
        <w:rPr>
          <w:rFonts w:ascii="Times New Roman" w:hAnsi="Times New Roman" w:cs="Times New Roman"/>
          <w:sz w:val="20"/>
        </w:rPr>
        <w:t>7.</w:t>
      </w:r>
      <w:r w:rsidR="00A967F7" w:rsidRPr="002A2FFC">
        <w:rPr>
          <w:rFonts w:ascii="Times New Roman" w:hAnsi="Times New Roman" w:cs="Times New Roman"/>
          <w:sz w:val="20"/>
        </w:rPr>
        <w:t>8</w:t>
      </w:r>
      <w:r w:rsidRPr="002A2FFC">
        <w:rPr>
          <w:rFonts w:ascii="Times New Roman" w:hAnsi="Times New Roman" w:cs="Times New Roman"/>
          <w:sz w:val="20"/>
        </w:rPr>
        <w:t>. Применение неустойки (штрафа, пени) не освобождает Стороны от исполнения обязательств по Контракту.</w:t>
      </w:r>
    </w:p>
    <w:p w14:paraId="28459845" w14:textId="5F9BE885" w:rsidR="00EE53C6" w:rsidRPr="002A2FFC" w:rsidRDefault="00EE53C6"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7.</w:t>
      </w:r>
      <w:r w:rsidR="00A967F7" w:rsidRPr="002A2FFC">
        <w:rPr>
          <w:rFonts w:ascii="Times New Roman" w:hAnsi="Times New Roman" w:cs="Times New Roman"/>
          <w:sz w:val="20"/>
        </w:rPr>
        <w:t>9</w:t>
      </w:r>
      <w:r w:rsidRPr="002A2FFC">
        <w:rPr>
          <w:rFonts w:ascii="Times New Roman" w:hAnsi="Times New Roman" w:cs="Times New Roman"/>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0EF55E0" w14:textId="2B4FB42A" w:rsidR="00EE53C6" w:rsidRPr="002A2FFC" w:rsidRDefault="00EE53C6"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7.</w:t>
      </w:r>
      <w:r w:rsidR="00A967F7" w:rsidRPr="002A2FFC">
        <w:rPr>
          <w:rFonts w:ascii="Times New Roman" w:hAnsi="Times New Roman" w:cs="Times New Roman"/>
          <w:sz w:val="20"/>
        </w:rPr>
        <w:t>10</w:t>
      </w:r>
      <w:r w:rsidRPr="002A2FFC">
        <w:rPr>
          <w:rFonts w:ascii="Times New Roman" w:hAnsi="Times New Roman" w:cs="Times New Roman"/>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BE3ECD" w14:textId="4DDEF777" w:rsidR="00EE53C6" w:rsidRPr="002A2FFC" w:rsidRDefault="00EE53C6"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7.</w:t>
      </w:r>
      <w:r w:rsidR="00A967F7" w:rsidRPr="002A2FFC">
        <w:rPr>
          <w:rFonts w:ascii="Times New Roman" w:hAnsi="Times New Roman" w:cs="Times New Roman"/>
          <w:sz w:val="20"/>
        </w:rPr>
        <w:t>11</w:t>
      </w:r>
      <w:r w:rsidRPr="002A2FFC">
        <w:rPr>
          <w:rFonts w:ascii="Times New Roman" w:hAnsi="Times New Roman" w:cs="Times New Roman"/>
          <w:sz w:val="20"/>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57C22CD" w14:textId="11A1CB5A" w:rsidR="00EE53C6" w:rsidRPr="002A2FFC" w:rsidRDefault="00EE53C6" w:rsidP="00BB2425">
      <w:pPr>
        <w:autoSpaceDE w:val="0"/>
        <w:autoSpaceDN w:val="0"/>
        <w:adjustRightInd w:val="0"/>
        <w:ind w:firstLine="284"/>
        <w:jc w:val="both"/>
        <w:rPr>
          <w:sz w:val="20"/>
          <w:szCs w:val="20"/>
        </w:rPr>
      </w:pPr>
      <w:r w:rsidRPr="002A2FFC">
        <w:rPr>
          <w:sz w:val="20"/>
          <w:szCs w:val="20"/>
        </w:rPr>
        <w:t>7.1</w:t>
      </w:r>
      <w:r w:rsidR="00A967F7" w:rsidRPr="002A2FFC">
        <w:rPr>
          <w:sz w:val="20"/>
          <w:szCs w:val="20"/>
        </w:rPr>
        <w:t>2</w:t>
      </w:r>
      <w:r w:rsidRPr="002A2FFC">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64FF4A1" w14:textId="5D630503" w:rsidR="00EE53C6" w:rsidRPr="002A2FFC" w:rsidRDefault="00EE53C6" w:rsidP="00BB2425">
      <w:pPr>
        <w:autoSpaceDE w:val="0"/>
        <w:autoSpaceDN w:val="0"/>
        <w:adjustRightInd w:val="0"/>
        <w:ind w:firstLine="284"/>
        <w:jc w:val="both"/>
        <w:rPr>
          <w:sz w:val="20"/>
          <w:szCs w:val="20"/>
        </w:rPr>
      </w:pPr>
      <w:r w:rsidRPr="002A2FFC">
        <w:rPr>
          <w:sz w:val="20"/>
          <w:szCs w:val="20"/>
        </w:rPr>
        <w:t>7.1</w:t>
      </w:r>
      <w:r w:rsidR="00A967F7" w:rsidRPr="002A2FFC">
        <w:rPr>
          <w:sz w:val="20"/>
          <w:szCs w:val="20"/>
        </w:rPr>
        <w:t>3</w:t>
      </w:r>
      <w:r w:rsidRPr="002A2FFC">
        <w:rPr>
          <w:sz w:val="20"/>
          <w:szCs w:val="20"/>
        </w:rPr>
        <w:t>. Начисленная Заказчиком неустойка может быть взыскана в бесспорном порядке из оплаты по контракту.</w:t>
      </w:r>
    </w:p>
    <w:p w14:paraId="3AC42C51" w14:textId="77777777" w:rsidR="0031141A" w:rsidRPr="002A2FFC" w:rsidRDefault="0031141A" w:rsidP="00BB2425">
      <w:pPr>
        <w:autoSpaceDE w:val="0"/>
        <w:autoSpaceDN w:val="0"/>
        <w:adjustRightInd w:val="0"/>
        <w:ind w:firstLine="284"/>
        <w:jc w:val="both"/>
        <w:rPr>
          <w:sz w:val="20"/>
          <w:szCs w:val="20"/>
        </w:rPr>
      </w:pPr>
    </w:p>
    <w:p w14:paraId="35251319" w14:textId="43993A7A" w:rsidR="00FF4969" w:rsidRPr="002A2FFC" w:rsidRDefault="00A967F7" w:rsidP="00BB2425">
      <w:pPr>
        <w:pStyle w:val="ConsPlusNormal"/>
        <w:jc w:val="center"/>
        <w:outlineLvl w:val="1"/>
        <w:rPr>
          <w:rFonts w:ascii="Times New Roman" w:hAnsi="Times New Roman" w:cs="Times New Roman"/>
          <w:sz w:val="20"/>
        </w:rPr>
      </w:pPr>
      <w:bookmarkStart w:id="24" w:name="P208"/>
      <w:bookmarkStart w:id="25" w:name="_Hlk136271664"/>
      <w:bookmarkEnd w:id="24"/>
      <w:r w:rsidRPr="002A2FFC">
        <w:rPr>
          <w:rFonts w:ascii="Times New Roman" w:hAnsi="Times New Roman" w:cs="Times New Roman"/>
          <w:sz w:val="20"/>
          <w:lang w:val="en-US"/>
        </w:rPr>
        <w:t>VIII</w:t>
      </w:r>
      <w:r w:rsidR="00FF4969" w:rsidRPr="002A2FFC">
        <w:rPr>
          <w:rFonts w:ascii="Times New Roman" w:hAnsi="Times New Roman" w:cs="Times New Roman"/>
          <w:sz w:val="20"/>
        </w:rPr>
        <w:t>. ОБСТОЯТЕЛЬСТВА НЕПРЕОДОЛИМОЙ СИЛЫ</w:t>
      </w:r>
    </w:p>
    <w:p w14:paraId="2B830293" w14:textId="731A1522" w:rsidR="00FF4969" w:rsidRPr="002A2FFC" w:rsidRDefault="00A967F7"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8</w:t>
      </w:r>
      <w:r w:rsidR="00FF4969" w:rsidRPr="002A2FFC">
        <w:rPr>
          <w:rFonts w:ascii="Times New Roman" w:hAnsi="Times New Roman" w:cs="Times New Roman"/>
          <w:sz w:val="20"/>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C0684D6" w14:textId="22E96C97" w:rsidR="00FF4969" w:rsidRPr="002A2FFC" w:rsidRDefault="00A967F7" w:rsidP="00BB2425">
      <w:pPr>
        <w:pStyle w:val="ConsPlusNormal"/>
        <w:ind w:firstLine="284"/>
        <w:jc w:val="both"/>
        <w:rPr>
          <w:rFonts w:ascii="Times New Roman" w:hAnsi="Times New Roman" w:cs="Times New Roman"/>
          <w:sz w:val="20"/>
        </w:rPr>
      </w:pPr>
      <w:bookmarkStart w:id="26" w:name="P231"/>
      <w:bookmarkEnd w:id="26"/>
      <w:r w:rsidRPr="002A2FFC">
        <w:rPr>
          <w:rFonts w:ascii="Times New Roman" w:hAnsi="Times New Roman" w:cs="Times New Roman"/>
          <w:sz w:val="20"/>
        </w:rPr>
        <w:t>8</w:t>
      </w:r>
      <w:r w:rsidR="00FF4969" w:rsidRPr="002A2FFC">
        <w:rPr>
          <w:rFonts w:ascii="Times New Roman" w:hAnsi="Times New Roman" w:cs="Times New Roman"/>
          <w:sz w:val="20"/>
        </w:rPr>
        <w:t xml:space="preserve">.2. О возникновении и прекращении обстоятельства непреодолимой силы Стороны уведомляют друг друга письменно в течение </w:t>
      </w:r>
      <w:r w:rsidR="000238CE" w:rsidRPr="002A2FFC">
        <w:rPr>
          <w:rFonts w:ascii="Times New Roman" w:hAnsi="Times New Roman" w:cs="Times New Roman"/>
          <w:sz w:val="20"/>
        </w:rPr>
        <w:t>5</w:t>
      </w:r>
      <w:r w:rsidR="000101CE" w:rsidRPr="002A2FFC">
        <w:rPr>
          <w:rFonts w:ascii="Times New Roman" w:hAnsi="Times New Roman" w:cs="Times New Roman"/>
          <w:sz w:val="20"/>
        </w:rPr>
        <w:t xml:space="preserve"> </w:t>
      </w:r>
      <w:r w:rsidR="000238CE" w:rsidRPr="002A2FFC">
        <w:rPr>
          <w:rFonts w:ascii="Times New Roman" w:hAnsi="Times New Roman" w:cs="Times New Roman"/>
          <w:sz w:val="20"/>
        </w:rPr>
        <w:t xml:space="preserve">(пяти) рабочих </w:t>
      </w:r>
      <w:r w:rsidR="00FF4969" w:rsidRPr="002A2FFC">
        <w:rPr>
          <w:rFonts w:ascii="Times New Roman" w:hAnsi="Times New Roman" w:cs="Times New Roman"/>
          <w:sz w:val="20"/>
        </w:rPr>
        <w:t>дней с даты их возникновения или прекращения.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122F1DE" w14:textId="7BDE939D" w:rsidR="00FF4969" w:rsidRPr="002A2FFC" w:rsidRDefault="00A967F7" w:rsidP="00BB2425">
      <w:pPr>
        <w:pStyle w:val="ConsPlusNormal"/>
        <w:ind w:firstLine="284"/>
        <w:jc w:val="both"/>
        <w:rPr>
          <w:rFonts w:ascii="Times New Roman" w:hAnsi="Times New Roman" w:cs="Times New Roman"/>
          <w:sz w:val="20"/>
        </w:rPr>
      </w:pPr>
      <w:bookmarkStart w:id="27" w:name="P232"/>
      <w:bookmarkEnd w:id="27"/>
      <w:r w:rsidRPr="002A2FFC">
        <w:rPr>
          <w:rFonts w:ascii="Times New Roman" w:hAnsi="Times New Roman" w:cs="Times New Roman"/>
          <w:sz w:val="20"/>
        </w:rPr>
        <w:t>8</w:t>
      </w:r>
      <w:r w:rsidR="00FF4969" w:rsidRPr="002A2FFC">
        <w:rPr>
          <w:rFonts w:ascii="Times New Roman" w:hAnsi="Times New Roman" w:cs="Times New Roman"/>
          <w:sz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4A5893F" w14:textId="37E8EBD7" w:rsidR="00FF4969" w:rsidRPr="002A2FFC" w:rsidRDefault="00A967F7" w:rsidP="000101CE">
      <w:pPr>
        <w:pStyle w:val="ConsPlusNormal"/>
        <w:ind w:firstLine="284"/>
        <w:jc w:val="both"/>
        <w:rPr>
          <w:rFonts w:ascii="Times New Roman" w:hAnsi="Times New Roman" w:cs="Times New Roman"/>
          <w:sz w:val="20"/>
        </w:rPr>
      </w:pPr>
      <w:r w:rsidRPr="002A2FFC">
        <w:rPr>
          <w:rFonts w:ascii="Times New Roman" w:hAnsi="Times New Roman" w:cs="Times New Roman"/>
          <w:sz w:val="20"/>
        </w:rPr>
        <w:t>8</w:t>
      </w:r>
      <w:r w:rsidR="00FF4969" w:rsidRPr="002A2FFC">
        <w:rPr>
          <w:rFonts w:ascii="Times New Roman" w:hAnsi="Times New Roman" w:cs="Times New Roman"/>
          <w:sz w:val="20"/>
        </w:rPr>
        <w:t xml:space="preserve">.4. Если одна из Сторон не направит или несвоевременно направит документы, указанные в </w:t>
      </w:r>
      <w:hyperlink w:anchor="P231" w:history="1">
        <w:r w:rsidR="00FF4969" w:rsidRPr="002A2FFC">
          <w:rPr>
            <w:rFonts w:ascii="Times New Roman" w:hAnsi="Times New Roman" w:cs="Times New Roman"/>
            <w:sz w:val="20"/>
          </w:rPr>
          <w:t xml:space="preserve">пунктах </w:t>
        </w:r>
        <w:r w:rsidRPr="002A2FFC">
          <w:rPr>
            <w:rFonts w:ascii="Times New Roman" w:hAnsi="Times New Roman" w:cs="Times New Roman"/>
            <w:sz w:val="20"/>
          </w:rPr>
          <w:t>8</w:t>
        </w:r>
        <w:r w:rsidR="00FF4969" w:rsidRPr="002A2FFC">
          <w:rPr>
            <w:rFonts w:ascii="Times New Roman" w:hAnsi="Times New Roman" w:cs="Times New Roman"/>
            <w:sz w:val="20"/>
          </w:rPr>
          <w:t>.2</w:t>
        </w:r>
      </w:hyperlink>
      <w:r w:rsidRPr="002A2FFC">
        <w:rPr>
          <w:rFonts w:ascii="Times New Roman" w:hAnsi="Times New Roman" w:cs="Times New Roman"/>
          <w:sz w:val="20"/>
        </w:rPr>
        <w:t>, 8.3.</w:t>
      </w:r>
      <w:r w:rsidR="00FF4969" w:rsidRPr="002A2FFC">
        <w:rPr>
          <w:rFonts w:ascii="Times New Roman" w:hAnsi="Times New Roman" w:cs="Times New Roman"/>
          <w:sz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D8F072F" w14:textId="2B8AA434" w:rsidR="00FF4969" w:rsidRDefault="00A967F7" w:rsidP="000101CE">
      <w:pPr>
        <w:pStyle w:val="ConsPlusNormal"/>
        <w:ind w:firstLine="284"/>
        <w:jc w:val="both"/>
        <w:rPr>
          <w:rFonts w:ascii="Times New Roman" w:hAnsi="Times New Roman" w:cs="Times New Roman"/>
          <w:sz w:val="20"/>
        </w:rPr>
      </w:pPr>
      <w:r w:rsidRPr="002A2FFC">
        <w:rPr>
          <w:rFonts w:ascii="Times New Roman" w:hAnsi="Times New Roman" w:cs="Times New Roman"/>
          <w:sz w:val="20"/>
        </w:rPr>
        <w:t>8</w:t>
      </w:r>
      <w:r w:rsidR="00FF4969" w:rsidRPr="002A2FFC">
        <w:rPr>
          <w:rFonts w:ascii="Times New Roman" w:hAnsi="Times New Roman" w:cs="Times New Roman"/>
          <w:sz w:val="20"/>
        </w:rPr>
        <w:t xml:space="preserve">.5. В случае, если обстоятельства непреодолимой силы будут сохраняться более </w:t>
      </w:r>
      <w:r w:rsidR="000238CE" w:rsidRPr="002A2FFC">
        <w:rPr>
          <w:rFonts w:ascii="Times New Roman" w:hAnsi="Times New Roman" w:cs="Times New Roman"/>
          <w:sz w:val="20"/>
        </w:rPr>
        <w:t xml:space="preserve">30 </w:t>
      </w:r>
      <w:r w:rsidR="00FF4969" w:rsidRPr="002A2FFC">
        <w:rPr>
          <w:rFonts w:ascii="Times New Roman" w:hAnsi="Times New Roman" w:cs="Times New Roman"/>
          <w:sz w:val="20"/>
        </w:rPr>
        <w:t>(</w:t>
      </w:r>
      <w:r w:rsidR="000238CE" w:rsidRPr="002A2FFC">
        <w:rPr>
          <w:rFonts w:ascii="Times New Roman" w:hAnsi="Times New Roman" w:cs="Times New Roman"/>
          <w:sz w:val="20"/>
        </w:rPr>
        <w:t>тридцати</w:t>
      </w:r>
      <w:r w:rsidR="00FF4969" w:rsidRPr="002A2FFC">
        <w:rPr>
          <w:rFonts w:ascii="Times New Roman" w:hAnsi="Times New Roman" w:cs="Times New Roman"/>
          <w:sz w:val="20"/>
        </w:rPr>
        <w:t>)</w:t>
      </w:r>
      <w:r w:rsidR="000238CE" w:rsidRPr="002A2FFC">
        <w:rPr>
          <w:rFonts w:ascii="Times New Roman" w:hAnsi="Times New Roman" w:cs="Times New Roman"/>
          <w:sz w:val="20"/>
        </w:rPr>
        <w:t xml:space="preserve"> </w:t>
      </w:r>
      <w:r w:rsidR="00FF4969" w:rsidRPr="002A2FFC">
        <w:rPr>
          <w:rFonts w:ascii="Times New Roman" w:hAnsi="Times New Roman" w:cs="Times New Roman"/>
          <w:sz w:val="20"/>
        </w:rPr>
        <w:t xml:space="preserve">рабочих </w:t>
      </w:r>
      <w:hyperlink w:anchor="P733" w:history="1"/>
      <w:r w:rsidR="00FF4969" w:rsidRPr="002A2FFC">
        <w:rPr>
          <w:rFonts w:ascii="Times New Roman" w:hAnsi="Times New Roman" w:cs="Times New Roman"/>
          <w:sz w:val="20"/>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1DE84C7E" w14:textId="39ADBB97" w:rsidR="00FF4969" w:rsidRPr="002A2FFC" w:rsidRDefault="00B85388" w:rsidP="00BB2425">
      <w:pPr>
        <w:pStyle w:val="ConsPlusNormal"/>
        <w:jc w:val="center"/>
        <w:outlineLvl w:val="1"/>
        <w:rPr>
          <w:rFonts w:ascii="Times New Roman" w:hAnsi="Times New Roman" w:cs="Times New Roman"/>
          <w:sz w:val="20"/>
        </w:rPr>
      </w:pPr>
      <w:r w:rsidRPr="002A2FFC">
        <w:rPr>
          <w:rFonts w:ascii="Times New Roman" w:hAnsi="Times New Roman" w:cs="Times New Roman"/>
          <w:sz w:val="20"/>
          <w:lang w:val="en-US"/>
        </w:rPr>
        <w:t>IX</w:t>
      </w:r>
      <w:r w:rsidR="00FF4969" w:rsidRPr="002A2FFC">
        <w:rPr>
          <w:rFonts w:ascii="Times New Roman" w:hAnsi="Times New Roman" w:cs="Times New Roman"/>
          <w:sz w:val="20"/>
        </w:rPr>
        <w:t>. РАССМОТРЕНИЕ И РАЗРЕШЕНИЕ СПОРОВ</w:t>
      </w:r>
    </w:p>
    <w:p w14:paraId="0DBAF4C3" w14:textId="77777777" w:rsidR="00A967F7" w:rsidRPr="002A2FFC" w:rsidRDefault="00A967F7" w:rsidP="00A967F7">
      <w:pPr>
        <w:pStyle w:val="ConsPlusNormal"/>
        <w:ind w:firstLine="284"/>
        <w:jc w:val="both"/>
        <w:rPr>
          <w:rFonts w:ascii="Times New Roman" w:hAnsi="Times New Roman" w:cs="Times New Roman"/>
          <w:sz w:val="20"/>
        </w:rPr>
      </w:pPr>
      <w:r w:rsidRPr="002A2FFC">
        <w:rPr>
          <w:rFonts w:ascii="Times New Roman" w:hAnsi="Times New Roman" w:cs="Times New Roman"/>
          <w:sz w:val="20"/>
        </w:rPr>
        <w:t>9</w:t>
      </w:r>
      <w:r w:rsidR="00FF4969" w:rsidRPr="002A2FFC">
        <w:rPr>
          <w:rFonts w:ascii="Times New Roman" w:hAnsi="Times New Roman" w:cs="Times New Roman"/>
          <w:sz w:val="20"/>
        </w:rPr>
        <w:t xml:space="preserve">.1. </w:t>
      </w:r>
      <w:r w:rsidR="00BA1732" w:rsidRPr="002A2FFC">
        <w:rPr>
          <w:rFonts w:ascii="Times New Roman" w:hAnsi="Times New Roman" w:cs="Times New Roman"/>
          <w:sz w:val="20"/>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Pr="002A2FFC">
        <w:rPr>
          <w:rFonts w:ascii="Times New Roman" w:hAnsi="Times New Roman" w:cs="Times New Roman"/>
          <w:sz w:val="20"/>
        </w:rPr>
        <w:t>.</w:t>
      </w:r>
    </w:p>
    <w:p w14:paraId="068185C9" w14:textId="77777777" w:rsidR="00B85388" w:rsidRPr="002A2FFC" w:rsidRDefault="00A967F7" w:rsidP="00B85388">
      <w:pPr>
        <w:pStyle w:val="ConsPlusNormal"/>
        <w:ind w:firstLine="284"/>
        <w:jc w:val="both"/>
        <w:rPr>
          <w:rFonts w:ascii="Times New Roman" w:hAnsi="Times New Roman" w:cs="Times New Roman"/>
          <w:sz w:val="20"/>
        </w:rPr>
      </w:pPr>
      <w:r w:rsidRPr="002A2FFC">
        <w:rPr>
          <w:rFonts w:ascii="Times New Roman" w:eastAsia="Calibri" w:hAnsi="Times New Roman" w:cs="Times New Roman"/>
          <w:color w:val="000000"/>
          <w:sz w:val="20"/>
          <w:lang w:eastAsia="en-US"/>
        </w:rPr>
        <w:t xml:space="preserve">9.2. Претензии направляются Сторонами </w:t>
      </w:r>
      <w:r w:rsidRPr="002A2FFC">
        <w:rPr>
          <w:rFonts w:ascii="Times New Roman" w:hAnsi="Times New Roman" w:cs="Times New Roman"/>
          <w:color w:val="000000"/>
          <w:sz w:val="20"/>
        </w:rPr>
        <w:t>заказным почтовым отправлением с уведомлением о вручении последнего адресату либо нарочно под роспись</w:t>
      </w:r>
      <w:r w:rsidRPr="002A2FFC">
        <w:rPr>
          <w:rFonts w:ascii="Times New Roman" w:eastAsia="Calibri" w:hAnsi="Times New Roman" w:cs="Times New Roman"/>
          <w:color w:val="000000"/>
          <w:sz w:val="20"/>
          <w:lang w:eastAsia="en-US"/>
        </w:rPr>
        <w:t>.</w:t>
      </w:r>
    </w:p>
    <w:p w14:paraId="261C3C49" w14:textId="1A24017D" w:rsidR="00BA1732" w:rsidRDefault="00B85388" w:rsidP="00B85388">
      <w:pPr>
        <w:pStyle w:val="ConsPlusNormal"/>
        <w:ind w:firstLine="284"/>
        <w:jc w:val="both"/>
        <w:rPr>
          <w:rFonts w:ascii="Times New Roman" w:hAnsi="Times New Roman" w:cs="Times New Roman"/>
          <w:sz w:val="20"/>
          <w:lang w:eastAsia="ar-SA"/>
        </w:rPr>
      </w:pPr>
      <w:r w:rsidRPr="002A2FFC">
        <w:rPr>
          <w:rFonts w:ascii="Times New Roman" w:hAnsi="Times New Roman" w:cs="Times New Roman"/>
          <w:sz w:val="20"/>
        </w:rPr>
        <w:t>9</w:t>
      </w:r>
      <w:r w:rsidR="00BA1732" w:rsidRPr="002A2FFC">
        <w:rPr>
          <w:rFonts w:ascii="Times New Roman" w:hAnsi="Times New Roman" w:cs="Times New Roman"/>
          <w:sz w:val="20"/>
        </w:rPr>
        <w:t>.3. При неурегулировании Сторонами спора в досудебном порядке, спор разрешается в судебном порядке в Арбитражном суде Ростовской области</w:t>
      </w:r>
      <w:r w:rsidR="00BA1732" w:rsidRPr="002A2FFC">
        <w:rPr>
          <w:rFonts w:ascii="Times New Roman" w:hAnsi="Times New Roman" w:cs="Times New Roman"/>
          <w:sz w:val="20"/>
          <w:lang w:eastAsia="ar-SA"/>
        </w:rPr>
        <w:t>.</w:t>
      </w:r>
    </w:p>
    <w:p w14:paraId="7259D327" w14:textId="77777777" w:rsidR="00643054" w:rsidRDefault="00643054" w:rsidP="00B85388">
      <w:pPr>
        <w:pStyle w:val="ConsPlusNormal"/>
        <w:ind w:firstLine="284"/>
        <w:jc w:val="both"/>
        <w:rPr>
          <w:rFonts w:ascii="Times New Roman" w:hAnsi="Times New Roman" w:cs="Times New Roman"/>
          <w:sz w:val="20"/>
          <w:lang w:eastAsia="ar-SA"/>
        </w:rPr>
      </w:pPr>
    </w:p>
    <w:p w14:paraId="14787A9B" w14:textId="4D1A81BB" w:rsidR="00FF4969" w:rsidRPr="002A2FFC" w:rsidRDefault="00FF4969" w:rsidP="00EC3207">
      <w:pPr>
        <w:pStyle w:val="ConsPlusNormal"/>
        <w:jc w:val="center"/>
        <w:outlineLvl w:val="1"/>
        <w:rPr>
          <w:rFonts w:ascii="Times New Roman" w:hAnsi="Times New Roman" w:cs="Times New Roman"/>
          <w:sz w:val="20"/>
        </w:rPr>
      </w:pPr>
      <w:r w:rsidRPr="002A2FFC">
        <w:rPr>
          <w:rFonts w:ascii="Times New Roman" w:hAnsi="Times New Roman" w:cs="Times New Roman"/>
          <w:sz w:val="20"/>
        </w:rPr>
        <w:t>X. СРОК ДЕЙСТВИЯ И ПОРЯДОК ИЗМЕНЕНИЯ,</w:t>
      </w:r>
      <w:r w:rsidR="00EC3207" w:rsidRPr="002A2FFC">
        <w:rPr>
          <w:rFonts w:ascii="Times New Roman" w:hAnsi="Times New Roman" w:cs="Times New Roman"/>
          <w:sz w:val="20"/>
        </w:rPr>
        <w:t xml:space="preserve"> </w:t>
      </w:r>
      <w:r w:rsidRPr="002A2FFC">
        <w:rPr>
          <w:rFonts w:ascii="Times New Roman" w:hAnsi="Times New Roman" w:cs="Times New Roman"/>
          <w:sz w:val="20"/>
        </w:rPr>
        <w:t>РАСТОРЖЕНИЯ КОНТРАКТА</w:t>
      </w:r>
    </w:p>
    <w:p w14:paraId="5B03A62B" w14:textId="4FEFC6FC" w:rsidR="00FF4969" w:rsidRPr="002A2FFC" w:rsidRDefault="00FF4969" w:rsidP="00BB2425">
      <w:pPr>
        <w:pStyle w:val="ConsPlusNormal"/>
        <w:ind w:firstLine="284"/>
        <w:jc w:val="both"/>
        <w:rPr>
          <w:rFonts w:ascii="Times New Roman" w:hAnsi="Times New Roman" w:cs="Times New Roman"/>
          <w:sz w:val="20"/>
        </w:rPr>
      </w:pPr>
      <w:bookmarkStart w:id="28" w:name="P252"/>
      <w:bookmarkStart w:id="29" w:name="_Hlk136257268"/>
      <w:bookmarkEnd w:id="28"/>
      <w:r w:rsidRPr="002A2FFC">
        <w:rPr>
          <w:rFonts w:ascii="Times New Roman" w:hAnsi="Times New Roman" w:cs="Times New Roman"/>
          <w:sz w:val="20"/>
        </w:rPr>
        <w:t>1</w:t>
      </w:r>
      <w:r w:rsidR="00B85388" w:rsidRPr="002A2FFC">
        <w:rPr>
          <w:rFonts w:ascii="Times New Roman" w:hAnsi="Times New Roman" w:cs="Times New Roman"/>
          <w:sz w:val="20"/>
        </w:rPr>
        <w:t>0</w:t>
      </w:r>
      <w:r w:rsidRPr="002A2FFC">
        <w:rPr>
          <w:rFonts w:ascii="Times New Roman" w:hAnsi="Times New Roman" w:cs="Times New Roman"/>
          <w:sz w:val="20"/>
        </w:rPr>
        <w:t>.1. Настоящий Контракт вступает в силу с даты его заключения обеими Сторонами и действует по "</w:t>
      </w:r>
      <w:r w:rsidR="00622EA9" w:rsidRPr="002A2FFC">
        <w:rPr>
          <w:rFonts w:ascii="Times New Roman" w:hAnsi="Times New Roman" w:cs="Times New Roman"/>
          <w:sz w:val="20"/>
        </w:rPr>
        <w:t>3</w:t>
      </w:r>
      <w:r w:rsidR="00D7173E">
        <w:rPr>
          <w:rFonts w:ascii="Times New Roman" w:hAnsi="Times New Roman" w:cs="Times New Roman"/>
          <w:sz w:val="20"/>
        </w:rPr>
        <w:t>0</w:t>
      </w:r>
      <w:r w:rsidRPr="002A2FFC">
        <w:rPr>
          <w:rFonts w:ascii="Times New Roman" w:hAnsi="Times New Roman" w:cs="Times New Roman"/>
          <w:sz w:val="20"/>
        </w:rPr>
        <w:t xml:space="preserve">" </w:t>
      </w:r>
      <w:r w:rsidR="006414CD">
        <w:rPr>
          <w:rFonts w:ascii="Times New Roman" w:hAnsi="Times New Roman" w:cs="Times New Roman"/>
          <w:sz w:val="20"/>
        </w:rPr>
        <w:t>декабря</w:t>
      </w:r>
      <w:r w:rsidRPr="002A2FFC">
        <w:rPr>
          <w:rFonts w:ascii="Times New Roman" w:hAnsi="Times New Roman" w:cs="Times New Roman"/>
          <w:sz w:val="20"/>
        </w:rPr>
        <w:t xml:space="preserve"> </w:t>
      </w:r>
      <w:r w:rsidR="00E2697E" w:rsidRPr="002A2FFC">
        <w:rPr>
          <w:rFonts w:ascii="Times New Roman" w:hAnsi="Times New Roman" w:cs="Times New Roman"/>
          <w:sz w:val="20"/>
        </w:rPr>
        <w:t>20</w:t>
      </w:r>
      <w:r w:rsidR="00622EA9" w:rsidRPr="002A2FFC">
        <w:rPr>
          <w:rFonts w:ascii="Times New Roman" w:hAnsi="Times New Roman" w:cs="Times New Roman"/>
          <w:sz w:val="20"/>
        </w:rPr>
        <w:t>2</w:t>
      </w:r>
      <w:r w:rsidR="00D7173E">
        <w:rPr>
          <w:rFonts w:ascii="Times New Roman" w:hAnsi="Times New Roman" w:cs="Times New Roman"/>
          <w:sz w:val="20"/>
        </w:rPr>
        <w:t>6</w:t>
      </w:r>
      <w:r w:rsidRPr="002A2FFC">
        <w:rPr>
          <w:rFonts w:ascii="Times New Roman" w:hAnsi="Times New Roman" w:cs="Times New Roman"/>
          <w:sz w:val="20"/>
        </w:rPr>
        <w:t xml:space="preserve"> 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360AA05B" w14:textId="24C7DC40"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1</w:t>
      </w:r>
      <w:r w:rsidR="00B85388" w:rsidRPr="002A2FFC">
        <w:rPr>
          <w:rFonts w:ascii="Times New Roman" w:hAnsi="Times New Roman" w:cs="Times New Roman"/>
          <w:sz w:val="20"/>
        </w:rPr>
        <w:t>0</w:t>
      </w:r>
      <w:r w:rsidRPr="002A2FFC">
        <w:rPr>
          <w:rFonts w:ascii="Times New Roman" w:hAnsi="Times New Roman" w:cs="Times New Roman"/>
          <w:sz w:val="20"/>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50B689A4" w14:textId="57FEFC6A"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1</w:t>
      </w:r>
      <w:r w:rsidR="00B85388" w:rsidRPr="002A2FFC">
        <w:rPr>
          <w:rFonts w:ascii="Times New Roman" w:hAnsi="Times New Roman" w:cs="Times New Roman"/>
          <w:sz w:val="20"/>
        </w:rPr>
        <w:t>0</w:t>
      </w:r>
      <w:r w:rsidRPr="002A2FFC">
        <w:rPr>
          <w:rFonts w:ascii="Times New Roman" w:hAnsi="Times New Roman" w:cs="Times New Roman"/>
          <w:sz w:val="20"/>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2" w:history="1">
        <w:r w:rsidRPr="002A2FFC">
          <w:rPr>
            <w:rFonts w:ascii="Times New Roman" w:hAnsi="Times New Roman" w:cs="Times New Roman"/>
            <w:sz w:val="20"/>
          </w:rPr>
          <w:t>Законом</w:t>
        </w:r>
      </w:hyperlink>
      <w:r w:rsidRPr="002A2FFC">
        <w:rPr>
          <w:rFonts w:ascii="Times New Roman" w:hAnsi="Times New Roman" w:cs="Times New Roman"/>
          <w:sz w:val="20"/>
        </w:rPr>
        <w:t xml:space="preserve"> </w:t>
      </w:r>
      <w:r w:rsidR="00E47706" w:rsidRPr="002A2FFC">
        <w:rPr>
          <w:rFonts w:ascii="Times New Roman" w:hAnsi="Times New Roman" w:cs="Times New Roman"/>
          <w:sz w:val="20"/>
        </w:rPr>
        <w:t>№</w:t>
      </w:r>
      <w:r w:rsidRPr="002A2FFC">
        <w:rPr>
          <w:rFonts w:ascii="Times New Roman" w:hAnsi="Times New Roman" w:cs="Times New Roman"/>
          <w:sz w:val="20"/>
        </w:rPr>
        <w:t xml:space="preserve"> 44-ФЗ порядке в реестр недобросовестных поставщиков (подрядчиков, исполнителей).</w:t>
      </w:r>
    </w:p>
    <w:p w14:paraId="05CB3678" w14:textId="1821BCEC"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1</w:t>
      </w:r>
      <w:r w:rsidR="00B85388" w:rsidRPr="002A2FFC">
        <w:rPr>
          <w:rFonts w:ascii="Times New Roman" w:hAnsi="Times New Roman" w:cs="Times New Roman"/>
          <w:sz w:val="20"/>
        </w:rPr>
        <w:t>0</w:t>
      </w:r>
      <w:r w:rsidRPr="002A2FFC">
        <w:rPr>
          <w:rFonts w:ascii="Times New Roman" w:hAnsi="Times New Roman" w:cs="Times New Roman"/>
          <w:sz w:val="20"/>
        </w:rPr>
        <w:t xml:space="preserve">.4. Изменения и дополнения по основаниям, предусмотренным настоящим Контрактом, вносятся по соглашению Сторон, </w:t>
      </w:r>
      <w:r w:rsidRPr="002A2FFC">
        <w:rPr>
          <w:rFonts w:ascii="Times New Roman" w:hAnsi="Times New Roman" w:cs="Times New Roman"/>
          <w:sz w:val="20"/>
        </w:rPr>
        <w:lastRenderedPageBreak/>
        <w:t>которое оформляется соответствующим дополнительным Соглашением и является неотъемлемой частью настоящего Контракта.</w:t>
      </w:r>
    </w:p>
    <w:p w14:paraId="5FF53D8F" w14:textId="48D97175"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1</w:t>
      </w:r>
      <w:r w:rsidR="00B85388" w:rsidRPr="002A2FFC">
        <w:rPr>
          <w:rFonts w:ascii="Times New Roman" w:hAnsi="Times New Roman" w:cs="Times New Roman"/>
          <w:sz w:val="20"/>
        </w:rPr>
        <w:t>0</w:t>
      </w:r>
      <w:r w:rsidRPr="002A2FFC">
        <w:rPr>
          <w:rFonts w:ascii="Times New Roman" w:hAnsi="Times New Roman" w:cs="Times New Roman"/>
          <w:sz w:val="20"/>
        </w:rPr>
        <w:t>.5. Изменение</w:t>
      </w:r>
      <w:r w:rsidR="00D227AF" w:rsidRPr="002A2FFC">
        <w:rPr>
          <w:rFonts w:ascii="Times New Roman" w:hAnsi="Times New Roman" w:cs="Times New Roman"/>
          <w:sz w:val="20"/>
        </w:rPr>
        <w:t xml:space="preserve"> существенных</w:t>
      </w:r>
      <w:r w:rsidRPr="002A2FFC">
        <w:rPr>
          <w:rFonts w:ascii="Times New Roman" w:hAnsi="Times New Roman" w:cs="Times New Roman"/>
          <w:sz w:val="20"/>
        </w:rPr>
        <w:t xml:space="preserve"> условий настоящего Контракта при его исполнении не допускается, за исключением случаев, предусмотренных </w:t>
      </w:r>
      <w:hyperlink r:id="rId13" w:history="1">
        <w:r w:rsidRPr="002A2FFC">
          <w:rPr>
            <w:rFonts w:ascii="Times New Roman" w:hAnsi="Times New Roman" w:cs="Times New Roman"/>
            <w:sz w:val="20"/>
          </w:rPr>
          <w:t>статьей 95</w:t>
        </w:r>
      </w:hyperlink>
      <w:r w:rsidRPr="002A2FFC">
        <w:rPr>
          <w:rFonts w:ascii="Times New Roman" w:hAnsi="Times New Roman" w:cs="Times New Roman"/>
          <w:sz w:val="20"/>
        </w:rPr>
        <w:t xml:space="preserve"> Закона </w:t>
      </w:r>
      <w:r w:rsidR="00E47706" w:rsidRPr="002A2FFC">
        <w:rPr>
          <w:rFonts w:ascii="Times New Roman" w:hAnsi="Times New Roman" w:cs="Times New Roman"/>
          <w:sz w:val="20"/>
        </w:rPr>
        <w:t>№</w:t>
      </w:r>
      <w:r w:rsidRPr="002A2FFC">
        <w:rPr>
          <w:rFonts w:ascii="Times New Roman" w:hAnsi="Times New Roman" w:cs="Times New Roman"/>
          <w:sz w:val="20"/>
        </w:rPr>
        <w:t xml:space="preserve"> 44-ФЗ.</w:t>
      </w:r>
    </w:p>
    <w:p w14:paraId="58E2697F" w14:textId="77777777" w:rsidR="00EC3207" w:rsidRPr="002A2FFC" w:rsidRDefault="00EC3207" w:rsidP="00BB2425">
      <w:pPr>
        <w:pStyle w:val="ConsPlusNormal"/>
        <w:ind w:firstLine="284"/>
        <w:jc w:val="both"/>
        <w:rPr>
          <w:rFonts w:ascii="Times New Roman" w:hAnsi="Times New Roman" w:cs="Times New Roman"/>
          <w:sz w:val="20"/>
        </w:rPr>
      </w:pPr>
    </w:p>
    <w:bookmarkEnd w:id="29"/>
    <w:p w14:paraId="76D2BAA3" w14:textId="293DD2A6" w:rsidR="00FF4969" w:rsidRPr="002A2FFC" w:rsidRDefault="00FF4969" w:rsidP="00BB2425">
      <w:pPr>
        <w:pStyle w:val="ConsPlusNormal"/>
        <w:jc w:val="center"/>
        <w:outlineLvl w:val="1"/>
        <w:rPr>
          <w:rFonts w:ascii="Times New Roman" w:hAnsi="Times New Roman" w:cs="Times New Roman"/>
          <w:sz w:val="20"/>
        </w:rPr>
      </w:pPr>
      <w:r w:rsidRPr="002A2FFC">
        <w:rPr>
          <w:rFonts w:ascii="Times New Roman" w:hAnsi="Times New Roman" w:cs="Times New Roman"/>
          <w:sz w:val="20"/>
        </w:rPr>
        <w:t>X</w:t>
      </w:r>
      <w:r w:rsidR="007871D1" w:rsidRPr="002A2FFC">
        <w:rPr>
          <w:rFonts w:ascii="Times New Roman" w:hAnsi="Times New Roman" w:cs="Times New Roman"/>
          <w:sz w:val="20"/>
          <w:lang w:val="en-US"/>
        </w:rPr>
        <w:t>I</w:t>
      </w:r>
      <w:r w:rsidRPr="002A2FFC">
        <w:rPr>
          <w:rFonts w:ascii="Times New Roman" w:hAnsi="Times New Roman" w:cs="Times New Roman"/>
          <w:sz w:val="20"/>
        </w:rPr>
        <w:t xml:space="preserve">. ПРОЧИЕ ПОЛОЖЕНИЯ </w:t>
      </w:r>
    </w:p>
    <w:p w14:paraId="28CC5316" w14:textId="43D47E2D" w:rsidR="00FF4969" w:rsidRPr="002A2FFC" w:rsidRDefault="00FF4969" w:rsidP="00BB2425">
      <w:pPr>
        <w:pStyle w:val="ConsPlusNormal"/>
        <w:ind w:firstLine="284"/>
        <w:jc w:val="both"/>
        <w:rPr>
          <w:rFonts w:ascii="Times New Roman" w:hAnsi="Times New Roman" w:cs="Times New Roman"/>
          <w:sz w:val="20"/>
        </w:rPr>
      </w:pPr>
      <w:bookmarkStart w:id="30" w:name="_Hlk136257204"/>
      <w:r w:rsidRPr="002A2FFC">
        <w:rPr>
          <w:rFonts w:ascii="Times New Roman" w:hAnsi="Times New Roman" w:cs="Times New Roman"/>
          <w:sz w:val="20"/>
        </w:rPr>
        <w:t>1</w:t>
      </w:r>
      <w:r w:rsidR="00643054">
        <w:rPr>
          <w:rFonts w:ascii="Times New Roman" w:hAnsi="Times New Roman" w:cs="Times New Roman"/>
          <w:sz w:val="20"/>
        </w:rPr>
        <w:t>1</w:t>
      </w:r>
      <w:r w:rsidRPr="002A2FFC">
        <w:rPr>
          <w:rFonts w:ascii="Times New Roman" w:hAnsi="Times New Roman" w:cs="Times New Roman"/>
          <w:sz w:val="20"/>
        </w:rPr>
        <w:t>.1. Во всем, что не оговорено в настоящем Контракте, Стороны руководствуются действующим законодательством Российской Федерации.</w:t>
      </w:r>
    </w:p>
    <w:p w14:paraId="419C4CE8" w14:textId="7DB093D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1</w:t>
      </w:r>
      <w:r w:rsidR="00643054">
        <w:rPr>
          <w:rFonts w:ascii="Times New Roman" w:hAnsi="Times New Roman" w:cs="Times New Roman"/>
          <w:sz w:val="20"/>
        </w:rPr>
        <w:t>1</w:t>
      </w:r>
      <w:r w:rsidRPr="002A2FFC">
        <w:rPr>
          <w:rFonts w:ascii="Times New Roman" w:hAnsi="Times New Roman" w:cs="Times New Roman"/>
          <w:sz w:val="20"/>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E2697E" w:rsidRPr="002A2FFC">
        <w:rPr>
          <w:rFonts w:ascii="Times New Roman" w:hAnsi="Times New Roman" w:cs="Times New Roman"/>
          <w:sz w:val="20"/>
        </w:rPr>
        <w:t>5</w:t>
      </w:r>
      <w:r w:rsidRPr="002A2FFC">
        <w:rPr>
          <w:rFonts w:ascii="Times New Roman" w:hAnsi="Times New Roman" w:cs="Times New Roman"/>
          <w:sz w:val="20"/>
        </w:rPr>
        <w:t xml:space="preserve">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D1C73F7" w14:textId="697391DB"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1</w:t>
      </w:r>
      <w:r w:rsidR="00643054">
        <w:rPr>
          <w:rFonts w:ascii="Times New Roman" w:hAnsi="Times New Roman" w:cs="Times New Roman"/>
          <w:sz w:val="20"/>
        </w:rPr>
        <w:t>1</w:t>
      </w:r>
      <w:r w:rsidRPr="002A2FFC">
        <w:rPr>
          <w:rFonts w:ascii="Times New Roman" w:hAnsi="Times New Roman" w:cs="Times New Roman"/>
          <w:sz w:val="20"/>
        </w:rPr>
        <w:t>.</w:t>
      </w:r>
      <w:r w:rsidR="00E47706" w:rsidRPr="002A2FFC">
        <w:rPr>
          <w:rFonts w:ascii="Times New Roman" w:hAnsi="Times New Roman" w:cs="Times New Roman"/>
          <w:sz w:val="20"/>
        </w:rPr>
        <w:t>3</w:t>
      </w:r>
      <w:r w:rsidRPr="002A2FFC">
        <w:rPr>
          <w:rFonts w:ascii="Times New Roman" w:hAnsi="Times New Roman" w:cs="Times New Roman"/>
          <w:sz w:val="20"/>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79992F7" w14:textId="77777777"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79A7C519" w14:textId="126B69DD" w:rsidR="00FF4969" w:rsidRPr="002A2FFC"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1</w:t>
      </w:r>
      <w:r w:rsidR="00643054">
        <w:rPr>
          <w:rFonts w:ascii="Times New Roman" w:hAnsi="Times New Roman" w:cs="Times New Roman"/>
          <w:sz w:val="20"/>
        </w:rPr>
        <w:t>1</w:t>
      </w:r>
      <w:r w:rsidRPr="002A2FFC">
        <w:rPr>
          <w:rFonts w:ascii="Times New Roman" w:hAnsi="Times New Roman" w:cs="Times New Roman"/>
          <w:sz w:val="20"/>
        </w:rPr>
        <w:t>.</w:t>
      </w:r>
      <w:r w:rsidR="00E47706" w:rsidRPr="002A2FFC">
        <w:rPr>
          <w:rFonts w:ascii="Times New Roman" w:hAnsi="Times New Roman" w:cs="Times New Roman"/>
          <w:sz w:val="20"/>
        </w:rPr>
        <w:t>4</w:t>
      </w:r>
      <w:r w:rsidRPr="002A2FFC">
        <w:rPr>
          <w:rFonts w:ascii="Times New Roman" w:hAnsi="Times New Roman" w:cs="Times New Roman"/>
          <w:sz w:val="20"/>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4415934" w14:textId="61EEA5AA" w:rsidR="00FF4969" w:rsidRDefault="00FF4969" w:rsidP="00BB2425">
      <w:pPr>
        <w:pStyle w:val="ConsPlusNormal"/>
        <w:ind w:firstLine="284"/>
        <w:jc w:val="both"/>
        <w:rPr>
          <w:rFonts w:ascii="Times New Roman" w:hAnsi="Times New Roman" w:cs="Times New Roman"/>
          <w:sz w:val="20"/>
        </w:rPr>
      </w:pPr>
      <w:r w:rsidRPr="002A2FFC">
        <w:rPr>
          <w:rFonts w:ascii="Times New Roman" w:hAnsi="Times New Roman" w:cs="Times New Roman"/>
          <w:sz w:val="20"/>
        </w:rPr>
        <w:t>1</w:t>
      </w:r>
      <w:r w:rsidR="00643054">
        <w:rPr>
          <w:rFonts w:ascii="Times New Roman" w:hAnsi="Times New Roman" w:cs="Times New Roman"/>
          <w:sz w:val="20"/>
        </w:rPr>
        <w:t>1</w:t>
      </w:r>
      <w:r w:rsidRPr="002A2FFC">
        <w:rPr>
          <w:rFonts w:ascii="Times New Roman" w:hAnsi="Times New Roman" w:cs="Times New Roman"/>
          <w:sz w:val="20"/>
        </w:rPr>
        <w:t>.</w:t>
      </w:r>
      <w:r w:rsidR="00E47706" w:rsidRPr="002A2FFC">
        <w:rPr>
          <w:rFonts w:ascii="Times New Roman" w:hAnsi="Times New Roman" w:cs="Times New Roman"/>
          <w:sz w:val="20"/>
        </w:rPr>
        <w:t>5</w:t>
      </w:r>
      <w:r w:rsidRPr="002A2FFC">
        <w:rPr>
          <w:rFonts w:ascii="Times New Roman" w:hAnsi="Times New Roman" w:cs="Times New Roman"/>
          <w:sz w:val="20"/>
        </w:rPr>
        <w:t xml:space="preserve">. </w:t>
      </w:r>
      <w:r w:rsidR="0014685F" w:rsidRPr="002A2FFC">
        <w:rPr>
          <w:rFonts w:ascii="Times New Roman" w:hAnsi="Times New Roman" w:cs="Times New Roman"/>
          <w:sz w:val="20"/>
        </w:rPr>
        <w:t>Контракт составлен на русском языке в двух экземплярах, имеющих равную юридическую силу, по одному для каждой из Сторон. Все приложения к Контракту составляют его неотъемлемую часть.</w:t>
      </w:r>
    </w:p>
    <w:p w14:paraId="272805A7" w14:textId="77777777" w:rsidR="001E7239" w:rsidRPr="002A2FFC" w:rsidRDefault="001E7239" w:rsidP="00BB2425">
      <w:pPr>
        <w:pStyle w:val="ConsPlusNormal"/>
        <w:ind w:firstLine="284"/>
        <w:jc w:val="both"/>
        <w:rPr>
          <w:rFonts w:ascii="Times New Roman" w:hAnsi="Times New Roman" w:cs="Times New Roman"/>
          <w:sz w:val="20"/>
        </w:rPr>
      </w:pPr>
    </w:p>
    <w:bookmarkEnd w:id="30"/>
    <w:p w14:paraId="2B9A73EC" w14:textId="1B565C94" w:rsidR="00FF4969" w:rsidRPr="002A2FFC" w:rsidRDefault="00FF4969" w:rsidP="00BB2425">
      <w:pPr>
        <w:pStyle w:val="ConsPlusNormal"/>
        <w:jc w:val="center"/>
        <w:outlineLvl w:val="1"/>
        <w:rPr>
          <w:rFonts w:ascii="Times New Roman" w:hAnsi="Times New Roman" w:cs="Times New Roman"/>
          <w:sz w:val="20"/>
        </w:rPr>
      </w:pPr>
      <w:r w:rsidRPr="002A2FFC">
        <w:rPr>
          <w:rFonts w:ascii="Times New Roman" w:hAnsi="Times New Roman" w:cs="Times New Roman"/>
          <w:sz w:val="20"/>
        </w:rPr>
        <w:t>X</w:t>
      </w:r>
      <w:r w:rsidR="007871D1" w:rsidRPr="002A2FFC">
        <w:rPr>
          <w:rFonts w:ascii="Times New Roman" w:hAnsi="Times New Roman" w:cs="Times New Roman"/>
          <w:sz w:val="20"/>
          <w:lang w:val="en-US"/>
        </w:rPr>
        <w:t>I</w:t>
      </w:r>
      <w:r w:rsidRPr="002A2FFC">
        <w:rPr>
          <w:rFonts w:ascii="Times New Roman" w:hAnsi="Times New Roman" w:cs="Times New Roman"/>
          <w:sz w:val="20"/>
        </w:rPr>
        <w:t xml:space="preserve">I. ПЕРЕЧЕНЬ ПРИЛОЖЕНИЙ </w:t>
      </w:r>
    </w:p>
    <w:p w14:paraId="31F0F69D" w14:textId="77777777" w:rsidR="00FF4969" w:rsidRPr="002A2FFC" w:rsidRDefault="00FF4969" w:rsidP="00BB2425">
      <w:pPr>
        <w:pStyle w:val="ConsPlusNormal"/>
        <w:ind w:firstLine="540"/>
        <w:jc w:val="both"/>
        <w:rPr>
          <w:rFonts w:ascii="Times New Roman" w:hAnsi="Times New Roman" w:cs="Times New Roman"/>
          <w:sz w:val="20"/>
        </w:rPr>
      </w:pPr>
      <w:r w:rsidRPr="002A2FFC">
        <w:rPr>
          <w:rFonts w:ascii="Times New Roman" w:hAnsi="Times New Roman" w:cs="Times New Roman"/>
          <w:sz w:val="20"/>
        </w:rPr>
        <w:t>Неотъемлемой частью настоящего Контракта является следующее:</w:t>
      </w:r>
    </w:p>
    <w:p w14:paraId="156DCB93" w14:textId="09A868F8" w:rsidR="00BB2425" w:rsidRDefault="001115B7" w:rsidP="00BB2425">
      <w:pPr>
        <w:pStyle w:val="ConsPlusNormal"/>
        <w:ind w:firstLine="540"/>
        <w:jc w:val="both"/>
        <w:rPr>
          <w:rFonts w:ascii="Times New Roman" w:hAnsi="Times New Roman" w:cs="Times New Roman"/>
          <w:sz w:val="20"/>
        </w:rPr>
      </w:pPr>
      <w:hyperlink w:anchor="P303" w:history="1">
        <w:r w:rsidR="00FF4969" w:rsidRPr="002A2FFC">
          <w:rPr>
            <w:rFonts w:ascii="Times New Roman" w:hAnsi="Times New Roman" w:cs="Times New Roman"/>
            <w:sz w:val="20"/>
          </w:rPr>
          <w:t>Приложение N 1</w:t>
        </w:r>
      </w:hyperlink>
      <w:r w:rsidR="00FF4969" w:rsidRPr="002A2FFC">
        <w:rPr>
          <w:rFonts w:ascii="Times New Roman" w:hAnsi="Times New Roman" w:cs="Times New Roman"/>
          <w:sz w:val="20"/>
        </w:rPr>
        <w:t xml:space="preserve"> </w:t>
      </w:r>
      <w:r w:rsidR="00BB2425" w:rsidRPr="002A2FFC">
        <w:rPr>
          <w:rFonts w:ascii="Times New Roman" w:hAnsi="Times New Roman" w:cs="Times New Roman"/>
          <w:sz w:val="20"/>
        </w:rPr>
        <w:t>–</w:t>
      </w:r>
      <w:r w:rsidR="00FF4969" w:rsidRPr="002A2FFC">
        <w:rPr>
          <w:rFonts w:ascii="Times New Roman" w:hAnsi="Times New Roman" w:cs="Times New Roman"/>
          <w:sz w:val="20"/>
        </w:rPr>
        <w:t xml:space="preserve"> Спецификация</w:t>
      </w:r>
      <w:bookmarkStart w:id="31" w:name="P283"/>
      <w:bookmarkEnd w:id="31"/>
      <w:r w:rsidR="00336266" w:rsidRPr="002A2FFC">
        <w:rPr>
          <w:rFonts w:ascii="Times New Roman" w:hAnsi="Times New Roman" w:cs="Times New Roman"/>
          <w:sz w:val="20"/>
        </w:rPr>
        <w:t>.</w:t>
      </w:r>
    </w:p>
    <w:p w14:paraId="4DC44EC0" w14:textId="77777777" w:rsidR="001E7239" w:rsidRPr="002A2FFC" w:rsidRDefault="001E7239" w:rsidP="00BB2425">
      <w:pPr>
        <w:pStyle w:val="ConsPlusNormal"/>
        <w:ind w:firstLine="540"/>
        <w:jc w:val="both"/>
        <w:rPr>
          <w:rFonts w:ascii="Times New Roman" w:hAnsi="Times New Roman" w:cs="Times New Roman"/>
          <w:sz w:val="20"/>
        </w:rPr>
      </w:pPr>
    </w:p>
    <w:p w14:paraId="095F3AD6" w14:textId="19F35B7A" w:rsidR="00FF4969" w:rsidRPr="002A2FFC" w:rsidRDefault="00FF4969" w:rsidP="00BB2425">
      <w:pPr>
        <w:pStyle w:val="ConsPlusNormal"/>
        <w:ind w:firstLine="540"/>
        <w:jc w:val="center"/>
        <w:rPr>
          <w:rFonts w:ascii="Times New Roman" w:hAnsi="Times New Roman" w:cs="Times New Roman"/>
          <w:sz w:val="20"/>
        </w:rPr>
      </w:pPr>
      <w:r w:rsidRPr="002A2FFC">
        <w:rPr>
          <w:rFonts w:ascii="Times New Roman" w:hAnsi="Times New Roman" w:cs="Times New Roman"/>
          <w:sz w:val="20"/>
        </w:rPr>
        <w:t>X</w:t>
      </w:r>
      <w:r w:rsidR="007871D1" w:rsidRPr="002A2FFC">
        <w:rPr>
          <w:rFonts w:ascii="Times New Roman" w:hAnsi="Times New Roman" w:cs="Times New Roman"/>
          <w:sz w:val="20"/>
          <w:lang w:val="en-US"/>
        </w:rPr>
        <w:t>I</w:t>
      </w:r>
      <w:r w:rsidR="00643054">
        <w:rPr>
          <w:rFonts w:ascii="Times New Roman" w:hAnsi="Times New Roman" w:cs="Times New Roman"/>
          <w:sz w:val="20"/>
          <w:lang w:val="en-US"/>
        </w:rPr>
        <w:t>II</w:t>
      </w:r>
      <w:r w:rsidRPr="002A2FFC">
        <w:rPr>
          <w:rFonts w:ascii="Times New Roman" w:hAnsi="Times New Roman" w:cs="Times New Roman"/>
          <w:sz w:val="20"/>
        </w:rPr>
        <w:t>. АДРЕСА. БАНКОВСКИЕ РЕКВИЗИТЫ И ПОДПИСИ СТОРОН:</w:t>
      </w: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5529"/>
        <w:gridCol w:w="5103"/>
      </w:tblGrid>
      <w:tr w:rsidR="00C40668" w:rsidRPr="002A2FFC" w14:paraId="32D41916" w14:textId="77777777" w:rsidTr="0031141A">
        <w:tc>
          <w:tcPr>
            <w:tcW w:w="5529" w:type="dxa"/>
          </w:tcPr>
          <w:p w14:paraId="0D5E85D7" w14:textId="34E3435E" w:rsidR="000E6994" w:rsidRPr="002A2FFC" w:rsidRDefault="000E6994" w:rsidP="0031141A">
            <w:pPr>
              <w:pStyle w:val="ConsPlusNormal"/>
              <w:ind w:left="567"/>
              <w:rPr>
                <w:rFonts w:ascii="Times New Roman" w:hAnsi="Times New Roman" w:cs="Times New Roman"/>
                <w:sz w:val="20"/>
              </w:rPr>
            </w:pPr>
            <w:r w:rsidRPr="002A2FFC">
              <w:rPr>
                <w:rFonts w:ascii="Times New Roman" w:hAnsi="Times New Roman" w:cs="Times New Roman"/>
                <w:sz w:val="20"/>
              </w:rPr>
              <w:t>Заказчик:</w:t>
            </w:r>
          </w:p>
        </w:tc>
        <w:tc>
          <w:tcPr>
            <w:tcW w:w="5103" w:type="dxa"/>
          </w:tcPr>
          <w:p w14:paraId="295EBF0D" w14:textId="77777777" w:rsidR="000E6994" w:rsidRPr="002A2FFC" w:rsidRDefault="000E6994" w:rsidP="0031141A">
            <w:pPr>
              <w:pStyle w:val="ConsPlusNormal"/>
              <w:rPr>
                <w:rFonts w:ascii="Times New Roman" w:hAnsi="Times New Roman" w:cs="Times New Roman"/>
                <w:sz w:val="20"/>
              </w:rPr>
            </w:pPr>
            <w:r w:rsidRPr="002A2FFC">
              <w:rPr>
                <w:rFonts w:ascii="Times New Roman" w:hAnsi="Times New Roman" w:cs="Times New Roman"/>
                <w:sz w:val="20"/>
              </w:rPr>
              <w:t>Поставщик:</w:t>
            </w:r>
          </w:p>
        </w:tc>
      </w:tr>
      <w:tr w:rsidR="00C40668" w:rsidRPr="00694C41" w14:paraId="7435B08F" w14:textId="77777777" w:rsidTr="00694C41">
        <w:tc>
          <w:tcPr>
            <w:tcW w:w="5529" w:type="dxa"/>
          </w:tcPr>
          <w:p w14:paraId="422E62A6" w14:textId="77777777" w:rsidR="000E6994" w:rsidRPr="002A2FFC" w:rsidRDefault="000E6994" w:rsidP="00BB66E9">
            <w:pPr>
              <w:ind w:left="224"/>
              <w:rPr>
                <w:b/>
                <w:bCs/>
                <w:i/>
                <w:sz w:val="20"/>
                <w:szCs w:val="20"/>
              </w:rPr>
            </w:pPr>
            <w:r w:rsidRPr="002A2FFC">
              <w:rPr>
                <w:b/>
                <w:bCs/>
                <w:i/>
                <w:sz w:val="20"/>
                <w:szCs w:val="20"/>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p>
          <w:p w14:paraId="7E0EEC81" w14:textId="77777777" w:rsidR="00410E6C" w:rsidRPr="002A2FFC" w:rsidRDefault="00BA1732" w:rsidP="0031141A">
            <w:pPr>
              <w:suppressAutoHyphens/>
              <w:ind w:left="224"/>
              <w:rPr>
                <w:sz w:val="20"/>
                <w:szCs w:val="20"/>
              </w:rPr>
            </w:pPr>
            <w:r w:rsidRPr="002A2FFC">
              <w:rPr>
                <w:sz w:val="20"/>
                <w:szCs w:val="20"/>
              </w:rPr>
              <w:t xml:space="preserve">Местонахождение и почтовый адрес: </w:t>
            </w:r>
          </w:p>
          <w:p w14:paraId="550083AE" w14:textId="0DEAA998" w:rsidR="00410E6C" w:rsidRPr="002A2FFC" w:rsidRDefault="00BA1732" w:rsidP="0031141A">
            <w:pPr>
              <w:suppressAutoHyphens/>
              <w:ind w:left="224"/>
              <w:rPr>
                <w:sz w:val="20"/>
                <w:szCs w:val="20"/>
              </w:rPr>
            </w:pPr>
            <w:r w:rsidRPr="002A2FFC">
              <w:rPr>
                <w:sz w:val="20"/>
                <w:szCs w:val="20"/>
              </w:rPr>
              <w:t>344006, г. Ростов-на-Дону, пр. Чехова, 41.</w:t>
            </w:r>
          </w:p>
          <w:p w14:paraId="6FE62323" w14:textId="79D77751" w:rsidR="00BA1732" w:rsidRPr="002A2FFC" w:rsidRDefault="00BA1732" w:rsidP="0031141A">
            <w:pPr>
              <w:suppressAutoHyphens/>
              <w:ind w:left="224"/>
              <w:rPr>
                <w:sz w:val="20"/>
                <w:szCs w:val="20"/>
              </w:rPr>
            </w:pPr>
            <w:r w:rsidRPr="002A2FFC">
              <w:rPr>
                <w:sz w:val="20"/>
                <w:szCs w:val="20"/>
              </w:rPr>
              <w:t>ОГРН 1036168007105;</w:t>
            </w:r>
            <w:r w:rsidR="00DA09DD">
              <w:rPr>
                <w:sz w:val="20"/>
                <w:szCs w:val="20"/>
              </w:rPr>
              <w:t xml:space="preserve"> </w:t>
            </w:r>
            <w:r w:rsidRPr="002A2FFC">
              <w:rPr>
                <w:sz w:val="20"/>
                <w:szCs w:val="20"/>
              </w:rPr>
              <w:t>ИНН 6168053099; КПП 616301001.</w:t>
            </w:r>
          </w:p>
          <w:p w14:paraId="5F40F4E2" w14:textId="7E78DD85" w:rsidR="00CF1277" w:rsidRPr="002A2FFC" w:rsidRDefault="00BA1732" w:rsidP="0031141A">
            <w:pPr>
              <w:suppressAutoHyphens/>
              <w:ind w:left="224"/>
              <w:rPr>
                <w:sz w:val="20"/>
                <w:szCs w:val="20"/>
              </w:rPr>
            </w:pPr>
            <w:r w:rsidRPr="002A2FFC">
              <w:rPr>
                <w:sz w:val="20"/>
                <w:szCs w:val="20"/>
              </w:rPr>
              <w:t>УФК по Ростовской области (ЮНЦ РАН л/с 20586Ц27350)</w:t>
            </w:r>
          </w:p>
          <w:p w14:paraId="6ADEDA7E" w14:textId="4DA8C957" w:rsidR="00BA1732" w:rsidRPr="002A2FFC" w:rsidRDefault="00BA1732" w:rsidP="0031141A">
            <w:pPr>
              <w:suppressAutoHyphens/>
              <w:ind w:left="224"/>
              <w:rPr>
                <w:sz w:val="20"/>
                <w:szCs w:val="20"/>
              </w:rPr>
            </w:pPr>
            <w:r w:rsidRPr="002A2FFC">
              <w:rPr>
                <w:sz w:val="20"/>
                <w:szCs w:val="20"/>
              </w:rPr>
              <w:t>Расчетный счет: 03214643000000015800</w:t>
            </w:r>
          </w:p>
          <w:p w14:paraId="0270F975" w14:textId="77777777" w:rsidR="00BA1732" w:rsidRPr="002A2FFC" w:rsidRDefault="00BA1732" w:rsidP="0031141A">
            <w:pPr>
              <w:suppressAutoHyphens/>
              <w:ind w:left="224"/>
              <w:rPr>
                <w:sz w:val="20"/>
                <w:szCs w:val="20"/>
              </w:rPr>
            </w:pPr>
            <w:r w:rsidRPr="002A2FFC">
              <w:rPr>
                <w:sz w:val="20"/>
                <w:szCs w:val="20"/>
              </w:rPr>
              <w:t>Банк получателя: ОТДЕЛЕНИЕ РОСТОВ-НА-ДОНУ БАНКА РОССИИ //УФК по Ростовской области, г. Ростов-на-Дону; БИК 016015102</w:t>
            </w:r>
          </w:p>
          <w:p w14:paraId="431E9D59" w14:textId="77777777" w:rsidR="00BA1732" w:rsidRPr="002A2FFC" w:rsidRDefault="00BA1732" w:rsidP="0031141A">
            <w:pPr>
              <w:suppressAutoHyphens/>
              <w:ind w:left="224"/>
              <w:rPr>
                <w:sz w:val="20"/>
                <w:szCs w:val="20"/>
              </w:rPr>
            </w:pPr>
            <w:r w:rsidRPr="002A2FFC">
              <w:rPr>
                <w:sz w:val="20"/>
                <w:szCs w:val="20"/>
              </w:rPr>
              <w:t>Корр. счет: 40102810845370000050</w:t>
            </w:r>
          </w:p>
          <w:p w14:paraId="088740BF" w14:textId="77777777" w:rsidR="00BA1732" w:rsidRPr="002A2FFC" w:rsidRDefault="00BA1732" w:rsidP="0031141A">
            <w:pPr>
              <w:suppressAutoHyphens/>
              <w:ind w:left="224"/>
              <w:rPr>
                <w:sz w:val="20"/>
                <w:szCs w:val="20"/>
              </w:rPr>
            </w:pPr>
            <w:r w:rsidRPr="002A2FFC">
              <w:rPr>
                <w:sz w:val="20"/>
                <w:szCs w:val="20"/>
              </w:rPr>
              <w:t>ОКПО 14540312, ОКАТО 60401368000</w:t>
            </w:r>
          </w:p>
          <w:p w14:paraId="7BEBCE75" w14:textId="77777777" w:rsidR="00410E6C" w:rsidRPr="002A2FFC" w:rsidRDefault="00BA1732" w:rsidP="0031141A">
            <w:pPr>
              <w:suppressAutoHyphens/>
              <w:ind w:left="224"/>
              <w:rPr>
                <w:sz w:val="20"/>
                <w:szCs w:val="20"/>
              </w:rPr>
            </w:pPr>
            <w:r w:rsidRPr="002A2FFC">
              <w:rPr>
                <w:sz w:val="20"/>
                <w:szCs w:val="20"/>
              </w:rPr>
              <w:t>Дата постановки на учет: 24.06.2004</w:t>
            </w:r>
          </w:p>
          <w:p w14:paraId="3282EA9A" w14:textId="225DD3AB" w:rsidR="00573F7B" w:rsidRDefault="00BA1732" w:rsidP="00DA09DD">
            <w:pPr>
              <w:suppressAutoHyphens/>
              <w:ind w:left="224"/>
              <w:rPr>
                <w:sz w:val="20"/>
                <w:szCs w:val="20"/>
              </w:rPr>
            </w:pPr>
            <w:r w:rsidRPr="002A2FFC">
              <w:rPr>
                <w:sz w:val="20"/>
                <w:szCs w:val="20"/>
              </w:rPr>
              <w:t xml:space="preserve">Эл. адрес: </w:t>
            </w:r>
            <w:proofErr w:type="spellStart"/>
            <w:r w:rsidR="00573F7B" w:rsidRPr="00CB496D">
              <w:rPr>
                <w:sz w:val="20"/>
                <w:szCs w:val="20"/>
                <w:lang w:val="en-US"/>
              </w:rPr>
              <w:t>zakupki</w:t>
            </w:r>
            <w:proofErr w:type="spellEnd"/>
            <w:r w:rsidR="00573F7B" w:rsidRPr="00CB496D">
              <w:rPr>
                <w:sz w:val="20"/>
                <w:szCs w:val="20"/>
              </w:rPr>
              <w:t>@ssc-ras.ru</w:t>
            </w:r>
          </w:p>
          <w:p w14:paraId="0DD31FC9" w14:textId="62D68370" w:rsidR="00410E6C" w:rsidRPr="00FB034B" w:rsidRDefault="00410E6C" w:rsidP="00DA09DD">
            <w:pPr>
              <w:suppressAutoHyphens/>
              <w:ind w:left="224"/>
              <w:rPr>
                <w:sz w:val="20"/>
                <w:szCs w:val="20"/>
              </w:rPr>
            </w:pPr>
            <w:r w:rsidRPr="002A2FFC">
              <w:rPr>
                <w:sz w:val="20"/>
                <w:szCs w:val="20"/>
              </w:rPr>
              <w:t>Тел. (</w:t>
            </w:r>
            <w:r w:rsidR="00622EA9" w:rsidRPr="00FB034B">
              <w:rPr>
                <w:sz w:val="20"/>
                <w:szCs w:val="20"/>
              </w:rPr>
              <w:t>863</w:t>
            </w:r>
            <w:r w:rsidR="00B70810" w:rsidRPr="002A2FFC">
              <w:rPr>
                <w:sz w:val="20"/>
                <w:szCs w:val="20"/>
              </w:rPr>
              <w:t>)</w:t>
            </w:r>
            <w:r w:rsidR="00336266" w:rsidRPr="002A2FFC">
              <w:rPr>
                <w:sz w:val="20"/>
                <w:szCs w:val="20"/>
              </w:rPr>
              <w:t xml:space="preserve"> </w:t>
            </w:r>
            <w:r w:rsidR="00622EA9" w:rsidRPr="00FB034B">
              <w:rPr>
                <w:sz w:val="20"/>
                <w:szCs w:val="20"/>
              </w:rPr>
              <w:t>250-98-14</w:t>
            </w:r>
          </w:p>
        </w:tc>
        <w:tc>
          <w:tcPr>
            <w:tcW w:w="5103" w:type="dxa"/>
          </w:tcPr>
          <w:p w14:paraId="4EDE107C" w14:textId="09E334EE" w:rsidR="00694C41" w:rsidRPr="00EB7C05" w:rsidRDefault="00694C41" w:rsidP="00B17599">
            <w:pPr>
              <w:autoSpaceDE w:val="0"/>
              <w:autoSpaceDN w:val="0"/>
              <w:adjustRightInd w:val="0"/>
              <w:ind w:left="222"/>
              <w:rPr>
                <w:rFonts w:eastAsiaTheme="minorHAnsi"/>
                <w:b/>
                <w:bCs/>
                <w:i/>
                <w:iCs/>
                <w:sz w:val="20"/>
                <w:szCs w:val="20"/>
                <w:highlight w:val="yellow"/>
                <w:lang w:eastAsia="en-US"/>
              </w:rPr>
            </w:pPr>
            <w:r w:rsidRPr="00EB7C05">
              <w:rPr>
                <w:b/>
                <w:bCs/>
                <w:i/>
                <w:iCs/>
                <w:sz w:val="20"/>
                <w:szCs w:val="20"/>
                <w:highlight w:val="yellow"/>
              </w:rPr>
              <w:t xml:space="preserve">Общество с ограниченной ответственностью «Научно-производственная фирма </w:t>
            </w:r>
            <w:proofErr w:type="spellStart"/>
            <w:r w:rsidRPr="00EB7C05">
              <w:rPr>
                <w:b/>
                <w:bCs/>
                <w:i/>
                <w:iCs/>
                <w:sz w:val="20"/>
                <w:szCs w:val="20"/>
                <w:highlight w:val="yellow"/>
              </w:rPr>
              <w:t>Синтол</w:t>
            </w:r>
            <w:proofErr w:type="spellEnd"/>
            <w:r w:rsidRPr="00EB7C05">
              <w:rPr>
                <w:b/>
                <w:bCs/>
                <w:i/>
                <w:iCs/>
                <w:sz w:val="20"/>
                <w:szCs w:val="20"/>
                <w:highlight w:val="yellow"/>
              </w:rPr>
              <w:t>»</w:t>
            </w:r>
          </w:p>
          <w:p w14:paraId="7079C0B8" w14:textId="77777777" w:rsidR="00694C41" w:rsidRPr="00EB7C05" w:rsidRDefault="00694C41" w:rsidP="00B17599">
            <w:pPr>
              <w:autoSpaceDE w:val="0"/>
              <w:autoSpaceDN w:val="0"/>
              <w:adjustRightInd w:val="0"/>
              <w:ind w:left="222"/>
              <w:rPr>
                <w:rFonts w:eastAsiaTheme="minorHAnsi"/>
                <w:sz w:val="20"/>
                <w:szCs w:val="20"/>
                <w:highlight w:val="yellow"/>
                <w:lang w:eastAsia="en-US"/>
              </w:rPr>
            </w:pPr>
          </w:p>
          <w:p w14:paraId="2AF5392A" w14:textId="26044982" w:rsidR="00D41ECF" w:rsidRPr="00EB7C05" w:rsidRDefault="00D41ECF" w:rsidP="00B17599">
            <w:pPr>
              <w:autoSpaceDE w:val="0"/>
              <w:autoSpaceDN w:val="0"/>
              <w:adjustRightInd w:val="0"/>
              <w:ind w:left="222"/>
              <w:rPr>
                <w:rFonts w:eastAsiaTheme="minorHAnsi"/>
                <w:sz w:val="20"/>
                <w:szCs w:val="20"/>
                <w:highlight w:val="yellow"/>
                <w:lang w:eastAsia="en-US"/>
              </w:rPr>
            </w:pPr>
            <w:r w:rsidRPr="00EB7C05">
              <w:rPr>
                <w:rFonts w:eastAsiaTheme="minorHAnsi"/>
                <w:sz w:val="20"/>
                <w:szCs w:val="20"/>
                <w:highlight w:val="yellow"/>
                <w:lang w:eastAsia="en-US"/>
              </w:rPr>
              <w:t xml:space="preserve">Адрес: 125499, </w:t>
            </w:r>
            <w:r w:rsidR="00694C41" w:rsidRPr="00EB7C05">
              <w:rPr>
                <w:rFonts w:eastAsiaTheme="minorHAnsi"/>
                <w:sz w:val="20"/>
                <w:szCs w:val="20"/>
                <w:highlight w:val="yellow"/>
                <w:lang w:eastAsia="en-US"/>
              </w:rPr>
              <w:t>г. </w:t>
            </w:r>
            <w:r w:rsidRPr="00EB7C05">
              <w:rPr>
                <w:rFonts w:eastAsiaTheme="minorHAnsi"/>
                <w:sz w:val="20"/>
                <w:szCs w:val="20"/>
                <w:highlight w:val="yellow"/>
                <w:lang w:eastAsia="en-US"/>
              </w:rPr>
              <w:t xml:space="preserve"> Москва, б-р</w:t>
            </w:r>
            <w:r w:rsidR="00694C41" w:rsidRPr="00EB7C05">
              <w:rPr>
                <w:rFonts w:eastAsiaTheme="minorHAnsi"/>
                <w:sz w:val="20"/>
                <w:szCs w:val="20"/>
                <w:highlight w:val="yellow"/>
                <w:lang w:eastAsia="en-US"/>
              </w:rPr>
              <w:t> </w:t>
            </w:r>
            <w:r w:rsidRPr="00EB7C05">
              <w:rPr>
                <w:rFonts w:eastAsiaTheme="minorHAnsi"/>
                <w:sz w:val="20"/>
                <w:szCs w:val="20"/>
                <w:highlight w:val="yellow"/>
                <w:lang w:eastAsia="en-US"/>
              </w:rPr>
              <w:t>Кронштадтский, д</w:t>
            </w:r>
            <w:r w:rsidR="00694C41" w:rsidRPr="00EB7C05">
              <w:rPr>
                <w:rFonts w:eastAsiaTheme="minorHAnsi"/>
                <w:sz w:val="20"/>
                <w:szCs w:val="20"/>
                <w:highlight w:val="yellow"/>
                <w:lang w:eastAsia="en-US"/>
              </w:rPr>
              <w:t>. </w:t>
            </w:r>
            <w:r w:rsidRPr="00EB7C05">
              <w:rPr>
                <w:rFonts w:eastAsiaTheme="minorHAnsi"/>
                <w:sz w:val="20"/>
                <w:szCs w:val="20"/>
                <w:highlight w:val="yellow"/>
                <w:lang w:eastAsia="en-US"/>
              </w:rPr>
              <w:t>39, корпус</w:t>
            </w:r>
            <w:r w:rsidR="00694C41" w:rsidRPr="00EB7C05">
              <w:rPr>
                <w:rFonts w:eastAsiaTheme="minorHAnsi"/>
                <w:sz w:val="20"/>
                <w:szCs w:val="20"/>
                <w:highlight w:val="yellow"/>
                <w:lang w:eastAsia="en-US"/>
              </w:rPr>
              <w:t> </w:t>
            </w:r>
            <w:r w:rsidRPr="00EB7C05">
              <w:rPr>
                <w:rFonts w:eastAsiaTheme="minorHAnsi"/>
                <w:sz w:val="20"/>
                <w:szCs w:val="20"/>
                <w:highlight w:val="yellow"/>
                <w:lang w:eastAsia="en-US"/>
              </w:rPr>
              <w:t>1, ПОМЕЩ. I КОМ. 43/РМ 12-3</w:t>
            </w:r>
          </w:p>
          <w:p w14:paraId="5AEEBF92" w14:textId="77777777" w:rsidR="00B10308" w:rsidRDefault="00AB4E80" w:rsidP="00B17599">
            <w:pPr>
              <w:autoSpaceDE w:val="0"/>
              <w:autoSpaceDN w:val="0"/>
              <w:adjustRightInd w:val="0"/>
              <w:ind w:left="222"/>
              <w:rPr>
                <w:sz w:val="20"/>
                <w:szCs w:val="20"/>
                <w:highlight w:val="yellow"/>
              </w:rPr>
            </w:pPr>
            <w:r w:rsidRPr="00EB7C05">
              <w:rPr>
                <w:sz w:val="20"/>
                <w:szCs w:val="20"/>
                <w:highlight w:val="yellow"/>
              </w:rPr>
              <w:t xml:space="preserve">ОГРН 1067758232805; </w:t>
            </w:r>
          </w:p>
          <w:p w14:paraId="1C9EBD7A" w14:textId="539374A5" w:rsidR="00D41ECF" w:rsidRPr="00EB7C05" w:rsidRDefault="00AB4E80" w:rsidP="00B17599">
            <w:pPr>
              <w:autoSpaceDE w:val="0"/>
              <w:autoSpaceDN w:val="0"/>
              <w:adjustRightInd w:val="0"/>
              <w:ind w:left="222"/>
              <w:rPr>
                <w:rFonts w:eastAsiaTheme="minorHAnsi"/>
                <w:sz w:val="20"/>
                <w:szCs w:val="20"/>
                <w:highlight w:val="yellow"/>
                <w:lang w:eastAsia="en-US"/>
              </w:rPr>
            </w:pPr>
            <w:r w:rsidRPr="00EB7C05">
              <w:rPr>
                <w:sz w:val="20"/>
                <w:szCs w:val="20"/>
                <w:highlight w:val="yellow"/>
              </w:rPr>
              <w:t>ИНН 7743615335; КПП 774301001.</w:t>
            </w:r>
          </w:p>
          <w:p w14:paraId="7CF11945" w14:textId="77777777" w:rsidR="00B10308" w:rsidRPr="00B10308" w:rsidRDefault="00B10308" w:rsidP="00B10308">
            <w:pPr>
              <w:autoSpaceDE w:val="0"/>
              <w:autoSpaceDN w:val="0"/>
              <w:adjustRightInd w:val="0"/>
              <w:ind w:left="222"/>
              <w:rPr>
                <w:rFonts w:eastAsiaTheme="minorHAnsi"/>
                <w:sz w:val="20"/>
                <w:szCs w:val="20"/>
                <w:highlight w:val="yellow"/>
                <w:lang w:eastAsia="en-US"/>
              </w:rPr>
            </w:pPr>
            <w:r w:rsidRPr="00B10308">
              <w:rPr>
                <w:rFonts w:eastAsiaTheme="minorHAnsi"/>
                <w:sz w:val="20"/>
                <w:szCs w:val="20"/>
                <w:highlight w:val="yellow"/>
                <w:lang w:eastAsia="en-US"/>
              </w:rPr>
              <w:t>Р/с 40702810001990002646</w:t>
            </w:r>
          </w:p>
          <w:p w14:paraId="48635989" w14:textId="676973FC" w:rsidR="00B10308" w:rsidRPr="00B10308" w:rsidRDefault="00B10308" w:rsidP="00B10308">
            <w:pPr>
              <w:autoSpaceDE w:val="0"/>
              <w:autoSpaceDN w:val="0"/>
              <w:adjustRightInd w:val="0"/>
              <w:ind w:left="222"/>
              <w:rPr>
                <w:rFonts w:eastAsiaTheme="minorHAnsi"/>
                <w:sz w:val="20"/>
                <w:szCs w:val="20"/>
                <w:highlight w:val="yellow"/>
                <w:lang w:eastAsia="en-US"/>
              </w:rPr>
            </w:pPr>
            <w:r w:rsidRPr="00B10308">
              <w:rPr>
                <w:rFonts w:eastAsiaTheme="minorHAnsi"/>
                <w:sz w:val="20"/>
                <w:szCs w:val="20"/>
                <w:highlight w:val="yellow"/>
                <w:lang w:eastAsia="en-US"/>
              </w:rPr>
              <w:t>Банк: АО "АЛЬФА-БАНК"</w:t>
            </w:r>
          </w:p>
          <w:p w14:paraId="266EC526" w14:textId="77777777" w:rsidR="00B10308" w:rsidRPr="00B10308" w:rsidRDefault="00B10308" w:rsidP="00B10308">
            <w:pPr>
              <w:autoSpaceDE w:val="0"/>
              <w:autoSpaceDN w:val="0"/>
              <w:adjustRightInd w:val="0"/>
              <w:ind w:left="222"/>
              <w:rPr>
                <w:rFonts w:eastAsiaTheme="minorHAnsi"/>
                <w:sz w:val="20"/>
                <w:szCs w:val="20"/>
                <w:highlight w:val="yellow"/>
                <w:lang w:eastAsia="en-US"/>
              </w:rPr>
            </w:pPr>
            <w:r w:rsidRPr="00B10308">
              <w:rPr>
                <w:rFonts w:eastAsiaTheme="minorHAnsi"/>
                <w:sz w:val="20"/>
                <w:szCs w:val="20"/>
                <w:highlight w:val="yellow"/>
                <w:lang w:eastAsia="en-US"/>
              </w:rPr>
              <w:t>БИК 044525593</w:t>
            </w:r>
          </w:p>
          <w:p w14:paraId="028DF742" w14:textId="77777777" w:rsidR="00B10308" w:rsidRPr="00B10308" w:rsidRDefault="00B10308" w:rsidP="00B10308">
            <w:pPr>
              <w:autoSpaceDE w:val="0"/>
              <w:autoSpaceDN w:val="0"/>
              <w:adjustRightInd w:val="0"/>
              <w:ind w:left="222"/>
              <w:rPr>
                <w:rFonts w:eastAsiaTheme="minorHAnsi"/>
                <w:sz w:val="20"/>
                <w:szCs w:val="20"/>
                <w:highlight w:val="yellow"/>
                <w:lang w:eastAsia="en-US"/>
              </w:rPr>
            </w:pPr>
            <w:r w:rsidRPr="00B10308">
              <w:rPr>
                <w:rFonts w:eastAsiaTheme="minorHAnsi"/>
                <w:sz w:val="20"/>
                <w:szCs w:val="20"/>
                <w:highlight w:val="yellow"/>
                <w:lang w:eastAsia="en-US"/>
              </w:rPr>
              <w:t xml:space="preserve">Корр. </w:t>
            </w:r>
            <w:proofErr w:type="spellStart"/>
            <w:r w:rsidRPr="00B10308">
              <w:rPr>
                <w:rFonts w:eastAsiaTheme="minorHAnsi"/>
                <w:sz w:val="20"/>
                <w:szCs w:val="20"/>
                <w:highlight w:val="yellow"/>
                <w:lang w:eastAsia="en-US"/>
              </w:rPr>
              <w:t>сч</w:t>
            </w:r>
            <w:proofErr w:type="spellEnd"/>
            <w:r w:rsidRPr="00B10308">
              <w:rPr>
                <w:rFonts w:eastAsiaTheme="minorHAnsi"/>
                <w:sz w:val="20"/>
                <w:szCs w:val="20"/>
                <w:highlight w:val="yellow"/>
                <w:lang w:eastAsia="en-US"/>
              </w:rPr>
              <w:t>. 30101810200000000593</w:t>
            </w:r>
          </w:p>
          <w:p w14:paraId="4462C7C2" w14:textId="036F06D7" w:rsidR="00AB4E80" w:rsidRPr="00057358" w:rsidRDefault="00B10308" w:rsidP="00B17599">
            <w:pPr>
              <w:autoSpaceDE w:val="0"/>
              <w:autoSpaceDN w:val="0"/>
              <w:adjustRightInd w:val="0"/>
              <w:ind w:left="222"/>
              <w:rPr>
                <w:rFonts w:eastAsiaTheme="minorHAnsi"/>
                <w:sz w:val="20"/>
                <w:szCs w:val="20"/>
                <w:highlight w:val="yellow"/>
                <w:lang w:val="en-US" w:eastAsia="en-US"/>
              </w:rPr>
            </w:pPr>
            <w:r>
              <w:rPr>
                <w:rFonts w:eastAsiaTheme="minorHAnsi"/>
                <w:sz w:val="20"/>
                <w:szCs w:val="20"/>
                <w:highlight w:val="yellow"/>
                <w:lang w:eastAsia="en-US"/>
              </w:rPr>
              <w:t>ОКТМО</w:t>
            </w:r>
            <w:r w:rsidR="00057358" w:rsidRPr="00057358">
              <w:rPr>
                <w:rFonts w:eastAsiaTheme="minorHAnsi"/>
                <w:sz w:val="20"/>
                <w:szCs w:val="20"/>
                <w:highlight w:val="yellow"/>
                <w:lang w:eastAsia="en-US"/>
              </w:rPr>
              <w:t xml:space="preserve"> 4</w:t>
            </w:r>
            <w:r w:rsidR="00057358">
              <w:rPr>
                <w:rFonts w:eastAsiaTheme="minorHAnsi"/>
                <w:sz w:val="20"/>
                <w:szCs w:val="20"/>
                <w:highlight w:val="yellow"/>
                <w:lang w:val="en-US" w:eastAsia="en-US"/>
              </w:rPr>
              <w:t>5338000</w:t>
            </w:r>
          </w:p>
          <w:p w14:paraId="649A38E3" w14:textId="5EAA2127" w:rsidR="00B10308" w:rsidRPr="00057358" w:rsidRDefault="00B10308" w:rsidP="00B17599">
            <w:pPr>
              <w:autoSpaceDE w:val="0"/>
              <w:autoSpaceDN w:val="0"/>
              <w:adjustRightInd w:val="0"/>
              <w:ind w:left="222"/>
              <w:rPr>
                <w:rFonts w:eastAsiaTheme="minorHAnsi"/>
                <w:sz w:val="20"/>
                <w:szCs w:val="20"/>
                <w:highlight w:val="yellow"/>
                <w:lang w:val="en-US" w:eastAsia="en-US"/>
              </w:rPr>
            </w:pPr>
            <w:r>
              <w:rPr>
                <w:rFonts w:eastAsiaTheme="minorHAnsi"/>
                <w:sz w:val="20"/>
                <w:szCs w:val="20"/>
                <w:highlight w:val="yellow"/>
                <w:lang w:eastAsia="en-US"/>
              </w:rPr>
              <w:t>ОКАТО</w:t>
            </w:r>
            <w:r w:rsidR="00057358">
              <w:rPr>
                <w:rFonts w:eastAsiaTheme="minorHAnsi"/>
                <w:sz w:val="20"/>
                <w:szCs w:val="20"/>
                <w:highlight w:val="yellow"/>
                <w:lang w:val="en-US" w:eastAsia="en-US"/>
              </w:rPr>
              <w:t xml:space="preserve"> 45277571000</w:t>
            </w:r>
          </w:p>
          <w:p w14:paraId="59087A87" w14:textId="251434B4" w:rsidR="000E6994" w:rsidRPr="00057358" w:rsidRDefault="00D41ECF" w:rsidP="00B17599">
            <w:pPr>
              <w:pStyle w:val="ConsPlusNormal"/>
              <w:ind w:left="222"/>
              <w:rPr>
                <w:rFonts w:ascii="Times New Roman" w:eastAsiaTheme="minorHAnsi" w:hAnsi="Times New Roman" w:cs="Times New Roman"/>
                <w:sz w:val="20"/>
                <w:highlight w:val="yellow"/>
                <w:lang w:eastAsia="en-US"/>
              </w:rPr>
            </w:pPr>
            <w:r w:rsidRPr="00EB7C05">
              <w:rPr>
                <w:rFonts w:ascii="Times New Roman" w:eastAsiaTheme="minorHAnsi" w:hAnsi="Times New Roman" w:cs="Times New Roman"/>
                <w:sz w:val="20"/>
                <w:highlight w:val="yellow"/>
                <w:lang w:val="en-US" w:eastAsia="en-US"/>
              </w:rPr>
              <w:t>Email</w:t>
            </w:r>
            <w:r w:rsidRPr="00057358">
              <w:rPr>
                <w:rFonts w:ascii="Times New Roman" w:eastAsiaTheme="minorHAnsi" w:hAnsi="Times New Roman" w:cs="Times New Roman"/>
                <w:sz w:val="20"/>
                <w:highlight w:val="yellow"/>
                <w:lang w:eastAsia="en-US"/>
              </w:rPr>
              <w:t xml:space="preserve">: </w:t>
            </w:r>
            <w:hyperlink r:id="rId14" w:history="1">
              <w:r w:rsidR="00694C41" w:rsidRPr="00EB7C05">
                <w:rPr>
                  <w:rStyle w:val="a7"/>
                  <w:rFonts w:ascii="Times New Roman" w:eastAsiaTheme="minorHAnsi" w:hAnsi="Times New Roman" w:cs="Times New Roman"/>
                  <w:sz w:val="20"/>
                  <w:highlight w:val="yellow"/>
                  <w:lang w:val="en-US" w:eastAsia="en-US"/>
                </w:rPr>
                <w:t>syntol</w:t>
              </w:r>
              <w:r w:rsidR="00694C41" w:rsidRPr="00057358">
                <w:rPr>
                  <w:rStyle w:val="a7"/>
                  <w:rFonts w:ascii="Times New Roman" w:eastAsiaTheme="minorHAnsi" w:hAnsi="Times New Roman" w:cs="Times New Roman"/>
                  <w:sz w:val="20"/>
                  <w:highlight w:val="yellow"/>
                  <w:lang w:eastAsia="en-US"/>
                </w:rPr>
                <w:t>@</w:t>
              </w:r>
              <w:r w:rsidR="00694C41" w:rsidRPr="00EB7C05">
                <w:rPr>
                  <w:rStyle w:val="a7"/>
                  <w:rFonts w:ascii="Times New Roman" w:eastAsiaTheme="minorHAnsi" w:hAnsi="Times New Roman" w:cs="Times New Roman"/>
                  <w:sz w:val="20"/>
                  <w:highlight w:val="yellow"/>
                  <w:lang w:val="en-US" w:eastAsia="en-US"/>
                </w:rPr>
                <w:t>syntol</w:t>
              </w:r>
              <w:r w:rsidR="00694C41" w:rsidRPr="00057358">
                <w:rPr>
                  <w:rStyle w:val="a7"/>
                  <w:rFonts w:ascii="Times New Roman" w:eastAsiaTheme="minorHAnsi" w:hAnsi="Times New Roman" w:cs="Times New Roman"/>
                  <w:sz w:val="20"/>
                  <w:highlight w:val="yellow"/>
                  <w:lang w:eastAsia="en-US"/>
                </w:rPr>
                <w:t>.</w:t>
              </w:r>
              <w:proofErr w:type="spellStart"/>
              <w:r w:rsidR="00694C41" w:rsidRPr="00EB7C05">
                <w:rPr>
                  <w:rStyle w:val="a7"/>
                  <w:rFonts w:ascii="Times New Roman" w:eastAsiaTheme="minorHAnsi" w:hAnsi="Times New Roman" w:cs="Times New Roman"/>
                  <w:sz w:val="20"/>
                  <w:highlight w:val="yellow"/>
                  <w:lang w:val="en-US" w:eastAsia="en-US"/>
                </w:rPr>
                <w:t>ru</w:t>
              </w:r>
              <w:proofErr w:type="spellEnd"/>
            </w:hyperlink>
          </w:p>
          <w:p w14:paraId="2FBCAC96" w14:textId="1336A7DF" w:rsidR="00694C41" w:rsidRPr="008F407E" w:rsidRDefault="00694C41" w:rsidP="00B17599">
            <w:pPr>
              <w:pStyle w:val="ConsPlusNormal"/>
              <w:ind w:left="222"/>
              <w:rPr>
                <w:rFonts w:ascii="Times New Roman" w:hAnsi="Times New Roman" w:cs="Times New Roman"/>
                <w:sz w:val="20"/>
                <w:highlight w:val="yellow"/>
              </w:rPr>
            </w:pPr>
            <w:r w:rsidRPr="00EB7C05">
              <w:rPr>
                <w:rFonts w:ascii="Times New Roman" w:eastAsiaTheme="minorHAnsi" w:hAnsi="Times New Roman" w:cs="Times New Roman"/>
                <w:sz w:val="20"/>
                <w:highlight w:val="yellow"/>
                <w:lang w:eastAsia="en-US"/>
              </w:rPr>
              <w:t>Телефон</w:t>
            </w:r>
            <w:r w:rsidRPr="008F407E">
              <w:rPr>
                <w:rFonts w:ascii="Times New Roman" w:eastAsiaTheme="minorHAnsi" w:hAnsi="Times New Roman" w:cs="Times New Roman"/>
                <w:sz w:val="20"/>
                <w:highlight w:val="yellow"/>
                <w:lang w:eastAsia="en-US"/>
              </w:rPr>
              <w:t>: (499)</w:t>
            </w:r>
            <w:r w:rsidRPr="008F407E">
              <w:rPr>
                <w:rFonts w:eastAsiaTheme="minorHAnsi"/>
                <w:sz w:val="20"/>
                <w:highlight w:val="yellow"/>
                <w:lang w:eastAsia="en-US"/>
              </w:rPr>
              <w:t xml:space="preserve"> </w:t>
            </w:r>
            <w:r w:rsidRPr="008F407E">
              <w:rPr>
                <w:rFonts w:ascii="Times New Roman" w:eastAsiaTheme="minorHAnsi" w:hAnsi="Times New Roman" w:cs="Times New Roman"/>
                <w:sz w:val="20"/>
                <w:highlight w:val="yellow"/>
                <w:lang w:eastAsia="en-US"/>
              </w:rPr>
              <w:t>977</w:t>
            </w:r>
            <w:r w:rsidRPr="008F407E">
              <w:rPr>
                <w:rFonts w:eastAsiaTheme="minorHAnsi"/>
                <w:sz w:val="20"/>
                <w:highlight w:val="yellow"/>
                <w:lang w:eastAsia="en-US"/>
              </w:rPr>
              <w:t>-</w:t>
            </w:r>
            <w:r w:rsidRPr="008F407E">
              <w:rPr>
                <w:rFonts w:ascii="Times New Roman" w:eastAsiaTheme="minorHAnsi" w:hAnsi="Times New Roman" w:cs="Times New Roman"/>
                <w:sz w:val="20"/>
                <w:highlight w:val="yellow"/>
                <w:lang w:eastAsia="en-US"/>
              </w:rPr>
              <w:t>74</w:t>
            </w:r>
            <w:r w:rsidRPr="008F407E">
              <w:rPr>
                <w:rFonts w:eastAsiaTheme="minorHAnsi"/>
                <w:sz w:val="20"/>
                <w:highlight w:val="yellow"/>
                <w:lang w:eastAsia="en-US"/>
              </w:rPr>
              <w:t>-</w:t>
            </w:r>
            <w:r w:rsidRPr="008F407E">
              <w:rPr>
                <w:rFonts w:ascii="Times New Roman" w:eastAsiaTheme="minorHAnsi" w:hAnsi="Times New Roman" w:cs="Times New Roman"/>
                <w:sz w:val="20"/>
                <w:highlight w:val="yellow"/>
                <w:lang w:eastAsia="en-US"/>
              </w:rPr>
              <w:t>55</w:t>
            </w:r>
          </w:p>
        </w:tc>
      </w:tr>
      <w:tr w:rsidR="000E6994" w:rsidRPr="002A2FFC" w14:paraId="0342D411" w14:textId="77777777" w:rsidTr="0031141A">
        <w:tc>
          <w:tcPr>
            <w:tcW w:w="5529" w:type="dxa"/>
          </w:tcPr>
          <w:p w14:paraId="43A49F40" w14:textId="22450A0A" w:rsidR="000E6994" w:rsidRPr="002A2FFC" w:rsidRDefault="000E6994" w:rsidP="0031141A">
            <w:pPr>
              <w:tabs>
                <w:tab w:val="left" w:pos="5895"/>
              </w:tabs>
              <w:ind w:firstLine="284"/>
              <w:rPr>
                <w:b/>
                <w:sz w:val="20"/>
                <w:szCs w:val="20"/>
              </w:rPr>
            </w:pPr>
            <w:r w:rsidRPr="002A2FFC">
              <w:rPr>
                <w:b/>
                <w:sz w:val="20"/>
                <w:szCs w:val="20"/>
              </w:rPr>
              <w:t xml:space="preserve">Заместитель </w:t>
            </w:r>
            <w:r w:rsidR="00BA1732" w:rsidRPr="002A2FFC">
              <w:rPr>
                <w:b/>
                <w:sz w:val="20"/>
                <w:szCs w:val="20"/>
              </w:rPr>
              <w:t>директора</w:t>
            </w:r>
            <w:r w:rsidRPr="002A2FFC">
              <w:rPr>
                <w:b/>
                <w:sz w:val="20"/>
                <w:szCs w:val="20"/>
              </w:rPr>
              <w:t xml:space="preserve"> ЮНЦ РАН</w:t>
            </w:r>
          </w:p>
          <w:p w14:paraId="4D9ED3E9" w14:textId="4CFFB318" w:rsidR="009C49E4" w:rsidRDefault="009C49E4" w:rsidP="0031141A">
            <w:pPr>
              <w:tabs>
                <w:tab w:val="left" w:pos="5895"/>
              </w:tabs>
              <w:ind w:firstLine="284"/>
              <w:rPr>
                <w:sz w:val="20"/>
                <w:szCs w:val="20"/>
              </w:rPr>
            </w:pPr>
          </w:p>
          <w:p w14:paraId="08867B5C" w14:textId="77777777" w:rsidR="0024768D" w:rsidRPr="002A2FFC" w:rsidRDefault="0024768D" w:rsidP="0031141A">
            <w:pPr>
              <w:tabs>
                <w:tab w:val="left" w:pos="5895"/>
              </w:tabs>
              <w:ind w:firstLine="284"/>
              <w:rPr>
                <w:sz w:val="20"/>
                <w:szCs w:val="20"/>
              </w:rPr>
            </w:pPr>
          </w:p>
          <w:p w14:paraId="3A71C7FA" w14:textId="72BBA053" w:rsidR="000E6994" w:rsidRPr="002A2FFC" w:rsidRDefault="000E6994" w:rsidP="0031141A">
            <w:pPr>
              <w:tabs>
                <w:tab w:val="left" w:pos="5895"/>
              </w:tabs>
              <w:ind w:firstLine="284"/>
              <w:rPr>
                <w:b/>
                <w:sz w:val="20"/>
                <w:szCs w:val="20"/>
              </w:rPr>
            </w:pPr>
            <w:r w:rsidRPr="002A2FFC">
              <w:rPr>
                <w:b/>
                <w:sz w:val="20"/>
                <w:szCs w:val="20"/>
              </w:rPr>
              <w:t>_________________ /</w:t>
            </w:r>
            <w:r w:rsidR="00502A15">
              <w:rPr>
                <w:b/>
                <w:sz w:val="20"/>
                <w:szCs w:val="20"/>
              </w:rPr>
              <w:t xml:space="preserve"> </w:t>
            </w:r>
            <w:r w:rsidR="005B6867" w:rsidRPr="004667F0">
              <w:rPr>
                <w:b/>
                <w:sz w:val="20"/>
                <w:szCs w:val="20"/>
              </w:rPr>
              <w:t>В. В. Стахеев</w:t>
            </w:r>
            <w:r w:rsidR="00502A15">
              <w:rPr>
                <w:b/>
                <w:sz w:val="20"/>
                <w:szCs w:val="20"/>
              </w:rPr>
              <w:t xml:space="preserve"> </w:t>
            </w:r>
            <w:r w:rsidRPr="002A2FFC">
              <w:rPr>
                <w:b/>
                <w:sz w:val="20"/>
                <w:szCs w:val="20"/>
              </w:rPr>
              <w:t>/</w:t>
            </w:r>
          </w:p>
        </w:tc>
        <w:tc>
          <w:tcPr>
            <w:tcW w:w="5103" w:type="dxa"/>
            <w:vAlign w:val="center"/>
          </w:tcPr>
          <w:p w14:paraId="4649735E" w14:textId="7ADFA2FB" w:rsidR="009C49E4" w:rsidRPr="00B17599" w:rsidRDefault="00694C41" w:rsidP="00B17599">
            <w:pPr>
              <w:autoSpaceDE w:val="0"/>
              <w:autoSpaceDN w:val="0"/>
              <w:adjustRightInd w:val="0"/>
              <w:ind w:left="222"/>
              <w:rPr>
                <w:b/>
                <w:bCs/>
                <w:sz w:val="20"/>
                <w:szCs w:val="20"/>
                <w:highlight w:val="yellow"/>
              </w:rPr>
            </w:pPr>
            <w:r w:rsidRPr="00B17599">
              <w:rPr>
                <w:b/>
                <w:bCs/>
                <w:sz w:val="20"/>
                <w:szCs w:val="20"/>
                <w:highlight w:val="yellow"/>
              </w:rPr>
              <w:t>Генеральный директор ООО «НПФ СИНТОЛ»</w:t>
            </w:r>
          </w:p>
          <w:p w14:paraId="22737E87" w14:textId="77777777" w:rsidR="0024768D" w:rsidRPr="00B17599" w:rsidRDefault="0024768D" w:rsidP="00B17599">
            <w:pPr>
              <w:autoSpaceDE w:val="0"/>
              <w:autoSpaceDN w:val="0"/>
              <w:adjustRightInd w:val="0"/>
              <w:ind w:left="222"/>
              <w:rPr>
                <w:sz w:val="20"/>
                <w:szCs w:val="20"/>
                <w:highlight w:val="yellow"/>
              </w:rPr>
            </w:pPr>
          </w:p>
          <w:p w14:paraId="67457112" w14:textId="77777777" w:rsidR="00DA7D05" w:rsidRPr="00B17599" w:rsidRDefault="00DA7D05" w:rsidP="00B17599">
            <w:pPr>
              <w:autoSpaceDE w:val="0"/>
              <w:autoSpaceDN w:val="0"/>
              <w:adjustRightInd w:val="0"/>
              <w:ind w:left="222"/>
              <w:rPr>
                <w:sz w:val="20"/>
                <w:szCs w:val="20"/>
                <w:highlight w:val="yellow"/>
              </w:rPr>
            </w:pPr>
          </w:p>
          <w:p w14:paraId="7F6B8313" w14:textId="77777777" w:rsidR="000E6994" w:rsidRDefault="009C49E4" w:rsidP="00B17599">
            <w:pPr>
              <w:autoSpaceDE w:val="0"/>
              <w:autoSpaceDN w:val="0"/>
              <w:adjustRightInd w:val="0"/>
              <w:ind w:left="222"/>
              <w:rPr>
                <w:b/>
                <w:bCs/>
                <w:sz w:val="20"/>
                <w:szCs w:val="20"/>
                <w:highlight w:val="yellow"/>
              </w:rPr>
            </w:pPr>
            <w:r w:rsidRPr="00B17599">
              <w:rPr>
                <w:b/>
                <w:bCs/>
                <w:sz w:val="20"/>
                <w:szCs w:val="20"/>
                <w:highlight w:val="yellow"/>
              </w:rPr>
              <w:t xml:space="preserve">_________________ / </w:t>
            </w:r>
            <w:r w:rsidR="00694C41" w:rsidRPr="00B17599">
              <w:rPr>
                <w:b/>
                <w:bCs/>
                <w:sz w:val="20"/>
                <w:szCs w:val="20"/>
                <w:highlight w:val="yellow"/>
              </w:rPr>
              <w:t xml:space="preserve">А.В. </w:t>
            </w:r>
            <w:proofErr w:type="spellStart"/>
            <w:r w:rsidR="00694C41" w:rsidRPr="00B17599">
              <w:rPr>
                <w:b/>
                <w:bCs/>
                <w:sz w:val="20"/>
                <w:szCs w:val="20"/>
                <w:highlight w:val="yellow"/>
              </w:rPr>
              <w:t>Кузубов</w:t>
            </w:r>
            <w:proofErr w:type="spellEnd"/>
            <w:r w:rsidRPr="00B17599">
              <w:rPr>
                <w:b/>
                <w:bCs/>
                <w:sz w:val="20"/>
                <w:szCs w:val="20"/>
                <w:highlight w:val="yellow"/>
              </w:rPr>
              <w:t xml:space="preserve"> /</w:t>
            </w:r>
          </w:p>
          <w:p w14:paraId="7185B500" w14:textId="77777777" w:rsidR="00643054" w:rsidRDefault="00643054" w:rsidP="00B17599">
            <w:pPr>
              <w:autoSpaceDE w:val="0"/>
              <w:autoSpaceDN w:val="0"/>
              <w:adjustRightInd w:val="0"/>
              <w:ind w:left="222"/>
              <w:rPr>
                <w:b/>
                <w:bCs/>
                <w:sz w:val="20"/>
                <w:szCs w:val="20"/>
                <w:highlight w:val="yellow"/>
              </w:rPr>
            </w:pPr>
          </w:p>
          <w:p w14:paraId="3D647C80" w14:textId="77777777" w:rsidR="00643054" w:rsidRDefault="00643054" w:rsidP="00B17599">
            <w:pPr>
              <w:autoSpaceDE w:val="0"/>
              <w:autoSpaceDN w:val="0"/>
              <w:adjustRightInd w:val="0"/>
              <w:ind w:left="222"/>
              <w:rPr>
                <w:b/>
                <w:bCs/>
                <w:sz w:val="20"/>
                <w:szCs w:val="20"/>
                <w:highlight w:val="yellow"/>
              </w:rPr>
            </w:pPr>
          </w:p>
          <w:p w14:paraId="1FCB2EDB" w14:textId="77777777" w:rsidR="00643054" w:rsidRDefault="00643054" w:rsidP="00B17599">
            <w:pPr>
              <w:autoSpaceDE w:val="0"/>
              <w:autoSpaceDN w:val="0"/>
              <w:adjustRightInd w:val="0"/>
              <w:ind w:left="222"/>
              <w:rPr>
                <w:b/>
                <w:bCs/>
                <w:sz w:val="20"/>
                <w:szCs w:val="20"/>
                <w:highlight w:val="yellow"/>
              </w:rPr>
            </w:pPr>
          </w:p>
          <w:p w14:paraId="07CF630E" w14:textId="77777777" w:rsidR="00643054" w:rsidRDefault="00643054" w:rsidP="00B17599">
            <w:pPr>
              <w:autoSpaceDE w:val="0"/>
              <w:autoSpaceDN w:val="0"/>
              <w:adjustRightInd w:val="0"/>
              <w:ind w:left="222"/>
              <w:rPr>
                <w:b/>
                <w:bCs/>
                <w:sz w:val="20"/>
                <w:szCs w:val="20"/>
                <w:highlight w:val="yellow"/>
              </w:rPr>
            </w:pPr>
          </w:p>
          <w:p w14:paraId="3C90DEAB" w14:textId="77777777" w:rsidR="00643054" w:rsidRDefault="00643054" w:rsidP="00B17599">
            <w:pPr>
              <w:autoSpaceDE w:val="0"/>
              <w:autoSpaceDN w:val="0"/>
              <w:adjustRightInd w:val="0"/>
              <w:ind w:left="222"/>
              <w:rPr>
                <w:b/>
                <w:bCs/>
                <w:sz w:val="20"/>
                <w:szCs w:val="20"/>
                <w:highlight w:val="yellow"/>
              </w:rPr>
            </w:pPr>
          </w:p>
          <w:p w14:paraId="4E3C7AC7" w14:textId="77777777" w:rsidR="00643054" w:rsidRDefault="00643054" w:rsidP="00B17599">
            <w:pPr>
              <w:autoSpaceDE w:val="0"/>
              <w:autoSpaceDN w:val="0"/>
              <w:adjustRightInd w:val="0"/>
              <w:ind w:left="222"/>
              <w:rPr>
                <w:b/>
                <w:bCs/>
                <w:sz w:val="20"/>
                <w:szCs w:val="20"/>
                <w:highlight w:val="yellow"/>
              </w:rPr>
            </w:pPr>
          </w:p>
          <w:p w14:paraId="67A85B88" w14:textId="77777777" w:rsidR="00643054" w:rsidRDefault="00643054" w:rsidP="00B17599">
            <w:pPr>
              <w:autoSpaceDE w:val="0"/>
              <w:autoSpaceDN w:val="0"/>
              <w:adjustRightInd w:val="0"/>
              <w:ind w:left="222"/>
              <w:rPr>
                <w:b/>
                <w:bCs/>
                <w:sz w:val="20"/>
                <w:szCs w:val="20"/>
                <w:highlight w:val="yellow"/>
              </w:rPr>
            </w:pPr>
          </w:p>
          <w:p w14:paraId="7B70EBAE" w14:textId="77777777" w:rsidR="00643054" w:rsidRDefault="00643054" w:rsidP="00B17599">
            <w:pPr>
              <w:autoSpaceDE w:val="0"/>
              <w:autoSpaceDN w:val="0"/>
              <w:adjustRightInd w:val="0"/>
              <w:ind w:left="222"/>
              <w:rPr>
                <w:b/>
                <w:bCs/>
                <w:sz w:val="20"/>
                <w:szCs w:val="20"/>
                <w:highlight w:val="yellow"/>
              </w:rPr>
            </w:pPr>
          </w:p>
          <w:p w14:paraId="60F23927" w14:textId="77777777" w:rsidR="00643054" w:rsidRDefault="00643054" w:rsidP="00B17599">
            <w:pPr>
              <w:autoSpaceDE w:val="0"/>
              <w:autoSpaceDN w:val="0"/>
              <w:adjustRightInd w:val="0"/>
              <w:ind w:left="222"/>
              <w:rPr>
                <w:b/>
                <w:bCs/>
                <w:sz w:val="20"/>
                <w:szCs w:val="20"/>
                <w:highlight w:val="yellow"/>
              </w:rPr>
            </w:pPr>
          </w:p>
          <w:p w14:paraId="337B8763" w14:textId="77777777" w:rsidR="00643054" w:rsidRDefault="00643054" w:rsidP="00B17599">
            <w:pPr>
              <w:autoSpaceDE w:val="0"/>
              <w:autoSpaceDN w:val="0"/>
              <w:adjustRightInd w:val="0"/>
              <w:ind w:left="222"/>
              <w:rPr>
                <w:b/>
                <w:bCs/>
                <w:sz w:val="20"/>
                <w:szCs w:val="20"/>
                <w:highlight w:val="yellow"/>
              </w:rPr>
            </w:pPr>
          </w:p>
          <w:p w14:paraId="665833F7" w14:textId="77777777" w:rsidR="00643054" w:rsidRDefault="00643054" w:rsidP="00B17599">
            <w:pPr>
              <w:autoSpaceDE w:val="0"/>
              <w:autoSpaceDN w:val="0"/>
              <w:adjustRightInd w:val="0"/>
              <w:ind w:left="222"/>
              <w:rPr>
                <w:b/>
                <w:bCs/>
                <w:sz w:val="20"/>
                <w:szCs w:val="20"/>
                <w:highlight w:val="yellow"/>
              </w:rPr>
            </w:pPr>
          </w:p>
          <w:p w14:paraId="6BC6863F" w14:textId="77777777" w:rsidR="00643054" w:rsidRDefault="00643054" w:rsidP="00B17599">
            <w:pPr>
              <w:autoSpaceDE w:val="0"/>
              <w:autoSpaceDN w:val="0"/>
              <w:adjustRightInd w:val="0"/>
              <w:ind w:left="222"/>
              <w:rPr>
                <w:b/>
                <w:bCs/>
                <w:sz w:val="20"/>
                <w:szCs w:val="20"/>
                <w:highlight w:val="yellow"/>
              </w:rPr>
            </w:pPr>
          </w:p>
          <w:p w14:paraId="70EFE558" w14:textId="77777777" w:rsidR="00643054" w:rsidRDefault="00643054" w:rsidP="00B17599">
            <w:pPr>
              <w:autoSpaceDE w:val="0"/>
              <w:autoSpaceDN w:val="0"/>
              <w:adjustRightInd w:val="0"/>
              <w:ind w:left="222"/>
              <w:rPr>
                <w:b/>
                <w:bCs/>
                <w:sz w:val="20"/>
                <w:szCs w:val="20"/>
                <w:highlight w:val="yellow"/>
              </w:rPr>
            </w:pPr>
          </w:p>
          <w:p w14:paraId="77C9E1D5" w14:textId="77777777" w:rsidR="00643054" w:rsidRDefault="00643054" w:rsidP="00B17599">
            <w:pPr>
              <w:autoSpaceDE w:val="0"/>
              <w:autoSpaceDN w:val="0"/>
              <w:adjustRightInd w:val="0"/>
              <w:ind w:left="222"/>
              <w:rPr>
                <w:b/>
                <w:bCs/>
                <w:sz w:val="20"/>
                <w:szCs w:val="20"/>
                <w:highlight w:val="yellow"/>
              </w:rPr>
            </w:pPr>
          </w:p>
          <w:p w14:paraId="4F79807B" w14:textId="162E8B7C" w:rsidR="00643054" w:rsidRPr="00EB7C05" w:rsidRDefault="00643054" w:rsidP="00B17599">
            <w:pPr>
              <w:autoSpaceDE w:val="0"/>
              <w:autoSpaceDN w:val="0"/>
              <w:adjustRightInd w:val="0"/>
              <w:ind w:left="222"/>
              <w:rPr>
                <w:b/>
                <w:sz w:val="20"/>
                <w:szCs w:val="20"/>
                <w:highlight w:val="yellow"/>
              </w:rPr>
            </w:pPr>
          </w:p>
        </w:tc>
      </w:tr>
    </w:tbl>
    <w:bookmarkEnd w:id="25"/>
    <w:p w14:paraId="460CE7EA" w14:textId="7544CAC3" w:rsidR="00410E6C" w:rsidRPr="002A2FFC" w:rsidRDefault="00622EA9" w:rsidP="0031141A">
      <w:pPr>
        <w:pStyle w:val="ConsPlusNormal"/>
        <w:tabs>
          <w:tab w:val="left" w:pos="1080"/>
        </w:tabs>
        <w:jc w:val="right"/>
        <w:outlineLvl w:val="1"/>
        <w:rPr>
          <w:rFonts w:ascii="Times New Roman" w:hAnsi="Times New Roman" w:cs="Times New Roman"/>
          <w:sz w:val="20"/>
        </w:rPr>
      </w:pPr>
      <w:r w:rsidRPr="002A2FFC">
        <w:rPr>
          <w:rFonts w:ascii="Times New Roman" w:hAnsi="Times New Roman" w:cs="Times New Roman"/>
          <w:sz w:val="20"/>
        </w:rPr>
        <w:lastRenderedPageBreak/>
        <w:t>Приложение №1</w:t>
      </w:r>
    </w:p>
    <w:p w14:paraId="3D6EACA0" w14:textId="5F582F44" w:rsidR="00622EA9" w:rsidRPr="002A2FFC" w:rsidRDefault="00622EA9" w:rsidP="00622EA9">
      <w:pPr>
        <w:pStyle w:val="ConsPlusNormal"/>
        <w:jc w:val="right"/>
        <w:outlineLvl w:val="1"/>
        <w:rPr>
          <w:rFonts w:ascii="Times New Roman" w:hAnsi="Times New Roman" w:cs="Times New Roman"/>
          <w:sz w:val="20"/>
        </w:rPr>
      </w:pPr>
      <w:r w:rsidRPr="002A2FFC">
        <w:rPr>
          <w:rFonts w:ascii="Times New Roman" w:hAnsi="Times New Roman" w:cs="Times New Roman"/>
          <w:sz w:val="20"/>
        </w:rPr>
        <w:t xml:space="preserve">к Контракту от «__» </w:t>
      </w:r>
      <w:r w:rsidR="00D7173E">
        <w:rPr>
          <w:rFonts w:ascii="Times New Roman" w:hAnsi="Times New Roman" w:cs="Times New Roman"/>
          <w:sz w:val="20"/>
        </w:rPr>
        <w:t>________</w:t>
      </w:r>
      <w:r w:rsidRPr="002A2FFC">
        <w:rPr>
          <w:rFonts w:ascii="Times New Roman" w:hAnsi="Times New Roman" w:cs="Times New Roman"/>
          <w:sz w:val="20"/>
        </w:rPr>
        <w:t xml:space="preserve"> 202</w:t>
      </w:r>
      <w:r w:rsidR="00D7173E">
        <w:rPr>
          <w:rFonts w:ascii="Times New Roman" w:hAnsi="Times New Roman" w:cs="Times New Roman"/>
          <w:sz w:val="20"/>
        </w:rPr>
        <w:t>6</w:t>
      </w:r>
    </w:p>
    <w:p w14:paraId="48843C1B" w14:textId="40C8F66F" w:rsidR="00622EA9" w:rsidRPr="002A2FFC" w:rsidRDefault="00622EA9" w:rsidP="00622EA9">
      <w:pPr>
        <w:pStyle w:val="ConsPlusNormal"/>
        <w:jc w:val="right"/>
        <w:outlineLvl w:val="1"/>
        <w:rPr>
          <w:rFonts w:ascii="Times New Roman" w:hAnsi="Times New Roman" w:cs="Times New Roman"/>
          <w:sz w:val="20"/>
        </w:rPr>
      </w:pPr>
      <w:r w:rsidRPr="002A2FFC">
        <w:rPr>
          <w:rFonts w:ascii="Times New Roman" w:hAnsi="Times New Roman" w:cs="Times New Roman"/>
          <w:sz w:val="20"/>
        </w:rPr>
        <w:t>№</w:t>
      </w:r>
      <w:r w:rsidR="00D7173E" w:rsidRPr="00D7173E">
        <w:rPr>
          <w:rFonts w:ascii="Times New Roman" w:hAnsi="Times New Roman" w:cs="Times New Roman"/>
          <w:sz w:val="20"/>
        </w:rPr>
        <w:t xml:space="preserve"> </w:t>
      </w:r>
      <w:r w:rsidR="00D7173E">
        <w:rPr>
          <w:rFonts w:ascii="Times New Roman" w:hAnsi="Times New Roman" w:cs="Times New Roman"/>
          <w:sz w:val="20"/>
        </w:rPr>
        <w:t>ЕАТ</w:t>
      </w:r>
      <w:r w:rsidR="00D7173E" w:rsidRPr="00C24BB5">
        <w:rPr>
          <w:rFonts w:ascii="Times New Roman" w:hAnsi="Times New Roman" w:cs="Times New Roman"/>
          <w:sz w:val="20"/>
        </w:rPr>
        <w:t>200909503126100141</w:t>
      </w:r>
    </w:p>
    <w:p w14:paraId="3A173A9E" w14:textId="77777777" w:rsidR="00AB5991" w:rsidRPr="002A2FFC" w:rsidRDefault="00AB5991" w:rsidP="00B70810">
      <w:pPr>
        <w:pStyle w:val="ConsPlusNormal"/>
        <w:outlineLvl w:val="1"/>
        <w:rPr>
          <w:rFonts w:ascii="Times New Roman" w:hAnsi="Times New Roman" w:cs="Times New Roman"/>
          <w:sz w:val="20"/>
        </w:rPr>
      </w:pPr>
    </w:p>
    <w:p w14:paraId="265243EB" w14:textId="049CE88D" w:rsidR="004667F0" w:rsidRPr="002A2FFC" w:rsidRDefault="00622EA9" w:rsidP="00622EA9">
      <w:pPr>
        <w:pStyle w:val="ConsPlusNormal"/>
        <w:jc w:val="center"/>
        <w:outlineLvl w:val="1"/>
        <w:rPr>
          <w:rFonts w:ascii="Times New Roman" w:hAnsi="Times New Roman" w:cs="Times New Roman"/>
          <w:szCs w:val="22"/>
        </w:rPr>
      </w:pPr>
      <w:r w:rsidRPr="002A2FFC">
        <w:rPr>
          <w:rFonts w:ascii="Times New Roman" w:hAnsi="Times New Roman" w:cs="Times New Roman"/>
          <w:szCs w:val="22"/>
        </w:rPr>
        <w:t>Спецификация</w:t>
      </w:r>
    </w:p>
    <w:p w14:paraId="2830993D" w14:textId="535BFE5D" w:rsidR="00AB5991" w:rsidRPr="002A2FFC" w:rsidRDefault="004667F0" w:rsidP="00622EA9">
      <w:pPr>
        <w:pStyle w:val="ConsPlusNormal"/>
        <w:jc w:val="center"/>
        <w:outlineLvl w:val="1"/>
        <w:rPr>
          <w:rFonts w:ascii="Times New Roman" w:hAnsi="Times New Roman" w:cs="Times New Roman"/>
          <w:szCs w:val="22"/>
        </w:rPr>
      </w:pPr>
      <w:r w:rsidRPr="002A2FFC">
        <w:rPr>
          <w:rFonts w:ascii="Times New Roman" w:hAnsi="Times New Roman" w:cs="Times New Roman"/>
          <w:szCs w:val="22"/>
        </w:rPr>
        <w:t>на поставку Товара</w:t>
      </w:r>
    </w:p>
    <w:p w14:paraId="0B3A2103" w14:textId="77777777" w:rsidR="004667F0" w:rsidRPr="002A2FFC" w:rsidRDefault="004667F0" w:rsidP="00622EA9">
      <w:pPr>
        <w:pStyle w:val="ConsPlusNormal"/>
        <w:jc w:val="center"/>
        <w:outlineLvl w:val="1"/>
        <w:rPr>
          <w:rFonts w:ascii="Times New Roman" w:hAnsi="Times New Roman" w:cs="Times New Roman"/>
          <w:szCs w:val="22"/>
        </w:rPr>
      </w:pPr>
    </w:p>
    <w:p w14:paraId="6BFC5E59" w14:textId="41D4B9D2" w:rsidR="004667F0" w:rsidRPr="00C47D63" w:rsidRDefault="004667F0" w:rsidP="006F0F50">
      <w:pPr>
        <w:ind w:firstLine="284"/>
        <w:jc w:val="both"/>
        <w:rPr>
          <w:b/>
          <w:sz w:val="20"/>
          <w:szCs w:val="20"/>
        </w:rPr>
      </w:pPr>
      <w:r w:rsidRPr="00C47D63">
        <w:rPr>
          <w:b/>
          <w:sz w:val="20"/>
          <w:szCs w:val="20"/>
        </w:rPr>
        <w:t>1. Наименование, количество и цена Товара</w:t>
      </w:r>
    </w:p>
    <w:tbl>
      <w:tblPr>
        <w:tblW w:w="104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6883"/>
        <w:gridCol w:w="1383"/>
        <w:gridCol w:w="616"/>
        <w:gridCol w:w="1116"/>
      </w:tblGrid>
      <w:tr w:rsidR="005A219D" w:rsidRPr="00A36508" w14:paraId="10CAE908" w14:textId="77777777" w:rsidTr="00C36D4F">
        <w:trPr>
          <w:trHeight w:val="567"/>
        </w:trPr>
        <w:tc>
          <w:tcPr>
            <w:tcW w:w="486" w:type="dxa"/>
            <w:shd w:val="clear" w:color="auto" w:fill="auto"/>
            <w:vAlign w:val="center"/>
            <w:hideMark/>
          </w:tcPr>
          <w:p w14:paraId="0C0C6319" w14:textId="77777777" w:rsidR="005A219D" w:rsidRPr="00A36508" w:rsidRDefault="005A219D" w:rsidP="005A219D">
            <w:pPr>
              <w:jc w:val="center"/>
              <w:rPr>
                <w:color w:val="000000"/>
                <w:sz w:val="20"/>
                <w:szCs w:val="20"/>
              </w:rPr>
            </w:pPr>
            <w:r w:rsidRPr="00A36508">
              <w:rPr>
                <w:color w:val="000000"/>
                <w:sz w:val="20"/>
                <w:szCs w:val="20"/>
              </w:rPr>
              <w:t>№ п/п</w:t>
            </w:r>
          </w:p>
        </w:tc>
        <w:tc>
          <w:tcPr>
            <w:tcW w:w="6883" w:type="dxa"/>
            <w:shd w:val="clear" w:color="auto" w:fill="auto"/>
            <w:vAlign w:val="center"/>
            <w:hideMark/>
          </w:tcPr>
          <w:p w14:paraId="52426A15" w14:textId="77777777" w:rsidR="005A219D" w:rsidRPr="00A36508" w:rsidRDefault="005A219D" w:rsidP="005A219D">
            <w:pPr>
              <w:jc w:val="center"/>
              <w:rPr>
                <w:color w:val="000000"/>
                <w:sz w:val="20"/>
                <w:szCs w:val="20"/>
              </w:rPr>
            </w:pPr>
            <w:r w:rsidRPr="00A36508">
              <w:rPr>
                <w:color w:val="000000"/>
                <w:sz w:val="20"/>
                <w:szCs w:val="20"/>
              </w:rPr>
              <w:t>Наименование, технические характеристики</w:t>
            </w:r>
          </w:p>
        </w:tc>
        <w:tc>
          <w:tcPr>
            <w:tcW w:w="1383" w:type="dxa"/>
            <w:shd w:val="clear" w:color="auto" w:fill="auto"/>
            <w:vAlign w:val="center"/>
            <w:hideMark/>
          </w:tcPr>
          <w:p w14:paraId="58EC83B7" w14:textId="77777777" w:rsidR="005A219D" w:rsidRPr="00A36508" w:rsidRDefault="005A219D" w:rsidP="005A219D">
            <w:pPr>
              <w:jc w:val="center"/>
              <w:rPr>
                <w:color w:val="000000"/>
                <w:sz w:val="20"/>
                <w:szCs w:val="20"/>
              </w:rPr>
            </w:pPr>
            <w:r w:rsidRPr="00A36508">
              <w:rPr>
                <w:color w:val="000000"/>
                <w:sz w:val="20"/>
                <w:szCs w:val="20"/>
              </w:rPr>
              <w:t>Цена за 1 ед., рублей</w:t>
            </w:r>
          </w:p>
        </w:tc>
        <w:tc>
          <w:tcPr>
            <w:tcW w:w="616" w:type="dxa"/>
            <w:shd w:val="clear" w:color="auto" w:fill="auto"/>
            <w:vAlign w:val="center"/>
            <w:hideMark/>
          </w:tcPr>
          <w:p w14:paraId="0485E664" w14:textId="3F473653" w:rsidR="005A219D" w:rsidRPr="00A36508" w:rsidRDefault="0018782D" w:rsidP="005A219D">
            <w:pPr>
              <w:jc w:val="center"/>
              <w:rPr>
                <w:color w:val="000000"/>
                <w:sz w:val="20"/>
                <w:szCs w:val="20"/>
              </w:rPr>
            </w:pPr>
            <w:r w:rsidRPr="00A36508">
              <w:rPr>
                <w:color w:val="000000"/>
                <w:sz w:val="20"/>
                <w:szCs w:val="20"/>
              </w:rPr>
              <w:t>К</w:t>
            </w:r>
            <w:r w:rsidR="005A219D" w:rsidRPr="00A36508">
              <w:rPr>
                <w:color w:val="000000"/>
                <w:sz w:val="20"/>
                <w:szCs w:val="20"/>
              </w:rPr>
              <w:t>ол-во</w:t>
            </w:r>
          </w:p>
        </w:tc>
        <w:tc>
          <w:tcPr>
            <w:tcW w:w="1116" w:type="dxa"/>
            <w:shd w:val="clear" w:color="auto" w:fill="auto"/>
            <w:vAlign w:val="center"/>
            <w:hideMark/>
          </w:tcPr>
          <w:p w14:paraId="1FE434D1" w14:textId="647939B4" w:rsidR="005A219D" w:rsidRPr="00A36508" w:rsidRDefault="005A219D" w:rsidP="005A219D">
            <w:pPr>
              <w:jc w:val="center"/>
              <w:rPr>
                <w:color w:val="000000"/>
                <w:sz w:val="20"/>
                <w:szCs w:val="20"/>
              </w:rPr>
            </w:pPr>
            <w:r w:rsidRPr="00A36508">
              <w:rPr>
                <w:color w:val="000000"/>
                <w:sz w:val="20"/>
                <w:szCs w:val="20"/>
              </w:rPr>
              <w:t>Сумма, рублей</w:t>
            </w:r>
          </w:p>
        </w:tc>
      </w:tr>
      <w:tr w:rsidR="0005725E" w:rsidRPr="00AC6371" w14:paraId="1C62C289" w14:textId="77777777" w:rsidTr="00C36D4F">
        <w:trPr>
          <w:trHeight w:val="567"/>
        </w:trPr>
        <w:tc>
          <w:tcPr>
            <w:tcW w:w="486" w:type="dxa"/>
            <w:shd w:val="clear" w:color="auto" w:fill="auto"/>
            <w:noWrap/>
            <w:vAlign w:val="center"/>
            <w:hideMark/>
          </w:tcPr>
          <w:p w14:paraId="535A86BC" w14:textId="4F7B8572" w:rsidR="0005725E" w:rsidRPr="00A36508" w:rsidRDefault="0005725E" w:rsidP="0005725E">
            <w:pPr>
              <w:jc w:val="center"/>
              <w:rPr>
                <w:color w:val="000000"/>
                <w:sz w:val="20"/>
                <w:szCs w:val="20"/>
              </w:rPr>
            </w:pPr>
            <w:r w:rsidRPr="00A36508">
              <w:rPr>
                <w:color w:val="000000"/>
                <w:sz w:val="20"/>
                <w:szCs w:val="20"/>
              </w:rPr>
              <w:t>1</w:t>
            </w:r>
          </w:p>
        </w:tc>
        <w:tc>
          <w:tcPr>
            <w:tcW w:w="6883" w:type="dxa"/>
            <w:shd w:val="clear" w:color="auto" w:fill="auto"/>
            <w:vAlign w:val="center"/>
          </w:tcPr>
          <w:p w14:paraId="52EFC84A" w14:textId="15A51A5C" w:rsidR="00B75E72" w:rsidRPr="00A36508" w:rsidRDefault="007B1E77" w:rsidP="007B1E77">
            <w:pPr>
              <w:autoSpaceDE w:val="0"/>
              <w:autoSpaceDN w:val="0"/>
              <w:adjustRightInd w:val="0"/>
              <w:rPr>
                <w:sz w:val="20"/>
                <w:szCs w:val="20"/>
              </w:rPr>
            </w:pPr>
            <w:r w:rsidRPr="007B1E77">
              <w:rPr>
                <w:sz w:val="20"/>
                <w:szCs w:val="20"/>
              </w:rPr>
              <w:t>Набор реагентов “</w:t>
            </w:r>
            <w:proofErr w:type="spellStart"/>
            <w:r w:rsidRPr="007B1E77">
              <w:rPr>
                <w:sz w:val="20"/>
                <w:szCs w:val="20"/>
              </w:rPr>
              <w:t>ГенЭксперт</w:t>
            </w:r>
            <w:proofErr w:type="spellEnd"/>
            <w:r w:rsidRPr="007B1E77">
              <w:rPr>
                <w:sz w:val="20"/>
                <w:szCs w:val="20"/>
              </w:rPr>
              <w:t>-Осетр” для</w:t>
            </w:r>
            <w:r w:rsidRPr="007B1E77">
              <w:rPr>
                <w:sz w:val="20"/>
                <w:szCs w:val="20"/>
              </w:rPr>
              <w:t xml:space="preserve"> </w:t>
            </w:r>
            <w:r w:rsidRPr="007B1E77">
              <w:rPr>
                <w:sz w:val="20"/>
                <w:szCs w:val="20"/>
              </w:rPr>
              <w:t>генотипирования осетровых рыб на основе</w:t>
            </w:r>
            <w:r w:rsidRPr="007B1E77">
              <w:rPr>
                <w:sz w:val="20"/>
                <w:szCs w:val="20"/>
              </w:rPr>
              <w:t xml:space="preserve"> </w:t>
            </w:r>
            <w:r w:rsidRPr="007B1E77">
              <w:rPr>
                <w:sz w:val="20"/>
                <w:szCs w:val="20"/>
              </w:rPr>
              <w:t xml:space="preserve">мультиплексной ПЦР 7-ми </w:t>
            </w:r>
            <w:proofErr w:type="spellStart"/>
            <w:r w:rsidRPr="007B1E77">
              <w:rPr>
                <w:sz w:val="20"/>
                <w:szCs w:val="20"/>
              </w:rPr>
              <w:t>микросателлитных</w:t>
            </w:r>
            <w:proofErr w:type="spellEnd"/>
            <w:r w:rsidRPr="007B1E77">
              <w:rPr>
                <w:sz w:val="20"/>
                <w:szCs w:val="20"/>
              </w:rPr>
              <w:t xml:space="preserve"> </w:t>
            </w:r>
            <w:r w:rsidRPr="007B1E77">
              <w:rPr>
                <w:sz w:val="20"/>
                <w:szCs w:val="20"/>
              </w:rPr>
              <w:t>(STR) локусов ядерной ДНК, реакций 48</w:t>
            </w:r>
          </w:p>
        </w:tc>
        <w:tc>
          <w:tcPr>
            <w:tcW w:w="1383" w:type="dxa"/>
            <w:shd w:val="clear" w:color="auto" w:fill="auto"/>
            <w:noWrap/>
            <w:vAlign w:val="center"/>
          </w:tcPr>
          <w:p w14:paraId="53E3B199" w14:textId="00ADA3D2" w:rsidR="0005725E" w:rsidRPr="00AC6371" w:rsidRDefault="00C1278F" w:rsidP="0005725E">
            <w:pPr>
              <w:jc w:val="right"/>
              <w:rPr>
                <w:color w:val="000000"/>
                <w:sz w:val="20"/>
                <w:szCs w:val="20"/>
                <w:highlight w:val="yellow"/>
              </w:rPr>
            </w:pPr>
            <w:r w:rsidRPr="00AC6371">
              <w:rPr>
                <w:color w:val="000000"/>
                <w:sz w:val="20"/>
                <w:szCs w:val="20"/>
                <w:highlight w:val="yellow"/>
              </w:rPr>
              <w:t>60 175</w:t>
            </w:r>
            <w:r w:rsidR="006947B5" w:rsidRPr="00AC6371">
              <w:rPr>
                <w:color w:val="000000"/>
                <w:sz w:val="20"/>
                <w:szCs w:val="20"/>
                <w:highlight w:val="yellow"/>
              </w:rPr>
              <w:t>,00</w:t>
            </w:r>
          </w:p>
        </w:tc>
        <w:tc>
          <w:tcPr>
            <w:tcW w:w="616" w:type="dxa"/>
            <w:shd w:val="clear" w:color="auto" w:fill="auto"/>
            <w:noWrap/>
            <w:vAlign w:val="center"/>
          </w:tcPr>
          <w:p w14:paraId="612117F1" w14:textId="2D6B23D0" w:rsidR="0005725E" w:rsidRPr="00AC6371" w:rsidRDefault="007B1E77" w:rsidP="0005725E">
            <w:pPr>
              <w:jc w:val="center"/>
              <w:rPr>
                <w:sz w:val="20"/>
                <w:szCs w:val="20"/>
                <w:highlight w:val="yellow"/>
              </w:rPr>
            </w:pPr>
            <w:r w:rsidRPr="00AC6371">
              <w:rPr>
                <w:sz w:val="20"/>
                <w:szCs w:val="20"/>
                <w:highlight w:val="yellow"/>
                <w:lang w:val="en-US"/>
              </w:rPr>
              <w:t>2</w:t>
            </w:r>
          </w:p>
        </w:tc>
        <w:tc>
          <w:tcPr>
            <w:tcW w:w="1116" w:type="dxa"/>
            <w:shd w:val="clear" w:color="auto" w:fill="auto"/>
            <w:noWrap/>
            <w:vAlign w:val="center"/>
          </w:tcPr>
          <w:p w14:paraId="4DA05ED4" w14:textId="4973D6EC" w:rsidR="0005725E" w:rsidRPr="00AC6371" w:rsidRDefault="00C1278F" w:rsidP="0005725E">
            <w:pPr>
              <w:jc w:val="right"/>
              <w:rPr>
                <w:sz w:val="20"/>
                <w:szCs w:val="20"/>
                <w:highlight w:val="yellow"/>
              </w:rPr>
            </w:pPr>
            <w:r w:rsidRPr="00AC6371">
              <w:rPr>
                <w:sz w:val="20"/>
                <w:szCs w:val="20"/>
                <w:highlight w:val="yellow"/>
              </w:rPr>
              <w:t>120 3</w:t>
            </w:r>
            <w:r w:rsidR="00DA69EE">
              <w:rPr>
                <w:sz w:val="20"/>
                <w:szCs w:val="20"/>
                <w:highlight w:val="yellow"/>
              </w:rPr>
              <w:t>5</w:t>
            </w:r>
            <w:r w:rsidRPr="00AC6371">
              <w:rPr>
                <w:sz w:val="20"/>
                <w:szCs w:val="20"/>
                <w:highlight w:val="yellow"/>
              </w:rPr>
              <w:t>0,00</w:t>
            </w:r>
          </w:p>
        </w:tc>
      </w:tr>
      <w:tr w:rsidR="007C7F5A" w:rsidRPr="00AC6371" w14:paraId="08FED193" w14:textId="77777777" w:rsidTr="00C36D4F">
        <w:trPr>
          <w:trHeight w:val="567"/>
        </w:trPr>
        <w:tc>
          <w:tcPr>
            <w:tcW w:w="486" w:type="dxa"/>
            <w:shd w:val="clear" w:color="auto" w:fill="auto"/>
            <w:noWrap/>
            <w:vAlign w:val="center"/>
          </w:tcPr>
          <w:p w14:paraId="28451E0D" w14:textId="1CFBD91E" w:rsidR="007C7F5A" w:rsidRPr="00A36508" w:rsidRDefault="007C7F5A" w:rsidP="0005725E">
            <w:pPr>
              <w:jc w:val="center"/>
              <w:rPr>
                <w:color w:val="000000"/>
                <w:sz w:val="20"/>
                <w:szCs w:val="20"/>
              </w:rPr>
            </w:pPr>
            <w:r w:rsidRPr="00A36508">
              <w:rPr>
                <w:color w:val="000000"/>
                <w:sz w:val="20"/>
                <w:szCs w:val="20"/>
              </w:rPr>
              <w:t>2</w:t>
            </w:r>
          </w:p>
        </w:tc>
        <w:tc>
          <w:tcPr>
            <w:tcW w:w="6883" w:type="dxa"/>
            <w:shd w:val="clear" w:color="auto" w:fill="auto"/>
            <w:vAlign w:val="center"/>
          </w:tcPr>
          <w:p w14:paraId="7E9EABF7" w14:textId="10871973" w:rsidR="00B75E72" w:rsidRPr="00A36508" w:rsidRDefault="00C36D4F" w:rsidP="00C36D4F">
            <w:pPr>
              <w:autoSpaceDE w:val="0"/>
              <w:autoSpaceDN w:val="0"/>
              <w:adjustRightInd w:val="0"/>
              <w:rPr>
                <w:sz w:val="20"/>
                <w:szCs w:val="20"/>
              </w:rPr>
            </w:pPr>
            <w:r w:rsidRPr="00C36D4F">
              <w:rPr>
                <w:sz w:val="20"/>
                <w:szCs w:val="20"/>
              </w:rPr>
              <w:t>Полимер для секвенирования ДНК «ПДМА-6»</w:t>
            </w:r>
            <w:r>
              <w:rPr>
                <w:sz w:val="20"/>
                <w:szCs w:val="20"/>
              </w:rPr>
              <w:t xml:space="preserve"> </w:t>
            </w:r>
            <w:r w:rsidRPr="00C36D4F">
              <w:rPr>
                <w:sz w:val="20"/>
                <w:szCs w:val="20"/>
              </w:rPr>
              <w:t xml:space="preserve">(линейный, </w:t>
            </w:r>
            <w:proofErr w:type="gramStart"/>
            <w:r w:rsidRPr="00C36D4F">
              <w:rPr>
                <w:sz w:val="20"/>
                <w:szCs w:val="20"/>
              </w:rPr>
              <w:t>N,N</w:t>
            </w:r>
            <w:proofErr w:type="gramEnd"/>
            <w:r w:rsidRPr="00C36D4F">
              <w:rPr>
                <w:sz w:val="20"/>
                <w:szCs w:val="20"/>
              </w:rPr>
              <w:t>-</w:t>
            </w:r>
            <w:proofErr w:type="spellStart"/>
            <w:r w:rsidRPr="00C36D4F">
              <w:rPr>
                <w:sz w:val="20"/>
                <w:szCs w:val="20"/>
              </w:rPr>
              <w:t>полидиметилакриламид</w:t>
            </w:r>
            <w:proofErr w:type="spellEnd"/>
            <w:r w:rsidRPr="00C36D4F">
              <w:rPr>
                <w:sz w:val="20"/>
                <w:szCs w:val="20"/>
              </w:rPr>
              <w:t>, 7М</w:t>
            </w:r>
            <w:r>
              <w:rPr>
                <w:sz w:val="20"/>
                <w:szCs w:val="20"/>
              </w:rPr>
              <w:t xml:space="preserve"> </w:t>
            </w:r>
            <w:r w:rsidRPr="00C36D4F">
              <w:rPr>
                <w:sz w:val="20"/>
                <w:szCs w:val="20"/>
              </w:rPr>
              <w:t>мочевина), объём 7 мл</w:t>
            </w:r>
          </w:p>
        </w:tc>
        <w:tc>
          <w:tcPr>
            <w:tcW w:w="1383" w:type="dxa"/>
            <w:shd w:val="clear" w:color="auto" w:fill="auto"/>
            <w:noWrap/>
            <w:vAlign w:val="center"/>
          </w:tcPr>
          <w:p w14:paraId="28381B5E" w14:textId="31C328DA" w:rsidR="007C7F5A" w:rsidRPr="00AC6371" w:rsidRDefault="00C36D4F" w:rsidP="0005725E">
            <w:pPr>
              <w:jc w:val="right"/>
              <w:rPr>
                <w:color w:val="000000"/>
                <w:sz w:val="20"/>
                <w:szCs w:val="20"/>
                <w:highlight w:val="yellow"/>
              </w:rPr>
            </w:pPr>
            <w:r w:rsidRPr="00AC6371">
              <w:rPr>
                <w:color w:val="000000"/>
                <w:sz w:val="20"/>
                <w:szCs w:val="20"/>
                <w:highlight w:val="yellow"/>
              </w:rPr>
              <w:t>23 740</w:t>
            </w:r>
            <w:r w:rsidR="00AB4225" w:rsidRPr="00AC6371">
              <w:rPr>
                <w:color w:val="000000"/>
                <w:sz w:val="20"/>
                <w:szCs w:val="20"/>
                <w:highlight w:val="yellow"/>
              </w:rPr>
              <w:t>,00</w:t>
            </w:r>
          </w:p>
        </w:tc>
        <w:tc>
          <w:tcPr>
            <w:tcW w:w="616" w:type="dxa"/>
            <w:shd w:val="clear" w:color="auto" w:fill="auto"/>
            <w:noWrap/>
            <w:vAlign w:val="center"/>
          </w:tcPr>
          <w:p w14:paraId="0B7EA9B6" w14:textId="489B5962" w:rsidR="007C7F5A" w:rsidRPr="00AC6371" w:rsidRDefault="00C36D4F" w:rsidP="0005725E">
            <w:pPr>
              <w:jc w:val="center"/>
              <w:rPr>
                <w:sz w:val="20"/>
                <w:szCs w:val="20"/>
                <w:highlight w:val="yellow"/>
              </w:rPr>
            </w:pPr>
            <w:r w:rsidRPr="00AC6371">
              <w:rPr>
                <w:sz w:val="20"/>
                <w:szCs w:val="20"/>
                <w:highlight w:val="yellow"/>
              </w:rPr>
              <w:t>2</w:t>
            </w:r>
          </w:p>
        </w:tc>
        <w:tc>
          <w:tcPr>
            <w:tcW w:w="1116" w:type="dxa"/>
            <w:shd w:val="clear" w:color="auto" w:fill="auto"/>
            <w:noWrap/>
            <w:vAlign w:val="center"/>
          </w:tcPr>
          <w:p w14:paraId="15416650" w14:textId="4F9F8029" w:rsidR="007C7F5A" w:rsidRPr="00AC6371" w:rsidRDefault="00C36D4F" w:rsidP="0005725E">
            <w:pPr>
              <w:jc w:val="right"/>
              <w:rPr>
                <w:sz w:val="20"/>
                <w:szCs w:val="20"/>
                <w:highlight w:val="yellow"/>
              </w:rPr>
            </w:pPr>
            <w:r w:rsidRPr="00AC6371">
              <w:rPr>
                <w:sz w:val="20"/>
                <w:szCs w:val="20"/>
                <w:highlight w:val="yellow"/>
              </w:rPr>
              <w:t>47</w:t>
            </w:r>
            <w:r w:rsidR="00AB4225" w:rsidRPr="00AC6371">
              <w:rPr>
                <w:sz w:val="20"/>
                <w:szCs w:val="20"/>
                <w:highlight w:val="yellow"/>
              </w:rPr>
              <w:t> </w:t>
            </w:r>
            <w:r w:rsidRPr="00AC6371">
              <w:rPr>
                <w:sz w:val="20"/>
                <w:szCs w:val="20"/>
                <w:highlight w:val="yellow"/>
              </w:rPr>
              <w:t>48</w:t>
            </w:r>
            <w:r w:rsidR="00AB4225" w:rsidRPr="00AC6371">
              <w:rPr>
                <w:sz w:val="20"/>
                <w:szCs w:val="20"/>
                <w:highlight w:val="yellow"/>
              </w:rPr>
              <w:t>0,00</w:t>
            </w:r>
          </w:p>
        </w:tc>
      </w:tr>
      <w:tr w:rsidR="007C7F5A" w:rsidRPr="00AC6371" w14:paraId="645229E1" w14:textId="77777777" w:rsidTr="00C36D4F">
        <w:trPr>
          <w:trHeight w:val="567"/>
        </w:trPr>
        <w:tc>
          <w:tcPr>
            <w:tcW w:w="486" w:type="dxa"/>
            <w:shd w:val="clear" w:color="auto" w:fill="auto"/>
            <w:noWrap/>
            <w:vAlign w:val="center"/>
          </w:tcPr>
          <w:p w14:paraId="1BCC6AF5" w14:textId="04C50C53" w:rsidR="007C7F5A" w:rsidRPr="00A36508" w:rsidRDefault="007C7F5A" w:rsidP="0005725E">
            <w:pPr>
              <w:jc w:val="center"/>
              <w:rPr>
                <w:color w:val="000000"/>
                <w:sz w:val="20"/>
                <w:szCs w:val="20"/>
              </w:rPr>
            </w:pPr>
            <w:r w:rsidRPr="00A36508">
              <w:rPr>
                <w:color w:val="000000"/>
                <w:sz w:val="20"/>
                <w:szCs w:val="20"/>
              </w:rPr>
              <w:t>3</w:t>
            </w:r>
          </w:p>
        </w:tc>
        <w:tc>
          <w:tcPr>
            <w:tcW w:w="6883" w:type="dxa"/>
            <w:shd w:val="clear" w:color="auto" w:fill="auto"/>
            <w:vAlign w:val="center"/>
          </w:tcPr>
          <w:p w14:paraId="0B50CDD2" w14:textId="77777777" w:rsidR="00C36D4F" w:rsidRDefault="00C36D4F" w:rsidP="00C36D4F">
            <w:pPr>
              <w:autoSpaceDE w:val="0"/>
              <w:autoSpaceDN w:val="0"/>
              <w:adjustRightInd w:val="0"/>
              <w:rPr>
                <w:sz w:val="20"/>
                <w:szCs w:val="20"/>
              </w:rPr>
            </w:pPr>
            <w:r w:rsidRPr="00C36D4F">
              <w:rPr>
                <w:sz w:val="20"/>
                <w:szCs w:val="20"/>
              </w:rPr>
              <w:t>Магнитный штатив “М-16” для 16 пробирок</w:t>
            </w:r>
            <w:r>
              <w:rPr>
                <w:sz w:val="20"/>
                <w:szCs w:val="20"/>
              </w:rPr>
              <w:t xml:space="preserve"> </w:t>
            </w:r>
            <w:r w:rsidRPr="00C36D4F">
              <w:rPr>
                <w:sz w:val="20"/>
                <w:szCs w:val="20"/>
              </w:rPr>
              <w:t xml:space="preserve">объёмом 1,5(2,0) мл </w:t>
            </w:r>
          </w:p>
          <w:p w14:paraId="0C2FF733" w14:textId="17C011DA" w:rsidR="00B75E72" w:rsidRPr="00A36508" w:rsidRDefault="00C36D4F" w:rsidP="00C36D4F">
            <w:pPr>
              <w:autoSpaceDE w:val="0"/>
              <w:autoSpaceDN w:val="0"/>
              <w:adjustRightInd w:val="0"/>
              <w:rPr>
                <w:sz w:val="20"/>
                <w:szCs w:val="20"/>
              </w:rPr>
            </w:pPr>
            <w:r w:rsidRPr="00C36D4F">
              <w:rPr>
                <w:sz w:val="20"/>
                <w:szCs w:val="20"/>
              </w:rPr>
              <w:t>Кат. №</w:t>
            </w:r>
            <w:r w:rsidRPr="00C36D4F">
              <w:rPr>
                <w:sz w:val="20"/>
                <w:szCs w:val="20"/>
              </w:rPr>
              <w:t xml:space="preserve"> СТ-05</w:t>
            </w:r>
          </w:p>
        </w:tc>
        <w:tc>
          <w:tcPr>
            <w:tcW w:w="1383" w:type="dxa"/>
            <w:shd w:val="clear" w:color="auto" w:fill="auto"/>
            <w:noWrap/>
            <w:vAlign w:val="center"/>
          </w:tcPr>
          <w:p w14:paraId="272B09DD" w14:textId="23425A48" w:rsidR="007C7F5A" w:rsidRPr="00AC6371" w:rsidRDefault="00C36D4F" w:rsidP="0005725E">
            <w:pPr>
              <w:jc w:val="right"/>
              <w:rPr>
                <w:color w:val="000000"/>
                <w:sz w:val="20"/>
                <w:szCs w:val="20"/>
                <w:highlight w:val="yellow"/>
              </w:rPr>
            </w:pPr>
            <w:r w:rsidRPr="00AC6371">
              <w:rPr>
                <w:color w:val="000000"/>
                <w:sz w:val="20"/>
                <w:szCs w:val="20"/>
                <w:highlight w:val="yellow"/>
              </w:rPr>
              <w:t>7 080,00</w:t>
            </w:r>
          </w:p>
        </w:tc>
        <w:tc>
          <w:tcPr>
            <w:tcW w:w="616" w:type="dxa"/>
            <w:shd w:val="clear" w:color="auto" w:fill="auto"/>
            <w:noWrap/>
            <w:vAlign w:val="center"/>
          </w:tcPr>
          <w:p w14:paraId="39262ED0" w14:textId="438E4F40" w:rsidR="007C7F5A" w:rsidRPr="00AC6371" w:rsidRDefault="00C36D4F" w:rsidP="0005725E">
            <w:pPr>
              <w:jc w:val="center"/>
              <w:rPr>
                <w:sz w:val="20"/>
                <w:szCs w:val="20"/>
                <w:highlight w:val="yellow"/>
              </w:rPr>
            </w:pPr>
            <w:r w:rsidRPr="00AC6371">
              <w:rPr>
                <w:sz w:val="20"/>
                <w:szCs w:val="20"/>
                <w:highlight w:val="yellow"/>
              </w:rPr>
              <w:t>1</w:t>
            </w:r>
          </w:p>
        </w:tc>
        <w:tc>
          <w:tcPr>
            <w:tcW w:w="1116" w:type="dxa"/>
            <w:shd w:val="clear" w:color="auto" w:fill="auto"/>
            <w:noWrap/>
            <w:vAlign w:val="center"/>
          </w:tcPr>
          <w:p w14:paraId="08DEBF00" w14:textId="3E0052E0" w:rsidR="007C7F5A" w:rsidRPr="00AC6371" w:rsidRDefault="00C36D4F" w:rsidP="0005725E">
            <w:pPr>
              <w:jc w:val="right"/>
              <w:rPr>
                <w:sz w:val="20"/>
                <w:szCs w:val="20"/>
                <w:highlight w:val="yellow"/>
              </w:rPr>
            </w:pPr>
            <w:r w:rsidRPr="00AC6371">
              <w:rPr>
                <w:sz w:val="20"/>
                <w:szCs w:val="20"/>
                <w:highlight w:val="yellow"/>
              </w:rPr>
              <w:t>7 080,00</w:t>
            </w:r>
          </w:p>
        </w:tc>
      </w:tr>
      <w:tr w:rsidR="007C7F5A" w:rsidRPr="00AC6371" w14:paraId="444B6F5B" w14:textId="77777777" w:rsidTr="00B35A29">
        <w:trPr>
          <w:trHeight w:hRule="exact" w:val="397"/>
        </w:trPr>
        <w:tc>
          <w:tcPr>
            <w:tcW w:w="486" w:type="dxa"/>
            <w:shd w:val="clear" w:color="auto" w:fill="auto"/>
            <w:noWrap/>
            <w:vAlign w:val="center"/>
          </w:tcPr>
          <w:p w14:paraId="03C14310" w14:textId="16767704" w:rsidR="007C7F5A" w:rsidRPr="00A36508" w:rsidRDefault="007C7F5A" w:rsidP="0005725E">
            <w:pPr>
              <w:jc w:val="center"/>
              <w:rPr>
                <w:color w:val="000000"/>
                <w:sz w:val="20"/>
                <w:szCs w:val="20"/>
              </w:rPr>
            </w:pPr>
            <w:r w:rsidRPr="00A36508">
              <w:rPr>
                <w:color w:val="000000"/>
                <w:sz w:val="20"/>
                <w:szCs w:val="20"/>
              </w:rPr>
              <w:t>4</w:t>
            </w:r>
          </w:p>
        </w:tc>
        <w:tc>
          <w:tcPr>
            <w:tcW w:w="6883" w:type="dxa"/>
            <w:shd w:val="clear" w:color="auto" w:fill="auto"/>
            <w:vAlign w:val="center"/>
          </w:tcPr>
          <w:p w14:paraId="28366700" w14:textId="235E3BA7" w:rsidR="00B75E72" w:rsidRPr="00A36508" w:rsidRDefault="00C36D4F" w:rsidP="00C36D4F">
            <w:pPr>
              <w:autoSpaceDE w:val="0"/>
              <w:autoSpaceDN w:val="0"/>
              <w:adjustRightInd w:val="0"/>
              <w:rPr>
                <w:sz w:val="20"/>
                <w:szCs w:val="20"/>
              </w:rPr>
            </w:pPr>
            <w:r w:rsidRPr="00C36D4F">
              <w:rPr>
                <w:sz w:val="20"/>
                <w:szCs w:val="20"/>
              </w:rPr>
              <w:t>10х кратный буфер для секвенирования «ТАПС»,</w:t>
            </w:r>
            <w:r>
              <w:rPr>
                <w:sz w:val="20"/>
                <w:szCs w:val="20"/>
              </w:rPr>
              <w:t xml:space="preserve"> </w:t>
            </w:r>
            <w:r w:rsidRPr="00C36D4F">
              <w:rPr>
                <w:sz w:val="20"/>
                <w:szCs w:val="20"/>
              </w:rPr>
              <w:t>объём 50 мл</w:t>
            </w:r>
          </w:p>
        </w:tc>
        <w:tc>
          <w:tcPr>
            <w:tcW w:w="1383" w:type="dxa"/>
            <w:shd w:val="clear" w:color="auto" w:fill="auto"/>
            <w:noWrap/>
            <w:vAlign w:val="center"/>
          </w:tcPr>
          <w:p w14:paraId="4A1A2897" w14:textId="3EFA3CD3" w:rsidR="007C7F5A" w:rsidRPr="00AC6371" w:rsidRDefault="00C36D4F" w:rsidP="0005725E">
            <w:pPr>
              <w:jc w:val="right"/>
              <w:rPr>
                <w:color w:val="000000"/>
                <w:sz w:val="20"/>
                <w:szCs w:val="20"/>
                <w:highlight w:val="yellow"/>
              </w:rPr>
            </w:pPr>
            <w:r w:rsidRPr="00AC6371">
              <w:rPr>
                <w:color w:val="000000"/>
                <w:sz w:val="20"/>
                <w:szCs w:val="20"/>
                <w:highlight w:val="yellow"/>
              </w:rPr>
              <w:t>3 080,00</w:t>
            </w:r>
          </w:p>
        </w:tc>
        <w:tc>
          <w:tcPr>
            <w:tcW w:w="616" w:type="dxa"/>
            <w:shd w:val="clear" w:color="auto" w:fill="auto"/>
            <w:noWrap/>
            <w:vAlign w:val="center"/>
          </w:tcPr>
          <w:p w14:paraId="68940E88" w14:textId="20FC4BC3" w:rsidR="007C7F5A" w:rsidRPr="00AC6371" w:rsidRDefault="00C36D4F" w:rsidP="0005725E">
            <w:pPr>
              <w:jc w:val="center"/>
              <w:rPr>
                <w:sz w:val="20"/>
                <w:szCs w:val="20"/>
                <w:highlight w:val="yellow"/>
              </w:rPr>
            </w:pPr>
            <w:r w:rsidRPr="00AC6371">
              <w:rPr>
                <w:sz w:val="20"/>
                <w:szCs w:val="20"/>
                <w:highlight w:val="yellow"/>
              </w:rPr>
              <w:t>3</w:t>
            </w:r>
          </w:p>
        </w:tc>
        <w:tc>
          <w:tcPr>
            <w:tcW w:w="1116" w:type="dxa"/>
            <w:shd w:val="clear" w:color="auto" w:fill="auto"/>
            <w:noWrap/>
            <w:vAlign w:val="center"/>
          </w:tcPr>
          <w:p w14:paraId="12FE63E8" w14:textId="5EAA2000" w:rsidR="007C7F5A" w:rsidRPr="00AC6371" w:rsidRDefault="00C36D4F" w:rsidP="0005725E">
            <w:pPr>
              <w:jc w:val="right"/>
              <w:rPr>
                <w:sz w:val="20"/>
                <w:szCs w:val="20"/>
                <w:highlight w:val="yellow"/>
              </w:rPr>
            </w:pPr>
            <w:r w:rsidRPr="00AC6371">
              <w:rPr>
                <w:sz w:val="20"/>
                <w:szCs w:val="20"/>
                <w:highlight w:val="yellow"/>
              </w:rPr>
              <w:t>9 240,00</w:t>
            </w:r>
          </w:p>
        </w:tc>
      </w:tr>
      <w:tr w:rsidR="007C7F5A" w:rsidRPr="00AC6371" w14:paraId="51D03169" w14:textId="77777777" w:rsidTr="00C36D4F">
        <w:trPr>
          <w:trHeight w:val="567"/>
        </w:trPr>
        <w:tc>
          <w:tcPr>
            <w:tcW w:w="486" w:type="dxa"/>
            <w:shd w:val="clear" w:color="auto" w:fill="auto"/>
            <w:noWrap/>
            <w:vAlign w:val="center"/>
          </w:tcPr>
          <w:p w14:paraId="756AFD34" w14:textId="3B04757E" w:rsidR="007C7F5A" w:rsidRPr="00A36508" w:rsidRDefault="007C7F5A" w:rsidP="0005725E">
            <w:pPr>
              <w:jc w:val="center"/>
              <w:rPr>
                <w:color w:val="000000"/>
                <w:sz w:val="20"/>
                <w:szCs w:val="20"/>
              </w:rPr>
            </w:pPr>
            <w:r w:rsidRPr="00A36508">
              <w:rPr>
                <w:color w:val="000000"/>
                <w:sz w:val="20"/>
                <w:szCs w:val="20"/>
              </w:rPr>
              <w:t>5</w:t>
            </w:r>
          </w:p>
        </w:tc>
        <w:tc>
          <w:tcPr>
            <w:tcW w:w="6883" w:type="dxa"/>
            <w:shd w:val="clear" w:color="auto" w:fill="auto"/>
            <w:vAlign w:val="center"/>
          </w:tcPr>
          <w:p w14:paraId="2480A675" w14:textId="42C9CA88" w:rsidR="00B75E72" w:rsidRPr="00A36508" w:rsidRDefault="00D22ED5" w:rsidP="00D22ED5">
            <w:pPr>
              <w:autoSpaceDE w:val="0"/>
              <w:autoSpaceDN w:val="0"/>
              <w:adjustRightInd w:val="0"/>
              <w:rPr>
                <w:sz w:val="20"/>
                <w:szCs w:val="20"/>
              </w:rPr>
            </w:pPr>
            <w:r w:rsidRPr="00D22ED5">
              <w:rPr>
                <w:sz w:val="20"/>
                <w:szCs w:val="20"/>
              </w:rPr>
              <w:t>Набор реагентов "ДНК-Экстран-2" для выделения</w:t>
            </w:r>
            <w:r>
              <w:rPr>
                <w:sz w:val="20"/>
                <w:szCs w:val="20"/>
              </w:rPr>
              <w:t xml:space="preserve"> </w:t>
            </w:r>
            <w:r w:rsidRPr="00D22ED5">
              <w:rPr>
                <w:sz w:val="20"/>
                <w:szCs w:val="20"/>
              </w:rPr>
              <w:t>геномной ДНК из тканей животных и человека,</w:t>
            </w:r>
            <w:r>
              <w:rPr>
                <w:sz w:val="20"/>
                <w:szCs w:val="20"/>
              </w:rPr>
              <w:t xml:space="preserve"> </w:t>
            </w:r>
            <w:r w:rsidRPr="00D22ED5">
              <w:rPr>
                <w:sz w:val="20"/>
                <w:szCs w:val="20"/>
              </w:rPr>
              <w:t>100 выделений (Кат№ ЕХ-511)</w:t>
            </w:r>
          </w:p>
        </w:tc>
        <w:tc>
          <w:tcPr>
            <w:tcW w:w="1383" w:type="dxa"/>
            <w:shd w:val="clear" w:color="auto" w:fill="auto"/>
            <w:noWrap/>
            <w:vAlign w:val="center"/>
          </w:tcPr>
          <w:p w14:paraId="767EA600" w14:textId="5F85F6F0" w:rsidR="007C7F5A" w:rsidRPr="00AC6371" w:rsidRDefault="00D22ED5" w:rsidP="0005725E">
            <w:pPr>
              <w:jc w:val="right"/>
              <w:rPr>
                <w:color w:val="000000"/>
                <w:sz w:val="20"/>
                <w:szCs w:val="20"/>
                <w:highlight w:val="yellow"/>
              </w:rPr>
            </w:pPr>
            <w:r w:rsidRPr="00AC6371">
              <w:rPr>
                <w:color w:val="000000"/>
                <w:sz w:val="20"/>
                <w:szCs w:val="20"/>
                <w:highlight w:val="yellow"/>
              </w:rPr>
              <w:t>2 585,00</w:t>
            </w:r>
          </w:p>
        </w:tc>
        <w:tc>
          <w:tcPr>
            <w:tcW w:w="616" w:type="dxa"/>
            <w:shd w:val="clear" w:color="auto" w:fill="auto"/>
            <w:noWrap/>
            <w:vAlign w:val="center"/>
          </w:tcPr>
          <w:p w14:paraId="73B3437C" w14:textId="7E52B241" w:rsidR="007C7F5A" w:rsidRPr="00AC6371" w:rsidRDefault="00D22ED5" w:rsidP="0005725E">
            <w:pPr>
              <w:jc w:val="center"/>
              <w:rPr>
                <w:sz w:val="20"/>
                <w:szCs w:val="20"/>
                <w:highlight w:val="yellow"/>
              </w:rPr>
            </w:pPr>
            <w:r w:rsidRPr="00AC6371">
              <w:rPr>
                <w:sz w:val="20"/>
                <w:szCs w:val="20"/>
                <w:highlight w:val="yellow"/>
              </w:rPr>
              <w:t>2</w:t>
            </w:r>
          </w:p>
        </w:tc>
        <w:tc>
          <w:tcPr>
            <w:tcW w:w="1116" w:type="dxa"/>
            <w:shd w:val="clear" w:color="auto" w:fill="auto"/>
            <w:noWrap/>
            <w:vAlign w:val="center"/>
          </w:tcPr>
          <w:p w14:paraId="3F30E50E" w14:textId="6475BE5A" w:rsidR="007C7F5A" w:rsidRPr="00AC6371" w:rsidRDefault="00D22ED5" w:rsidP="0005725E">
            <w:pPr>
              <w:jc w:val="right"/>
              <w:rPr>
                <w:sz w:val="20"/>
                <w:szCs w:val="20"/>
                <w:highlight w:val="yellow"/>
              </w:rPr>
            </w:pPr>
            <w:r w:rsidRPr="00AC6371">
              <w:rPr>
                <w:sz w:val="20"/>
                <w:szCs w:val="20"/>
                <w:highlight w:val="yellow"/>
              </w:rPr>
              <w:t>5 170,00</w:t>
            </w:r>
          </w:p>
        </w:tc>
      </w:tr>
      <w:tr w:rsidR="00B10308" w:rsidRPr="00AC6371" w14:paraId="12CC1322" w14:textId="77777777" w:rsidTr="00C36D4F">
        <w:trPr>
          <w:trHeight w:val="567"/>
        </w:trPr>
        <w:tc>
          <w:tcPr>
            <w:tcW w:w="486" w:type="dxa"/>
            <w:shd w:val="clear" w:color="auto" w:fill="auto"/>
            <w:noWrap/>
            <w:vAlign w:val="center"/>
          </w:tcPr>
          <w:p w14:paraId="53381E1D" w14:textId="5B47BF13" w:rsidR="00B10308" w:rsidRPr="00A36508" w:rsidRDefault="00B10308" w:rsidP="0005725E">
            <w:pPr>
              <w:jc w:val="center"/>
              <w:rPr>
                <w:color w:val="000000"/>
                <w:sz w:val="20"/>
                <w:szCs w:val="20"/>
              </w:rPr>
            </w:pPr>
            <w:r>
              <w:rPr>
                <w:color w:val="000000"/>
                <w:sz w:val="20"/>
                <w:szCs w:val="20"/>
              </w:rPr>
              <w:t>6</w:t>
            </w:r>
          </w:p>
        </w:tc>
        <w:tc>
          <w:tcPr>
            <w:tcW w:w="6883" w:type="dxa"/>
            <w:shd w:val="clear" w:color="auto" w:fill="auto"/>
            <w:vAlign w:val="center"/>
          </w:tcPr>
          <w:p w14:paraId="2AE82D81" w14:textId="6BA18E6B" w:rsidR="00B10308" w:rsidRPr="00A36508" w:rsidRDefault="00D22ED5" w:rsidP="00D22ED5">
            <w:pPr>
              <w:autoSpaceDE w:val="0"/>
              <w:autoSpaceDN w:val="0"/>
              <w:adjustRightInd w:val="0"/>
              <w:rPr>
                <w:sz w:val="20"/>
                <w:szCs w:val="20"/>
              </w:rPr>
            </w:pPr>
            <w:r w:rsidRPr="00D22ED5">
              <w:rPr>
                <w:sz w:val="20"/>
                <w:szCs w:val="20"/>
              </w:rPr>
              <w:t>Набор реагентов “РНК-</w:t>
            </w:r>
            <w:proofErr w:type="spellStart"/>
            <w:r w:rsidRPr="00D22ED5">
              <w:rPr>
                <w:sz w:val="20"/>
                <w:szCs w:val="20"/>
              </w:rPr>
              <w:t>Экстран</w:t>
            </w:r>
            <w:proofErr w:type="spellEnd"/>
            <w:r w:rsidRPr="00D22ED5">
              <w:rPr>
                <w:sz w:val="20"/>
                <w:szCs w:val="20"/>
              </w:rPr>
              <w:t>” для выделения</w:t>
            </w:r>
            <w:r>
              <w:rPr>
                <w:sz w:val="20"/>
                <w:szCs w:val="20"/>
              </w:rPr>
              <w:t xml:space="preserve"> </w:t>
            </w:r>
            <w:r w:rsidRPr="00D22ED5">
              <w:rPr>
                <w:sz w:val="20"/>
                <w:szCs w:val="20"/>
              </w:rPr>
              <w:t>РНК из крови, тканей и культур клеток. 100</w:t>
            </w:r>
            <w:r>
              <w:rPr>
                <w:sz w:val="20"/>
                <w:szCs w:val="20"/>
              </w:rPr>
              <w:t xml:space="preserve"> </w:t>
            </w:r>
            <w:r w:rsidRPr="00D22ED5">
              <w:rPr>
                <w:sz w:val="20"/>
                <w:szCs w:val="20"/>
              </w:rPr>
              <w:t>выделений.</w:t>
            </w:r>
          </w:p>
        </w:tc>
        <w:tc>
          <w:tcPr>
            <w:tcW w:w="1383" w:type="dxa"/>
            <w:shd w:val="clear" w:color="auto" w:fill="auto"/>
            <w:noWrap/>
            <w:vAlign w:val="center"/>
          </w:tcPr>
          <w:p w14:paraId="28268814" w14:textId="365ABC18" w:rsidR="00B10308" w:rsidRPr="00AC6371" w:rsidRDefault="00D22ED5" w:rsidP="0005725E">
            <w:pPr>
              <w:jc w:val="right"/>
              <w:rPr>
                <w:color w:val="000000"/>
                <w:sz w:val="20"/>
                <w:szCs w:val="20"/>
                <w:highlight w:val="yellow"/>
              </w:rPr>
            </w:pPr>
            <w:r w:rsidRPr="00AC6371">
              <w:rPr>
                <w:color w:val="000000"/>
                <w:sz w:val="20"/>
                <w:szCs w:val="20"/>
                <w:highlight w:val="yellow"/>
              </w:rPr>
              <w:t>4 560,00</w:t>
            </w:r>
          </w:p>
        </w:tc>
        <w:tc>
          <w:tcPr>
            <w:tcW w:w="616" w:type="dxa"/>
            <w:shd w:val="clear" w:color="auto" w:fill="auto"/>
            <w:noWrap/>
            <w:vAlign w:val="center"/>
          </w:tcPr>
          <w:p w14:paraId="693F356A" w14:textId="2FE19A21" w:rsidR="00B10308" w:rsidRPr="00AC6371" w:rsidRDefault="00D22ED5" w:rsidP="0005725E">
            <w:pPr>
              <w:jc w:val="center"/>
              <w:rPr>
                <w:sz w:val="20"/>
                <w:szCs w:val="20"/>
                <w:highlight w:val="yellow"/>
              </w:rPr>
            </w:pPr>
            <w:r w:rsidRPr="00AC6371">
              <w:rPr>
                <w:sz w:val="20"/>
                <w:szCs w:val="20"/>
                <w:highlight w:val="yellow"/>
              </w:rPr>
              <w:t>1</w:t>
            </w:r>
          </w:p>
        </w:tc>
        <w:tc>
          <w:tcPr>
            <w:tcW w:w="1116" w:type="dxa"/>
            <w:shd w:val="clear" w:color="auto" w:fill="auto"/>
            <w:noWrap/>
            <w:vAlign w:val="center"/>
          </w:tcPr>
          <w:p w14:paraId="38F10EA8" w14:textId="2E560DC0" w:rsidR="00B10308" w:rsidRPr="00AC6371" w:rsidRDefault="00D22ED5" w:rsidP="0005725E">
            <w:pPr>
              <w:jc w:val="right"/>
              <w:rPr>
                <w:sz w:val="20"/>
                <w:szCs w:val="20"/>
                <w:highlight w:val="yellow"/>
              </w:rPr>
            </w:pPr>
            <w:r w:rsidRPr="00AC6371">
              <w:rPr>
                <w:sz w:val="20"/>
                <w:szCs w:val="20"/>
                <w:highlight w:val="yellow"/>
              </w:rPr>
              <w:t>4 560,00</w:t>
            </w:r>
          </w:p>
        </w:tc>
      </w:tr>
      <w:tr w:rsidR="00B10308" w:rsidRPr="00AC6371" w14:paraId="5FDBD156" w14:textId="77777777" w:rsidTr="00C36D4F">
        <w:trPr>
          <w:trHeight w:val="567"/>
        </w:trPr>
        <w:tc>
          <w:tcPr>
            <w:tcW w:w="486" w:type="dxa"/>
            <w:shd w:val="clear" w:color="auto" w:fill="auto"/>
            <w:noWrap/>
            <w:vAlign w:val="center"/>
          </w:tcPr>
          <w:p w14:paraId="0C8875F2" w14:textId="6A7A155D" w:rsidR="00B10308" w:rsidRPr="00A36508" w:rsidRDefault="00B10308" w:rsidP="0005725E">
            <w:pPr>
              <w:jc w:val="center"/>
              <w:rPr>
                <w:color w:val="000000"/>
                <w:sz w:val="20"/>
                <w:szCs w:val="20"/>
              </w:rPr>
            </w:pPr>
            <w:r>
              <w:rPr>
                <w:color w:val="000000"/>
                <w:sz w:val="20"/>
                <w:szCs w:val="20"/>
              </w:rPr>
              <w:t>7</w:t>
            </w:r>
          </w:p>
        </w:tc>
        <w:tc>
          <w:tcPr>
            <w:tcW w:w="6883" w:type="dxa"/>
            <w:shd w:val="clear" w:color="auto" w:fill="auto"/>
            <w:vAlign w:val="center"/>
          </w:tcPr>
          <w:p w14:paraId="6A218CB1" w14:textId="4CF9AAC3" w:rsidR="00B10308" w:rsidRPr="00A36508" w:rsidRDefault="007817B3" w:rsidP="007817B3">
            <w:pPr>
              <w:autoSpaceDE w:val="0"/>
              <w:autoSpaceDN w:val="0"/>
              <w:adjustRightInd w:val="0"/>
              <w:rPr>
                <w:sz w:val="20"/>
                <w:szCs w:val="20"/>
              </w:rPr>
            </w:pPr>
            <w:proofErr w:type="spellStart"/>
            <w:r w:rsidRPr="007817B3">
              <w:rPr>
                <w:sz w:val="20"/>
                <w:szCs w:val="20"/>
              </w:rPr>
              <w:t>Биокарта</w:t>
            </w:r>
            <w:proofErr w:type="spellEnd"/>
            <w:r w:rsidRPr="007817B3">
              <w:rPr>
                <w:sz w:val="20"/>
                <w:szCs w:val="20"/>
              </w:rPr>
              <w:t xml:space="preserve"> для сбора, хранения и транспортировки</w:t>
            </w:r>
            <w:r>
              <w:rPr>
                <w:sz w:val="20"/>
                <w:szCs w:val="20"/>
              </w:rPr>
              <w:t xml:space="preserve"> </w:t>
            </w:r>
            <w:r w:rsidRPr="007817B3">
              <w:rPr>
                <w:sz w:val="20"/>
                <w:szCs w:val="20"/>
              </w:rPr>
              <w:t>образцов биоматериала 2 спота, 30 шт. в</w:t>
            </w:r>
            <w:r>
              <w:rPr>
                <w:sz w:val="20"/>
                <w:szCs w:val="20"/>
              </w:rPr>
              <w:t xml:space="preserve"> </w:t>
            </w:r>
            <w:r w:rsidRPr="007817B3">
              <w:rPr>
                <w:sz w:val="20"/>
                <w:szCs w:val="20"/>
              </w:rPr>
              <w:t>упаковке</w:t>
            </w:r>
          </w:p>
        </w:tc>
        <w:tc>
          <w:tcPr>
            <w:tcW w:w="1383" w:type="dxa"/>
            <w:shd w:val="clear" w:color="auto" w:fill="auto"/>
            <w:noWrap/>
            <w:vAlign w:val="center"/>
          </w:tcPr>
          <w:p w14:paraId="241F62F4" w14:textId="41E8461B" w:rsidR="00B10308" w:rsidRPr="00AC6371" w:rsidRDefault="007817B3" w:rsidP="0005725E">
            <w:pPr>
              <w:jc w:val="right"/>
              <w:rPr>
                <w:color w:val="000000"/>
                <w:sz w:val="20"/>
                <w:szCs w:val="20"/>
                <w:highlight w:val="yellow"/>
              </w:rPr>
            </w:pPr>
            <w:r w:rsidRPr="00AC6371">
              <w:rPr>
                <w:color w:val="000000"/>
                <w:sz w:val="20"/>
                <w:szCs w:val="20"/>
                <w:highlight w:val="yellow"/>
              </w:rPr>
              <w:t>7 200,00</w:t>
            </w:r>
          </w:p>
        </w:tc>
        <w:tc>
          <w:tcPr>
            <w:tcW w:w="616" w:type="dxa"/>
            <w:shd w:val="clear" w:color="auto" w:fill="auto"/>
            <w:noWrap/>
            <w:vAlign w:val="center"/>
          </w:tcPr>
          <w:p w14:paraId="6323FFC2" w14:textId="2118E0D2" w:rsidR="00B10308" w:rsidRPr="00AC6371" w:rsidRDefault="007817B3" w:rsidP="0005725E">
            <w:pPr>
              <w:jc w:val="center"/>
              <w:rPr>
                <w:sz w:val="20"/>
                <w:szCs w:val="20"/>
                <w:highlight w:val="yellow"/>
              </w:rPr>
            </w:pPr>
            <w:r w:rsidRPr="00AC6371">
              <w:rPr>
                <w:sz w:val="20"/>
                <w:szCs w:val="20"/>
                <w:highlight w:val="yellow"/>
              </w:rPr>
              <w:t>4</w:t>
            </w:r>
          </w:p>
        </w:tc>
        <w:tc>
          <w:tcPr>
            <w:tcW w:w="1116" w:type="dxa"/>
            <w:shd w:val="clear" w:color="auto" w:fill="auto"/>
            <w:noWrap/>
            <w:vAlign w:val="center"/>
          </w:tcPr>
          <w:p w14:paraId="77179C80" w14:textId="16E17BA1" w:rsidR="00B10308" w:rsidRPr="00AC6371" w:rsidRDefault="007817B3" w:rsidP="0005725E">
            <w:pPr>
              <w:jc w:val="right"/>
              <w:rPr>
                <w:sz w:val="20"/>
                <w:szCs w:val="20"/>
                <w:highlight w:val="yellow"/>
              </w:rPr>
            </w:pPr>
            <w:r w:rsidRPr="00AC6371">
              <w:rPr>
                <w:sz w:val="20"/>
                <w:szCs w:val="20"/>
                <w:highlight w:val="yellow"/>
              </w:rPr>
              <w:t>28 800,00</w:t>
            </w:r>
          </w:p>
        </w:tc>
      </w:tr>
      <w:tr w:rsidR="00B10308" w:rsidRPr="00AC6371" w14:paraId="2D3048B9" w14:textId="77777777" w:rsidTr="00B35A29">
        <w:trPr>
          <w:trHeight w:hRule="exact" w:val="397"/>
        </w:trPr>
        <w:tc>
          <w:tcPr>
            <w:tcW w:w="486" w:type="dxa"/>
            <w:shd w:val="clear" w:color="auto" w:fill="auto"/>
            <w:noWrap/>
            <w:vAlign w:val="center"/>
          </w:tcPr>
          <w:p w14:paraId="312C5655" w14:textId="68928C57" w:rsidR="00B10308" w:rsidRPr="00A36508" w:rsidRDefault="00B10308" w:rsidP="0005725E">
            <w:pPr>
              <w:jc w:val="center"/>
              <w:rPr>
                <w:color w:val="000000"/>
                <w:sz w:val="20"/>
                <w:szCs w:val="20"/>
              </w:rPr>
            </w:pPr>
            <w:r>
              <w:rPr>
                <w:color w:val="000000"/>
                <w:sz w:val="20"/>
                <w:szCs w:val="20"/>
              </w:rPr>
              <w:t>8</w:t>
            </w:r>
          </w:p>
        </w:tc>
        <w:tc>
          <w:tcPr>
            <w:tcW w:w="6883" w:type="dxa"/>
            <w:shd w:val="clear" w:color="auto" w:fill="auto"/>
            <w:vAlign w:val="center"/>
          </w:tcPr>
          <w:p w14:paraId="0CF8BB19" w14:textId="199A4FB0" w:rsidR="00B10308" w:rsidRPr="00A36508" w:rsidRDefault="000231AE" w:rsidP="000231AE">
            <w:pPr>
              <w:autoSpaceDE w:val="0"/>
              <w:autoSpaceDN w:val="0"/>
              <w:adjustRightInd w:val="0"/>
              <w:rPr>
                <w:sz w:val="20"/>
                <w:szCs w:val="20"/>
              </w:rPr>
            </w:pPr>
            <w:r w:rsidRPr="000231AE">
              <w:rPr>
                <w:sz w:val="20"/>
                <w:szCs w:val="20"/>
              </w:rPr>
              <w:t>Маркер молекулярного веса «СД-450» (канал</w:t>
            </w:r>
            <w:r>
              <w:rPr>
                <w:sz w:val="20"/>
                <w:szCs w:val="20"/>
              </w:rPr>
              <w:t xml:space="preserve"> </w:t>
            </w:r>
            <w:r w:rsidRPr="000231AE">
              <w:rPr>
                <w:sz w:val="20"/>
                <w:szCs w:val="20"/>
              </w:rPr>
              <w:t>LIZ), 100 реакций</w:t>
            </w:r>
          </w:p>
        </w:tc>
        <w:tc>
          <w:tcPr>
            <w:tcW w:w="1383" w:type="dxa"/>
            <w:shd w:val="clear" w:color="auto" w:fill="auto"/>
            <w:noWrap/>
            <w:vAlign w:val="center"/>
          </w:tcPr>
          <w:p w14:paraId="3D2E54BF" w14:textId="1A0B6FBD" w:rsidR="00B10308" w:rsidRPr="00AC6371" w:rsidRDefault="000231AE" w:rsidP="0005725E">
            <w:pPr>
              <w:jc w:val="right"/>
              <w:rPr>
                <w:color w:val="000000"/>
                <w:sz w:val="20"/>
                <w:szCs w:val="20"/>
                <w:highlight w:val="yellow"/>
              </w:rPr>
            </w:pPr>
            <w:r w:rsidRPr="00AC6371">
              <w:rPr>
                <w:color w:val="000000"/>
                <w:sz w:val="20"/>
                <w:szCs w:val="20"/>
                <w:highlight w:val="yellow"/>
              </w:rPr>
              <w:t>5 830,00</w:t>
            </w:r>
          </w:p>
        </w:tc>
        <w:tc>
          <w:tcPr>
            <w:tcW w:w="616" w:type="dxa"/>
            <w:shd w:val="clear" w:color="auto" w:fill="auto"/>
            <w:noWrap/>
            <w:vAlign w:val="center"/>
          </w:tcPr>
          <w:p w14:paraId="3575F2BD" w14:textId="43CA5DC8" w:rsidR="00B10308" w:rsidRPr="00AC6371" w:rsidRDefault="000231AE" w:rsidP="0005725E">
            <w:pPr>
              <w:jc w:val="center"/>
              <w:rPr>
                <w:sz w:val="20"/>
                <w:szCs w:val="20"/>
                <w:highlight w:val="yellow"/>
              </w:rPr>
            </w:pPr>
            <w:r w:rsidRPr="00AC6371">
              <w:rPr>
                <w:sz w:val="20"/>
                <w:szCs w:val="20"/>
                <w:highlight w:val="yellow"/>
              </w:rPr>
              <w:t>1</w:t>
            </w:r>
          </w:p>
        </w:tc>
        <w:tc>
          <w:tcPr>
            <w:tcW w:w="1116" w:type="dxa"/>
            <w:shd w:val="clear" w:color="auto" w:fill="auto"/>
            <w:noWrap/>
            <w:vAlign w:val="center"/>
          </w:tcPr>
          <w:p w14:paraId="08EDFDDA" w14:textId="2D75A193" w:rsidR="00B10308" w:rsidRPr="00AC6371" w:rsidRDefault="000231AE" w:rsidP="0005725E">
            <w:pPr>
              <w:jc w:val="right"/>
              <w:rPr>
                <w:sz w:val="20"/>
                <w:szCs w:val="20"/>
                <w:highlight w:val="yellow"/>
              </w:rPr>
            </w:pPr>
            <w:r w:rsidRPr="00AC6371">
              <w:rPr>
                <w:sz w:val="20"/>
                <w:szCs w:val="20"/>
                <w:highlight w:val="yellow"/>
              </w:rPr>
              <w:t>5 830,00</w:t>
            </w:r>
          </w:p>
        </w:tc>
      </w:tr>
      <w:tr w:rsidR="00B10308" w:rsidRPr="00AC6371" w14:paraId="7184B679" w14:textId="77777777" w:rsidTr="00B35A29">
        <w:trPr>
          <w:trHeight w:hRule="exact" w:val="397"/>
        </w:trPr>
        <w:tc>
          <w:tcPr>
            <w:tcW w:w="486" w:type="dxa"/>
            <w:shd w:val="clear" w:color="auto" w:fill="auto"/>
            <w:noWrap/>
            <w:vAlign w:val="center"/>
          </w:tcPr>
          <w:p w14:paraId="57444A34" w14:textId="591ED399" w:rsidR="00B10308" w:rsidRPr="00A36508" w:rsidRDefault="00B10308" w:rsidP="0005725E">
            <w:pPr>
              <w:jc w:val="center"/>
              <w:rPr>
                <w:color w:val="000000"/>
                <w:sz w:val="20"/>
                <w:szCs w:val="20"/>
              </w:rPr>
            </w:pPr>
            <w:r>
              <w:rPr>
                <w:color w:val="000000"/>
                <w:sz w:val="20"/>
                <w:szCs w:val="20"/>
              </w:rPr>
              <w:t>9</w:t>
            </w:r>
          </w:p>
        </w:tc>
        <w:tc>
          <w:tcPr>
            <w:tcW w:w="6883" w:type="dxa"/>
            <w:shd w:val="clear" w:color="auto" w:fill="auto"/>
            <w:vAlign w:val="center"/>
          </w:tcPr>
          <w:p w14:paraId="71DF9770" w14:textId="1D47F08D" w:rsidR="00B10308" w:rsidRPr="00A36508" w:rsidRDefault="00C90B5F" w:rsidP="00C90B5F">
            <w:pPr>
              <w:autoSpaceDE w:val="0"/>
              <w:autoSpaceDN w:val="0"/>
              <w:adjustRightInd w:val="0"/>
              <w:rPr>
                <w:sz w:val="20"/>
                <w:szCs w:val="20"/>
              </w:rPr>
            </w:pPr>
            <w:r w:rsidRPr="00C90B5F">
              <w:rPr>
                <w:sz w:val="20"/>
                <w:szCs w:val="20"/>
              </w:rPr>
              <w:t>Высокоочищенная вода для обслуживания</w:t>
            </w:r>
            <w:r>
              <w:rPr>
                <w:sz w:val="20"/>
                <w:szCs w:val="20"/>
              </w:rPr>
              <w:t xml:space="preserve"> </w:t>
            </w:r>
            <w:r w:rsidRPr="00C90B5F">
              <w:rPr>
                <w:sz w:val="20"/>
                <w:szCs w:val="20"/>
              </w:rPr>
              <w:t xml:space="preserve">прибора </w:t>
            </w:r>
            <w:proofErr w:type="spellStart"/>
            <w:r w:rsidRPr="00C90B5F">
              <w:rPr>
                <w:sz w:val="20"/>
                <w:szCs w:val="20"/>
              </w:rPr>
              <w:t>Нанофор</w:t>
            </w:r>
            <w:proofErr w:type="spellEnd"/>
            <w:r w:rsidRPr="00C90B5F">
              <w:rPr>
                <w:sz w:val="20"/>
                <w:szCs w:val="20"/>
              </w:rPr>
              <w:t xml:space="preserve"> 05, 1000 мл</w:t>
            </w:r>
          </w:p>
        </w:tc>
        <w:tc>
          <w:tcPr>
            <w:tcW w:w="1383" w:type="dxa"/>
            <w:shd w:val="clear" w:color="auto" w:fill="auto"/>
            <w:noWrap/>
            <w:vAlign w:val="center"/>
          </w:tcPr>
          <w:p w14:paraId="29C19727" w14:textId="5E137011" w:rsidR="00B10308" w:rsidRPr="00AC6371" w:rsidRDefault="00C90B5F" w:rsidP="0005725E">
            <w:pPr>
              <w:jc w:val="right"/>
              <w:rPr>
                <w:color w:val="000000"/>
                <w:sz w:val="20"/>
                <w:szCs w:val="20"/>
                <w:highlight w:val="yellow"/>
              </w:rPr>
            </w:pPr>
            <w:r w:rsidRPr="00AC6371">
              <w:rPr>
                <w:color w:val="000000"/>
                <w:sz w:val="20"/>
                <w:szCs w:val="20"/>
                <w:highlight w:val="yellow"/>
              </w:rPr>
              <w:t>4 840,00</w:t>
            </w:r>
          </w:p>
        </w:tc>
        <w:tc>
          <w:tcPr>
            <w:tcW w:w="616" w:type="dxa"/>
            <w:shd w:val="clear" w:color="auto" w:fill="auto"/>
            <w:noWrap/>
            <w:vAlign w:val="center"/>
          </w:tcPr>
          <w:p w14:paraId="02D08990" w14:textId="6BE41C99" w:rsidR="00B10308" w:rsidRPr="00AC6371" w:rsidRDefault="00C90B5F" w:rsidP="0005725E">
            <w:pPr>
              <w:jc w:val="center"/>
              <w:rPr>
                <w:sz w:val="20"/>
                <w:szCs w:val="20"/>
                <w:highlight w:val="yellow"/>
              </w:rPr>
            </w:pPr>
            <w:r w:rsidRPr="00AC6371">
              <w:rPr>
                <w:sz w:val="20"/>
                <w:szCs w:val="20"/>
                <w:highlight w:val="yellow"/>
              </w:rPr>
              <w:t>1</w:t>
            </w:r>
          </w:p>
        </w:tc>
        <w:tc>
          <w:tcPr>
            <w:tcW w:w="1116" w:type="dxa"/>
            <w:shd w:val="clear" w:color="auto" w:fill="auto"/>
            <w:noWrap/>
            <w:vAlign w:val="center"/>
          </w:tcPr>
          <w:p w14:paraId="153A1D5A" w14:textId="36254421" w:rsidR="00B10308" w:rsidRPr="00AC6371" w:rsidRDefault="00C90B5F" w:rsidP="0005725E">
            <w:pPr>
              <w:jc w:val="right"/>
              <w:rPr>
                <w:sz w:val="20"/>
                <w:szCs w:val="20"/>
                <w:highlight w:val="yellow"/>
              </w:rPr>
            </w:pPr>
            <w:r w:rsidRPr="00AC6371">
              <w:rPr>
                <w:sz w:val="20"/>
                <w:szCs w:val="20"/>
                <w:highlight w:val="yellow"/>
              </w:rPr>
              <w:t>4 840,00</w:t>
            </w:r>
          </w:p>
        </w:tc>
      </w:tr>
      <w:tr w:rsidR="00B10308" w:rsidRPr="00AC6371" w14:paraId="55B434A7" w14:textId="77777777" w:rsidTr="00B35A29">
        <w:trPr>
          <w:trHeight w:hRule="exact" w:val="397"/>
        </w:trPr>
        <w:tc>
          <w:tcPr>
            <w:tcW w:w="486" w:type="dxa"/>
            <w:shd w:val="clear" w:color="auto" w:fill="auto"/>
            <w:noWrap/>
            <w:vAlign w:val="center"/>
          </w:tcPr>
          <w:p w14:paraId="6670EBA0" w14:textId="725B4BF8" w:rsidR="00B10308" w:rsidRPr="00A36508" w:rsidRDefault="00B10308" w:rsidP="0005725E">
            <w:pPr>
              <w:jc w:val="center"/>
              <w:rPr>
                <w:color w:val="000000"/>
                <w:sz w:val="20"/>
                <w:szCs w:val="20"/>
              </w:rPr>
            </w:pPr>
            <w:r>
              <w:rPr>
                <w:color w:val="000000"/>
                <w:sz w:val="20"/>
                <w:szCs w:val="20"/>
              </w:rPr>
              <w:t>10</w:t>
            </w:r>
          </w:p>
        </w:tc>
        <w:tc>
          <w:tcPr>
            <w:tcW w:w="6883" w:type="dxa"/>
            <w:shd w:val="clear" w:color="auto" w:fill="auto"/>
            <w:vAlign w:val="center"/>
          </w:tcPr>
          <w:p w14:paraId="150C531C" w14:textId="7AAA9A8D" w:rsidR="00B10308" w:rsidRPr="00A36508" w:rsidRDefault="00AE77C4" w:rsidP="009152C5">
            <w:pPr>
              <w:autoSpaceDE w:val="0"/>
              <w:autoSpaceDN w:val="0"/>
              <w:adjustRightInd w:val="0"/>
              <w:rPr>
                <w:sz w:val="20"/>
                <w:szCs w:val="20"/>
              </w:rPr>
            </w:pPr>
            <w:proofErr w:type="spellStart"/>
            <w:r w:rsidRPr="00AE77C4">
              <w:rPr>
                <w:sz w:val="20"/>
                <w:szCs w:val="20"/>
              </w:rPr>
              <w:t>ДНКаза</w:t>
            </w:r>
            <w:proofErr w:type="spellEnd"/>
            <w:r w:rsidRPr="00AE77C4">
              <w:rPr>
                <w:sz w:val="20"/>
                <w:szCs w:val="20"/>
              </w:rPr>
              <w:t xml:space="preserve">, 2 </w:t>
            </w:r>
            <w:proofErr w:type="spellStart"/>
            <w:r w:rsidRPr="00AE77C4">
              <w:rPr>
                <w:sz w:val="20"/>
                <w:szCs w:val="20"/>
              </w:rPr>
              <w:t>ед</w:t>
            </w:r>
            <w:proofErr w:type="spellEnd"/>
            <w:r w:rsidRPr="00AE77C4">
              <w:rPr>
                <w:sz w:val="20"/>
                <w:szCs w:val="20"/>
              </w:rPr>
              <w:t>/</w:t>
            </w:r>
            <w:proofErr w:type="spellStart"/>
            <w:r w:rsidRPr="00AE77C4">
              <w:rPr>
                <w:sz w:val="20"/>
                <w:szCs w:val="20"/>
              </w:rPr>
              <w:t>мкл</w:t>
            </w:r>
            <w:proofErr w:type="spellEnd"/>
            <w:r w:rsidRPr="00AE77C4">
              <w:rPr>
                <w:sz w:val="20"/>
                <w:szCs w:val="20"/>
              </w:rPr>
              <w:t>, 0,3 мл (</w:t>
            </w:r>
            <w:proofErr w:type="gramStart"/>
            <w:r w:rsidRPr="00AE77C4">
              <w:rPr>
                <w:sz w:val="20"/>
                <w:szCs w:val="20"/>
              </w:rPr>
              <w:t>Кат.№</w:t>
            </w:r>
            <w:proofErr w:type="gramEnd"/>
            <w:r w:rsidRPr="00AE77C4">
              <w:rPr>
                <w:sz w:val="20"/>
                <w:szCs w:val="20"/>
              </w:rPr>
              <w:t xml:space="preserve"> E-059)</w:t>
            </w:r>
          </w:p>
        </w:tc>
        <w:tc>
          <w:tcPr>
            <w:tcW w:w="1383" w:type="dxa"/>
            <w:shd w:val="clear" w:color="auto" w:fill="auto"/>
            <w:noWrap/>
            <w:vAlign w:val="center"/>
          </w:tcPr>
          <w:p w14:paraId="14DD27ED" w14:textId="10240DFA" w:rsidR="00B10308" w:rsidRPr="00AC6371" w:rsidRDefault="00AE77C4" w:rsidP="0005725E">
            <w:pPr>
              <w:jc w:val="right"/>
              <w:rPr>
                <w:color w:val="000000"/>
                <w:sz w:val="20"/>
                <w:szCs w:val="20"/>
                <w:highlight w:val="yellow"/>
              </w:rPr>
            </w:pPr>
            <w:r w:rsidRPr="00AC6371">
              <w:rPr>
                <w:color w:val="000000"/>
                <w:sz w:val="20"/>
                <w:szCs w:val="20"/>
                <w:highlight w:val="yellow"/>
              </w:rPr>
              <w:t>640,00</w:t>
            </w:r>
          </w:p>
        </w:tc>
        <w:tc>
          <w:tcPr>
            <w:tcW w:w="616" w:type="dxa"/>
            <w:shd w:val="clear" w:color="auto" w:fill="auto"/>
            <w:noWrap/>
            <w:vAlign w:val="center"/>
          </w:tcPr>
          <w:p w14:paraId="03515EE8" w14:textId="7DF80E7A" w:rsidR="00B10308" w:rsidRPr="00AC6371" w:rsidRDefault="00AE77C4" w:rsidP="0005725E">
            <w:pPr>
              <w:jc w:val="center"/>
              <w:rPr>
                <w:sz w:val="20"/>
                <w:szCs w:val="20"/>
                <w:highlight w:val="yellow"/>
              </w:rPr>
            </w:pPr>
            <w:r w:rsidRPr="00AC6371">
              <w:rPr>
                <w:sz w:val="20"/>
                <w:szCs w:val="20"/>
                <w:highlight w:val="yellow"/>
              </w:rPr>
              <w:t>2</w:t>
            </w:r>
          </w:p>
        </w:tc>
        <w:tc>
          <w:tcPr>
            <w:tcW w:w="1116" w:type="dxa"/>
            <w:shd w:val="clear" w:color="auto" w:fill="auto"/>
            <w:noWrap/>
            <w:vAlign w:val="center"/>
          </w:tcPr>
          <w:p w14:paraId="63B29969" w14:textId="626F11DB" w:rsidR="00B10308" w:rsidRPr="00AC6371" w:rsidRDefault="00AE77C4" w:rsidP="0005725E">
            <w:pPr>
              <w:jc w:val="right"/>
              <w:rPr>
                <w:sz w:val="20"/>
                <w:szCs w:val="20"/>
                <w:highlight w:val="yellow"/>
              </w:rPr>
            </w:pPr>
            <w:r w:rsidRPr="00AC6371">
              <w:rPr>
                <w:sz w:val="20"/>
                <w:szCs w:val="20"/>
                <w:highlight w:val="yellow"/>
              </w:rPr>
              <w:t>1 280,00</w:t>
            </w:r>
          </w:p>
        </w:tc>
      </w:tr>
      <w:tr w:rsidR="00B10308" w:rsidRPr="00AC6371" w14:paraId="34212AAA" w14:textId="77777777" w:rsidTr="00C36D4F">
        <w:trPr>
          <w:trHeight w:val="567"/>
        </w:trPr>
        <w:tc>
          <w:tcPr>
            <w:tcW w:w="486" w:type="dxa"/>
            <w:shd w:val="clear" w:color="auto" w:fill="auto"/>
            <w:noWrap/>
            <w:vAlign w:val="center"/>
          </w:tcPr>
          <w:p w14:paraId="6DA75B42" w14:textId="0FB7C71B" w:rsidR="00B10308" w:rsidRPr="00A36508" w:rsidRDefault="00B10308" w:rsidP="0005725E">
            <w:pPr>
              <w:jc w:val="center"/>
              <w:rPr>
                <w:color w:val="000000"/>
                <w:sz w:val="20"/>
                <w:szCs w:val="20"/>
              </w:rPr>
            </w:pPr>
            <w:r>
              <w:rPr>
                <w:color w:val="000000"/>
                <w:sz w:val="20"/>
                <w:szCs w:val="20"/>
              </w:rPr>
              <w:t>11</w:t>
            </w:r>
          </w:p>
        </w:tc>
        <w:tc>
          <w:tcPr>
            <w:tcW w:w="6883" w:type="dxa"/>
            <w:shd w:val="clear" w:color="auto" w:fill="auto"/>
            <w:vAlign w:val="center"/>
          </w:tcPr>
          <w:p w14:paraId="4864E1F2" w14:textId="73C5FC54" w:rsidR="00B10308" w:rsidRPr="00A36508" w:rsidRDefault="00AE77C4" w:rsidP="00AE77C4">
            <w:pPr>
              <w:autoSpaceDE w:val="0"/>
              <w:autoSpaceDN w:val="0"/>
              <w:adjustRightInd w:val="0"/>
              <w:rPr>
                <w:sz w:val="20"/>
                <w:szCs w:val="20"/>
              </w:rPr>
            </w:pPr>
            <w:r w:rsidRPr="00AE77C4">
              <w:rPr>
                <w:sz w:val="20"/>
                <w:szCs w:val="20"/>
              </w:rPr>
              <w:t>Набор реагентов "OT-01" для проведения</w:t>
            </w:r>
            <w:r>
              <w:rPr>
                <w:sz w:val="20"/>
                <w:szCs w:val="20"/>
              </w:rPr>
              <w:t xml:space="preserve"> </w:t>
            </w:r>
            <w:r w:rsidRPr="00AE77C4">
              <w:rPr>
                <w:sz w:val="20"/>
                <w:szCs w:val="20"/>
              </w:rPr>
              <w:t>обратной транскрипции, 100 реакций (Кат.</w:t>
            </w:r>
            <w:r>
              <w:rPr>
                <w:sz w:val="20"/>
                <w:szCs w:val="20"/>
              </w:rPr>
              <w:t xml:space="preserve"> </w:t>
            </w:r>
            <w:r w:rsidRPr="00AE77C4">
              <w:rPr>
                <w:sz w:val="20"/>
                <w:szCs w:val="20"/>
              </w:rPr>
              <w:t>№ОТ-01)</w:t>
            </w:r>
          </w:p>
        </w:tc>
        <w:tc>
          <w:tcPr>
            <w:tcW w:w="1383" w:type="dxa"/>
            <w:shd w:val="clear" w:color="auto" w:fill="auto"/>
            <w:noWrap/>
            <w:vAlign w:val="center"/>
          </w:tcPr>
          <w:p w14:paraId="613CDB33" w14:textId="1148E340" w:rsidR="00B10308" w:rsidRPr="00AC6371" w:rsidRDefault="00AE77C4" w:rsidP="0005725E">
            <w:pPr>
              <w:jc w:val="right"/>
              <w:rPr>
                <w:color w:val="000000"/>
                <w:sz w:val="20"/>
                <w:szCs w:val="20"/>
                <w:highlight w:val="yellow"/>
              </w:rPr>
            </w:pPr>
            <w:r w:rsidRPr="00AC6371">
              <w:rPr>
                <w:color w:val="000000"/>
                <w:sz w:val="20"/>
                <w:szCs w:val="20"/>
                <w:highlight w:val="yellow"/>
              </w:rPr>
              <w:t>6 230,00</w:t>
            </w:r>
          </w:p>
        </w:tc>
        <w:tc>
          <w:tcPr>
            <w:tcW w:w="616" w:type="dxa"/>
            <w:shd w:val="clear" w:color="auto" w:fill="auto"/>
            <w:noWrap/>
            <w:vAlign w:val="center"/>
          </w:tcPr>
          <w:p w14:paraId="76B22F02" w14:textId="3442D6B5" w:rsidR="00B10308" w:rsidRPr="00AC6371" w:rsidRDefault="00AE77C4" w:rsidP="0005725E">
            <w:pPr>
              <w:jc w:val="center"/>
              <w:rPr>
                <w:sz w:val="20"/>
                <w:szCs w:val="20"/>
                <w:highlight w:val="yellow"/>
              </w:rPr>
            </w:pPr>
            <w:r w:rsidRPr="00AC6371">
              <w:rPr>
                <w:sz w:val="20"/>
                <w:szCs w:val="20"/>
                <w:highlight w:val="yellow"/>
              </w:rPr>
              <w:t>1</w:t>
            </w:r>
          </w:p>
        </w:tc>
        <w:tc>
          <w:tcPr>
            <w:tcW w:w="1116" w:type="dxa"/>
            <w:shd w:val="clear" w:color="auto" w:fill="auto"/>
            <w:noWrap/>
            <w:vAlign w:val="center"/>
          </w:tcPr>
          <w:p w14:paraId="2CC246C1" w14:textId="14FED4F1" w:rsidR="00B10308" w:rsidRPr="00AC6371" w:rsidRDefault="00AE77C4" w:rsidP="0005725E">
            <w:pPr>
              <w:jc w:val="right"/>
              <w:rPr>
                <w:sz w:val="20"/>
                <w:szCs w:val="20"/>
                <w:highlight w:val="yellow"/>
              </w:rPr>
            </w:pPr>
            <w:r w:rsidRPr="00AC6371">
              <w:rPr>
                <w:sz w:val="20"/>
                <w:szCs w:val="20"/>
                <w:highlight w:val="yellow"/>
              </w:rPr>
              <w:t>6 230,00</w:t>
            </w:r>
          </w:p>
        </w:tc>
      </w:tr>
      <w:tr w:rsidR="00B10308" w:rsidRPr="00AC6371" w14:paraId="6D674931" w14:textId="77777777" w:rsidTr="00C36D4F">
        <w:trPr>
          <w:trHeight w:val="567"/>
        </w:trPr>
        <w:tc>
          <w:tcPr>
            <w:tcW w:w="486" w:type="dxa"/>
            <w:shd w:val="clear" w:color="auto" w:fill="auto"/>
            <w:noWrap/>
            <w:vAlign w:val="center"/>
          </w:tcPr>
          <w:p w14:paraId="18D342F6" w14:textId="6CAEADD1" w:rsidR="00B10308" w:rsidRPr="00A36508" w:rsidRDefault="00B10308" w:rsidP="0005725E">
            <w:pPr>
              <w:jc w:val="center"/>
              <w:rPr>
                <w:color w:val="000000"/>
                <w:sz w:val="20"/>
                <w:szCs w:val="20"/>
              </w:rPr>
            </w:pPr>
            <w:r>
              <w:rPr>
                <w:color w:val="000000"/>
                <w:sz w:val="20"/>
                <w:szCs w:val="20"/>
              </w:rPr>
              <w:t>12</w:t>
            </w:r>
          </w:p>
        </w:tc>
        <w:tc>
          <w:tcPr>
            <w:tcW w:w="6883" w:type="dxa"/>
            <w:shd w:val="clear" w:color="auto" w:fill="auto"/>
            <w:vAlign w:val="center"/>
          </w:tcPr>
          <w:p w14:paraId="7BBC9EFF" w14:textId="55876A1A" w:rsidR="00B10308" w:rsidRPr="00A36508" w:rsidRDefault="00F774DF" w:rsidP="00F774DF">
            <w:pPr>
              <w:autoSpaceDE w:val="0"/>
              <w:autoSpaceDN w:val="0"/>
              <w:adjustRightInd w:val="0"/>
              <w:rPr>
                <w:sz w:val="20"/>
                <w:szCs w:val="20"/>
              </w:rPr>
            </w:pPr>
            <w:proofErr w:type="spellStart"/>
            <w:r w:rsidRPr="00F774DF">
              <w:rPr>
                <w:sz w:val="20"/>
                <w:szCs w:val="20"/>
              </w:rPr>
              <w:t>SynTaq</w:t>
            </w:r>
            <w:proofErr w:type="spellEnd"/>
            <w:r w:rsidRPr="00F774DF">
              <w:rPr>
                <w:sz w:val="20"/>
                <w:szCs w:val="20"/>
              </w:rPr>
              <w:t xml:space="preserve"> ДНК-полимераза с ингибирующими</w:t>
            </w:r>
            <w:r>
              <w:rPr>
                <w:sz w:val="20"/>
                <w:szCs w:val="20"/>
              </w:rPr>
              <w:t xml:space="preserve"> </w:t>
            </w:r>
            <w:r w:rsidRPr="00F774DF">
              <w:rPr>
                <w:sz w:val="20"/>
                <w:szCs w:val="20"/>
              </w:rPr>
              <w:t>активность фермента антителами 1000 ед. (Кат.</w:t>
            </w:r>
            <w:r>
              <w:rPr>
                <w:sz w:val="20"/>
                <w:szCs w:val="20"/>
              </w:rPr>
              <w:t xml:space="preserve"> </w:t>
            </w:r>
            <w:r w:rsidRPr="00F774DF">
              <w:rPr>
                <w:sz w:val="20"/>
                <w:szCs w:val="20"/>
              </w:rPr>
              <w:t>№ E-039-1000)</w:t>
            </w:r>
          </w:p>
        </w:tc>
        <w:tc>
          <w:tcPr>
            <w:tcW w:w="1383" w:type="dxa"/>
            <w:shd w:val="clear" w:color="auto" w:fill="auto"/>
            <w:noWrap/>
            <w:vAlign w:val="center"/>
          </w:tcPr>
          <w:p w14:paraId="0E2C8F5B" w14:textId="4E176766" w:rsidR="00B10308" w:rsidRPr="00AC6371" w:rsidRDefault="00F774DF" w:rsidP="0005725E">
            <w:pPr>
              <w:jc w:val="right"/>
              <w:rPr>
                <w:color w:val="000000"/>
                <w:sz w:val="20"/>
                <w:szCs w:val="20"/>
                <w:highlight w:val="yellow"/>
              </w:rPr>
            </w:pPr>
            <w:r w:rsidRPr="00AC6371">
              <w:rPr>
                <w:color w:val="000000"/>
                <w:sz w:val="20"/>
                <w:szCs w:val="20"/>
                <w:highlight w:val="yellow"/>
              </w:rPr>
              <w:t>3 080,00</w:t>
            </w:r>
          </w:p>
        </w:tc>
        <w:tc>
          <w:tcPr>
            <w:tcW w:w="616" w:type="dxa"/>
            <w:shd w:val="clear" w:color="auto" w:fill="auto"/>
            <w:noWrap/>
            <w:vAlign w:val="center"/>
          </w:tcPr>
          <w:p w14:paraId="5E844D21" w14:textId="72E6844D" w:rsidR="00B10308" w:rsidRPr="00AC6371" w:rsidRDefault="00F774DF" w:rsidP="0005725E">
            <w:pPr>
              <w:jc w:val="center"/>
              <w:rPr>
                <w:sz w:val="20"/>
                <w:szCs w:val="20"/>
                <w:highlight w:val="yellow"/>
              </w:rPr>
            </w:pPr>
            <w:r w:rsidRPr="00AC6371">
              <w:rPr>
                <w:sz w:val="20"/>
                <w:szCs w:val="20"/>
                <w:highlight w:val="yellow"/>
              </w:rPr>
              <w:t>1</w:t>
            </w:r>
          </w:p>
        </w:tc>
        <w:tc>
          <w:tcPr>
            <w:tcW w:w="1116" w:type="dxa"/>
            <w:shd w:val="clear" w:color="auto" w:fill="auto"/>
            <w:noWrap/>
            <w:vAlign w:val="center"/>
          </w:tcPr>
          <w:p w14:paraId="148FD83D" w14:textId="595EF815" w:rsidR="00B10308" w:rsidRPr="00AC6371" w:rsidRDefault="00F774DF" w:rsidP="0005725E">
            <w:pPr>
              <w:jc w:val="right"/>
              <w:rPr>
                <w:sz w:val="20"/>
                <w:szCs w:val="20"/>
                <w:highlight w:val="yellow"/>
              </w:rPr>
            </w:pPr>
            <w:r w:rsidRPr="00AC6371">
              <w:rPr>
                <w:sz w:val="20"/>
                <w:szCs w:val="20"/>
                <w:highlight w:val="yellow"/>
              </w:rPr>
              <w:t>3 080,00</w:t>
            </w:r>
          </w:p>
        </w:tc>
      </w:tr>
      <w:tr w:rsidR="00B10308" w:rsidRPr="00AC6371" w14:paraId="07080F83" w14:textId="77777777" w:rsidTr="00C36D4F">
        <w:trPr>
          <w:trHeight w:val="567"/>
        </w:trPr>
        <w:tc>
          <w:tcPr>
            <w:tcW w:w="486" w:type="dxa"/>
            <w:shd w:val="clear" w:color="auto" w:fill="auto"/>
            <w:noWrap/>
            <w:vAlign w:val="center"/>
          </w:tcPr>
          <w:p w14:paraId="24492E06" w14:textId="68C9AA41" w:rsidR="00B10308" w:rsidRPr="00A36508" w:rsidRDefault="00B10308" w:rsidP="0005725E">
            <w:pPr>
              <w:jc w:val="center"/>
              <w:rPr>
                <w:color w:val="000000"/>
                <w:sz w:val="20"/>
                <w:szCs w:val="20"/>
              </w:rPr>
            </w:pPr>
            <w:r>
              <w:rPr>
                <w:color w:val="000000"/>
                <w:sz w:val="20"/>
                <w:szCs w:val="20"/>
              </w:rPr>
              <w:t>13</w:t>
            </w:r>
          </w:p>
        </w:tc>
        <w:tc>
          <w:tcPr>
            <w:tcW w:w="6883" w:type="dxa"/>
            <w:shd w:val="clear" w:color="auto" w:fill="auto"/>
            <w:vAlign w:val="center"/>
          </w:tcPr>
          <w:p w14:paraId="286BA36D" w14:textId="269DA7E0" w:rsidR="00E2768B" w:rsidRPr="00E2768B" w:rsidRDefault="00E2768B" w:rsidP="00E2768B">
            <w:pPr>
              <w:autoSpaceDE w:val="0"/>
              <w:autoSpaceDN w:val="0"/>
              <w:adjustRightInd w:val="0"/>
              <w:rPr>
                <w:sz w:val="20"/>
                <w:szCs w:val="20"/>
              </w:rPr>
            </w:pPr>
            <w:r w:rsidRPr="00E2768B">
              <w:rPr>
                <w:sz w:val="20"/>
                <w:szCs w:val="20"/>
              </w:rPr>
              <w:t xml:space="preserve">Набор реагентов для проведения ПЦР-РВ с </w:t>
            </w:r>
            <w:proofErr w:type="spellStart"/>
            <w:r w:rsidRPr="00E2768B">
              <w:rPr>
                <w:sz w:val="20"/>
                <w:szCs w:val="20"/>
              </w:rPr>
              <w:t>Tag</w:t>
            </w:r>
            <w:proofErr w:type="spellEnd"/>
            <w:r>
              <w:rPr>
                <w:sz w:val="20"/>
                <w:szCs w:val="20"/>
              </w:rPr>
              <w:t xml:space="preserve"> </w:t>
            </w:r>
            <w:r w:rsidRPr="00E2768B">
              <w:rPr>
                <w:sz w:val="20"/>
                <w:szCs w:val="20"/>
              </w:rPr>
              <w:t>ДНК-полимеразой и ингибирующими активность</w:t>
            </w:r>
            <w:r>
              <w:rPr>
                <w:sz w:val="20"/>
                <w:szCs w:val="20"/>
              </w:rPr>
              <w:t xml:space="preserve"> </w:t>
            </w:r>
            <w:r w:rsidRPr="00E2768B">
              <w:rPr>
                <w:sz w:val="20"/>
                <w:szCs w:val="20"/>
              </w:rPr>
              <w:t>фермента антителами в присутствии красителя</w:t>
            </w:r>
          </w:p>
          <w:p w14:paraId="2677526E" w14:textId="44695461" w:rsidR="00B10308" w:rsidRPr="00E2768B" w:rsidRDefault="00E2768B" w:rsidP="00E2768B">
            <w:pPr>
              <w:autoSpaceDE w:val="0"/>
              <w:autoSpaceDN w:val="0"/>
              <w:adjustRightInd w:val="0"/>
              <w:rPr>
                <w:sz w:val="20"/>
                <w:szCs w:val="20"/>
                <w:lang w:val="en-US"/>
              </w:rPr>
            </w:pPr>
            <w:r w:rsidRPr="00E2768B">
              <w:rPr>
                <w:sz w:val="20"/>
                <w:szCs w:val="20"/>
                <w:lang w:val="en-US"/>
              </w:rPr>
              <w:t xml:space="preserve">EVA Green 200 </w:t>
            </w:r>
            <w:r w:rsidRPr="00E2768B">
              <w:rPr>
                <w:sz w:val="20"/>
                <w:szCs w:val="20"/>
              </w:rPr>
              <w:t>реакций</w:t>
            </w:r>
            <w:r w:rsidRPr="00E2768B">
              <w:rPr>
                <w:sz w:val="20"/>
                <w:szCs w:val="20"/>
                <w:lang w:val="en-US"/>
              </w:rPr>
              <w:t xml:space="preserve"> (</w:t>
            </w:r>
            <w:r w:rsidRPr="00E2768B">
              <w:rPr>
                <w:sz w:val="20"/>
                <w:szCs w:val="20"/>
              </w:rPr>
              <w:t>Кат</w:t>
            </w:r>
            <w:r w:rsidRPr="00E2768B">
              <w:rPr>
                <w:sz w:val="20"/>
                <w:szCs w:val="20"/>
                <w:lang w:val="en-US"/>
              </w:rPr>
              <w:t>.R-441)</w:t>
            </w:r>
          </w:p>
        </w:tc>
        <w:tc>
          <w:tcPr>
            <w:tcW w:w="1383" w:type="dxa"/>
            <w:shd w:val="clear" w:color="auto" w:fill="auto"/>
            <w:noWrap/>
            <w:vAlign w:val="center"/>
          </w:tcPr>
          <w:p w14:paraId="4AA20CEB" w14:textId="31B7B099" w:rsidR="00B10308" w:rsidRPr="00AC6371" w:rsidRDefault="00E2768B" w:rsidP="0005725E">
            <w:pPr>
              <w:jc w:val="right"/>
              <w:rPr>
                <w:color w:val="000000"/>
                <w:sz w:val="20"/>
                <w:szCs w:val="20"/>
                <w:highlight w:val="yellow"/>
              </w:rPr>
            </w:pPr>
            <w:r w:rsidRPr="00AC6371">
              <w:rPr>
                <w:color w:val="000000"/>
                <w:sz w:val="20"/>
                <w:szCs w:val="20"/>
                <w:highlight w:val="yellow"/>
              </w:rPr>
              <w:t>1 900,00</w:t>
            </w:r>
          </w:p>
        </w:tc>
        <w:tc>
          <w:tcPr>
            <w:tcW w:w="616" w:type="dxa"/>
            <w:shd w:val="clear" w:color="auto" w:fill="auto"/>
            <w:noWrap/>
            <w:vAlign w:val="center"/>
          </w:tcPr>
          <w:p w14:paraId="45D66DBC" w14:textId="6EFEBC37" w:rsidR="00B10308" w:rsidRPr="00AC6371" w:rsidRDefault="00E2768B" w:rsidP="0005725E">
            <w:pPr>
              <w:jc w:val="center"/>
              <w:rPr>
                <w:sz w:val="20"/>
                <w:szCs w:val="20"/>
                <w:highlight w:val="yellow"/>
              </w:rPr>
            </w:pPr>
            <w:r w:rsidRPr="00AC6371">
              <w:rPr>
                <w:sz w:val="20"/>
                <w:szCs w:val="20"/>
                <w:highlight w:val="yellow"/>
              </w:rPr>
              <w:t>2</w:t>
            </w:r>
          </w:p>
        </w:tc>
        <w:tc>
          <w:tcPr>
            <w:tcW w:w="1116" w:type="dxa"/>
            <w:shd w:val="clear" w:color="auto" w:fill="auto"/>
            <w:noWrap/>
            <w:vAlign w:val="center"/>
          </w:tcPr>
          <w:p w14:paraId="4E3CA162" w14:textId="396C445F" w:rsidR="00B10308" w:rsidRPr="00AC6371" w:rsidRDefault="00E2768B" w:rsidP="0005725E">
            <w:pPr>
              <w:jc w:val="right"/>
              <w:rPr>
                <w:sz w:val="20"/>
                <w:szCs w:val="20"/>
                <w:highlight w:val="yellow"/>
              </w:rPr>
            </w:pPr>
            <w:r w:rsidRPr="00AC6371">
              <w:rPr>
                <w:sz w:val="20"/>
                <w:szCs w:val="20"/>
                <w:highlight w:val="yellow"/>
              </w:rPr>
              <w:t>3 800,00</w:t>
            </w:r>
          </w:p>
        </w:tc>
      </w:tr>
      <w:tr w:rsidR="00B10308" w:rsidRPr="00AC6371" w14:paraId="382F4882" w14:textId="77777777" w:rsidTr="00C36D4F">
        <w:trPr>
          <w:trHeight w:val="567"/>
        </w:trPr>
        <w:tc>
          <w:tcPr>
            <w:tcW w:w="486" w:type="dxa"/>
            <w:shd w:val="clear" w:color="auto" w:fill="auto"/>
            <w:noWrap/>
            <w:vAlign w:val="center"/>
          </w:tcPr>
          <w:p w14:paraId="1D360B68" w14:textId="4C3F212F" w:rsidR="00B10308" w:rsidRPr="00A36508" w:rsidRDefault="00B10308" w:rsidP="0005725E">
            <w:pPr>
              <w:jc w:val="center"/>
              <w:rPr>
                <w:color w:val="000000"/>
                <w:sz w:val="20"/>
                <w:szCs w:val="20"/>
              </w:rPr>
            </w:pPr>
            <w:r>
              <w:rPr>
                <w:color w:val="000000"/>
                <w:sz w:val="20"/>
                <w:szCs w:val="20"/>
              </w:rPr>
              <w:t>14</w:t>
            </w:r>
          </w:p>
        </w:tc>
        <w:tc>
          <w:tcPr>
            <w:tcW w:w="6883" w:type="dxa"/>
            <w:shd w:val="clear" w:color="auto" w:fill="auto"/>
            <w:vAlign w:val="center"/>
          </w:tcPr>
          <w:p w14:paraId="1611285B" w14:textId="12D57E42" w:rsidR="00A77117" w:rsidRPr="00A77117" w:rsidRDefault="00A77117" w:rsidP="00A77117">
            <w:pPr>
              <w:autoSpaceDE w:val="0"/>
              <w:autoSpaceDN w:val="0"/>
              <w:adjustRightInd w:val="0"/>
              <w:rPr>
                <w:sz w:val="20"/>
                <w:szCs w:val="20"/>
              </w:rPr>
            </w:pPr>
            <w:r w:rsidRPr="00A77117">
              <w:rPr>
                <w:sz w:val="20"/>
                <w:szCs w:val="20"/>
              </w:rPr>
              <w:t>Набор реагентов для выделения ДНК из</w:t>
            </w:r>
            <w:r>
              <w:rPr>
                <w:sz w:val="20"/>
                <w:szCs w:val="20"/>
              </w:rPr>
              <w:t xml:space="preserve"> </w:t>
            </w:r>
            <w:r w:rsidRPr="00A77117">
              <w:rPr>
                <w:sz w:val="20"/>
                <w:szCs w:val="20"/>
              </w:rPr>
              <w:t>растительного материала, продуктов питания,</w:t>
            </w:r>
            <w:r>
              <w:rPr>
                <w:sz w:val="20"/>
                <w:szCs w:val="20"/>
              </w:rPr>
              <w:t xml:space="preserve"> </w:t>
            </w:r>
            <w:r w:rsidRPr="00A77117">
              <w:rPr>
                <w:sz w:val="20"/>
                <w:szCs w:val="20"/>
              </w:rPr>
              <w:t>пищевого сырья растительного и животного</w:t>
            </w:r>
            <w:r>
              <w:rPr>
                <w:sz w:val="20"/>
                <w:szCs w:val="20"/>
              </w:rPr>
              <w:t xml:space="preserve"> </w:t>
            </w:r>
            <w:r w:rsidRPr="00A77117">
              <w:rPr>
                <w:sz w:val="20"/>
                <w:szCs w:val="20"/>
              </w:rPr>
              <w:t>происхождения, кормов для животных и семян с</w:t>
            </w:r>
            <w:r>
              <w:rPr>
                <w:sz w:val="20"/>
                <w:szCs w:val="20"/>
              </w:rPr>
              <w:t xml:space="preserve"> </w:t>
            </w:r>
            <w:r w:rsidRPr="00A77117">
              <w:rPr>
                <w:sz w:val="20"/>
                <w:szCs w:val="20"/>
              </w:rPr>
              <w:t>использованием ЦТАБ «</w:t>
            </w:r>
            <w:proofErr w:type="spellStart"/>
            <w:r w:rsidRPr="00A77117">
              <w:rPr>
                <w:sz w:val="20"/>
                <w:szCs w:val="20"/>
              </w:rPr>
              <w:t>Сорб</w:t>
            </w:r>
            <w:proofErr w:type="spellEnd"/>
            <w:r w:rsidRPr="00A77117">
              <w:rPr>
                <w:sz w:val="20"/>
                <w:szCs w:val="20"/>
              </w:rPr>
              <w:t xml:space="preserve">-ГМО-Б» </w:t>
            </w:r>
            <w:proofErr w:type="gramStart"/>
            <w:r w:rsidRPr="00A77117">
              <w:rPr>
                <w:sz w:val="20"/>
                <w:szCs w:val="20"/>
              </w:rPr>
              <w:t>( 50</w:t>
            </w:r>
            <w:proofErr w:type="gramEnd"/>
          </w:p>
          <w:p w14:paraId="3D604C4E" w14:textId="2B45E342" w:rsidR="00B10308" w:rsidRPr="00A36508" w:rsidRDefault="00A77117" w:rsidP="00A77117">
            <w:pPr>
              <w:autoSpaceDE w:val="0"/>
              <w:autoSpaceDN w:val="0"/>
              <w:adjustRightInd w:val="0"/>
              <w:rPr>
                <w:sz w:val="20"/>
                <w:szCs w:val="20"/>
              </w:rPr>
            </w:pPr>
            <w:r w:rsidRPr="00A77117">
              <w:rPr>
                <w:sz w:val="20"/>
                <w:szCs w:val="20"/>
              </w:rPr>
              <w:t>тестов) (Кат. № GM-503-50)</w:t>
            </w:r>
          </w:p>
        </w:tc>
        <w:tc>
          <w:tcPr>
            <w:tcW w:w="1383" w:type="dxa"/>
            <w:shd w:val="clear" w:color="auto" w:fill="auto"/>
            <w:noWrap/>
            <w:vAlign w:val="center"/>
          </w:tcPr>
          <w:p w14:paraId="325C16AA" w14:textId="779A2164" w:rsidR="00B10308" w:rsidRPr="00AC6371" w:rsidRDefault="00A77117" w:rsidP="0005725E">
            <w:pPr>
              <w:jc w:val="right"/>
              <w:rPr>
                <w:color w:val="000000"/>
                <w:sz w:val="20"/>
                <w:szCs w:val="20"/>
                <w:highlight w:val="yellow"/>
              </w:rPr>
            </w:pPr>
            <w:r w:rsidRPr="00AC6371">
              <w:rPr>
                <w:color w:val="000000"/>
                <w:sz w:val="20"/>
                <w:szCs w:val="20"/>
                <w:highlight w:val="yellow"/>
              </w:rPr>
              <w:t>3 470,00</w:t>
            </w:r>
          </w:p>
        </w:tc>
        <w:tc>
          <w:tcPr>
            <w:tcW w:w="616" w:type="dxa"/>
            <w:shd w:val="clear" w:color="auto" w:fill="auto"/>
            <w:noWrap/>
            <w:vAlign w:val="center"/>
          </w:tcPr>
          <w:p w14:paraId="11DE58CB" w14:textId="6EFFED17" w:rsidR="00B10308" w:rsidRPr="00AC6371" w:rsidRDefault="00A77117" w:rsidP="0005725E">
            <w:pPr>
              <w:jc w:val="center"/>
              <w:rPr>
                <w:sz w:val="20"/>
                <w:szCs w:val="20"/>
                <w:highlight w:val="yellow"/>
              </w:rPr>
            </w:pPr>
            <w:r w:rsidRPr="00AC6371">
              <w:rPr>
                <w:sz w:val="20"/>
                <w:szCs w:val="20"/>
                <w:highlight w:val="yellow"/>
              </w:rPr>
              <w:t>3</w:t>
            </w:r>
          </w:p>
        </w:tc>
        <w:tc>
          <w:tcPr>
            <w:tcW w:w="1116" w:type="dxa"/>
            <w:shd w:val="clear" w:color="auto" w:fill="auto"/>
            <w:noWrap/>
            <w:vAlign w:val="center"/>
          </w:tcPr>
          <w:p w14:paraId="1A011FD7" w14:textId="66B64C9E" w:rsidR="00B10308" w:rsidRPr="00AC6371" w:rsidRDefault="00A77117" w:rsidP="0005725E">
            <w:pPr>
              <w:jc w:val="right"/>
              <w:rPr>
                <w:sz w:val="20"/>
                <w:szCs w:val="20"/>
                <w:highlight w:val="yellow"/>
              </w:rPr>
            </w:pPr>
            <w:r w:rsidRPr="00AC6371">
              <w:rPr>
                <w:sz w:val="20"/>
                <w:szCs w:val="20"/>
                <w:highlight w:val="yellow"/>
              </w:rPr>
              <w:t>10 410,00</w:t>
            </w:r>
          </w:p>
        </w:tc>
      </w:tr>
      <w:tr w:rsidR="00B10308" w:rsidRPr="00AC6371" w14:paraId="243F6DA0" w14:textId="77777777" w:rsidTr="00C36D4F">
        <w:trPr>
          <w:trHeight w:val="567"/>
        </w:trPr>
        <w:tc>
          <w:tcPr>
            <w:tcW w:w="486" w:type="dxa"/>
            <w:shd w:val="clear" w:color="auto" w:fill="auto"/>
            <w:noWrap/>
            <w:vAlign w:val="center"/>
          </w:tcPr>
          <w:p w14:paraId="3654B1E2" w14:textId="7B2D16D3" w:rsidR="00B10308" w:rsidRPr="00A36508" w:rsidRDefault="00B10308" w:rsidP="0005725E">
            <w:pPr>
              <w:jc w:val="center"/>
              <w:rPr>
                <w:color w:val="000000"/>
                <w:sz w:val="20"/>
                <w:szCs w:val="20"/>
              </w:rPr>
            </w:pPr>
            <w:r>
              <w:rPr>
                <w:color w:val="000000"/>
                <w:sz w:val="20"/>
                <w:szCs w:val="20"/>
              </w:rPr>
              <w:t>15</w:t>
            </w:r>
          </w:p>
        </w:tc>
        <w:tc>
          <w:tcPr>
            <w:tcW w:w="6883" w:type="dxa"/>
            <w:shd w:val="clear" w:color="auto" w:fill="auto"/>
            <w:vAlign w:val="center"/>
          </w:tcPr>
          <w:p w14:paraId="2A3D4A67" w14:textId="77777777" w:rsidR="007D45B2" w:rsidRDefault="007D45B2" w:rsidP="007D45B2">
            <w:pPr>
              <w:autoSpaceDE w:val="0"/>
              <w:autoSpaceDN w:val="0"/>
              <w:adjustRightInd w:val="0"/>
              <w:rPr>
                <w:sz w:val="20"/>
                <w:szCs w:val="20"/>
              </w:rPr>
            </w:pPr>
            <w:r w:rsidRPr="007D45B2">
              <w:rPr>
                <w:sz w:val="20"/>
                <w:szCs w:val="20"/>
              </w:rPr>
              <w:t>Магнитные частицы для разделения ДНК по</w:t>
            </w:r>
            <w:r>
              <w:rPr>
                <w:sz w:val="20"/>
                <w:szCs w:val="20"/>
              </w:rPr>
              <w:t xml:space="preserve"> </w:t>
            </w:r>
            <w:r w:rsidRPr="007D45B2">
              <w:rPr>
                <w:sz w:val="20"/>
                <w:szCs w:val="20"/>
              </w:rPr>
              <w:t>размерам «</w:t>
            </w:r>
            <w:proofErr w:type="spellStart"/>
            <w:r w:rsidRPr="007D45B2">
              <w:rPr>
                <w:sz w:val="20"/>
                <w:szCs w:val="20"/>
              </w:rPr>
              <w:t>SynMag</w:t>
            </w:r>
            <w:proofErr w:type="spellEnd"/>
            <w:r w:rsidRPr="007D45B2">
              <w:rPr>
                <w:sz w:val="20"/>
                <w:szCs w:val="20"/>
              </w:rPr>
              <w:t xml:space="preserve"> </w:t>
            </w:r>
            <w:proofErr w:type="spellStart"/>
            <w:r w:rsidRPr="007D45B2">
              <w:rPr>
                <w:sz w:val="20"/>
                <w:szCs w:val="20"/>
              </w:rPr>
              <w:t>Beads</w:t>
            </w:r>
            <w:proofErr w:type="spellEnd"/>
            <w:r w:rsidRPr="007D45B2">
              <w:rPr>
                <w:sz w:val="20"/>
                <w:szCs w:val="20"/>
              </w:rPr>
              <w:t xml:space="preserve">», </w:t>
            </w:r>
          </w:p>
          <w:p w14:paraId="6A38EB63" w14:textId="58D2CE32" w:rsidR="00B10308" w:rsidRPr="00A36508" w:rsidRDefault="007D45B2" w:rsidP="007D45B2">
            <w:pPr>
              <w:autoSpaceDE w:val="0"/>
              <w:autoSpaceDN w:val="0"/>
              <w:adjustRightInd w:val="0"/>
              <w:rPr>
                <w:sz w:val="20"/>
                <w:szCs w:val="20"/>
              </w:rPr>
            </w:pPr>
            <w:r w:rsidRPr="007D45B2">
              <w:rPr>
                <w:sz w:val="20"/>
                <w:szCs w:val="20"/>
              </w:rPr>
              <w:t>10 мл</w:t>
            </w:r>
          </w:p>
        </w:tc>
        <w:tc>
          <w:tcPr>
            <w:tcW w:w="1383" w:type="dxa"/>
            <w:shd w:val="clear" w:color="auto" w:fill="auto"/>
            <w:noWrap/>
            <w:vAlign w:val="center"/>
          </w:tcPr>
          <w:p w14:paraId="24AB2F53" w14:textId="222759FC" w:rsidR="00B10308" w:rsidRPr="00AC6371" w:rsidRDefault="007D45B2" w:rsidP="0005725E">
            <w:pPr>
              <w:jc w:val="right"/>
              <w:rPr>
                <w:color w:val="000000"/>
                <w:sz w:val="20"/>
                <w:szCs w:val="20"/>
                <w:highlight w:val="yellow"/>
              </w:rPr>
            </w:pPr>
            <w:r w:rsidRPr="00AC6371">
              <w:rPr>
                <w:color w:val="000000"/>
                <w:sz w:val="20"/>
                <w:szCs w:val="20"/>
                <w:highlight w:val="yellow"/>
              </w:rPr>
              <w:t>12 500,00</w:t>
            </w:r>
          </w:p>
        </w:tc>
        <w:tc>
          <w:tcPr>
            <w:tcW w:w="616" w:type="dxa"/>
            <w:shd w:val="clear" w:color="auto" w:fill="auto"/>
            <w:noWrap/>
            <w:vAlign w:val="center"/>
          </w:tcPr>
          <w:p w14:paraId="56434E61" w14:textId="5AB3E6EC" w:rsidR="00B10308" w:rsidRPr="00AC6371" w:rsidRDefault="007D45B2" w:rsidP="0005725E">
            <w:pPr>
              <w:jc w:val="center"/>
              <w:rPr>
                <w:sz w:val="20"/>
                <w:szCs w:val="20"/>
                <w:highlight w:val="yellow"/>
              </w:rPr>
            </w:pPr>
            <w:r w:rsidRPr="00AC6371">
              <w:rPr>
                <w:sz w:val="20"/>
                <w:szCs w:val="20"/>
                <w:highlight w:val="yellow"/>
              </w:rPr>
              <w:t>1</w:t>
            </w:r>
          </w:p>
        </w:tc>
        <w:tc>
          <w:tcPr>
            <w:tcW w:w="1116" w:type="dxa"/>
            <w:shd w:val="clear" w:color="auto" w:fill="auto"/>
            <w:noWrap/>
            <w:vAlign w:val="center"/>
          </w:tcPr>
          <w:p w14:paraId="6F22C729" w14:textId="387FD37D" w:rsidR="00B10308" w:rsidRPr="00AC6371" w:rsidRDefault="007D45B2" w:rsidP="0005725E">
            <w:pPr>
              <w:jc w:val="right"/>
              <w:rPr>
                <w:sz w:val="20"/>
                <w:szCs w:val="20"/>
                <w:highlight w:val="yellow"/>
              </w:rPr>
            </w:pPr>
            <w:r w:rsidRPr="00AC6371">
              <w:rPr>
                <w:sz w:val="20"/>
                <w:szCs w:val="20"/>
                <w:highlight w:val="yellow"/>
              </w:rPr>
              <w:t>12 500,00</w:t>
            </w:r>
          </w:p>
        </w:tc>
      </w:tr>
      <w:tr w:rsidR="00B10308" w:rsidRPr="00AC6371" w14:paraId="6095B439" w14:textId="77777777" w:rsidTr="00AC6371">
        <w:trPr>
          <w:trHeight w:hRule="exact" w:val="397"/>
        </w:trPr>
        <w:tc>
          <w:tcPr>
            <w:tcW w:w="486" w:type="dxa"/>
            <w:shd w:val="clear" w:color="auto" w:fill="auto"/>
            <w:noWrap/>
            <w:vAlign w:val="center"/>
          </w:tcPr>
          <w:p w14:paraId="104A9821" w14:textId="04BA6107" w:rsidR="00B10308" w:rsidRPr="00A36508" w:rsidRDefault="00B10308" w:rsidP="0005725E">
            <w:pPr>
              <w:jc w:val="center"/>
              <w:rPr>
                <w:color w:val="000000"/>
                <w:sz w:val="20"/>
                <w:szCs w:val="20"/>
              </w:rPr>
            </w:pPr>
            <w:r>
              <w:rPr>
                <w:color w:val="000000"/>
                <w:sz w:val="20"/>
                <w:szCs w:val="20"/>
              </w:rPr>
              <w:t>16</w:t>
            </w:r>
          </w:p>
        </w:tc>
        <w:tc>
          <w:tcPr>
            <w:tcW w:w="6883" w:type="dxa"/>
            <w:shd w:val="clear" w:color="auto" w:fill="auto"/>
            <w:vAlign w:val="center"/>
          </w:tcPr>
          <w:p w14:paraId="18BAD154" w14:textId="2BBF9487" w:rsidR="00B10308" w:rsidRPr="00A36508" w:rsidRDefault="00AC6371" w:rsidP="00AC6371">
            <w:pPr>
              <w:autoSpaceDE w:val="0"/>
              <w:autoSpaceDN w:val="0"/>
              <w:adjustRightInd w:val="0"/>
              <w:rPr>
                <w:sz w:val="20"/>
                <w:szCs w:val="20"/>
              </w:rPr>
            </w:pPr>
            <w:r w:rsidRPr="00AC6371">
              <w:rPr>
                <w:sz w:val="20"/>
                <w:szCs w:val="20"/>
              </w:rPr>
              <w:t>Маркер молекулярного веса «СД-600» (канал</w:t>
            </w:r>
            <w:r>
              <w:rPr>
                <w:sz w:val="20"/>
                <w:szCs w:val="20"/>
              </w:rPr>
              <w:t xml:space="preserve"> </w:t>
            </w:r>
            <w:r w:rsidRPr="00AC6371">
              <w:rPr>
                <w:sz w:val="20"/>
                <w:szCs w:val="20"/>
              </w:rPr>
              <w:t>LIZ),100 реакций</w:t>
            </w:r>
          </w:p>
        </w:tc>
        <w:tc>
          <w:tcPr>
            <w:tcW w:w="1383" w:type="dxa"/>
            <w:shd w:val="clear" w:color="auto" w:fill="auto"/>
            <w:noWrap/>
            <w:vAlign w:val="center"/>
          </w:tcPr>
          <w:p w14:paraId="51FD44DA" w14:textId="74BA0B65" w:rsidR="00B10308" w:rsidRPr="00AC6371" w:rsidRDefault="00AC6371" w:rsidP="0005725E">
            <w:pPr>
              <w:jc w:val="right"/>
              <w:rPr>
                <w:color w:val="000000"/>
                <w:sz w:val="20"/>
                <w:szCs w:val="20"/>
                <w:highlight w:val="yellow"/>
              </w:rPr>
            </w:pPr>
            <w:r w:rsidRPr="00AC6371">
              <w:rPr>
                <w:color w:val="000000"/>
                <w:sz w:val="20"/>
                <w:szCs w:val="20"/>
                <w:highlight w:val="yellow"/>
              </w:rPr>
              <w:t>9 790,00</w:t>
            </w:r>
          </w:p>
        </w:tc>
        <w:tc>
          <w:tcPr>
            <w:tcW w:w="616" w:type="dxa"/>
            <w:shd w:val="clear" w:color="auto" w:fill="auto"/>
            <w:noWrap/>
            <w:vAlign w:val="center"/>
          </w:tcPr>
          <w:p w14:paraId="7C474804" w14:textId="20541A8E" w:rsidR="00B10308" w:rsidRPr="00AC6371" w:rsidRDefault="00AC6371" w:rsidP="0005725E">
            <w:pPr>
              <w:jc w:val="center"/>
              <w:rPr>
                <w:sz w:val="20"/>
                <w:szCs w:val="20"/>
                <w:highlight w:val="yellow"/>
              </w:rPr>
            </w:pPr>
            <w:r w:rsidRPr="00AC6371">
              <w:rPr>
                <w:sz w:val="20"/>
                <w:szCs w:val="20"/>
                <w:highlight w:val="yellow"/>
              </w:rPr>
              <w:t>1</w:t>
            </w:r>
          </w:p>
        </w:tc>
        <w:tc>
          <w:tcPr>
            <w:tcW w:w="1116" w:type="dxa"/>
            <w:shd w:val="clear" w:color="auto" w:fill="auto"/>
            <w:noWrap/>
            <w:vAlign w:val="center"/>
          </w:tcPr>
          <w:p w14:paraId="55A2C613" w14:textId="771E2200" w:rsidR="00B10308" w:rsidRPr="00AC6371" w:rsidRDefault="00AC6371" w:rsidP="0005725E">
            <w:pPr>
              <w:jc w:val="right"/>
              <w:rPr>
                <w:sz w:val="20"/>
                <w:szCs w:val="20"/>
                <w:highlight w:val="yellow"/>
              </w:rPr>
            </w:pPr>
            <w:r w:rsidRPr="00AC6371">
              <w:rPr>
                <w:sz w:val="20"/>
                <w:szCs w:val="20"/>
                <w:highlight w:val="yellow"/>
              </w:rPr>
              <w:t>9 790,00</w:t>
            </w:r>
          </w:p>
        </w:tc>
      </w:tr>
      <w:tr w:rsidR="007B1E77" w:rsidRPr="00AC6371" w14:paraId="23D5C93D" w14:textId="77777777" w:rsidTr="00C36D4F">
        <w:trPr>
          <w:trHeight w:val="567"/>
        </w:trPr>
        <w:tc>
          <w:tcPr>
            <w:tcW w:w="486" w:type="dxa"/>
            <w:shd w:val="clear" w:color="auto" w:fill="auto"/>
            <w:noWrap/>
            <w:vAlign w:val="center"/>
          </w:tcPr>
          <w:p w14:paraId="75A5765D" w14:textId="233D7CD9" w:rsidR="007B1E77" w:rsidRPr="007B1E77" w:rsidRDefault="007B1E77" w:rsidP="0005725E">
            <w:pPr>
              <w:jc w:val="center"/>
              <w:rPr>
                <w:color w:val="000000"/>
                <w:sz w:val="20"/>
                <w:szCs w:val="20"/>
                <w:lang w:val="en-US"/>
              </w:rPr>
            </w:pPr>
            <w:r>
              <w:rPr>
                <w:color w:val="000000"/>
                <w:sz w:val="20"/>
                <w:szCs w:val="20"/>
                <w:lang w:val="en-US"/>
              </w:rPr>
              <w:t>17</w:t>
            </w:r>
          </w:p>
        </w:tc>
        <w:tc>
          <w:tcPr>
            <w:tcW w:w="6883" w:type="dxa"/>
            <w:shd w:val="clear" w:color="auto" w:fill="auto"/>
            <w:vAlign w:val="center"/>
          </w:tcPr>
          <w:p w14:paraId="67BACE83" w14:textId="16FE8423" w:rsidR="007B1E77" w:rsidRPr="00A36508" w:rsidRDefault="007B1E77" w:rsidP="009152C5">
            <w:pPr>
              <w:autoSpaceDE w:val="0"/>
              <w:autoSpaceDN w:val="0"/>
              <w:adjustRightInd w:val="0"/>
              <w:rPr>
                <w:sz w:val="20"/>
                <w:szCs w:val="20"/>
              </w:rPr>
            </w:pPr>
            <w:r w:rsidRPr="007B1E77">
              <w:rPr>
                <w:sz w:val="20"/>
                <w:szCs w:val="20"/>
              </w:rPr>
              <w:t>Набор реагентов “</w:t>
            </w:r>
            <w:proofErr w:type="spellStart"/>
            <w:r w:rsidRPr="007B1E77">
              <w:rPr>
                <w:sz w:val="20"/>
                <w:szCs w:val="20"/>
              </w:rPr>
              <w:t>ГенЭксперт</w:t>
            </w:r>
            <w:proofErr w:type="spellEnd"/>
            <w:r w:rsidRPr="007B1E77">
              <w:rPr>
                <w:sz w:val="20"/>
                <w:szCs w:val="20"/>
              </w:rPr>
              <w:t xml:space="preserve">-Осетр” для генотипирования осетровых рыб на основе мультиплексной ПЦР 7-ми </w:t>
            </w:r>
            <w:proofErr w:type="spellStart"/>
            <w:r w:rsidRPr="007B1E77">
              <w:rPr>
                <w:sz w:val="20"/>
                <w:szCs w:val="20"/>
              </w:rPr>
              <w:t>микросателлитных</w:t>
            </w:r>
            <w:proofErr w:type="spellEnd"/>
            <w:r w:rsidRPr="007B1E77">
              <w:rPr>
                <w:sz w:val="20"/>
                <w:szCs w:val="20"/>
              </w:rPr>
              <w:t xml:space="preserve"> (STR) локусов ядерной ДНК, реакций 48</w:t>
            </w:r>
          </w:p>
        </w:tc>
        <w:tc>
          <w:tcPr>
            <w:tcW w:w="1383" w:type="dxa"/>
            <w:shd w:val="clear" w:color="auto" w:fill="auto"/>
            <w:noWrap/>
            <w:vAlign w:val="center"/>
          </w:tcPr>
          <w:p w14:paraId="049153D5" w14:textId="59B390D0" w:rsidR="007B1E77" w:rsidRPr="00AC6371" w:rsidRDefault="00C1278F" w:rsidP="0005725E">
            <w:pPr>
              <w:jc w:val="right"/>
              <w:rPr>
                <w:color w:val="000000"/>
                <w:sz w:val="20"/>
                <w:szCs w:val="20"/>
                <w:highlight w:val="yellow"/>
              </w:rPr>
            </w:pPr>
            <w:r w:rsidRPr="00AC6371">
              <w:rPr>
                <w:color w:val="000000"/>
                <w:sz w:val="20"/>
                <w:szCs w:val="20"/>
                <w:highlight w:val="yellow"/>
              </w:rPr>
              <w:t>60 175,00</w:t>
            </w:r>
          </w:p>
        </w:tc>
        <w:tc>
          <w:tcPr>
            <w:tcW w:w="616" w:type="dxa"/>
            <w:shd w:val="clear" w:color="auto" w:fill="auto"/>
            <w:noWrap/>
            <w:vAlign w:val="center"/>
          </w:tcPr>
          <w:p w14:paraId="5649B67E" w14:textId="3D1FF69A" w:rsidR="007B1E77" w:rsidRPr="00AC6371" w:rsidRDefault="007B1E77" w:rsidP="0005725E">
            <w:pPr>
              <w:jc w:val="center"/>
              <w:rPr>
                <w:sz w:val="20"/>
                <w:szCs w:val="20"/>
                <w:highlight w:val="yellow"/>
                <w:lang w:val="en-US"/>
              </w:rPr>
            </w:pPr>
            <w:r w:rsidRPr="00AC6371">
              <w:rPr>
                <w:sz w:val="20"/>
                <w:szCs w:val="20"/>
                <w:highlight w:val="yellow"/>
                <w:lang w:val="en-US"/>
              </w:rPr>
              <w:t>1</w:t>
            </w:r>
          </w:p>
        </w:tc>
        <w:tc>
          <w:tcPr>
            <w:tcW w:w="1116" w:type="dxa"/>
            <w:shd w:val="clear" w:color="auto" w:fill="auto"/>
            <w:noWrap/>
            <w:vAlign w:val="center"/>
          </w:tcPr>
          <w:p w14:paraId="64EAEEBE" w14:textId="4D23273F" w:rsidR="007B1E77" w:rsidRPr="00AC6371" w:rsidRDefault="00C1278F" w:rsidP="0005725E">
            <w:pPr>
              <w:jc w:val="right"/>
              <w:rPr>
                <w:sz w:val="20"/>
                <w:szCs w:val="20"/>
                <w:highlight w:val="yellow"/>
              </w:rPr>
            </w:pPr>
            <w:r w:rsidRPr="00AC6371">
              <w:rPr>
                <w:sz w:val="20"/>
                <w:szCs w:val="20"/>
                <w:highlight w:val="yellow"/>
              </w:rPr>
              <w:t>60 175,00</w:t>
            </w:r>
          </w:p>
        </w:tc>
      </w:tr>
      <w:tr w:rsidR="00C36D4F" w:rsidRPr="00AC6371" w14:paraId="5DEDEE05" w14:textId="77777777" w:rsidTr="00C36D4F">
        <w:trPr>
          <w:trHeight w:val="567"/>
        </w:trPr>
        <w:tc>
          <w:tcPr>
            <w:tcW w:w="486" w:type="dxa"/>
            <w:shd w:val="clear" w:color="auto" w:fill="auto"/>
            <w:noWrap/>
            <w:vAlign w:val="center"/>
          </w:tcPr>
          <w:p w14:paraId="0E562739" w14:textId="036B4EC3" w:rsidR="00C36D4F" w:rsidRPr="00C36D4F" w:rsidRDefault="00C36D4F" w:rsidP="00C36D4F">
            <w:pPr>
              <w:jc w:val="center"/>
              <w:rPr>
                <w:color w:val="000000"/>
                <w:sz w:val="20"/>
                <w:szCs w:val="20"/>
              </w:rPr>
            </w:pPr>
            <w:r>
              <w:rPr>
                <w:color w:val="000000"/>
                <w:sz w:val="20"/>
                <w:szCs w:val="20"/>
              </w:rPr>
              <w:t>18</w:t>
            </w:r>
          </w:p>
        </w:tc>
        <w:tc>
          <w:tcPr>
            <w:tcW w:w="6883" w:type="dxa"/>
            <w:shd w:val="clear" w:color="auto" w:fill="auto"/>
            <w:vAlign w:val="center"/>
          </w:tcPr>
          <w:p w14:paraId="1A2B5FD2" w14:textId="538232EE" w:rsidR="00C36D4F" w:rsidRPr="007B1E77" w:rsidRDefault="00C36D4F" w:rsidP="00C36D4F">
            <w:pPr>
              <w:autoSpaceDE w:val="0"/>
              <w:autoSpaceDN w:val="0"/>
              <w:adjustRightInd w:val="0"/>
              <w:rPr>
                <w:sz w:val="20"/>
                <w:szCs w:val="20"/>
              </w:rPr>
            </w:pPr>
            <w:r w:rsidRPr="00C36D4F">
              <w:rPr>
                <w:sz w:val="20"/>
                <w:szCs w:val="20"/>
              </w:rPr>
              <w:t>Полимер для секвенирования ДНК «ПДМА-6»</w:t>
            </w:r>
            <w:r>
              <w:rPr>
                <w:sz w:val="20"/>
                <w:szCs w:val="20"/>
              </w:rPr>
              <w:t xml:space="preserve"> </w:t>
            </w:r>
            <w:r w:rsidRPr="00C36D4F">
              <w:rPr>
                <w:sz w:val="20"/>
                <w:szCs w:val="20"/>
              </w:rPr>
              <w:t xml:space="preserve">(линейный, </w:t>
            </w:r>
            <w:proofErr w:type="gramStart"/>
            <w:r w:rsidRPr="00C36D4F">
              <w:rPr>
                <w:sz w:val="20"/>
                <w:szCs w:val="20"/>
              </w:rPr>
              <w:t>N,N</w:t>
            </w:r>
            <w:proofErr w:type="gramEnd"/>
            <w:r w:rsidRPr="00C36D4F">
              <w:rPr>
                <w:sz w:val="20"/>
                <w:szCs w:val="20"/>
              </w:rPr>
              <w:t>-</w:t>
            </w:r>
            <w:proofErr w:type="spellStart"/>
            <w:r w:rsidRPr="00C36D4F">
              <w:rPr>
                <w:sz w:val="20"/>
                <w:szCs w:val="20"/>
              </w:rPr>
              <w:t>полидиметилакриламид</w:t>
            </w:r>
            <w:proofErr w:type="spellEnd"/>
            <w:r w:rsidRPr="00C36D4F">
              <w:rPr>
                <w:sz w:val="20"/>
                <w:szCs w:val="20"/>
              </w:rPr>
              <w:t>, 7М</w:t>
            </w:r>
            <w:r>
              <w:rPr>
                <w:sz w:val="20"/>
                <w:szCs w:val="20"/>
              </w:rPr>
              <w:t xml:space="preserve"> </w:t>
            </w:r>
            <w:r w:rsidRPr="00C36D4F">
              <w:rPr>
                <w:sz w:val="20"/>
                <w:szCs w:val="20"/>
              </w:rPr>
              <w:t>мочевина), объём 7 мл</w:t>
            </w:r>
          </w:p>
        </w:tc>
        <w:tc>
          <w:tcPr>
            <w:tcW w:w="1383" w:type="dxa"/>
            <w:shd w:val="clear" w:color="auto" w:fill="auto"/>
            <w:noWrap/>
            <w:vAlign w:val="center"/>
          </w:tcPr>
          <w:p w14:paraId="0D07B1EA" w14:textId="44E8C7ED" w:rsidR="00C36D4F" w:rsidRPr="00AC6371" w:rsidRDefault="00C36D4F" w:rsidP="00C36D4F">
            <w:pPr>
              <w:jc w:val="right"/>
              <w:rPr>
                <w:color w:val="000000"/>
                <w:sz w:val="20"/>
                <w:szCs w:val="20"/>
                <w:highlight w:val="yellow"/>
              </w:rPr>
            </w:pPr>
            <w:r w:rsidRPr="00AC6371">
              <w:rPr>
                <w:color w:val="000000"/>
                <w:sz w:val="20"/>
                <w:szCs w:val="20"/>
                <w:highlight w:val="yellow"/>
              </w:rPr>
              <w:t>23 740,00</w:t>
            </w:r>
          </w:p>
        </w:tc>
        <w:tc>
          <w:tcPr>
            <w:tcW w:w="616" w:type="dxa"/>
            <w:shd w:val="clear" w:color="auto" w:fill="auto"/>
            <w:noWrap/>
            <w:vAlign w:val="center"/>
          </w:tcPr>
          <w:p w14:paraId="7B412171" w14:textId="314AA56B" w:rsidR="00C36D4F" w:rsidRPr="00AC6371" w:rsidRDefault="00C36D4F" w:rsidP="00C36D4F">
            <w:pPr>
              <w:jc w:val="center"/>
              <w:rPr>
                <w:sz w:val="20"/>
                <w:szCs w:val="20"/>
                <w:highlight w:val="yellow"/>
                <w:lang w:val="en-US"/>
              </w:rPr>
            </w:pPr>
            <w:r w:rsidRPr="00AC6371">
              <w:rPr>
                <w:sz w:val="20"/>
                <w:szCs w:val="20"/>
                <w:highlight w:val="yellow"/>
              </w:rPr>
              <w:t>2</w:t>
            </w:r>
          </w:p>
        </w:tc>
        <w:tc>
          <w:tcPr>
            <w:tcW w:w="1116" w:type="dxa"/>
            <w:shd w:val="clear" w:color="auto" w:fill="auto"/>
            <w:noWrap/>
            <w:vAlign w:val="center"/>
          </w:tcPr>
          <w:p w14:paraId="0CACD82D" w14:textId="17B8B6F1" w:rsidR="00C36D4F" w:rsidRPr="00AC6371" w:rsidRDefault="00C36D4F" w:rsidP="00C36D4F">
            <w:pPr>
              <w:jc w:val="right"/>
              <w:rPr>
                <w:sz w:val="20"/>
                <w:szCs w:val="20"/>
                <w:highlight w:val="yellow"/>
              </w:rPr>
            </w:pPr>
            <w:r w:rsidRPr="00AC6371">
              <w:rPr>
                <w:sz w:val="20"/>
                <w:szCs w:val="20"/>
                <w:highlight w:val="yellow"/>
              </w:rPr>
              <w:t>47 480,00</w:t>
            </w:r>
          </w:p>
        </w:tc>
      </w:tr>
      <w:tr w:rsidR="00C36D4F" w:rsidRPr="003466CB" w14:paraId="5B1ACECA" w14:textId="77777777" w:rsidTr="00B35A29">
        <w:trPr>
          <w:trHeight w:val="337"/>
        </w:trPr>
        <w:tc>
          <w:tcPr>
            <w:tcW w:w="9368" w:type="dxa"/>
            <w:gridSpan w:val="4"/>
            <w:shd w:val="clear" w:color="auto" w:fill="auto"/>
            <w:noWrap/>
            <w:vAlign w:val="center"/>
          </w:tcPr>
          <w:p w14:paraId="2B4A9A45" w14:textId="77777777" w:rsidR="00C36D4F" w:rsidRPr="00A36508" w:rsidRDefault="00C36D4F" w:rsidP="00C36D4F">
            <w:pPr>
              <w:jc w:val="right"/>
              <w:rPr>
                <w:sz w:val="20"/>
                <w:szCs w:val="20"/>
              </w:rPr>
            </w:pPr>
            <w:r w:rsidRPr="00A36508">
              <w:rPr>
                <w:sz w:val="20"/>
                <w:szCs w:val="20"/>
              </w:rPr>
              <w:t>ИТОГО</w:t>
            </w:r>
          </w:p>
        </w:tc>
        <w:tc>
          <w:tcPr>
            <w:tcW w:w="1116" w:type="dxa"/>
            <w:shd w:val="clear" w:color="auto" w:fill="auto"/>
            <w:noWrap/>
            <w:vAlign w:val="center"/>
          </w:tcPr>
          <w:p w14:paraId="680D2394" w14:textId="422942F2" w:rsidR="00C36D4F" w:rsidRPr="00AC6371" w:rsidRDefault="00AC6371" w:rsidP="00C36D4F">
            <w:pPr>
              <w:jc w:val="right"/>
              <w:rPr>
                <w:sz w:val="20"/>
                <w:szCs w:val="20"/>
                <w:highlight w:val="yellow"/>
              </w:rPr>
            </w:pPr>
            <w:r w:rsidRPr="00AC6371">
              <w:rPr>
                <w:sz w:val="20"/>
                <w:szCs w:val="20"/>
                <w:highlight w:val="yellow"/>
              </w:rPr>
              <w:t>38</w:t>
            </w:r>
            <w:r w:rsidR="00C36D4F" w:rsidRPr="00AC6371">
              <w:rPr>
                <w:sz w:val="20"/>
                <w:szCs w:val="20"/>
                <w:highlight w:val="yellow"/>
              </w:rPr>
              <w:t>8 </w:t>
            </w:r>
            <w:r w:rsidRPr="00AC6371">
              <w:rPr>
                <w:sz w:val="20"/>
                <w:szCs w:val="20"/>
                <w:highlight w:val="yellow"/>
              </w:rPr>
              <w:t>095</w:t>
            </w:r>
            <w:r w:rsidR="00C36D4F" w:rsidRPr="00AC6371">
              <w:rPr>
                <w:sz w:val="20"/>
                <w:szCs w:val="20"/>
                <w:highlight w:val="yellow"/>
              </w:rPr>
              <w:t>,00</w:t>
            </w:r>
          </w:p>
        </w:tc>
      </w:tr>
    </w:tbl>
    <w:p w14:paraId="3C0DC910" w14:textId="78AE3626" w:rsidR="00F92D13" w:rsidRDefault="00F92D13" w:rsidP="004667F0">
      <w:pPr>
        <w:ind w:firstLine="284"/>
        <w:jc w:val="both"/>
        <w:rPr>
          <w:sz w:val="20"/>
          <w:szCs w:val="20"/>
        </w:rPr>
      </w:pPr>
    </w:p>
    <w:p w14:paraId="67090BE7" w14:textId="71F07859" w:rsidR="00C865B1" w:rsidRPr="000A06FA" w:rsidRDefault="00845954" w:rsidP="00C865B1">
      <w:pPr>
        <w:ind w:firstLine="284"/>
        <w:jc w:val="both"/>
        <w:rPr>
          <w:sz w:val="20"/>
          <w:szCs w:val="20"/>
        </w:rPr>
      </w:pPr>
      <w:r>
        <w:rPr>
          <w:b/>
          <w:bCs/>
          <w:sz w:val="20"/>
          <w:szCs w:val="20"/>
        </w:rPr>
        <w:t>2</w:t>
      </w:r>
      <w:r w:rsidR="00C865B1" w:rsidRPr="00C9132A">
        <w:rPr>
          <w:b/>
          <w:bCs/>
          <w:sz w:val="20"/>
          <w:szCs w:val="20"/>
        </w:rPr>
        <w:t xml:space="preserve">. </w:t>
      </w:r>
      <w:r w:rsidR="00C9132A" w:rsidRPr="00C9132A">
        <w:rPr>
          <w:b/>
          <w:bCs/>
          <w:sz w:val="20"/>
          <w:szCs w:val="20"/>
        </w:rPr>
        <w:t>Срок и место поставки:</w:t>
      </w:r>
      <w:r w:rsidR="00C9132A" w:rsidRPr="00D54107">
        <w:rPr>
          <w:sz w:val="20"/>
          <w:szCs w:val="20"/>
        </w:rPr>
        <w:t xml:space="preserve"> </w:t>
      </w:r>
      <w:r w:rsidR="00225194" w:rsidRPr="001369DD">
        <w:rPr>
          <w:sz w:val="20"/>
          <w:szCs w:val="20"/>
        </w:rPr>
        <w:t xml:space="preserve">Товар поставляется в течение </w:t>
      </w:r>
      <w:r w:rsidR="00057358" w:rsidRPr="00057358">
        <w:rPr>
          <w:sz w:val="20"/>
          <w:szCs w:val="20"/>
        </w:rPr>
        <w:t>30</w:t>
      </w:r>
      <w:r w:rsidR="00225194" w:rsidRPr="001369DD">
        <w:rPr>
          <w:sz w:val="20"/>
          <w:szCs w:val="20"/>
        </w:rPr>
        <w:t xml:space="preserve"> календарных дней с момента заключения Контракта</w:t>
      </w:r>
      <w:r w:rsidR="00225194">
        <w:rPr>
          <w:sz w:val="20"/>
          <w:szCs w:val="20"/>
        </w:rPr>
        <w:t xml:space="preserve"> по адресу</w:t>
      </w:r>
      <w:r w:rsidR="00225194" w:rsidRPr="001369DD">
        <w:rPr>
          <w:sz w:val="20"/>
          <w:szCs w:val="20"/>
        </w:rPr>
        <w:t>: 344006, г. Ростов-на-Дону, пр. Чехова, 41 (контактное лицо: Машкарина Айна Николаевна, тел.: +7 928-296-97-74).</w:t>
      </w:r>
    </w:p>
    <w:p w14:paraId="6B738AD4" w14:textId="77777777" w:rsidR="00AB5991" w:rsidRPr="0095615F" w:rsidRDefault="00AB5991" w:rsidP="0095615F">
      <w:pPr>
        <w:ind w:firstLine="284"/>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29"/>
        <w:gridCol w:w="4536"/>
      </w:tblGrid>
      <w:tr w:rsidR="004667F0" w:rsidRPr="004667F0" w14:paraId="06D601EE" w14:textId="77777777" w:rsidTr="00CF65FF">
        <w:tc>
          <w:tcPr>
            <w:tcW w:w="5529" w:type="dxa"/>
          </w:tcPr>
          <w:p w14:paraId="1A375F6E" w14:textId="4BD937A8" w:rsidR="004667F0" w:rsidRPr="002A2FFC" w:rsidRDefault="004667F0" w:rsidP="00CF65FF">
            <w:pPr>
              <w:tabs>
                <w:tab w:val="left" w:pos="5895"/>
              </w:tabs>
              <w:ind w:firstLine="284"/>
              <w:rPr>
                <w:b/>
                <w:sz w:val="20"/>
                <w:szCs w:val="20"/>
              </w:rPr>
            </w:pPr>
            <w:r w:rsidRPr="002A2FFC">
              <w:rPr>
                <w:b/>
                <w:sz w:val="20"/>
                <w:szCs w:val="20"/>
              </w:rPr>
              <w:t>Заместитель директора ЮНЦ РАН</w:t>
            </w:r>
          </w:p>
          <w:p w14:paraId="6738F761" w14:textId="77777777" w:rsidR="00127305" w:rsidRPr="00997EAD" w:rsidRDefault="00127305" w:rsidP="00CF65FF">
            <w:pPr>
              <w:tabs>
                <w:tab w:val="left" w:pos="5895"/>
              </w:tabs>
              <w:ind w:firstLine="284"/>
              <w:rPr>
                <w:sz w:val="20"/>
                <w:szCs w:val="20"/>
              </w:rPr>
            </w:pPr>
          </w:p>
          <w:p w14:paraId="5954B163" w14:textId="77777777" w:rsidR="004667F0" w:rsidRPr="002A2FFC" w:rsidRDefault="004667F0" w:rsidP="00CF65FF">
            <w:pPr>
              <w:tabs>
                <w:tab w:val="left" w:pos="5895"/>
              </w:tabs>
              <w:ind w:firstLine="284"/>
              <w:rPr>
                <w:sz w:val="20"/>
                <w:szCs w:val="20"/>
              </w:rPr>
            </w:pPr>
          </w:p>
          <w:p w14:paraId="4C80C874" w14:textId="49536ADC" w:rsidR="004667F0" w:rsidRPr="00C7670F" w:rsidRDefault="004667F0" w:rsidP="00C7670F">
            <w:pPr>
              <w:tabs>
                <w:tab w:val="left" w:pos="5895"/>
              </w:tabs>
              <w:ind w:firstLine="284"/>
              <w:rPr>
                <w:b/>
                <w:sz w:val="20"/>
                <w:szCs w:val="20"/>
              </w:rPr>
            </w:pPr>
            <w:r w:rsidRPr="002A2FFC">
              <w:rPr>
                <w:b/>
                <w:sz w:val="20"/>
                <w:szCs w:val="20"/>
              </w:rPr>
              <w:t>_________________ /</w:t>
            </w:r>
            <w:r w:rsidR="00502A15">
              <w:rPr>
                <w:b/>
                <w:sz w:val="20"/>
                <w:szCs w:val="20"/>
              </w:rPr>
              <w:t xml:space="preserve"> </w:t>
            </w:r>
            <w:r w:rsidR="005B6867" w:rsidRPr="004667F0">
              <w:rPr>
                <w:b/>
                <w:sz w:val="20"/>
                <w:szCs w:val="20"/>
              </w:rPr>
              <w:t>В. В. Стахеев</w:t>
            </w:r>
            <w:r w:rsidR="005B6867" w:rsidRPr="002A2FFC">
              <w:rPr>
                <w:b/>
                <w:sz w:val="20"/>
                <w:szCs w:val="20"/>
              </w:rPr>
              <w:t xml:space="preserve"> </w:t>
            </w:r>
            <w:r w:rsidRPr="002A2FFC">
              <w:rPr>
                <w:b/>
                <w:sz w:val="20"/>
                <w:szCs w:val="20"/>
              </w:rPr>
              <w:t>/</w:t>
            </w:r>
          </w:p>
        </w:tc>
        <w:tc>
          <w:tcPr>
            <w:tcW w:w="4536" w:type="dxa"/>
            <w:vAlign w:val="center"/>
          </w:tcPr>
          <w:p w14:paraId="4E982726" w14:textId="1DB26240" w:rsidR="004667F0" w:rsidRPr="00D42461" w:rsidRDefault="00A36508" w:rsidP="00D42461">
            <w:pPr>
              <w:tabs>
                <w:tab w:val="left" w:pos="5895"/>
              </w:tabs>
              <w:ind w:left="80"/>
              <w:rPr>
                <w:b/>
                <w:bCs/>
                <w:sz w:val="20"/>
                <w:szCs w:val="20"/>
                <w:highlight w:val="yellow"/>
              </w:rPr>
            </w:pPr>
            <w:r w:rsidRPr="00D42461">
              <w:rPr>
                <w:b/>
                <w:bCs/>
                <w:sz w:val="20"/>
                <w:szCs w:val="20"/>
                <w:highlight w:val="yellow"/>
              </w:rPr>
              <w:t>Генеральный директор ООО «НПФ СИНТОЛ»</w:t>
            </w:r>
          </w:p>
          <w:p w14:paraId="317A464D" w14:textId="77777777" w:rsidR="0024768D" w:rsidRPr="00D42461" w:rsidRDefault="0024768D" w:rsidP="00D42461">
            <w:pPr>
              <w:tabs>
                <w:tab w:val="left" w:pos="5895"/>
              </w:tabs>
              <w:ind w:left="80"/>
              <w:rPr>
                <w:sz w:val="20"/>
                <w:szCs w:val="20"/>
                <w:highlight w:val="yellow"/>
              </w:rPr>
            </w:pPr>
          </w:p>
          <w:p w14:paraId="5655B5C2" w14:textId="77777777" w:rsidR="00592D5E" w:rsidRPr="00D42461" w:rsidRDefault="00592D5E" w:rsidP="00D42461">
            <w:pPr>
              <w:tabs>
                <w:tab w:val="left" w:pos="5895"/>
              </w:tabs>
              <w:ind w:left="80"/>
              <w:rPr>
                <w:sz w:val="20"/>
                <w:szCs w:val="20"/>
                <w:highlight w:val="yellow"/>
              </w:rPr>
            </w:pPr>
          </w:p>
          <w:p w14:paraId="5521A579" w14:textId="4B8F08DA" w:rsidR="004667F0" w:rsidRPr="00C7670F" w:rsidRDefault="004667F0" w:rsidP="00C7670F">
            <w:pPr>
              <w:tabs>
                <w:tab w:val="left" w:pos="5895"/>
              </w:tabs>
              <w:ind w:left="80"/>
              <w:rPr>
                <w:b/>
                <w:bCs/>
                <w:sz w:val="20"/>
                <w:szCs w:val="20"/>
              </w:rPr>
            </w:pPr>
            <w:r w:rsidRPr="00D42461">
              <w:rPr>
                <w:b/>
                <w:bCs/>
                <w:sz w:val="20"/>
                <w:szCs w:val="20"/>
                <w:highlight w:val="yellow"/>
              </w:rPr>
              <w:t xml:space="preserve">_________________ / </w:t>
            </w:r>
            <w:r w:rsidR="00C7670F">
              <w:rPr>
                <w:b/>
                <w:bCs/>
                <w:sz w:val="20"/>
                <w:szCs w:val="20"/>
                <w:highlight w:val="yellow"/>
              </w:rPr>
              <w:t xml:space="preserve">А.В. </w:t>
            </w:r>
            <w:proofErr w:type="spellStart"/>
            <w:r w:rsidR="00C7670F">
              <w:rPr>
                <w:b/>
                <w:bCs/>
                <w:sz w:val="20"/>
                <w:szCs w:val="20"/>
                <w:highlight w:val="yellow"/>
              </w:rPr>
              <w:t>Кузубов</w:t>
            </w:r>
            <w:proofErr w:type="spellEnd"/>
            <w:r w:rsidR="00C7670F">
              <w:rPr>
                <w:b/>
                <w:bCs/>
                <w:sz w:val="20"/>
                <w:szCs w:val="20"/>
                <w:highlight w:val="yellow"/>
              </w:rPr>
              <w:t xml:space="preserve"> </w:t>
            </w:r>
            <w:r w:rsidRPr="00D42461">
              <w:rPr>
                <w:b/>
                <w:bCs/>
                <w:sz w:val="20"/>
                <w:szCs w:val="20"/>
                <w:highlight w:val="yellow"/>
              </w:rPr>
              <w:t>/</w:t>
            </w:r>
          </w:p>
        </w:tc>
      </w:tr>
    </w:tbl>
    <w:p w14:paraId="21755D73" w14:textId="15BE79CE" w:rsidR="00AB5991" w:rsidRPr="004667F0" w:rsidRDefault="00AB5991" w:rsidP="00B70810">
      <w:pPr>
        <w:pStyle w:val="ConsPlusNormal"/>
        <w:outlineLvl w:val="1"/>
        <w:rPr>
          <w:rFonts w:ascii="Times New Roman" w:hAnsi="Times New Roman" w:cs="Times New Roman"/>
          <w:sz w:val="20"/>
        </w:rPr>
      </w:pPr>
    </w:p>
    <w:sectPr w:rsidR="00AB5991" w:rsidRPr="004667F0" w:rsidSect="006373F1">
      <w:headerReference w:type="default" r:id="rId15"/>
      <w:footerReference w:type="default" r:id="rId16"/>
      <w:pgSz w:w="11906" w:h="16838"/>
      <w:pgMar w:top="150" w:right="424" w:bottom="567" w:left="709"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C30A" w14:textId="77777777" w:rsidR="005C5456" w:rsidRDefault="005C5456" w:rsidP="009C49E4">
      <w:r>
        <w:separator/>
      </w:r>
    </w:p>
  </w:endnote>
  <w:endnote w:type="continuationSeparator" w:id="0">
    <w:p w14:paraId="597B9597" w14:textId="77777777" w:rsidR="005C5456" w:rsidRDefault="005C5456" w:rsidP="009C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474165"/>
      <w:docPartObj>
        <w:docPartGallery w:val="Page Numbers (Bottom of Page)"/>
        <w:docPartUnique/>
      </w:docPartObj>
    </w:sdtPr>
    <w:sdtEndPr/>
    <w:sdtContent>
      <w:p w14:paraId="6920FA2F" w14:textId="46C22C0C" w:rsidR="005F5FB6" w:rsidRDefault="005F5FB6">
        <w:pPr>
          <w:pStyle w:val="a5"/>
          <w:jc w:val="right"/>
        </w:pPr>
        <w:r>
          <w:fldChar w:fldCharType="begin"/>
        </w:r>
        <w:r>
          <w:instrText>PAGE   \* MERGEFORMAT</w:instrText>
        </w:r>
        <w:r>
          <w:fldChar w:fldCharType="separate"/>
        </w:r>
        <w:r w:rsidR="00F028D2">
          <w:rPr>
            <w:noProof/>
          </w:rPr>
          <w:t>7</w:t>
        </w:r>
        <w:r>
          <w:fldChar w:fldCharType="end"/>
        </w:r>
      </w:p>
    </w:sdtContent>
  </w:sdt>
  <w:p w14:paraId="4CE94B2A" w14:textId="77777777" w:rsidR="005F5FB6" w:rsidRDefault="005F5F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A4D8" w14:textId="77777777" w:rsidR="005C5456" w:rsidRDefault="005C5456" w:rsidP="009C49E4">
      <w:r>
        <w:separator/>
      </w:r>
    </w:p>
  </w:footnote>
  <w:footnote w:type="continuationSeparator" w:id="0">
    <w:p w14:paraId="70A14C12" w14:textId="77777777" w:rsidR="005C5456" w:rsidRDefault="005C5456" w:rsidP="009C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8D18" w14:textId="6A8AD1E9" w:rsidR="005F5FB6" w:rsidRDefault="005F5FB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B48E5"/>
    <w:multiLevelType w:val="multilevel"/>
    <w:tmpl w:val="580E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17124"/>
    <w:multiLevelType w:val="hybridMultilevel"/>
    <w:tmpl w:val="83BAF416"/>
    <w:lvl w:ilvl="0" w:tplc="1A9406B4">
      <w:start w:val="1"/>
      <w:numFmt w:val="decimal"/>
      <w:lvlText w:val="%1."/>
      <w:lvlJc w:val="left"/>
      <w:pPr>
        <w:ind w:left="2770"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69"/>
    <w:rsid w:val="00001CB4"/>
    <w:rsid w:val="00002DE8"/>
    <w:rsid w:val="00003DC6"/>
    <w:rsid w:val="0000495A"/>
    <w:rsid w:val="000101CE"/>
    <w:rsid w:val="000228E0"/>
    <w:rsid w:val="000231AE"/>
    <w:rsid w:val="00023769"/>
    <w:rsid w:val="000238CE"/>
    <w:rsid w:val="000249AD"/>
    <w:rsid w:val="000328EE"/>
    <w:rsid w:val="00034926"/>
    <w:rsid w:val="00037601"/>
    <w:rsid w:val="0004597B"/>
    <w:rsid w:val="00050D3F"/>
    <w:rsid w:val="00051E41"/>
    <w:rsid w:val="0005725E"/>
    <w:rsid w:val="00057358"/>
    <w:rsid w:val="000600D3"/>
    <w:rsid w:val="00067DE2"/>
    <w:rsid w:val="00070800"/>
    <w:rsid w:val="00073206"/>
    <w:rsid w:val="000829F7"/>
    <w:rsid w:val="0009354F"/>
    <w:rsid w:val="000A06FA"/>
    <w:rsid w:val="000A1F96"/>
    <w:rsid w:val="000A3CE8"/>
    <w:rsid w:val="000A76D3"/>
    <w:rsid w:val="000B28D2"/>
    <w:rsid w:val="000B28F8"/>
    <w:rsid w:val="000B39E1"/>
    <w:rsid w:val="000B3DB0"/>
    <w:rsid w:val="000B40DC"/>
    <w:rsid w:val="000C2463"/>
    <w:rsid w:val="000C393F"/>
    <w:rsid w:val="000C5C21"/>
    <w:rsid w:val="000C6A28"/>
    <w:rsid w:val="000D3895"/>
    <w:rsid w:val="000D46BA"/>
    <w:rsid w:val="000D5E52"/>
    <w:rsid w:val="000E3321"/>
    <w:rsid w:val="000E6994"/>
    <w:rsid w:val="000F24CD"/>
    <w:rsid w:val="000F5E98"/>
    <w:rsid w:val="00107DD5"/>
    <w:rsid w:val="001115B7"/>
    <w:rsid w:val="0011512B"/>
    <w:rsid w:val="001201AF"/>
    <w:rsid w:val="00120B4B"/>
    <w:rsid w:val="0012136B"/>
    <w:rsid w:val="00125D0B"/>
    <w:rsid w:val="00127305"/>
    <w:rsid w:val="0013074D"/>
    <w:rsid w:val="001313AE"/>
    <w:rsid w:val="00136852"/>
    <w:rsid w:val="00137ADB"/>
    <w:rsid w:val="0014685F"/>
    <w:rsid w:val="0015328F"/>
    <w:rsid w:val="001539B2"/>
    <w:rsid w:val="00155DAF"/>
    <w:rsid w:val="001657AB"/>
    <w:rsid w:val="001721C2"/>
    <w:rsid w:val="00175449"/>
    <w:rsid w:val="001759A0"/>
    <w:rsid w:val="0018782D"/>
    <w:rsid w:val="001932A3"/>
    <w:rsid w:val="00197E0D"/>
    <w:rsid w:val="001A019F"/>
    <w:rsid w:val="001B3A0B"/>
    <w:rsid w:val="001C4A87"/>
    <w:rsid w:val="001C50B4"/>
    <w:rsid w:val="001D475D"/>
    <w:rsid w:val="001D7723"/>
    <w:rsid w:val="001E2807"/>
    <w:rsid w:val="001E2DCD"/>
    <w:rsid w:val="001E7239"/>
    <w:rsid w:val="001F26B6"/>
    <w:rsid w:val="001F6BB6"/>
    <w:rsid w:val="001F7D1E"/>
    <w:rsid w:val="00201BC2"/>
    <w:rsid w:val="00202B92"/>
    <w:rsid w:val="00205535"/>
    <w:rsid w:val="00211A5B"/>
    <w:rsid w:val="002235A4"/>
    <w:rsid w:val="00225194"/>
    <w:rsid w:val="00230CEC"/>
    <w:rsid w:val="00244D71"/>
    <w:rsid w:val="0024768D"/>
    <w:rsid w:val="00254ED0"/>
    <w:rsid w:val="00263205"/>
    <w:rsid w:val="00275A20"/>
    <w:rsid w:val="00277E9D"/>
    <w:rsid w:val="00286FF9"/>
    <w:rsid w:val="00295F54"/>
    <w:rsid w:val="002A2FFC"/>
    <w:rsid w:val="002A77FC"/>
    <w:rsid w:val="002A785E"/>
    <w:rsid w:val="002C636C"/>
    <w:rsid w:val="002D4EC8"/>
    <w:rsid w:val="002F4C4F"/>
    <w:rsid w:val="002F6690"/>
    <w:rsid w:val="00302992"/>
    <w:rsid w:val="00310DF4"/>
    <w:rsid w:val="0031141A"/>
    <w:rsid w:val="003135CB"/>
    <w:rsid w:val="0031428D"/>
    <w:rsid w:val="003149D8"/>
    <w:rsid w:val="00314BDF"/>
    <w:rsid w:val="003150EA"/>
    <w:rsid w:val="003203CF"/>
    <w:rsid w:val="00323122"/>
    <w:rsid w:val="00323204"/>
    <w:rsid w:val="003262E8"/>
    <w:rsid w:val="00331C66"/>
    <w:rsid w:val="00331D62"/>
    <w:rsid w:val="003357D7"/>
    <w:rsid w:val="00336266"/>
    <w:rsid w:val="0034186C"/>
    <w:rsid w:val="0034497D"/>
    <w:rsid w:val="00344FA1"/>
    <w:rsid w:val="003466CB"/>
    <w:rsid w:val="003476DC"/>
    <w:rsid w:val="0035017E"/>
    <w:rsid w:val="003520E6"/>
    <w:rsid w:val="0035568E"/>
    <w:rsid w:val="00355CB9"/>
    <w:rsid w:val="00356772"/>
    <w:rsid w:val="00361699"/>
    <w:rsid w:val="00361CFE"/>
    <w:rsid w:val="00376DC0"/>
    <w:rsid w:val="00387C09"/>
    <w:rsid w:val="00390706"/>
    <w:rsid w:val="00392742"/>
    <w:rsid w:val="00396900"/>
    <w:rsid w:val="003A0EA7"/>
    <w:rsid w:val="003A29E9"/>
    <w:rsid w:val="003A4EBE"/>
    <w:rsid w:val="003A7E4A"/>
    <w:rsid w:val="003B339B"/>
    <w:rsid w:val="003B7467"/>
    <w:rsid w:val="003C0D01"/>
    <w:rsid w:val="003C6970"/>
    <w:rsid w:val="003D134F"/>
    <w:rsid w:val="003D6EB5"/>
    <w:rsid w:val="003D7BEC"/>
    <w:rsid w:val="003E3135"/>
    <w:rsid w:val="003F0A11"/>
    <w:rsid w:val="00400206"/>
    <w:rsid w:val="00405C9E"/>
    <w:rsid w:val="00410E6C"/>
    <w:rsid w:val="00412F5A"/>
    <w:rsid w:val="004162C7"/>
    <w:rsid w:val="004262D3"/>
    <w:rsid w:val="00426B65"/>
    <w:rsid w:val="0043527F"/>
    <w:rsid w:val="00440E6F"/>
    <w:rsid w:val="00456BF9"/>
    <w:rsid w:val="004577DB"/>
    <w:rsid w:val="004667F0"/>
    <w:rsid w:val="0047136B"/>
    <w:rsid w:val="00473428"/>
    <w:rsid w:val="004808F3"/>
    <w:rsid w:val="00484B83"/>
    <w:rsid w:val="0048586B"/>
    <w:rsid w:val="00487137"/>
    <w:rsid w:val="004928CF"/>
    <w:rsid w:val="00495E21"/>
    <w:rsid w:val="00496148"/>
    <w:rsid w:val="004A1B75"/>
    <w:rsid w:val="004A1BEF"/>
    <w:rsid w:val="004A50AD"/>
    <w:rsid w:val="004A589A"/>
    <w:rsid w:val="004B7B09"/>
    <w:rsid w:val="004D1899"/>
    <w:rsid w:val="004D1B3F"/>
    <w:rsid w:val="004D384A"/>
    <w:rsid w:val="004E0480"/>
    <w:rsid w:val="004F1818"/>
    <w:rsid w:val="004F4605"/>
    <w:rsid w:val="004F4B21"/>
    <w:rsid w:val="00502A15"/>
    <w:rsid w:val="00507DB5"/>
    <w:rsid w:val="00512C3E"/>
    <w:rsid w:val="00516A51"/>
    <w:rsid w:val="0052221F"/>
    <w:rsid w:val="00524A44"/>
    <w:rsid w:val="005258C9"/>
    <w:rsid w:val="00526E41"/>
    <w:rsid w:val="00531DCE"/>
    <w:rsid w:val="00533FA6"/>
    <w:rsid w:val="00546237"/>
    <w:rsid w:val="00546C01"/>
    <w:rsid w:val="00546F44"/>
    <w:rsid w:val="00554862"/>
    <w:rsid w:val="005720BC"/>
    <w:rsid w:val="00573407"/>
    <w:rsid w:val="00573F7B"/>
    <w:rsid w:val="00582EC6"/>
    <w:rsid w:val="00584B3B"/>
    <w:rsid w:val="0058666F"/>
    <w:rsid w:val="00590089"/>
    <w:rsid w:val="00592D5E"/>
    <w:rsid w:val="00595060"/>
    <w:rsid w:val="00595C1C"/>
    <w:rsid w:val="005A1E73"/>
    <w:rsid w:val="005A1E83"/>
    <w:rsid w:val="005A219D"/>
    <w:rsid w:val="005A2E26"/>
    <w:rsid w:val="005A5051"/>
    <w:rsid w:val="005A6DB1"/>
    <w:rsid w:val="005A7363"/>
    <w:rsid w:val="005B4D61"/>
    <w:rsid w:val="005B6867"/>
    <w:rsid w:val="005B7897"/>
    <w:rsid w:val="005C5456"/>
    <w:rsid w:val="005C6241"/>
    <w:rsid w:val="005C6D4D"/>
    <w:rsid w:val="005D4570"/>
    <w:rsid w:val="005E19BB"/>
    <w:rsid w:val="005E308B"/>
    <w:rsid w:val="005E336E"/>
    <w:rsid w:val="005E3B70"/>
    <w:rsid w:val="005E6A1A"/>
    <w:rsid w:val="005F2205"/>
    <w:rsid w:val="005F5FB6"/>
    <w:rsid w:val="00607732"/>
    <w:rsid w:val="00612971"/>
    <w:rsid w:val="00614EAA"/>
    <w:rsid w:val="00620205"/>
    <w:rsid w:val="00622EA9"/>
    <w:rsid w:val="00634CE8"/>
    <w:rsid w:val="006373F1"/>
    <w:rsid w:val="006414CD"/>
    <w:rsid w:val="00643054"/>
    <w:rsid w:val="00645221"/>
    <w:rsid w:val="006458E9"/>
    <w:rsid w:val="006460CC"/>
    <w:rsid w:val="00655839"/>
    <w:rsid w:val="00656FEB"/>
    <w:rsid w:val="006611A3"/>
    <w:rsid w:val="00661E56"/>
    <w:rsid w:val="00671FEA"/>
    <w:rsid w:val="00672CE6"/>
    <w:rsid w:val="00674A33"/>
    <w:rsid w:val="00681748"/>
    <w:rsid w:val="00681A35"/>
    <w:rsid w:val="00683B31"/>
    <w:rsid w:val="00683BDF"/>
    <w:rsid w:val="00685968"/>
    <w:rsid w:val="00686462"/>
    <w:rsid w:val="00686E3D"/>
    <w:rsid w:val="0069220E"/>
    <w:rsid w:val="0069222B"/>
    <w:rsid w:val="006940F0"/>
    <w:rsid w:val="006947B5"/>
    <w:rsid w:val="00694C41"/>
    <w:rsid w:val="0069641A"/>
    <w:rsid w:val="006A067A"/>
    <w:rsid w:val="006A7EC5"/>
    <w:rsid w:val="006C4A4A"/>
    <w:rsid w:val="006D43BA"/>
    <w:rsid w:val="006D473A"/>
    <w:rsid w:val="006D6072"/>
    <w:rsid w:val="006E3104"/>
    <w:rsid w:val="006E7EEF"/>
    <w:rsid w:val="006F0F50"/>
    <w:rsid w:val="006F23C4"/>
    <w:rsid w:val="00704859"/>
    <w:rsid w:val="00717ED5"/>
    <w:rsid w:val="00721D9A"/>
    <w:rsid w:val="00723D1A"/>
    <w:rsid w:val="00726F52"/>
    <w:rsid w:val="00727CD4"/>
    <w:rsid w:val="00727D62"/>
    <w:rsid w:val="00731F0C"/>
    <w:rsid w:val="00732949"/>
    <w:rsid w:val="007359AA"/>
    <w:rsid w:val="00750AEF"/>
    <w:rsid w:val="00752989"/>
    <w:rsid w:val="0075614D"/>
    <w:rsid w:val="007573B3"/>
    <w:rsid w:val="00762C43"/>
    <w:rsid w:val="00773974"/>
    <w:rsid w:val="00773AEB"/>
    <w:rsid w:val="007746FE"/>
    <w:rsid w:val="00774A8B"/>
    <w:rsid w:val="007753BC"/>
    <w:rsid w:val="007817B3"/>
    <w:rsid w:val="00782672"/>
    <w:rsid w:val="00786B12"/>
    <w:rsid w:val="007871D1"/>
    <w:rsid w:val="00792A76"/>
    <w:rsid w:val="00795398"/>
    <w:rsid w:val="00796883"/>
    <w:rsid w:val="007A0F48"/>
    <w:rsid w:val="007A3709"/>
    <w:rsid w:val="007B1E77"/>
    <w:rsid w:val="007B28F8"/>
    <w:rsid w:val="007B4A59"/>
    <w:rsid w:val="007B605E"/>
    <w:rsid w:val="007C4858"/>
    <w:rsid w:val="007C5029"/>
    <w:rsid w:val="007C7F5A"/>
    <w:rsid w:val="007D2B63"/>
    <w:rsid w:val="007D45B2"/>
    <w:rsid w:val="007E3620"/>
    <w:rsid w:val="007E391F"/>
    <w:rsid w:val="007E3F3F"/>
    <w:rsid w:val="007E795B"/>
    <w:rsid w:val="007F3A18"/>
    <w:rsid w:val="007F7AEA"/>
    <w:rsid w:val="00802535"/>
    <w:rsid w:val="008034F0"/>
    <w:rsid w:val="0081716A"/>
    <w:rsid w:val="00823B75"/>
    <w:rsid w:val="00840CD2"/>
    <w:rsid w:val="00841661"/>
    <w:rsid w:val="00842448"/>
    <w:rsid w:val="008448E9"/>
    <w:rsid w:val="00844E11"/>
    <w:rsid w:val="008458A4"/>
    <w:rsid w:val="00845954"/>
    <w:rsid w:val="008474EC"/>
    <w:rsid w:val="00852119"/>
    <w:rsid w:val="0085674D"/>
    <w:rsid w:val="008614B3"/>
    <w:rsid w:val="008632A1"/>
    <w:rsid w:val="00886D56"/>
    <w:rsid w:val="008874D7"/>
    <w:rsid w:val="00891661"/>
    <w:rsid w:val="008B7AB7"/>
    <w:rsid w:val="008D1C95"/>
    <w:rsid w:val="008E09B2"/>
    <w:rsid w:val="008E394A"/>
    <w:rsid w:val="008E3C95"/>
    <w:rsid w:val="008E6DBA"/>
    <w:rsid w:val="008F2AA9"/>
    <w:rsid w:val="008F361D"/>
    <w:rsid w:val="008F407E"/>
    <w:rsid w:val="009023FB"/>
    <w:rsid w:val="0090399D"/>
    <w:rsid w:val="00905BA7"/>
    <w:rsid w:val="009064CC"/>
    <w:rsid w:val="00907BBD"/>
    <w:rsid w:val="009152C5"/>
    <w:rsid w:val="00923BB0"/>
    <w:rsid w:val="00936855"/>
    <w:rsid w:val="009403C5"/>
    <w:rsid w:val="00942035"/>
    <w:rsid w:val="00942C5A"/>
    <w:rsid w:val="00943279"/>
    <w:rsid w:val="0094343C"/>
    <w:rsid w:val="00946C91"/>
    <w:rsid w:val="00950B5A"/>
    <w:rsid w:val="009520FB"/>
    <w:rsid w:val="00952142"/>
    <w:rsid w:val="00955E9C"/>
    <w:rsid w:val="0095615F"/>
    <w:rsid w:val="00960532"/>
    <w:rsid w:val="00964322"/>
    <w:rsid w:val="00965234"/>
    <w:rsid w:val="00970870"/>
    <w:rsid w:val="00972979"/>
    <w:rsid w:val="00972A32"/>
    <w:rsid w:val="00980C2D"/>
    <w:rsid w:val="00985448"/>
    <w:rsid w:val="009963DA"/>
    <w:rsid w:val="00997599"/>
    <w:rsid w:val="00997EAD"/>
    <w:rsid w:val="009A1BCE"/>
    <w:rsid w:val="009A2BCD"/>
    <w:rsid w:val="009A6525"/>
    <w:rsid w:val="009B348F"/>
    <w:rsid w:val="009B5C62"/>
    <w:rsid w:val="009B6E8E"/>
    <w:rsid w:val="009C106A"/>
    <w:rsid w:val="009C3D2A"/>
    <w:rsid w:val="009C49E4"/>
    <w:rsid w:val="009C73D2"/>
    <w:rsid w:val="009E0FEE"/>
    <w:rsid w:val="009F0EE5"/>
    <w:rsid w:val="009F32D8"/>
    <w:rsid w:val="009F7F50"/>
    <w:rsid w:val="00A0291D"/>
    <w:rsid w:val="00A120AC"/>
    <w:rsid w:val="00A12514"/>
    <w:rsid w:val="00A13A2A"/>
    <w:rsid w:val="00A13E99"/>
    <w:rsid w:val="00A22844"/>
    <w:rsid w:val="00A26638"/>
    <w:rsid w:val="00A27FD3"/>
    <w:rsid w:val="00A36508"/>
    <w:rsid w:val="00A37E6A"/>
    <w:rsid w:val="00A4199B"/>
    <w:rsid w:val="00A669AB"/>
    <w:rsid w:val="00A70B10"/>
    <w:rsid w:val="00A71259"/>
    <w:rsid w:val="00A71BF4"/>
    <w:rsid w:val="00A72F81"/>
    <w:rsid w:val="00A75C9F"/>
    <w:rsid w:val="00A7614B"/>
    <w:rsid w:val="00A77117"/>
    <w:rsid w:val="00A83F9A"/>
    <w:rsid w:val="00A86C53"/>
    <w:rsid w:val="00A967F7"/>
    <w:rsid w:val="00AA46E6"/>
    <w:rsid w:val="00AA5938"/>
    <w:rsid w:val="00AB4225"/>
    <w:rsid w:val="00AB4E80"/>
    <w:rsid w:val="00AB5552"/>
    <w:rsid w:val="00AB5991"/>
    <w:rsid w:val="00AC3F67"/>
    <w:rsid w:val="00AC6371"/>
    <w:rsid w:val="00AC7ECB"/>
    <w:rsid w:val="00AD3726"/>
    <w:rsid w:val="00AE77C4"/>
    <w:rsid w:val="00AF2364"/>
    <w:rsid w:val="00AF2537"/>
    <w:rsid w:val="00AF62A5"/>
    <w:rsid w:val="00B00A83"/>
    <w:rsid w:val="00B014C7"/>
    <w:rsid w:val="00B07569"/>
    <w:rsid w:val="00B10308"/>
    <w:rsid w:val="00B111D3"/>
    <w:rsid w:val="00B17599"/>
    <w:rsid w:val="00B25C64"/>
    <w:rsid w:val="00B32042"/>
    <w:rsid w:val="00B351FB"/>
    <w:rsid w:val="00B35A29"/>
    <w:rsid w:val="00B40DD7"/>
    <w:rsid w:val="00B43072"/>
    <w:rsid w:val="00B50695"/>
    <w:rsid w:val="00B55B19"/>
    <w:rsid w:val="00B66488"/>
    <w:rsid w:val="00B67C0A"/>
    <w:rsid w:val="00B70810"/>
    <w:rsid w:val="00B75E72"/>
    <w:rsid w:val="00B85388"/>
    <w:rsid w:val="00B9089C"/>
    <w:rsid w:val="00B90F60"/>
    <w:rsid w:val="00BA1732"/>
    <w:rsid w:val="00BA5E7A"/>
    <w:rsid w:val="00BB0A30"/>
    <w:rsid w:val="00BB1AAF"/>
    <w:rsid w:val="00BB2425"/>
    <w:rsid w:val="00BB526C"/>
    <w:rsid w:val="00BB66E9"/>
    <w:rsid w:val="00BC28FB"/>
    <w:rsid w:val="00BC6EEA"/>
    <w:rsid w:val="00BD21EA"/>
    <w:rsid w:val="00BD579C"/>
    <w:rsid w:val="00BD6BE4"/>
    <w:rsid w:val="00BE0C4F"/>
    <w:rsid w:val="00BE245C"/>
    <w:rsid w:val="00BE674A"/>
    <w:rsid w:val="00BE7004"/>
    <w:rsid w:val="00BE7748"/>
    <w:rsid w:val="00BE77D3"/>
    <w:rsid w:val="00BF2E2E"/>
    <w:rsid w:val="00BF4B6C"/>
    <w:rsid w:val="00C01783"/>
    <w:rsid w:val="00C045ED"/>
    <w:rsid w:val="00C067CF"/>
    <w:rsid w:val="00C1278F"/>
    <w:rsid w:val="00C24BB5"/>
    <w:rsid w:val="00C31A86"/>
    <w:rsid w:val="00C36D4F"/>
    <w:rsid w:val="00C37CB7"/>
    <w:rsid w:val="00C40668"/>
    <w:rsid w:val="00C41214"/>
    <w:rsid w:val="00C431CC"/>
    <w:rsid w:val="00C44C7B"/>
    <w:rsid w:val="00C46659"/>
    <w:rsid w:val="00C47D63"/>
    <w:rsid w:val="00C6532A"/>
    <w:rsid w:val="00C679DC"/>
    <w:rsid w:val="00C71CBE"/>
    <w:rsid w:val="00C74073"/>
    <w:rsid w:val="00C7670F"/>
    <w:rsid w:val="00C77FDB"/>
    <w:rsid w:val="00C8069B"/>
    <w:rsid w:val="00C865B1"/>
    <w:rsid w:val="00C90B5F"/>
    <w:rsid w:val="00C911DA"/>
    <w:rsid w:val="00C9132A"/>
    <w:rsid w:val="00CA7CBC"/>
    <w:rsid w:val="00CB2EA2"/>
    <w:rsid w:val="00CB496D"/>
    <w:rsid w:val="00CC15E0"/>
    <w:rsid w:val="00CE3B58"/>
    <w:rsid w:val="00CE5390"/>
    <w:rsid w:val="00CF0448"/>
    <w:rsid w:val="00CF0B8D"/>
    <w:rsid w:val="00CF1277"/>
    <w:rsid w:val="00CF4BF1"/>
    <w:rsid w:val="00CF65FF"/>
    <w:rsid w:val="00CF6890"/>
    <w:rsid w:val="00D002BB"/>
    <w:rsid w:val="00D00452"/>
    <w:rsid w:val="00D022A3"/>
    <w:rsid w:val="00D02CB1"/>
    <w:rsid w:val="00D02CEF"/>
    <w:rsid w:val="00D135AC"/>
    <w:rsid w:val="00D1460B"/>
    <w:rsid w:val="00D14752"/>
    <w:rsid w:val="00D14909"/>
    <w:rsid w:val="00D20D75"/>
    <w:rsid w:val="00D227AF"/>
    <w:rsid w:val="00D22ED5"/>
    <w:rsid w:val="00D234AB"/>
    <w:rsid w:val="00D27230"/>
    <w:rsid w:val="00D274E9"/>
    <w:rsid w:val="00D31D8C"/>
    <w:rsid w:val="00D353CF"/>
    <w:rsid w:val="00D4085C"/>
    <w:rsid w:val="00D41ECF"/>
    <w:rsid w:val="00D42461"/>
    <w:rsid w:val="00D447E3"/>
    <w:rsid w:val="00D53CAE"/>
    <w:rsid w:val="00D54107"/>
    <w:rsid w:val="00D65550"/>
    <w:rsid w:val="00D7173E"/>
    <w:rsid w:val="00D739B9"/>
    <w:rsid w:val="00D74BF4"/>
    <w:rsid w:val="00D765FE"/>
    <w:rsid w:val="00D8672C"/>
    <w:rsid w:val="00D87895"/>
    <w:rsid w:val="00D93319"/>
    <w:rsid w:val="00D97764"/>
    <w:rsid w:val="00DA09DD"/>
    <w:rsid w:val="00DA4577"/>
    <w:rsid w:val="00DA69EE"/>
    <w:rsid w:val="00DA7D05"/>
    <w:rsid w:val="00DB0053"/>
    <w:rsid w:val="00DB0EA7"/>
    <w:rsid w:val="00DB2CF7"/>
    <w:rsid w:val="00DB3A85"/>
    <w:rsid w:val="00DB59E1"/>
    <w:rsid w:val="00DB682D"/>
    <w:rsid w:val="00DB7819"/>
    <w:rsid w:val="00DC05F9"/>
    <w:rsid w:val="00DC3FB6"/>
    <w:rsid w:val="00DD7A6F"/>
    <w:rsid w:val="00DE1C5B"/>
    <w:rsid w:val="00DE4533"/>
    <w:rsid w:val="00DE4C02"/>
    <w:rsid w:val="00DE7DFF"/>
    <w:rsid w:val="00DF124A"/>
    <w:rsid w:val="00DF19A4"/>
    <w:rsid w:val="00DF2006"/>
    <w:rsid w:val="00DF6AF1"/>
    <w:rsid w:val="00DF7B09"/>
    <w:rsid w:val="00E14B56"/>
    <w:rsid w:val="00E2697E"/>
    <w:rsid w:val="00E2768B"/>
    <w:rsid w:val="00E360EF"/>
    <w:rsid w:val="00E430C8"/>
    <w:rsid w:val="00E47706"/>
    <w:rsid w:val="00E52767"/>
    <w:rsid w:val="00E6051C"/>
    <w:rsid w:val="00E60840"/>
    <w:rsid w:val="00E740A0"/>
    <w:rsid w:val="00E74C35"/>
    <w:rsid w:val="00E80510"/>
    <w:rsid w:val="00E916C0"/>
    <w:rsid w:val="00E94FA5"/>
    <w:rsid w:val="00E9695E"/>
    <w:rsid w:val="00EA18BD"/>
    <w:rsid w:val="00EA684C"/>
    <w:rsid w:val="00EA6B2C"/>
    <w:rsid w:val="00EB2AD2"/>
    <w:rsid w:val="00EB77C8"/>
    <w:rsid w:val="00EB7C05"/>
    <w:rsid w:val="00EB7C29"/>
    <w:rsid w:val="00EC1300"/>
    <w:rsid w:val="00EC29F9"/>
    <w:rsid w:val="00EC2B43"/>
    <w:rsid w:val="00EC3207"/>
    <w:rsid w:val="00EC531E"/>
    <w:rsid w:val="00ED29D4"/>
    <w:rsid w:val="00EE3D1E"/>
    <w:rsid w:val="00EE53C6"/>
    <w:rsid w:val="00EE7278"/>
    <w:rsid w:val="00EF0C4E"/>
    <w:rsid w:val="00EF1A1F"/>
    <w:rsid w:val="00F01F41"/>
    <w:rsid w:val="00F028D2"/>
    <w:rsid w:val="00F05B05"/>
    <w:rsid w:val="00F07699"/>
    <w:rsid w:val="00F14014"/>
    <w:rsid w:val="00F161D1"/>
    <w:rsid w:val="00F16D9A"/>
    <w:rsid w:val="00F231E5"/>
    <w:rsid w:val="00F27FD3"/>
    <w:rsid w:val="00F31E6D"/>
    <w:rsid w:val="00F359C3"/>
    <w:rsid w:val="00F44C32"/>
    <w:rsid w:val="00F44DD6"/>
    <w:rsid w:val="00F60828"/>
    <w:rsid w:val="00F609BA"/>
    <w:rsid w:val="00F774DF"/>
    <w:rsid w:val="00F87DA5"/>
    <w:rsid w:val="00F905A3"/>
    <w:rsid w:val="00F92D13"/>
    <w:rsid w:val="00F94D53"/>
    <w:rsid w:val="00F9707C"/>
    <w:rsid w:val="00FA371A"/>
    <w:rsid w:val="00FA55AB"/>
    <w:rsid w:val="00FA7EEC"/>
    <w:rsid w:val="00FB00BA"/>
    <w:rsid w:val="00FB034B"/>
    <w:rsid w:val="00FB6D45"/>
    <w:rsid w:val="00FC1E2D"/>
    <w:rsid w:val="00FC2B58"/>
    <w:rsid w:val="00FC6C9A"/>
    <w:rsid w:val="00FC7531"/>
    <w:rsid w:val="00FD2CDB"/>
    <w:rsid w:val="00FD305F"/>
    <w:rsid w:val="00FD4771"/>
    <w:rsid w:val="00FD5523"/>
    <w:rsid w:val="00FE6EAF"/>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52639"/>
  <w15:chartTrackingRefBased/>
  <w15:docId w15:val="{7E4A0B79-91B8-46C4-A8E2-E9905365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A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E6994"/>
    <w:pPr>
      <w:keepNext/>
      <w:keepLines/>
      <w:spacing w:before="480"/>
      <w:outlineLvl w:val="0"/>
    </w:pPr>
    <w:rPr>
      <w:rFonts w:ascii="Cambria" w:hAnsi="Cambria"/>
      <w:b/>
      <w:bCs/>
      <w:color w:val="365F91"/>
      <w:sz w:val="28"/>
      <w:szCs w:val="28"/>
      <w:lang w:val="x-none" w:eastAsia="x-none"/>
    </w:rPr>
  </w:style>
  <w:style w:type="paragraph" w:styleId="2">
    <w:name w:val="heading 2"/>
    <w:basedOn w:val="a"/>
    <w:next w:val="a"/>
    <w:link w:val="20"/>
    <w:uiPriority w:val="9"/>
    <w:semiHidden/>
    <w:unhideWhenUsed/>
    <w:qFormat/>
    <w:rsid w:val="000C5C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24BB5"/>
    <w:pPr>
      <w:keepNext/>
      <w:keepLines/>
      <w:spacing w:before="40"/>
      <w:outlineLvl w:val="2"/>
    </w:pPr>
    <w:rPr>
      <w:rFonts w:asciiTheme="majorHAnsi" w:eastAsiaTheme="majorEastAsia" w:hAnsiTheme="majorHAnsi" w:cstheme="majorBidi"/>
      <w:color w:val="1F4D78" w:themeColor="accent1" w:themeShade="7F"/>
    </w:rPr>
  </w:style>
  <w:style w:type="paragraph" w:styleId="9">
    <w:name w:val="heading 9"/>
    <w:basedOn w:val="a"/>
    <w:next w:val="a"/>
    <w:link w:val="90"/>
    <w:uiPriority w:val="9"/>
    <w:semiHidden/>
    <w:unhideWhenUsed/>
    <w:qFormat/>
    <w:rsid w:val="00622E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EF0C4E"/>
    <w:rPr>
      <w:rFonts w:ascii="Calibri" w:eastAsia="Times New Roman" w:hAnsi="Calibri" w:cs="Calibri"/>
      <w:szCs w:val="20"/>
      <w:lang w:eastAsia="ru-RU"/>
    </w:rPr>
  </w:style>
  <w:style w:type="character" w:customStyle="1" w:styleId="10">
    <w:name w:val="Заголовок 1 Знак"/>
    <w:basedOn w:val="a0"/>
    <w:link w:val="1"/>
    <w:uiPriority w:val="9"/>
    <w:rsid w:val="000E6994"/>
    <w:rPr>
      <w:rFonts w:ascii="Cambria" w:eastAsia="Times New Roman" w:hAnsi="Cambria" w:cs="Times New Roman"/>
      <w:b/>
      <w:bCs/>
      <w:color w:val="365F91"/>
      <w:sz w:val="28"/>
      <w:szCs w:val="28"/>
      <w:lang w:val="x-none" w:eastAsia="x-none"/>
    </w:rPr>
  </w:style>
  <w:style w:type="paragraph" w:styleId="a3">
    <w:name w:val="header"/>
    <w:basedOn w:val="a"/>
    <w:link w:val="a4"/>
    <w:uiPriority w:val="99"/>
    <w:unhideWhenUsed/>
    <w:rsid w:val="009C49E4"/>
    <w:pPr>
      <w:tabs>
        <w:tab w:val="center" w:pos="4677"/>
        <w:tab w:val="right" w:pos="9355"/>
      </w:tabs>
    </w:pPr>
  </w:style>
  <w:style w:type="character" w:customStyle="1" w:styleId="a4">
    <w:name w:val="Верхний колонтитул Знак"/>
    <w:basedOn w:val="a0"/>
    <w:link w:val="a3"/>
    <w:uiPriority w:val="99"/>
    <w:rsid w:val="009C49E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C49E4"/>
    <w:pPr>
      <w:tabs>
        <w:tab w:val="center" w:pos="4677"/>
        <w:tab w:val="right" w:pos="9355"/>
      </w:tabs>
    </w:pPr>
  </w:style>
  <w:style w:type="character" w:customStyle="1" w:styleId="a6">
    <w:name w:val="Нижний колонтитул Знак"/>
    <w:basedOn w:val="a0"/>
    <w:link w:val="a5"/>
    <w:uiPriority w:val="99"/>
    <w:rsid w:val="009C49E4"/>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qFormat/>
    <w:rsid w:val="000228E0"/>
    <w:pPr>
      <w:suppressAutoHyphens/>
      <w:spacing w:after="120" w:line="480" w:lineRule="auto"/>
      <w:ind w:left="283"/>
    </w:pPr>
  </w:style>
  <w:style w:type="character" w:customStyle="1" w:styleId="22">
    <w:name w:val="Основной текст с отступом 2 Знак"/>
    <w:basedOn w:val="a0"/>
    <w:link w:val="21"/>
    <w:uiPriority w:val="99"/>
    <w:rsid w:val="000228E0"/>
    <w:rPr>
      <w:rFonts w:ascii="Times New Roman" w:eastAsia="Times New Roman" w:hAnsi="Times New Roman" w:cs="Times New Roman"/>
      <w:sz w:val="24"/>
      <w:szCs w:val="24"/>
      <w:lang w:eastAsia="ru-RU"/>
    </w:rPr>
  </w:style>
  <w:style w:type="character" w:styleId="a7">
    <w:name w:val="Hyperlink"/>
    <w:basedOn w:val="a0"/>
    <w:uiPriority w:val="99"/>
    <w:unhideWhenUsed/>
    <w:rsid w:val="00410E6C"/>
    <w:rPr>
      <w:color w:val="0563C1" w:themeColor="hyperlink"/>
      <w:u w:val="single"/>
    </w:rPr>
  </w:style>
  <w:style w:type="table" w:styleId="a8">
    <w:name w:val="Table Grid"/>
    <w:basedOn w:val="a1"/>
    <w:uiPriority w:val="39"/>
    <w:rsid w:val="004D3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qFormat/>
    <w:rsid w:val="007871D1"/>
    <w:pPr>
      <w:suppressAutoHyphens/>
    </w:pPr>
    <w:rPr>
      <w:rFonts w:ascii="Courier New" w:hAnsi="Courier New"/>
      <w:sz w:val="20"/>
      <w:szCs w:val="20"/>
      <w:lang w:val="x-none" w:eastAsia="x-none"/>
    </w:rPr>
  </w:style>
  <w:style w:type="character" w:customStyle="1" w:styleId="aa">
    <w:name w:val="Текст Знак"/>
    <w:basedOn w:val="a0"/>
    <w:link w:val="a9"/>
    <w:rsid w:val="007871D1"/>
    <w:rPr>
      <w:rFonts w:ascii="Courier New" w:eastAsia="Times New Roman" w:hAnsi="Courier New" w:cs="Times New Roman"/>
      <w:sz w:val="20"/>
      <w:szCs w:val="20"/>
      <w:lang w:val="x-none" w:eastAsia="x-none"/>
    </w:rPr>
  </w:style>
  <w:style w:type="character" w:customStyle="1" w:styleId="90">
    <w:name w:val="Заголовок 9 Знак"/>
    <w:basedOn w:val="a0"/>
    <w:link w:val="9"/>
    <w:uiPriority w:val="9"/>
    <w:semiHidden/>
    <w:rsid w:val="00622EA9"/>
    <w:rPr>
      <w:rFonts w:asciiTheme="majorHAnsi" w:eastAsiaTheme="majorEastAsia" w:hAnsiTheme="majorHAnsi" w:cstheme="majorBidi"/>
      <w:i/>
      <w:iCs/>
      <w:color w:val="272727" w:themeColor="text1" w:themeTint="D8"/>
      <w:sz w:val="21"/>
      <w:szCs w:val="21"/>
      <w:lang w:eastAsia="ru-RU"/>
    </w:rPr>
  </w:style>
  <w:style w:type="paragraph" w:styleId="ab">
    <w:name w:val="No Spacing"/>
    <w:uiPriority w:val="1"/>
    <w:qFormat/>
    <w:rsid w:val="004667F0"/>
    <w:pPr>
      <w:spacing w:after="0" w:line="240" w:lineRule="auto"/>
      <w:ind w:firstLine="284"/>
      <w:jc w:val="center"/>
    </w:pPr>
    <w:rPr>
      <w:rFonts w:ascii="Times New Roman" w:eastAsia="Calibri" w:hAnsi="Times New Roman" w:cs="Times New Roman"/>
      <w:sz w:val="24"/>
    </w:rPr>
  </w:style>
  <w:style w:type="table" w:customStyle="1" w:styleId="11">
    <w:name w:val="Сетка таблицы1"/>
    <w:basedOn w:val="a1"/>
    <w:next w:val="a8"/>
    <w:rsid w:val="004667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92D5E"/>
    <w:pPr>
      <w:ind w:left="720"/>
      <w:contextualSpacing/>
    </w:pPr>
  </w:style>
  <w:style w:type="paragraph" w:styleId="ad">
    <w:name w:val="Balloon Text"/>
    <w:basedOn w:val="a"/>
    <w:link w:val="ae"/>
    <w:uiPriority w:val="99"/>
    <w:semiHidden/>
    <w:unhideWhenUsed/>
    <w:rsid w:val="00AD3726"/>
    <w:rPr>
      <w:rFonts w:ascii="Segoe UI" w:hAnsi="Segoe UI" w:cs="Segoe UI"/>
      <w:sz w:val="18"/>
      <w:szCs w:val="18"/>
    </w:rPr>
  </w:style>
  <w:style w:type="character" w:customStyle="1" w:styleId="ae">
    <w:name w:val="Текст выноски Знак"/>
    <w:basedOn w:val="a0"/>
    <w:link w:val="ad"/>
    <w:uiPriority w:val="99"/>
    <w:semiHidden/>
    <w:rsid w:val="00AD3726"/>
    <w:rPr>
      <w:rFonts w:ascii="Segoe UI" w:eastAsia="Times New Roman" w:hAnsi="Segoe UI" w:cs="Segoe UI"/>
      <w:sz w:val="18"/>
      <w:szCs w:val="18"/>
      <w:lang w:eastAsia="ru-RU"/>
    </w:rPr>
  </w:style>
  <w:style w:type="paragraph" w:customStyle="1" w:styleId="breadcrumbs2item">
    <w:name w:val="breadcrumbs2__item"/>
    <w:basedOn w:val="a"/>
    <w:rsid w:val="00526E41"/>
    <w:pPr>
      <w:spacing w:before="100" w:beforeAutospacing="1" w:after="100" w:afterAutospacing="1"/>
    </w:pPr>
  </w:style>
  <w:style w:type="character" w:customStyle="1" w:styleId="breadcrumbs2text">
    <w:name w:val="breadcrumbs2__text"/>
    <w:basedOn w:val="a0"/>
    <w:rsid w:val="00526E41"/>
  </w:style>
  <w:style w:type="character" w:customStyle="1" w:styleId="promoicon">
    <w:name w:val="promoicon"/>
    <w:basedOn w:val="a0"/>
    <w:rsid w:val="00526E41"/>
  </w:style>
  <w:style w:type="paragraph" w:customStyle="1" w:styleId="210">
    <w:name w:val="Основной текст (2)1"/>
    <w:basedOn w:val="a"/>
    <w:uiPriority w:val="99"/>
    <w:rsid w:val="00732949"/>
    <w:pPr>
      <w:widowControl w:val="0"/>
      <w:shd w:val="clear" w:color="auto" w:fill="FFFFFF"/>
      <w:spacing w:after="660" w:line="240" w:lineRule="atLeast"/>
      <w:jc w:val="right"/>
    </w:pPr>
  </w:style>
  <w:style w:type="paragraph" w:customStyle="1" w:styleId="Default">
    <w:name w:val="Default"/>
    <w:rsid w:val="00E740A0"/>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Unresolved Mention"/>
    <w:basedOn w:val="a0"/>
    <w:uiPriority w:val="99"/>
    <w:semiHidden/>
    <w:unhideWhenUsed/>
    <w:rsid w:val="00DA09DD"/>
    <w:rPr>
      <w:color w:val="605E5C"/>
      <w:shd w:val="clear" w:color="auto" w:fill="E1DFDD"/>
    </w:rPr>
  </w:style>
  <w:style w:type="character" w:customStyle="1" w:styleId="20">
    <w:name w:val="Заголовок 2 Знак"/>
    <w:basedOn w:val="a0"/>
    <w:link w:val="2"/>
    <w:uiPriority w:val="9"/>
    <w:semiHidden/>
    <w:rsid w:val="000C5C21"/>
    <w:rPr>
      <w:rFonts w:asciiTheme="majorHAnsi" w:eastAsiaTheme="majorEastAsia" w:hAnsiTheme="majorHAnsi" w:cstheme="majorBidi"/>
      <w:color w:val="2E74B5" w:themeColor="accent1" w:themeShade="BF"/>
      <w:sz w:val="26"/>
      <w:szCs w:val="26"/>
      <w:lang w:eastAsia="ru-RU"/>
    </w:rPr>
  </w:style>
  <w:style w:type="character" w:customStyle="1" w:styleId="2djgz">
    <w:name w:val="_2djgz"/>
    <w:basedOn w:val="a0"/>
    <w:rsid w:val="00D41ECF"/>
  </w:style>
  <w:style w:type="character" w:customStyle="1" w:styleId="30">
    <w:name w:val="Заголовок 3 Знак"/>
    <w:basedOn w:val="a0"/>
    <w:link w:val="3"/>
    <w:uiPriority w:val="9"/>
    <w:semiHidden/>
    <w:rsid w:val="00C24BB5"/>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010">
      <w:bodyDiv w:val="1"/>
      <w:marLeft w:val="0"/>
      <w:marRight w:val="0"/>
      <w:marTop w:val="0"/>
      <w:marBottom w:val="0"/>
      <w:divBdr>
        <w:top w:val="none" w:sz="0" w:space="0" w:color="auto"/>
        <w:left w:val="none" w:sz="0" w:space="0" w:color="auto"/>
        <w:bottom w:val="none" w:sz="0" w:space="0" w:color="auto"/>
        <w:right w:val="none" w:sz="0" w:space="0" w:color="auto"/>
      </w:divBdr>
    </w:div>
    <w:div w:id="84890097">
      <w:bodyDiv w:val="1"/>
      <w:marLeft w:val="0"/>
      <w:marRight w:val="0"/>
      <w:marTop w:val="0"/>
      <w:marBottom w:val="0"/>
      <w:divBdr>
        <w:top w:val="none" w:sz="0" w:space="0" w:color="auto"/>
        <w:left w:val="none" w:sz="0" w:space="0" w:color="auto"/>
        <w:bottom w:val="none" w:sz="0" w:space="0" w:color="auto"/>
        <w:right w:val="none" w:sz="0" w:space="0" w:color="auto"/>
      </w:divBdr>
    </w:div>
    <w:div w:id="154079871">
      <w:bodyDiv w:val="1"/>
      <w:marLeft w:val="0"/>
      <w:marRight w:val="0"/>
      <w:marTop w:val="0"/>
      <w:marBottom w:val="0"/>
      <w:divBdr>
        <w:top w:val="none" w:sz="0" w:space="0" w:color="auto"/>
        <w:left w:val="none" w:sz="0" w:space="0" w:color="auto"/>
        <w:bottom w:val="none" w:sz="0" w:space="0" w:color="auto"/>
        <w:right w:val="none" w:sz="0" w:space="0" w:color="auto"/>
      </w:divBdr>
    </w:div>
    <w:div w:id="218131129">
      <w:bodyDiv w:val="1"/>
      <w:marLeft w:val="0"/>
      <w:marRight w:val="0"/>
      <w:marTop w:val="0"/>
      <w:marBottom w:val="0"/>
      <w:divBdr>
        <w:top w:val="none" w:sz="0" w:space="0" w:color="auto"/>
        <w:left w:val="none" w:sz="0" w:space="0" w:color="auto"/>
        <w:bottom w:val="none" w:sz="0" w:space="0" w:color="auto"/>
        <w:right w:val="none" w:sz="0" w:space="0" w:color="auto"/>
      </w:divBdr>
    </w:div>
    <w:div w:id="233128952">
      <w:bodyDiv w:val="1"/>
      <w:marLeft w:val="0"/>
      <w:marRight w:val="0"/>
      <w:marTop w:val="0"/>
      <w:marBottom w:val="0"/>
      <w:divBdr>
        <w:top w:val="none" w:sz="0" w:space="0" w:color="auto"/>
        <w:left w:val="none" w:sz="0" w:space="0" w:color="auto"/>
        <w:bottom w:val="none" w:sz="0" w:space="0" w:color="auto"/>
        <w:right w:val="none" w:sz="0" w:space="0" w:color="auto"/>
      </w:divBdr>
    </w:div>
    <w:div w:id="287779869">
      <w:bodyDiv w:val="1"/>
      <w:marLeft w:val="0"/>
      <w:marRight w:val="0"/>
      <w:marTop w:val="0"/>
      <w:marBottom w:val="0"/>
      <w:divBdr>
        <w:top w:val="none" w:sz="0" w:space="0" w:color="auto"/>
        <w:left w:val="none" w:sz="0" w:space="0" w:color="auto"/>
        <w:bottom w:val="none" w:sz="0" w:space="0" w:color="auto"/>
        <w:right w:val="none" w:sz="0" w:space="0" w:color="auto"/>
      </w:divBdr>
    </w:div>
    <w:div w:id="785539375">
      <w:bodyDiv w:val="1"/>
      <w:marLeft w:val="0"/>
      <w:marRight w:val="0"/>
      <w:marTop w:val="0"/>
      <w:marBottom w:val="0"/>
      <w:divBdr>
        <w:top w:val="none" w:sz="0" w:space="0" w:color="auto"/>
        <w:left w:val="none" w:sz="0" w:space="0" w:color="auto"/>
        <w:bottom w:val="none" w:sz="0" w:space="0" w:color="auto"/>
        <w:right w:val="none" w:sz="0" w:space="0" w:color="auto"/>
      </w:divBdr>
    </w:div>
    <w:div w:id="969047545">
      <w:bodyDiv w:val="1"/>
      <w:marLeft w:val="0"/>
      <w:marRight w:val="0"/>
      <w:marTop w:val="0"/>
      <w:marBottom w:val="0"/>
      <w:divBdr>
        <w:top w:val="none" w:sz="0" w:space="0" w:color="auto"/>
        <w:left w:val="none" w:sz="0" w:space="0" w:color="auto"/>
        <w:bottom w:val="none" w:sz="0" w:space="0" w:color="auto"/>
        <w:right w:val="none" w:sz="0" w:space="0" w:color="auto"/>
      </w:divBdr>
    </w:div>
    <w:div w:id="1006638061">
      <w:bodyDiv w:val="1"/>
      <w:marLeft w:val="0"/>
      <w:marRight w:val="0"/>
      <w:marTop w:val="0"/>
      <w:marBottom w:val="0"/>
      <w:divBdr>
        <w:top w:val="none" w:sz="0" w:space="0" w:color="auto"/>
        <w:left w:val="none" w:sz="0" w:space="0" w:color="auto"/>
        <w:bottom w:val="none" w:sz="0" w:space="0" w:color="auto"/>
        <w:right w:val="none" w:sz="0" w:space="0" w:color="auto"/>
      </w:divBdr>
    </w:div>
    <w:div w:id="1027409509">
      <w:bodyDiv w:val="1"/>
      <w:marLeft w:val="0"/>
      <w:marRight w:val="0"/>
      <w:marTop w:val="0"/>
      <w:marBottom w:val="0"/>
      <w:divBdr>
        <w:top w:val="none" w:sz="0" w:space="0" w:color="auto"/>
        <w:left w:val="none" w:sz="0" w:space="0" w:color="auto"/>
        <w:bottom w:val="none" w:sz="0" w:space="0" w:color="auto"/>
        <w:right w:val="none" w:sz="0" w:space="0" w:color="auto"/>
      </w:divBdr>
    </w:div>
    <w:div w:id="1090615154">
      <w:bodyDiv w:val="1"/>
      <w:marLeft w:val="0"/>
      <w:marRight w:val="0"/>
      <w:marTop w:val="0"/>
      <w:marBottom w:val="0"/>
      <w:divBdr>
        <w:top w:val="none" w:sz="0" w:space="0" w:color="auto"/>
        <w:left w:val="none" w:sz="0" w:space="0" w:color="auto"/>
        <w:bottom w:val="none" w:sz="0" w:space="0" w:color="auto"/>
        <w:right w:val="none" w:sz="0" w:space="0" w:color="auto"/>
      </w:divBdr>
    </w:div>
    <w:div w:id="1108429021">
      <w:bodyDiv w:val="1"/>
      <w:marLeft w:val="0"/>
      <w:marRight w:val="0"/>
      <w:marTop w:val="0"/>
      <w:marBottom w:val="0"/>
      <w:divBdr>
        <w:top w:val="none" w:sz="0" w:space="0" w:color="auto"/>
        <w:left w:val="none" w:sz="0" w:space="0" w:color="auto"/>
        <w:bottom w:val="none" w:sz="0" w:space="0" w:color="auto"/>
        <w:right w:val="none" w:sz="0" w:space="0" w:color="auto"/>
      </w:divBdr>
    </w:div>
    <w:div w:id="1235513231">
      <w:bodyDiv w:val="1"/>
      <w:marLeft w:val="0"/>
      <w:marRight w:val="0"/>
      <w:marTop w:val="0"/>
      <w:marBottom w:val="0"/>
      <w:divBdr>
        <w:top w:val="none" w:sz="0" w:space="0" w:color="auto"/>
        <w:left w:val="none" w:sz="0" w:space="0" w:color="auto"/>
        <w:bottom w:val="none" w:sz="0" w:space="0" w:color="auto"/>
        <w:right w:val="none" w:sz="0" w:space="0" w:color="auto"/>
      </w:divBdr>
    </w:div>
    <w:div w:id="1581410129">
      <w:bodyDiv w:val="1"/>
      <w:marLeft w:val="0"/>
      <w:marRight w:val="0"/>
      <w:marTop w:val="0"/>
      <w:marBottom w:val="0"/>
      <w:divBdr>
        <w:top w:val="none" w:sz="0" w:space="0" w:color="auto"/>
        <w:left w:val="none" w:sz="0" w:space="0" w:color="auto"/>
        <w:bottom w:val="none" w:sz="0" w:space="0" w:color="auto"/>
        <w:right w:val="none" w:sz="0" w:space="0" w:color="auto"/>
      </w:divBdr>
    </w:div>
    <w:div w:id="1719205981">
      <w:bodyDiv w:val="1"/>
      <w:marLeft w:val="0"/>
      <w:marRight w:val="0"/>
      <w:marTop w:val="0"/>
      <w:marBottom w:val="0"/>
      <w:divBdr>
        <w:top w:val="none" w:sz="0" w:space="0" w:color="auto"/>
        <w:left w:val="none" w:sz="0" w:space="0" w:color="auto"/>
        <w:bottom w:val="none" w:sz="0" w:space="0" w:color="auto"/>
        <w:right w:val="none" w:sz="0" w:space="0" w:color="auto"/>
      </w:divBdr>
    </w:div>
    <w:div w:id="1786079743">
      <w:bodyDiv w:val="1"/>
      <w:marLeft w:val="0"/>
      <w:marRight w:val="0"/>
      <w:marTop w:val="0"/>
      <w:marBottom w:val="0"/>
      <w:divBdr>
        <w:top w:val="none" w:sz="0" w:space="0" w:color="auto"/>
        <w:left w:val="none" w:sz="0" w:space="0" w:color="auto"/>
        <w:bottom w:val="none" w:sz="0" w:space="0" w:color="auto"/>
        <w:right w:val="none" w:sz="0" w:space="0" w:color="auto"/>
      </w:divBdr>
    </w:div>
    <w:div w:id="2144230791">
      <w:bodyDiv w:val="1"/>
      <w:marLeft w:val="0"/>
      <w:marRight w:val="0"/>
      <w:marTop w:val="0"/>
      <w:marBottom w:val="0"/>
      <w:divBdr>
        <w:top w:val="none" w:sz="0" w:space="0" w:color="auto"/>
        <w:left w:val="none" w:sz="0" w:space="0" w:color="auto"/>
        <w:bottom w:val="none" w:sz="0" w:space="0" w:color="auto"/>
        <w:right w:val="none" w:sz="0" w:space="0" w:color="auto"/>
      </w:divBdr>
      <w:divsChild>
        <w:div w:id="1304700451">
          <w:marLeft w:val="0"/>
          <w:marRight w:val="0"/>
          <w:marTop w:val="0"/>
          <w:marBottom w:val="255"/>
          <w:divBdr>
            <w:top w:val="none" w:sz="0" w:space="0" w:color="auto"/>
            <w:left w:val="none" w:sz="0" w:space="0" w:color="auto"/>
            <w:bottom w:val="none" w:sz="0" w:space="0" w:color="auto"/>
            <w:right w:val="none" w:sz="0" w:space="0" w:color="auto"/>
          </w:divBdr>
        </w:div>
        <w:div w:id="1333096703">
          <w:marLeft w:val="0"/>
          <w:marRight w:val="0"/>
          <w:marTop w:val="150"/>
          <w:marBottom w:val="0"/>
          <w:divBdr>
            <w:top w:val="none" w:sz="0" w:space="0" w:color="auto"/>
            <w:left w:val="none" w:sz="0" w:space="0" w:color="auto"/>
            <w:bottom w:val="none" w:sz="0" w:space="0" w:color="auto"/>
            <w:right w:val="none" w:sz="0" w:space="0" w:color="auto"/>
          </w:divBdr>
          <w:divsChild>
            <w:div w:id="162165954">
              <w:marLeft w:val="0"/>
              <w:marRight w:val="0"/>
              <w:marTop w:val="0"/>
              <w:marBottom w:val="0"/>
              <w:divBdr>
                <w:top w:val="none" w:sz="0" w:space="0" w:color="auto"/>
                <w:left w:val="none" w:sz="0" w:space="0" w:color="auto"/>
                <w:bottom w:val="none" w:sz="0" w:space="0" w:color="auto"/>
                <w:right w:val="none" w:sz="0" w:space="0" w:color="auto"/>
              </w:divBdr>
              <w:divsChild>
                <w:div w:id="1702048108">
                  <w:marLeft w:val="0"/>
                  <w:marRight w:val="0"/>
                  <w:marTop w:val="0"/>
                  <w:marBottom w:val="300"/>
                  <w:divBdr>
                    <w:top w:val="none" w:sz="0" w:space="0" w:color="auto"/>
                    <w:left w:val="none" w:sz="0" w:space="0" w:color="auto"/>
                    <w:bottom w:val="none" w:sz="0" w:space="0" w:color="auto"/>
                    <w:right w:val="none" w:sz="0" w:space="0" w:color="auto"/>
                  </w:divBdr>
                  <w:divsChild>
                    <w:div w:id="725224792">
                      <w:marLeft w:val="-150"/>
                      <w:marRight w:val="0"/>
                      <w:marTop w:val="0"/>
                      <w:marBottom w:val="60"/>
                      <w:divBdr>
                        <w:top w:val="none" w:sz="0" w:space="0" w:color="auto"/>
                        <w:left w:val="none" w:sz="0" w:space="0" w:color="auto"/>
                        <w:bottom w:val="none" w:sz="0" w:space="0" w:color="auto"/>
                        <w:right w:val="none" w:sz="0" w:space="0" w:color="auto"/>
                      </w:divBdr>
                    </w:div>
                    <w:div w:id="20322979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502A8DBD94921BEAE040E38361KBe9M" TargetMode="External"/><Relationship Id="rId13" Type="http://schemas.openxmlformats.org/officeDocument/2006/relationships/hyperlink" Target="consultantplus://offline/ref=8F8AF2F3203F8C8EBCE0BFF5F8C0BF79351E9E5030B70664E605E3599035E93B422AD5B1969506EAE855B5D227ED1CEA19673D6274AE8838K1eF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8AF2F3203F8C8EBCE0BFF5F8C0BF79351E9E5030B70664E605E3599035E93B502A8DBD94921BEAE040E38361KBe9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8F8AF2F3203F8C8EBCE0BFF5F8C0BF793518995031B60664E605E3599035E93B422AD5B39DC054AEB453E3857DB810F61D793FK6e2M" TargetMode="External"/><Relationship Id="rId14" Type="http://schemas.openxmlformats.org/officeDocument/2006/relationships/hyperlink" Target="mailto:syntol@synt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FCA08-FEB4-4C63-B0A4-C34877D0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6</Pages>
  <Words>4577</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Андрей</cp:lastModifiedBy>
  <cp:revision>354</cp:revision>
  <cp:lastPrinted>2025-07-16T15:17:00Z</cp:lastPrinted>
  <dcterms:created xsi:type="dcterms:W3CDTF">2025-06-20T07:54:00Z</dcterms:created>
  <dcterms:modified xsi:type="dcterms:W3CDTF">2026-06-25T14:08:00Z</dcterms:modified>
</cp:coreProperties>
</file>