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DA1248">
        <w:rPr>
          <w:rFonts w:ascii="Times New Roman" w:eastAsia="Calibri" w:hAnsi="Times New Roman" w:cs="Times New Roman"/>
          <w:b/>
          <w:sz w:val="18"/>
          <w:szCs w:val="18"/>
        </w:rPr>
        <w:t>Описание Тарифного плана</w:t>
      </w:r>
    </w:p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DA1248" w:rsidRPr="00DA1248" w:rsidRDefault="00DA1248" w:rsidP="00DA1248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DA1248">
        <w:rPr>
          <w:rFonts w:ascii="Times New Roman" w:eastAsia="Calibri" w:hAnsi="Times New Roman" w:cs="Times New Roman"/>
          <w:b/>
          <w:sz w:val="18"/>
          <w:szCs w:val="18"/>
        </w:rPr>
        <w:t>Коллеги ГОС</w:t>
      </w:r>
    </w:p>
    <w:tbl>
      <w:tblPr>
        <w:tblStyle w:val="1"/>
        <w:tblW w:w="4900" w:type="pct"/>
        <w:tblLook w:val="04A0" w:firstRow="1" w:lastRow="0" w:firstColumn="1" w:lastColumn="0" w:noHBand="0" w:noVBand="1"/>
      </w:tblPr>
      <w:tblGrid>
        <w:gridCol w:w="4653"/>
        <w:gridCol w:w="2551"/>
        <w:gridCol w:w="1954"/>
      </w:tblGrid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Входящие вызовы</w:t>
            </w:r>
          </w:p>
        </w:tc>
        <w:tc>
          <w:tcPr>
            <w:tcW w:w="0" w:type="auto"/>
            <w:gridSpan w:val="2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за 1 минуту входящего вызова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внутри договора</w:t>
            </w:r>
          </w:p>
        </w:tc>
        <w:tc>
          <w:tcPr>
            <w:tcW w:w="0" w:type="auto"/>
            <w:gridSpan w:val="2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0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с других номеров</w:t>
            </w:r>
          </w:p>
        </w:tc>
        <w:tc>
          <w:tcPr>
            <w:tcW w:w="0" w:type="auto"/>
            <w:gridSpan w:val="2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0</w:t>
            </w:r>
          </w:p>
        </w:tc>
      </w:tr>
      <w:tr w:rsidR="00DA1248" w:rsidRPr="00DA1248" w:rsidTr="004E3963">
        <w:tc>
          <w:tcPr>
            <w:tcW w:w="0" w:type="auto"/>
            <w:gridSpan w:val="3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 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Исходящие вызовы и переадресованные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В регионе пребывания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Междугородные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внутри договора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0,00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на Билайн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2,04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на другие сети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2,04</w:t>
            </w:r>
          </w:p>
        </w:tc>
      </w:tr>
      <w:tr w:rsidR="00DA1248" w:rsidRPr="00DA1248" w:rsidTr="004E3963">
        <w:tc>
          <w:tcPr>
            <w:tcW w:w="0" w:type="auto"/>
            <w:gridSpan w:val="3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 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Услуги SMS, MMS, Мобильного интернета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В регионе пребывания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Междугородные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SMS-сообщение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5,04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MMS-сообщение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1,02</w:t>
            </w:r>
          </w:p>
        </w:tc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1,02</w:t>
            </w:r>
          </w:p>
        </w:tc>
      </w:tr>
      <w:tr w:rsidR="00DA1248" w:rsidRPr="00DA1248" w:rsidTr="004E3963">
        <w:tc>
          <w:tcPr>
            <w:tcW w:w="0" w:type="auto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 xml:space="preserve">Мобильный интернет </w:t>
            </w:r>
          </w:p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sz w:val="18"/>
                <w:szCs w:val="18"/>
              </w:rPr>
              <w:t>(за 1 МБ данных)</w:t>
            </w:r>
          </w:p>
        </w:tc>
        <w:tc>
          <w:tcPr>
            <w:tcW w:w="0" w:type="auto"/>
            <w:gridSpan w:val="2"/>
            <w:hideMark/>
          </w:tcPr>
          <w:p w:rsidR="00DA1248" w:rsidRPr="00DA1248" w:rsidRDefault="00DA1248" w:rsidP="00DA1248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DA1248">
              <w:rPr>
                <w:rFonts w:ascii="Times New Roman" w:eastAsia="Arial Unicode MS" w:hAnsi="Times New Roman"/>
                <w:bCs/>
                <w:sz w:val="18"/>
                <w:szCs w:val="18"/>
              </w:rPr>
              <w:t>1,02</w:t>
            </w:r>
          </w:p>
        </w:tc>
      </w:tr>
    </w:tbl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DA1248" w:rsidRPr="00DA1248" w:rsidRDefault="00DA1248" w:rsidP="00DA1248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DA1248">
        <w:rPr>
          <w:rFonts w:ascii="Times New Roman" w:eastAsia="Calibri" w:hAnsi="Times New Roman" w:cs="Times New Roman"/>
          <w:b/>
          <w:sz w:val="18"/>
          <w:szCs w:val="18"/>
        </w:rPr>
        <w:t>Гибкое решение за 400 Минуты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517"/>
        <w:gridCol w:w="1789"/>
        <w:gridCol w:w="2252"/>
        <w:gridCol w:w="2787"/>
      </w:tblGrid>
      <w:tr w:rsidR="00DA1248" w:rsidRPr="00DA1248" w:rsidTr="004E3963">
        <w:trPr>
          <w:trHeight w:val="20"/>
        </w:trPr>
        <w:tc>
          <w:tcPr>
            <w:tcW w:w="2304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Абонентская плата</w:t>
            </w:r>
          </w:p>
        </w:tc>
        <w:tc>
          <w:tcPr>
            <w:tcW w:w="2696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400 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₽</w:t>
            </w:r>
          </w:p>
        </w:tc>
      </w:tr>
      <w:tr w:rsidR="00DA1248" w:rsidRPr="00DA1248" w:rsidTr="004E3963">
        <w:trPr>
          <w:trHeight w:val="20"/>
        </w:trPr>
        <w:tc>
          <w:tcPr>
            <w:tcW w:w="5000" w:type="pct"/>
            <w:gridSpan w:val="4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Корпоративный договор</w:t>
            </w:r>
          </w:p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Общение между сотрудниками без взимания дополнительной платы</w:t>
            </w:r>
          </w:p>
        </w:tc>
      </w:tr>
      <w:tr w:rsidR="00DA1248" w:rsidRPr="00DA1248" w:rsidTr="004E3963">
        <w:trPr>
          <w:trHeight w:val="20"/>
        </w:trPr>
        <w:tc>
          <w:tcPr>
            <w:tcW w:w="2304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Входящие вызовы на территории РФ</w:t>
            </w:r>
          </w:p>
        </w:tc>
        <w:tc>
          <w:tcPr>
            <w:tcW w:w="2696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 ₽</w:t>
            </w:r>
          </w:p>
        </w:tc>
      </w:tr>
      <w:tr w:rsidR="00DA1248" w:rsidRPr="00DA1248" w:rsidTr="004E3963">
        <w:trPr>
          <w:trHeight w:val="20"/>
        </w:trPr>
        <w:tc>
          <w:tcPr>
            <w:tcW w:w="2304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Исходящие вызовы в сети </w:t>
            </w:r>
            <w:proofErr w:type="spellStart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все номера </w:t>
            </w:r>
            <w:proofErr w:type="spellStart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РФ</w:t>
            </w:r>
          </w:p>
        </w:tc>
        <w:tc>
          <w:tcPr>
            <w:tcW w:w="2696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 ₽</w:t>
            </w:r>
          </w:p>
        </w:tc>
      </w:tr>
      <w:tr w:rsidR="00DA1248" w:rsidRPr="00DA1248" w:rsidTr="004E3963">
        <w:trPr>
          <w:trHeight w:val="605"/>
        </w:trPr>
        <w:tc>
          <w:tcPr>
            <w:tcW w:w="2304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Пакет минут</w:t>
            </w:r>
          </w:p>
          <w:p w:rsidR="00DA1248" w:rsidRPr="00DA1248" w:rsidRDefault="00DA1248" w:rsidP="00DA124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Исходящие вызовы на номера всех операторов РФ, кроме </w:t>
            </w:r>
            <w:proofErr w:type="spellStart"/>
            <w:r w:rsidRPr="00DA12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билайн</w:t>
            </w:r>
            <w:proofErr w:type="spellEnd"/>
          </w:p>
        </w:tc>
        <w:tc>
          <w:tcPr>
            <w:tcW w:w="2696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700</w:t>
            </w:r>
          </w:p>
        </w:tc>
      </w:tr>
      <w:tr w:rsidR="00DA1248" w:rsidRPr="00DA1248" w:rsidTr="004E3963">
        <w:trPr>
          <w:trHeight w:val="281"/>
        </w:trPr>
        <w:tc>
          <w:tcPr>
            <w:tcW w:w="0" w:type="auto"/>
            <w:hideMark/>
          </w:tcPr>
          <w:p w:rsidR="00DA1248" w:rsidRPr="00DA1248" w:rsidRDefault="00DA1248" w:rsidP="00DA124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pct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Исходящие вызовы</w:t>
            </w:r>
          </w:p>
        </w:tc>
        <w:tc>
          <w:tcPr>
            <w:tcW w:w="0" w:type="auto"/>
            <w:gridSpan w:val="2"/>
            <w:hideMark/>
          </w:tcPr>
          <w:p w:rsidR="00DA1248" w:rsidRPr="00DA1248" w:rsidRDefault="00DA1248" w:rsidP="00DA1248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248" w:rsidRPr="00DA1248" w:rsidTr="004E3963">
        <w:trPr>
          <w:trHeight w:val="26"/>
        </w:trPr>
        <w:tc>
          <w:tcPr>
            <w:tcW w:w="2304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Исходящие SMS и MMS (</w:t>
            </w:r>
            <w:proofErr w:type="spellStart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по РФ</w:t>
            </w:r>
          </w:p>
        </w:tc>
        <w:tc>
          <w:tcPr>
            <w:tcW w:w="2696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300</w:t>
            </w:r>
          </w:p>
        </w:tc>
      </w:tr>
      <w:tr w:rsidR="00DA1248" w:rsidRPr="00DA1248" w:rsidTr="004E3963">
        <w:trPr>
          <w:trHeight w:val="26"/>
        </w:trPr>
        <w:tc>
          <w:tcPr>
            <w:tcW w:w="2304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Мобильный интернет (Гб) по РФ</w:t>
            </w:r>
          </w:p>
        </w:tc>
        <w:tc>
          <w:tcPr>
            <w:tcW w:w="2696" w:type="pct"/>
            <w:gridSpan w:val="2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  <w:tr w:rsidR="00DA1248" w:rsidRPr="00DA1248" w:rsidTr="004E3963">
        <w:trPr>
          <w:trHeight w:val="223"/>
        </w:trPr>
        <w:tc>
          <w:tcPr>
            <w:tcW w:w="5000" w:type="pct"/>
            <w:gridSpan w:val="4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Тарификация сверх включенных в пакет объемов услуг</w:t>
            </w:r>
          </w:p>
        </w:tc>
      </w:tr>
      <w:tr w:rsidR="00DA1248" w:rsidRPr="00DA1248" w:rsidTr="004E3963">
        <w:tc>
          <w:tcPr>
            <w:tcW w:w="3509" w:type="pct"/>
            <w:gridSpan w:val="3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Исходящие вызовы в сети </w:t>
            </w:r>
            <w:proofErr w:type="spellStart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 все номера </w:t>
            </w:r>
            <w:proofErr w:type="spellStart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РФ (за 1 минуту)</w:t>
            </w:r>
          </w:p>
        </w:tc>
        <w:tc>
          <w:tcPr>
            <w:tcW w:w="1491" w:type="pct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 ₽</w:t>
            </w:r>
          </w:p>
        </w:tc>
      </w:tr>
      <w:tr w:rsidR="00DA1248" w:rsidRPr="00DA1248" w:rsidTr="004E3963">
        <w:tc>
          <w:tcPr>
            <w:tcW w:w="3509" w:type="pct"/>
            <w:gridSpan w:val="3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Исходящие вызовы на номера всех операторов РФ, кроме </w:t>
            </w:r>
            <w:proofErr w:type="spellStart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билайн</w:t>
            </w:r>
            <w:proofErr w:type="spellEnd"/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(за 1  минуту)</w:t>
            </w:r>
          </w:p>
        </w:tc>
        <w:tc>
          <w:tcPr>
            <w:tcW w:w="1491" w:type="pct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₽</w:t>
            </w:r>
          </w:p>
        </w:tc>
      </w:tr>
      <w:tr w:rsidR="00DA1248" w:rsidRPr="00DA1248" w:rsidTr="004E3963">
        <w:tc>
          <w:tcPr>
            <w:tcW w:w="3509" w:type="pct"/>
            <w:gridSpan w:val="3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Исходящие 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SMS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MMS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(за 1 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SMS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MMS</w:t>
            </w: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по РФ</w:t>
            </w:r>
          </w:p>
        </w:tc>
        <w:tc>
          <w:tcPr>
            <w:tcW w:w="1491" w:type="pct"/>
            <w:hideMark/>
          </w:tcPr>
          <w:p w:rsidR="00DA1248" w:rsidRPr="00DA1248" w:rsidRDefault="00DA1248" w:rsidP="00DA1248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 ₽ / 5 ₽</w:t>
            </w:r>
          </w:p>
        </w:tc>
      </w:tr>
    </w:tbl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DA1248" w:rsidRPr="00DA1248" w:rsidRDefault="00DA1248" w:rsidP="00DA124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DA1248">
        <w:rPr>
          <w:rFonts w:ascii="Times New Roman" w:eastAsia="Calibri" w:hAnsi="Times New Roman" w:cs="Times New Roman"/>
          <w:b/>
          <w:sz w:val="18"/>
          <w:szCs w:val="18"/>
        </w:rPr>
        <w:t>Прайс-лист на услугу «Этикетка»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37"/>
        <w:gridCol w:w="1718"/>
      </w:tblGrid>
      <w:tr w:rsidR="00DA1248" w:rsidRPr="00DA1248" w:rsidTr="004E3963">
        <w:tc>
          <w:tcPr>
            <w:tcW w:w="7637" w:type="dxa"/>
            <w:tcBorders>
              <w:bottom w:val="single" w:sz="4" w:space="0" w:color="A6A6A6"/>
            </w:tcBorders>
            <w:shd w:val="clear" w:color="auto" w:fill="auto"/>
          </w:tcPr>
          <w:p w:rsidR="00DA1248" w:rsidRPr="00DA1248" w:rsidRDefault="00DA1248" w:rsidP="00DA1248">
            <w:pPr>
              <w:spacing w:after="200" w:line="480" w:lineRule="auto"/>
              <w:rPr>
                <w:rFonts w:ascii="Times New Roman" w:eastAsia="Calibri" w:hAnsi="Times New Roman" w:cs="Times New Roman"/>
                <w:color w:val="808080"/>
                <w:sz w:val="18"/>
                <w:szCs w:val="18"/>
              </w:rPr>
            </w:pPr>
            <w:r w:rsidRPr="00DA1248">
              <w:rPr>
                <w:rFonts w:ascii="Times New Roman" w:eastAsia="Calibri" w:hAnsi="Times New Roman" w:cs="Times New Roman"/>
                <w:color w:val="808080"/>
                <w:sz w:val="18"/>
                <w:szCs w:val="18"/>
              </w:rPr>
              <w:t>Наименование услуги</w:t>
            </w:r>
          </w:p>
        </w:tc>
        <w:tc>
          <w:tcPr>
            <w:tcW w:w="1718" w:type="dxa"/>
            <w:tcBorders>
              <w:bottom w:val="single" w:sz="4" w:space="0" w:color="A6A6A6"/>
            </w:tcBorders>
            <w:shd w:val="clear" w:color="auto" w:fill="auto"/>
          </w:tcPr>
          <w:p w:rsidR="00DA1248" w:rsidRPr="00DA1248" w:rsidRDefault="00DA1248" w:rsidP="00DA1248">
            <w:pPr>
              <w:spacing w:after="200" w:line="480" w:lineRule="auto"/>
              <w:rPr>
                <w:rFonts w:ascii="Times New Roman" w:eastAsia="Calibri" w:hAnsi="Times New Roman" w:cs="Times New Roman"/>
                <w:color w:val="808080"/>
                <w:sz w:val="18"/>
                <w:szCs w:val="18"/>
                <w:vertAlign w:val="superscript"/>
              </w:rPr>
            </w:pPr>
            <w:r w:rsidRPr="00DA1248">
              <w:rPr>
                <w:rFonts w:ascii="Times New Roman" w:eastAsia="Calibri" w:hAnsi="Times New Roman" w:cs="Times New Roman"/>
                <w:color w:val="808080"/>
                <w:sz w:val="18"/>
                <w:szCs w:val="18"/>
              </w:rPr>
              <w:t>Стоимость</w:t>
            </w:r>
          </w:p>
        </w:tc>
      </w:tr>
      <w:tr w:rsidR="00DA1248" w:rsidRPr="00DA1248" w:rsidTr="004E3963">
        <w:trPr>
          <w:trHeight w:val="123"/>
        </w:trPr>
        <w:tc>
          <w:tcPr>
            <w:tcW w:w="7637" w:type="dxa"/>
            <w:shd w:val="clear" w:color="auto" w:fill="auto"/>
            <w:vAlign w:val="center"/>
          </w:tcPr>
          <w:p w:rsidR="00DA1248" w:rsidRPr="00DA1248" w:rsidRDefault="00DA1248" w:rsidP="00DA1248">
            <w:pPr>
              <w:spacing w:after="200"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Абонентская плата за сервис «Этикетка»</w:t>
            </w:r>
            <w:r w:rsidRPr="00DA12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718" w:type="dxa"/>
            <w:shd w:val="clear" w:color="auto" w:fill="auto"/>
          </w:tcPr>
          <w:p w:rsidR="00DA1248" w:rsidRPr="00DA1248" w:rsidRDefault="00DA1248" w:rsidP="00DA1248">
            <w:pPr>
              <w:spacing w:after="200" w:line="48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A124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25 ₽ за 1 номер</w:t>
            </w:r>
          </w:p>
        </w:tc>
      </w:tr>
    </w:tbl>
    <w:p w:rsidR="00DA1248" w:rsidRPr="00DA1248" w:rsidRDefault="00DA1248" w:rsidP="00DA1248">
      <w:pPr>
        <w:spacing w:after="200" w:line="27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DA1248">
        <w:rPr>
          <w:rFonts w:ascii="Times New Roman" w:eastAsia="Calibri" w:hAnsi="Times New Roman" w:cs="Times New Roman"/>
          <w:b/>
          <w:sz w:val="18"/>
          <w:szCs w:val="18"/>
        </w:rPr>
        <w:t>Примечания</w:t>
      </w:r>
    </w:p>
    <w:p w:rsidR="00DA1248" w:rsidRPr="00DA1248" w:rsidRDefault="00DA1248" w:rsidP="00DA1248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DA1248">
        <w:rPr>
          <w:rFonts w:ascii="Times New Roman" w:eastAsia="Calibri" w:hAnsi="Times New Roman" w:cs="Times New Roman"/>
          <w:sz w:val="18"/>
          <w:szCs w:val="18"/>
        </w:rPr>
        <w:t>Стоимость вызова и иных услуг, подключённых к номеру, тарифицируется отдельно в соответствии с тарифным планом абонента.</w:t>
      </w:r>
    </w:p>
    <w:p w:rsidR="00DA1248" w:rsidRPr="00DA1248" w:rsidRDefault="00DA1248" w:rsidP="00DA124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A1248">
        <w:rPr>
          <w:rFonts w:ascii="Times New Roman" w:eastAsia="Calibri" w:hAnsi="Times New Roman" w:cs="Times New Roman"/>
          <w:sz w:val="18"/>
          <w:szCs w:val="18"/>
        </w:rPr>
        <w:t xml:space="preserve">Абонентская плата при использовании сервиса «Этикетка» на каждом номере взимается ежемесячно по окончанию расчетного периода (месяц) в полном объеме независимо от количества дней фактического использования Услуги. Плата за каждый факт инициирования вызова не взимается. Сервис доступен для звонков на сеть </w:t>
      </w:r>
      <w:proofErr w:type="spellStart"/>
      <w:r w:rsidRPr="00DA1248">
        <w:rPr>
          <w:rFonts w:ascii="Times New Roman" w:eastAsia="Calibri" w:hAnsi="Times New Roman" w:cs="Times New Roman"/>
          <w:sz w:val="18"/>
          <w:szCs w:val="18"/>
        </w:rPr>
        <w:t>билайн</w:t>
      </w:r>
      <w:proofErr w:type="spellEnd"/>
      <w:r w:rsidRPr="00DA1248">
        <w:rPr>
          <w:rFonts w:ascii="Times New Roman" w:eastAsia="Calibri" w:hAnsi="Times New Roman" w:cs="Times New Roman"/>
          <w:sz w:val="18"/>
          <w:szCs w:val="18"/>
        </w:rPr>
        <w:t>, МТС, МегаФон.</w:t>
      </w:r>
    </w:p>
    <w:p w:rsidR="00DA1248" w:rsidRPr="00DA1248" w:rsidRDefault="00DA1248" w:rsidP="00DA124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A1248">
        <w:rPr>
          <w:rFonts w:ascii="Times New Roman" w:eastAsia="Calibri" w:hAnsi="Times New Roman" w:cs="Times New Roman"/>
          <w:sz w:val="18"/>
          <w:szCs w:val="18"/>
        </w:rPr>
        <w:t>Корректность отображения Этикетки не гарантируется ввиду технологических особенностей или ПО (настроек) абонентского устройства Абонента Б.</w:t>
      </w:r>
    </w:p>
    <w:p w:rsidR="00DA1248" w:rsidRPr="00DA1248" w:rsidRDefault="00DA1248" w:rsidP="00DA124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A1248">
        <w:rPr>
          <w:rFonts w:ascii="Times New Roman" w:eastAsia="Calibri" w:hAnsi="Times New Roman" w:cs="Times New Roman"/>
          <w:sz w:val="18"/>
          <w:szCs w:val="18"/>
        </w:rPr>
        <w:lastRenderedPageBreak/>
        <w:t>Стоимость указана в российских рублях без учета НДС. НДС включается в выставляемые Клиенту счета, счета-фактуры/универсальные передаточные документы в размерах, действующих и применимых на дату их выставления.</w:t>
      </w:r>
    </w:p>
    <w:p w:rsidR="00DA1248" w:rsidRPr="00DA1248" w:rsidRDefault="00DA1248" w:rsidP="00DA124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D58C9" w:rsidRDefault="003D58C9">
      <w:bookmarkStart w:id="0" w:name="_GoBack"/>
      <w:bookmarkEnd w:id="0"/>
    </w:p>
    <w:sectPr w:rsidR="003D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F125B"/>
    <w:multiLevelType w:val="hybridMultilevel"/>
    <w:tmpl w:val="55CAA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06"/>
    <w:rsid w:val="00071D06"/>
    <w:rsid w:val="003D58C9"/>
    <w:rsid w:val="00DA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3D56A-F9D8-4910-BA5B-77AEC6D8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12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A1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2026-04-15T06:01:00Z</dcterms:created>
  <dcterms:modified xsi:type="dcterms:W3CDTF">2026-04-15T06:01:00Z</dcterms:modified>
</cp:coreProperties>
</file>