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BB" w:rsidRPr="00510941" w:rsidRDefault="00DA71BB" w:rsidP="00DA71BB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BB" w:rsidRPr="00E33C56" w:rsidRDefault="00DA71BB" w:rsidP="00DA71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C56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DA71BB" w:rsidRPr="00E33C56" w:rsidRDefault="00DA71BB" w:rsidP="00DA71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0941" w:rsidRDefault="00DA71BB" w:rsidP="005109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56">
        <w:rPr>
          <w:rFonts w:ascii="Times New Roman" w:hAnsi="Times New Roman" w:cs="Times New Roman"/>
          <w:b/>
          <w:sz w:val="24"/>
          <w:szCs w:val="24"/>
        </w:rPr>
        <w:t xml:space="preserve">          Предмет контракта</w:t>
      </w:r>
      <w:r w:rsidRPr="00CF7B5C">
        <w:rPr>
          <w:rFonts w:ascii="Times New Roman" w:hAnsi="Times New Roman" w:cs="Times New Roman"/>
          <w:sz w:val="24"/>
          <w:szCs w:val="24"/>
        </w:rPr>
        <w:t>:</w:t>
      </w:r>
      <w:r w:rsidR="0096193D" w:rsidRPr="0096193D">
        <w:t xml:space="preserve"> </w:t>
      </w:r>
      <w:r w:rsidR="0096193D" w:rsidRPr="0096193D">
        <w:rPr>
          <w:rFonts w:ascii="Times New Roman" w:hAnsi="Times New Roman" w:cs="Times New Roman"/>
          <w:b/>
          <w:sz w:val="24"/>
          <w:szCs w:val="24"/>
        </w:rPr>
        <w:t xml:space="preserve"> поставк</w:t>
      </w:r>
      <w:r w:rsidR="0096193D">
        <w:rPr>
          <w:rFonts w:ascii="Times New Roman" w:hAnsi="Times New Roman" w:cs="Times New Roman"/>
          <w:b/>
          <w:sz w:val="24"/>
          <w:szCs w:val="24"/>
        </w:rPr>
        <w:t>а</w:t>
      </w:r>
      <w:r w:rsidR="0096193D" w:rsidRPr="0096193D">
        <w:rPr>
          <w:rFonts w:ascii="Times New Roman" w:hAnsi="Times New Roman" w:cs="Times New Roman"/>
          <w:b/>
          <w:sz w:val="24"/>
          <w:szCs w:val="24"/>
        </w:rPr>
        <w:t xml:space="preserve"> горюче-смазочных материалов  (ГСМ)  по топливным картам</w:t>
      </w:r>
      <w:r w:rsidR="00510941">
        <w:rPr>
          <w:rFonts w:ascii="Times New Roman" w:hAnsi="Times New Roman" w:cs="Times New Roman"/>
          <w:b/>
          <w:sz w:val="24"/>
          <w:szCs w:val="24"/>
        </w:rPr>
        <w:t>.</w:t>
      </w:r>
    </w:p>
    <w:p w:rsidR="00DA71BB" w:rsidRDefault="00DA71BB" w:rsidP="005109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C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Заказчиком  посредством применения метода сопоставимых рыночных цен (анализа рынка) на основании Методических рекомендаций по применению методов определения начальной (максимальной) цены контракта, утв. </w:t>
      </w:r>
      <w:hyperlink r:id="rId6" w:anchor="sub_0#sub_0" w:history="1">
        <w:r w:rsidRPr="00E33C56">
          <w:rPr>
            <w:rStyle w:val="a5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33C56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РФ от 2 октября </w:t>
      </w:r>
      <w:smartTag w:uri="urn:schemas-microsoft-com:office:smarttags" w:element="metricconverter">
        <w:smartTagPr>
          <w:attr w:name="ProductID" w:val="2013 г"/>
        </w:smartTagPr>
        <w:r w:rsidRPr="00E33C56">
          <w:rPr>
            <w:rFonts w:ascii="Times New Roman" w:hAnsi="Times New Roman" w:cs="Times New Roman"/>
            <w:sz w:val="24"/>
            <w:szCs w:val="24"/>
          </w:rPr>
          <w:t>2013 г</w:t>
        </w:r>
      </w:smartTag>
      <w:r w:rsidRPr="00E33C56">
        <w:rPr>
          <w:rFonts w:ascii="Times New Roman" w:hAnsi="Times New Roman" w:cs="Times New Roman"/>
          <w:sz w:val="24"/>
          <w:szCs w:val="24"/>
        </w:rPr>
        <w:t>. N 567.</w:t>
      </w:r>
    </w:p>
    <w:p w:rsidR="00DA71BB" w:rsidRPr="00E33C56" w:rsidRDefault="00DA71BB" w:rsidP="00DA71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Денежная единица - рубль</w:t>
      </w:r>
      <w:r w:rsidRPr="00DA71B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DA71BB" w:rsidRPr="00E33C56" w:rsidRDefault="00DA71BB" w:rsidP="00DA71B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sz w:val="24"/>
          <w:szCs w:val="24"/>
        </w:rPr>
        <w:t>НМЦК методом сопоставимых рыночных цен (анализа рынка) определяется по формуле:</w:t>
      </w:r>
    </w:p>
    <w:p w:rsidR="00DA71BB" w:rsidRPr="00E33C56" w:rsidRDefault="00DA71BB" w:rsidP="00DA71BB">
      <w:pPr>
        <w:autoSpaceDE w:val="0"/>
        <w:autoSpaceDN w:val="0"/>
        <w:adjustRightInd w:val="0"/>
        <w:spacing w:line="240" w:lineRule="auto"/>
        <w:ind w:firstLine="54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A71BB" w:rsidRPr="00E33C56" w:rsidRDefault="00DA71BB" w:rsidP="009540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628775" cy="4000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C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A71BB" w:rsidRPr="00E33C56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DA71BB" w:rsidRPr="00E33C56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676275" cy="2286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C56">
        <w:rPr>
          <w:rFonts w:ascii="Times New Roman" w:eastAsia="Calibri" w:hAnsi="Times New Roman" w:cs="Times New Roman"/>
          <w:sz w:val="24"/>
          <w:szCs w:val="24"/>
        </w:rPr>
        <w:t xml:space="preserve"> - НМЦК, определяемая методом сопоставимых рыночных цен (анализа рынка);</w:t>
      </w:r>
    </w:p>
    <w:p w:rsidR="00DA71BB" w:rsidRPr="00E33C56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sz w:val="24"/>
          <w:szCs w:val="24"/>
        </w:rPr>
        <w:t>v - количество (объем) закупаемого товара (работы, услуги);</w:t>
      </w:r>
    </w:p>
    <w:p w:rsidR="00DA71BB" w:rsidRPr="00E33C56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sz w:val="24"/>
          <w:szCs w:val="24"/>
        </w:rPr>
        <w:t>n - количество значений, используемых в расчете;</w:t>
      </w:r>
    </w:p>
    <w:p w:rsidR="00DA71BB" w:rsidRPr="00954034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3C56">
        <w:rPr>
          <w:rFonts w:ascii="Times New Roman" w:eastAsia="Calibri" w:hAnsi="Times New Roman" w:cs="Times New Roman"/>
          <w:sz w:val="24"/>
          <w:szCs w:val="24"/>
        </w:rPr>
        <w:t xml:space="preserve">i - номер </w:t>
      </w:r>
      <w:r w:rsidRPr="00954034">
        <w:rPr>
          <w:rFonts w:ascii="Times New Roman" w:eastAsia="Calibri" w:hAnsi="Times New Roman" w:cs="Times New Roman"/>
          <w:sz w:val="24"/>
          <w:szCs w:val="24"/>
        </w:rPr>
        <w:t>источника ценовой информации;</w:t>
      </w:r>
    </w:p>
    <w:p w:rsidR="00DA71BB" w:rsidRPr="00954034" w:rsidRDefault="00DA71BB" w:rsidP="00954034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54034">
        <w:rPr>
          <w:rFonts w:ascii="Times New Roman" w:eastAsia="Calibri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2400" cy="22860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034">
        <w:rPr>
          <w:rFonts w:ascii="Times New Roman" w:eastAsia="Calibri" w:hAnsi="Times New Roman" w:cs="Times New Roman"/>
          <w:sz w:val="24"/>
          <w:szCs w:val="24"/>
        </w:rPr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</w:t>
      </w:r>
      <w:hyperlink r:id="rId10" w:history="1">
        <w:r w:rsidRPr="00954034">
          <w:rPr>
            <w:rFonts w:ascii="Times New Roman" w:eastAsia="Calibri" w:hAnsi="Times New Roman" w:cs="Times New Roman"/>
            <w:sz w:val="24"/>
            <w:szCs w:val="24"/>
          </w:rPr>
          <w:t>пунктом 3.17</w:t>
        </w:r>
      </w:hyperlink>
      <w:r w:rsidRPr="00954034">
        <w:rPr>
          <w:rFonts w:ascii="Times New Roman" w:eastAsia="Calibri" w:hAnsi="Times New Roman" w:cs="Times New Roman"/>
          <w:sz w:val="24"/>
          <w:szCs w:val="24"/>
        </w:rPr>
        <w:t xml:space="preserve"> рекомендаций.</w:t>
      </w:r>
    </w:p>
    <w:p w:rsidR="00DA71BB" w:rsidRPr="00954034" w:rsidRDefault="00DA71BB" w:rsidP="0095403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DA71BB" w:rsidRPr="00E60B39" w:rsidRDefault="00DA71BB" w:rsidP="00954034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39">
        <w:rPr>
          <w:rFonts w:ascii="Times New Roman" w:hAnsi="Times New Roman" w:cs="Times New Roman"/>
          <w:b/>
          <w:sz w:val="24"/>
          <w:szCs w:val="24"/>
        </w:rPr>
        <w:t xml:space="preserve">Расчёт начальной (максимальной) цены контракта </w:t>
      </w:r>
    </w:p>
    <w:p w:rsidR="00DA71BB" w:rsidRPr="00332596" w:rsidRDefault="00DA71BB" w:rsidP="00954034">
      <w:pPr>
        <w:spacing w:line="240" w:lineRule="auto"/>
        <w:ind w:left="5664" w:firstLine="708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5297" w:type="pct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"/>
        <w:gridCol w:w="1712"/>
        <w:gridCol w:w="605"/>
        <w:gridCol w:w="253"/>
        <w:gridCol w:w="1397"/>
        <w:gridCol w:w="1397"/>
        <w:gridCol w:w="1438"/>
        <w:gridCol w:w="1544"/>
        <w:gridCol w:w="1587"/>
        <w:gridCol w:w="1272"/>
        <w:gridCol w:w="1837"/>
        <w:gridCol w:w="2124"/>
      </w:tblGrid>
      <w:tr w:rsidR="002F28E8" w:rsidRPr="00E33C56" w:rsidTr="00C70FD0">
        <w:trPr>
          <w:trHeight w:val="517"/>
          <w:tblCellSpacing w:w="5" w:type="nil"/>
        </w:trPr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E8" w:rsidRPr="001D47A4" w:rsidRDefault="002F28E8" w:rsidP="00954034">
            <w:pPr>
              <w:pStyle w:val="LDTableCellBody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B5697">
              <w:rPr>
                <w:rFonts w:ascii="Times New Roman" w:eastAsia="Calibri" w:hAnsi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1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4" w:rsidRPr="00776485" w:rsidRDefault="00954034" w:rsidP="0095403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193D" w:rsidRPr="00E735A3" w:rsidRDefault="0096193D" w:rsidP="0096193D">
            <w:pPr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C127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735A3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объекта закупки: </w:t>
            </w:r>
            <w:r w:rsidRPr="007B0288">
              <w:rPr>
                <w:rFonts w:ascii="Times New Roman" w:hAnsi="Times New Roman"/>
                <w:sz w:val="24"/>
                <w:szCs w:val="24"/>
              </w:rPr>
              <w:t>Передача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0288">
              <w:rPr>
                <w:rFonts w:ascii="Times New Roman" w:hAnsi="Times New Roman"/>
                <w:sz w:val="24"/>
                <w:szCs w:val="24"/>
              </w:rPr>
              <w:t>(п</w:t>
            </w:r>
            <w:r w:rsidRPr="00E735A3">
              <w:rPr>
                <w:rFonts w:ascii="Times New Roman" w:hAnsi="Times New Roman"/>
                <w:sz w:val="24"/>
                <w:szCs w:val="24"/>
              </w:rPr>
              <w:t>оставка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735A3">
              <w:rPr>
                <w:rFonts w:ascii="Times New Roman" w:hAnsi="Times New Roman"/>
                <w:sz w:val="24"/>
                <w:szCs w:val="24"/>
              </w:rPr>
              <w:t xml:space="preserve"> горюче-смазочных материалов  (ГСМ)  по топливным картам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93D" w:rsidRPr="00E735A3" w:rsidRDefault="0096193D" w:rsidP="00AB5697">
            <w:pPr>
              <w:ind w:firstLine="3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C1278">
              <w:rPr>
                <w:rFonts w:ascii="Times New Roman" w:hAnsi="Times New Roman"/>
                <w:b/>
                <w:sz w:val="24"/>
                <w:szCs w:val="24"/>
              </w:rPr>
              <w:t xml:space="preserve">   2.</w:t>
            </w:r>
            <w:r w:rsidRPr="00E735A3">
              <w:rPr>
                <w:rFonts w:ascii="Times New Roman" w:hAnsi="Times New Roman"/>
                <w:b/>
                <w:sz w:val="24"/>
                <w:szCs w:val="24"/>
              </w:rPr>
              <w:t xml:space="preserve">  Количество поставляемого товара:</w:t>
            </w:r>
          </w:p>
          <w:p w:rsidR="0096193D" w:rsidRPr="007B0288" w:rsidRDefault="0096193D" w:rsidP="00AB5697">
            <w:pPr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7B0288">
              <w:rPr>
                <w:rFonts w:ascii="Times New Roman" w:hAnsi="Times New Roman"/>
                <w:sz w:val="24"/>
                <w:szCs w:val="24"/>
              </w:rPr>
              <w:t xml:space="preserve">Неэтилированный бензин </w:t>
            </w:r>
            <w:proofErr w:type="spellStart"/>
            <w:r w:rsidRPr="007B0288">
              <w:rPr>
                <w:rFonts w:ascii="Times New Roman" w:hAnsi="Times New Roman"/>
                <w:sz w:val="24"/>
                <w:szCs w:val="24"/>
              </w:rPr>
              <w:t>Регуляр</w:t>
            </w:r>
            <w:proofErr w:type="spellEnd"/>
            <w:r w:rsidRPr="007B0288">
              <w:rPr>
                <w:rFonts w:ascii="Times New Roman" w:hAnsi="Times New Roman"/>
                <w:sz w:val="24"/>
                <w:szCs w:val="24"/>
              </w:rPr>
              <w:t xml:space="preserve"> 92 (АИ-92-3) по заявкам 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количестве-    </w:t>
            </w:r>
            <w:r w:rsidR="00244C38" w:rsidRPr="00244C38">
              <w:rPr>
                <w:rFonts w:ascii="Times New Roman" w:hAnsi="Times New Roman"/>
                <w:sz w:val="24"/>
                <w:szCs w:val="24"/>
              </w:rPr>
              <w:t>1320</w:t>
            </w:r>
            <w:r w:rsidR="00244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CF1">
              <w:rPr>
                <w:rFonts w:ascii="Times New Roman" w:hAnsi="Times New Roman"/>
                <w:sz w:val="24"/>
                <w:szCs w:val="24"/>
              </w:rPr>
              <w:t>лит.</w:t>
            </w:r>
          </w:p>
          <w:p w:rsidR="0096193D" w:rsidRPr="007B0288" w:rsidRDefault="0096193D" w:rsidP="00AB5697">
            <w:pPr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7B0288">
              <w:rPr>
                <w:rFonts w:ascii="Times New Roman" w:hAnsi="Times New Roman"/>
                <w:sz w:val="24"/>
                <w:szCs w:val="24"/>
              </w:rPr>
              <w:t>Неэтилированный бензин Премиум 95 (АИ-95-3)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288">
              <w:rPr>
                <w:rFonts w:ascii="Times New Roman" w:hAnsi="Times New Roman"/>
                <w:sz w:val="24"/>
                <w:szCs w:val="24"/>
              </w:rPr>
              <w:t>по заявкам 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количестве-  </w:t>
            </w:r>
            <w:r w:rsidR="00244C38" w:rsidRPr="00244C38">
              <w:rPr>
                <w:rFonts w:ascii="Times New Roman" w:hAnsi="Times New Roman"/>
                <w:sz w:val="24"/>
                <w:szCs w:val="24"/>
              </w:rPr>
              <w:t>1235</w:t>
            </w:r>
            <w:r w:rsidR="00044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CF1">
              <w:rPr>
                <w:rFonts w:ascii="Times New Roman" w:hAnsi="Times New Roman"/>
                <w:sz w:val="24"/>
                <w:szCs w:val="24"/>
              </w:rPr>
              <w:t>лит.</w:t>
            </w:r>
          </w:p>
          <w:p w:rsidR="0096193D" w:rsidRDefault="0096193D" w:rsidP="00AB5697">
            <w:pPr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7B0288">
              <w:rPr>
                <w:rFonts w:ascii="Times New Roman" w:hAnsi="Times New Roman"/>
                <w:sz w:val="24"/>
                <w:szCs w:val="24"/>
              </w:rPr>
              <w:t>Дизельное топливо (евро) ГОСТ Р 52368-2005 по заявкам 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 -      </w:t>
            </w:r>
            <w:r w:rsidR="00244C38" w:rsidRPr="00244C38">
              <w:rPr>
                <w:rFonts w:ascii="Times New Roman" w:hAnsi="Times New Roman"/>
                <w:sz w:val="24"/>
                <w:szCs w:val="24"/>
              </w:rPr>
              <w:t>1080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лит.    </w:t>
            </w:r>
          </w:p>
          <w:p w:rsidR="0096193D" w:rsidRDefault="0096193D" w:rsidP="00AB5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Отпуск ГСМ на АЗС осуществляется через топливораздаточные колонки </w:t>
            </w:r>
            <w:r>
              <w:rPr>
                <w:rFonts w:ascii="Times New Roman" w:hAnsi="Times New Roman"/>
                <w:sz w:val="24"/>
                <w:szCs w:val="24"/>
              </w:rPr>
              <w:t>Поставщика (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по топливным картам, непосредственно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топливный бак автотранспорта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Заказчика.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Представитель Заказчика вправе </w:t>
            </w:r>
          </w:p>
          <w:p w:rsidR="0096193D" w:rsidRPr="00E735A3" w:rsidRDefault="0096193D" w:rsidP="00AB5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B0288">
              <w:rPr>
                <w:rFonts w:ascii="Times New Roman" w:hAnsi="Times New Roman"/>
                <w:sz w:val="24"/>
                <w:szCs w:val="24"/>
              </w:rPr>
              <w:t>Максимальное количество поставляемых горюче-смазочных материалов  (ГСМ)  по топливным картам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должно</w:t>
            </w:r>
            <w:r w:rsidRPr="007B0288">
              <w:rPr>
                <w:rFonts w:ascii="Times New Roman" w:hAnsi="Times New Roman"/>
                <w:sz w:val="24"/>
                <w:szCs w:val="24"/>
              </w:rPr>
              <w:t xml:space="preserve"> превышать цены договора.</w:t>
            </w:r>
          </w:p>
          <w:p w:rsidR="0096193D" w:rsidRDefault="0096193D" w:rsidP="0096193D">
            <w:pPr>
              <w:ind w:left="-340"/>
              <w:rPr>
                <w:rFonts w:ascii="Times New Roman" w:hAnsi="Times New Roman"/>
                <w:sz w:val="24"/>
                <w:szCs w:val="24"/>
              </w:rPr>
            </w:pPr>
          </w:p>
          <w:p w:rsidR="0096193D" w:rsidRDefault="0096193D" w:rsidP="0096193D">
            <w:pPr>
              <w:ind w:hanging="426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3.              Т</w:t>
            </w:r>
            <w:r w:rsidRPr="00CE3158">
              <w:rPr>
                <w:rFonts w:ascii="Times New Roman" w:eastAsia="Calibri" w:hAnsi="Times New Roman"/>
                <w:b/>
                <w:sz w:val="24"/>
                <w:szCs w:val="24"/>
              </w:rPr>
              <w:t>ребования к функциональным, техническим и качественным характеристикам товара:</w:t>
            </w:r>
          </w:p>
          <w:p w:rsidR="0096193D" w:rsidRDefault="0096193D" w:rsidP="009619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А) </w:t>
            </w:r>
            <w:r w:rsidRPr="00336C06">
              <w:rPr>
                <w:rFonts w:ascii="Times New Roman" w:hAnsi="Times New Roman"/>
                <w:b/>
              </w:rPr>
              <w:t>Автомобильный бензинАИ-92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6C06">
              <w:rPr>
                <w:rFonts w:ascii="Times New Roman" w:hAnsi="Times New Roman"/>
                <w:b/>
              </w:rPr>
              <w:t>(</w:t>
            </w:r>
            <w:proofErr w:type="spellStart"/>
            <w:r w:rsidRPr="00336C06">
              <w:rPr>
                <w:rFonts w:ascii="Times New Roman" w:hAnsi="Times New Roman"/>
                <w:b/>
              </w:rPr>
              <w:t>Регуляр</w:t>
            </w:r>
            <w:proofErr w:type="spellEnd"/>
            <w:r w:rsidRPr="00336C06">
              <w:rPr>
                <w:rFonts w:ascii="Times New Roman" w:hAnsi="Times New Roman"/>
                <w:b/>
              </w:rPr>
              <w:t xml:space="preserve"> 92)</w:t>
            </w:r>
            <w:r w:rsidR="004E7A5E">
              <w:rPr>
                <w:rFonts w:ascii="Times New Roman" w:hAnsi="Times New Roman"/>
                <w:b/>
              </w:rPr>
              <w:t xml:space="preserve"> </w:t>
            </w:r>
            <w:r w:rsidRPr="00336C06">
              <w:rPr>
                <w:rFonts w:ascii="Times New Roman" w:hAnsi="Times New Roman"/>
              </w:rPr>
              <w:t>ГОСТ Р 51105-97</w:t>
            </w:r>
            <w:r w:rsidR="004E7A5E">
              <w:rPr>
                <w:rFonts w:ascii="Times New Roman" w:hAnsi="Times New Roman"/>
              </w:rPr>
              <w:t xml:space="preserve"> </w:t>
            </w:r>
            <w:r w:rsidRPr="00336C06">
              <w:rPr>
                <w:rFonts w:ascii="Times New Roman" w:hAnsi="Times New Roman"/>
              </w:rPr>
              <w:t>"Топлива для двигателей внутреннего сгорания. Неэтилированный бензин. Технические условия" (с изм. 1-6)</w:t>
            </w:r>
            <w:r>
              <w:rPr>
                <w:rFonts w:ascii="Times New Roman" w:hAnsi="Times New Roman"/>
              </w:rPr>
              <w:t xml:space="preserve"> </w:t>
            </w:r>
            <w:r w:rsidRPr="00336C06">
              <w:rPr>
                <w:rFonts w:ascii="Times New Roman" w:hAnsi="Times New Roman"/>
              </w:rPr>
              <w:t>Экологический класса топлива К4</w:t>
            </w:r>
            <w:r>
              <w:rPr>
                <w:rFonts w:ascii="Times New Roman" w:hAnsi="Times New Roman"/>
              </w:rPr>
              <w:t>;</w:t>
            </w:r>
          </w:p>
          <w:p w:rsidR="0096193D" w:rsidRPr="00336C06" w:rsidRDefault="0096193D" w:rsidP="0096193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Б)</w:t>
            </w:r>
            <w:r w:rsidRPr="00336C06">
              <w:rPr>
                <w:rFonts w:ascii="Times New Roman" w:hAnsi="Times New Roman"/>
                <w:b/>
              </w:rPr>
              <w:t xml:space="preserve"> </w:t>
            </w:r>
            <w:r w:rsidR="004E7A5E">
              <w:rPr>
                <w:rFonts w:ascii="Times New Roman" w:hAnsi="Times New Roman"/>
                <w:b/>
              </w:rPr>
              <w:t xml:space="preserve">Автомобильный бензин </w:t>
            </w:r>
            <w:r w:rsidRPr="00336C06">
              <w:rPr>
                <w:rFonts w:ascii="Times New Roman" w:hAnsi="Times New Roman"/>
                <w:b/>
              </w:rPr>
              <w:t>АИ-95</w:t>
            </w:r>
            <w:r w:rsidR="004E7A5E">
              <w:rPr>
                <w:rFonts w:ascii="Times New Roman" w:hAnsi="Times New Roman"/>
                <w:b/>
              </w:rPr>
              <w:t xml:space="preserve"> </w:t>
            </w:r>
            <w:r w:rsidRPr="00336C06">
              <w:rPr>
                <w:rFonts w:ascii="Times New Roman" w:hAnsi="Times New Roman"/>
                <w:b/>
                <w:bCs/>
              </w:rPr>
              <w:t>(Премиум Евро-95)</w:t>
            </w:r>
            <w:r w:rsidR="004E7A5E">
              <w:rPr>
                <w:rFonts w:ascii="Times New Roman" w:hAnsi="Times New Roman"/>
                <w:b/>
                <w:bCs/>
              </w:rPr>
              <w:t xml:space="preserve"> </w:t>
            </w:r>
            <w:r w:rsidRPr="00336C06">
              <w:rPr>
                <w:rFonts w:ascii="Times New Roman" w:hAnsi="Times New Roman"/>
                <w:bCs/>
              </w:rPr>
              <w:t>ГОСТ Р 51866-2002 (EH 228-2004)</w:t>
            </w:r>
          </w:p>
          <w:p w:rsidR="0096193D" w:rsidRDefault="0096193D" w:rsidP="0096193D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"Топлива моторные. Бензин неэтилированный. Технические условия" (с изм. 1-4)</w:t>
            </w:r>
            <w:r w:rsidR="004E7A5E">
              <w:rPr>
                <w:rFonts w:ascii="Times New Roman" w:hAnsi="Times New Roman"/>
              </w:rPr>
              <w:t xml:space="preserve"> </w:t>
            </w:r>
            <w:r w:rsidRPr="00336C06">
              <w:rPr>
                <w:rFonts w:ascii="Times New Roman" w:hAnsi="Times New Roman"/>
              </w:rPr>
              <w:t>Экологический класса топлива К4</w:t>
            </w:r>
          </w:p>
          <w:p w:rsidR="0096193D" w:rsidRDefault="0096193D" w:rsidP="0096193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В)</w:t>
            </w:r>
            <w:r w:rsidRPr="00336C06">
              <w:rPr>
                <w:rFonts w:ascii="Times New Roman" w:hAnsi="Times New Roman"/>
                <w:b/>
              </w:rPr>
              <w:t xml:space="preserve"> Дизельное топливо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336C06">
              <w:rPr>
                <w:rFonts w:ascii="Times New Roman" w:hAnsi="Times New Roman"/>
              </w:rPr>
              <w:t xml:space="preserve">ГОСТ Р 52368-2005 </w:t>
            </w:r>
            <w:r>
              <w:rPr>
                <w:rFonts w:ascii="Times New Roman" w:hAnsi="Times New Roman"/>
              </w:rPr>
              <w:t xml:space="preserve">  </w:t>
            </w:r>
            <w:r w:rsidRPr="00336C06">
              <w:rPr>
                <w:rFonts w:ascii="Times New Roman" w:hAnsi="Times New Roman"/>
              </w:rPr>
              <w:t>"Топливо дизельное ЕВРО. Технические условия"</w:t>
            </w:r>
            <w:r w:rsidRPr="00336C06">
              <w:rPr>
                <w:rFonts w:ascii="Times New Roman" w:hAnsi="Times New Roman"/>
              </w:rPr>
              <w:br/>
            </w:r>
            <w:r w:rsidRPr="000D38B7">
              <w:rPr>
                <w:rFonts w:ascii="Times New Roman" w:hAnsi="Times New Roman"/>
                <w:sz w:val="24"/>
                <w:szCs w:val="24"/>
              </w:rPr>
              <w:t>Допускается поставка ГСМ более высокого качества, но не менее качества 4 класса.</w:t>
            </w:r>
          </w:p>
          <w:p w:rsidR="0096193D" w:rsidRPr="00405F21" w:rsidRDefault="0096193D" w:rsidP="009619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на договора: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Цена договора включает в себя все расходы поставщика, связанные с исполнением договора, а также стоимость ГСМ, затраты на изготовление и обслуживание топливных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март-карт </w:t>
            </w:r>
            <w:r w:rsidRPr="000B3BE1">
              <w:rPr>
                <w:rFonts w:ascii="Times New Roman" w:hAnsi="Times New Roman"/>
                <w:sz w:val="24"/>
                <w:szCs w:val="24"/>
              </w:rPr>
              <w:t>(в количестве - 5 штук),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информационные услуги, все расходы по оформлению необходимой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бухгалтерской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документации, в том числе расходы на страхование, расходы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связанные с уплатой всех пошлин, налогов, сборов и других обязательных платежей в соответствии с законодательством Российской Федерации.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Область применения: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Бензин АИ-92, АИ-95 -Топливная система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Дизельное топливо (евро) - Топливная система транспортных средств в зимний и летний период эксплуатации.</w:t>
            </w:r>
          </w:p>
          <w:p w:rsidR="0096193D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Срок (период) поставки товара: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Срок поставки товара–</w:t>
            </w:r>
            <w:r w:rsidR="00791862">
              <w:rPr>
                <w:rFonts w:ascii="Times New Roman" w:hAnsi="Times New Roman"/>
                <w:sz w:val="24"/>
                <w:szCs w:val="24"/>
              </w:rPr>
              <w:t>с 1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3</w:t>
            </w:r>
            <w:r w:rsidR="00791862">
              <w:rPr>
                <w:rFonts w:ascii="Times New Roman" w:hAnsi="Times New Roman"/>
                <w:sz w:val="24"/>
                <w:szCs w:val="24"/>
              </w:rPr>
              <w:t>0 сентябрь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96193D" w:rsidRPr="00C31211" w:rsidRDefault="0096193D" w:rsidP="009619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7.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есто и условия поставки товара: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АЗС Исполнителя должна соответствовать следующим требованиям:</w:t>
            </w:r>
          </w:p>
          <w:p w:rsidR="0096193D" w:rsidRPr="00F67D8C" w:rsidRDefault="0096193D" w:rsidP="009619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533">
              <w:rPr>
                <w:rFonts w:ascii="Times New Roman" w:hAnsi="Times New Roman"/>
                <w:sz w:val="24"/>
                <w:szCs w:val="24"/>
              </w:rPr>
              <w:t xml:space="preserve">    - режим работы – круглосуточный;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- автозаправочный комплекс должен обесп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ечивать заправку топливом через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раздаточные колонки безналичным способом – по электронным топливным картам;</w:t>
            </w:r>
          </w:p>
          <w:p w:rsidR="0096193D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У поставщика должна быть разветвлённая сеть АЗС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г.Пенза и Пензенской области, а также 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>на М-5 в крупных областных центрах (Республика Мордовия, не менее – 1 шт. АЗС; Рязанская область, не менее – 1 шт. АЗС; Московской области- не менее 1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АЗС)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 и в Юго-Восточном административном округе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>Москвы, не менее 1 шт. АЗС, либо заключены договоры, в соответствии с которыми топливные карты Исполнителя принимаются к оплате за топливо на АЗС других собственников.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требованию заказчика в течение 2-х рабочих дней с даты направления соответствующего запроса, адреса (места) расположения АЗС на М-5 (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Республика Мордовия, не менее – 1 шт.; Рязанская область, не менее – </w:t>
            </w:r>
            <w:r w:rsidRPr="00320AEC"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 Московской области- не менее 1 шт.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 и в Юго-Восточном административном округе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AEC">
              <w:rPr>
                <w:rFonts w:ascii="Times New Roman" w:hAnsi="Times New Roman"/>
                <w:sz w:val="24"/>
                <w:szCs w:val="24"/>
              </w:rPr>
              <w:t xml:space="preserve">Москвы, не менее 1 шт.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поставщик обязан сообщить письменно. </w:t>
            </w:r>
          </w:p>
          <w:p w:rsidR="0096193D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806AA">
              <w:rPr>
                <w:rFonts w:ascii="Times New Roman" w:hAnsi="Times New Roman"/>
                <w:sz w:val="24"/>
                <w:szCs w:val="24"/>
              </w:rPr>
              <w:t>Перечень точек обслуживания в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806AA">
              <w:rPr>
                <w:rFonts w:ascii="Times New Roman" w:hAnsi="Times New Roman"/>
                <w:sz w:val="24"/>
                <w:szCs w:val="24"/>
              </w:rPr>
              <w:t xml:space="preserve"> Пенза и Пензенской области указан в Приложении №3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Кроме того, </w:t>
            </w:r>
            <w:r w:rsidRPr="00F029B9">
              <w:rPr>
                <w:rFonts w:ascii="Times New Roman" w:hAnsi="Times New Roman"/>
                <w:sz w:val="24"/>
                <w:szCs w:val="24"/>
              </w:rPr>
              <w:t xml:space="preserve">у поставщика товара должна быть в наличии </w:t>
            </w:r>
            <w:r>
              <w:rPr>
                <w:rFonts w:ascii="Times New Roman" w:hAnsi="Times New Roman"/>
                <w:sz w:val="24"/>
                <w:szCs w:val="24"/>
              </w:rPr>
              <w:t>в г.Пенза</w:t>
            </w:r>
            <w:r w:rsidRPr="00F029B9">
              <w:rPr>
                <w:rFonts w:ascii="Times New Roman" w:hAnsi="Times New Roman"/>
                <w:sz w:val="24"/>
                <w:szCs w:val="24"/>
              </w:rPr>
              <w:t xml:space="preserve"> не менее 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стационарной </w:t>
            </w:r>
            <w:r w:rsidRPr="00F029B9">
              <w:rPr>
                <w:rFonts w:ascii="Times New Roman" w:hAnsi="Times New Roman"/>
                <w:sz w:val="24"/>
                <w:szCs w:val="24"/>
              </w:rPr>
              <w:t>АЗС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которая в обязательном порядке должна 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змещаться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DC4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 xml:space="preserve">расстоянии не далее </w:t>
            </w:r>
            <w:r w:rsidRPr="00E806AA">
              <w:rPr>
                <w:rFonts w:ascii="Times New Roman" w:hAnsi="Times New Roman"/>
                <w:sz w:val="24"/>
                <w:szCs w:val="24"/>
              </w:rPr>
              <w:t>4 км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 xml:space="preserve"> от Пензенского государственного университета архитектуры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>и строительства. Это расстояние определяется при движении по дорогам общего пользования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>наиболее выступающей части контрольно-пропускного пункта №1 ПГУАС (г.Пенза, ул. Германа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>Титова, 28</w:t>
            </w:r>
            <w:r>
              <w:rPr>
                <w:rFonts w:ascii="Times New Roman" w:hAnsi="Times New Roman"/>
                <w:sz w:val="24"/>
                <w:szCs w:val="24"/>
              </w:rPr>
              <w:t>, от здания общежития №1</w:t>
            </w:r>
            <w:r w:rsidRPr="000320A3">
              <w:rPr>
                <w:rFonts w:ascii="Times New Roman" w:hAnsi="Times New Roman"/>
                <w:sz w:val="24"/>
                <w:szCs w:val="24"/>
              </w:rPr>
              <w:t>) и до ближайшей топливораздаточной колонки АЗС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Поставщика. </w:t>
            </w:r>
          </w:p>
          <w:p w:rsidR="0096193D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029B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29B9">
              <w:rPr>
                <w:rFonts w:ascii="Times New Roman" w:hAnsi="Times New Roman"/>
                <w:sz w:val="24"/>
                <w:szCs w:val="24"/>
              </w:rPr>
              <w:t>оставщика товара должно быть в наличии не менее одной АЗС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описанных районах Пензенской области (Приложение №3).</w:t>
            </w:r>
          </w:p>
          <w:p w:rsidR="0096193D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8.  Требования к безопасности: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Обе стороны должны руководствоваться действующим законодательством РФ, руководящим документом РД 153-39.2-080-01 «Правила технической эксплуатации автозаправочных станций», принятым и введенным в действие приказом Минэнерго РФ от 01.08.2001 № 229, с изменениями от 17.06.2003,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</w:t>
            </w:r>
            <w:proofErr w:type="spellStart"/>
            <w:r w:rsidRPr="00F67D8C">
              <w:rPr>
                <w:rFonts w:ascii="Times New Roman" w:hAnsi="Times New Roman"/>
                <w:sz w:val="24"/>
                <w:szCs w:val="24"/>
              </w:rPr>
              <w:t>Госкомнефтепродукта</w:t>
            </w:r>
            <w:proofErr w:type="spellEnd"/>
            <w:r w:rsidRPr="00F67D8C">
              <w:rPr>
                <w:rFonts w:ascii="Times New Roman" w:hAnsi="Times New Roman"/>
                <w:sz w:val="24"/>
                <w:szCs w:val="24"/>
              </w:rPr>
              <w:t xml:space="preserve"> СССР, утвержденной </w:t>
            </w:r>
            <w:proofErr w:type="spellStart"/>
            <w:r w:rsidRPr="00F67D8C">
              <w:rPr>
                <w:rFonts w:ascii="Times New Roman" w:hAnsi="Times New Roman"/>
                <w:sz w:val="24"/>
                <w:szCs w:val="24"/>
              </w:rPr>
              <w:t>Госкомнефтепродуктом</w:t>
            </w:r>
            <w:proofErr w:type="spellEnd"/>
            <w:r w:rsidRPr="00F67D8C">
              <w:rPr>
                <w:rFonts w:ascii="Times New Roman" w:hAnsi="Times New Roman"/>
                <w:sz w:val="24"/>
                <w:szCs w:val="24"/>
              </w:rPr>
              <w:t xml:space="preserve"> СССР 15.08.1985 № 06/21-</w:t>
            </w:r>
            <w:r>
              <w:rPr>
                <w:rFonts w:ascii="Times New Roman" w:hAnsi="Times New Roman"/>
                <w:sz w:val="24"/>
                <w:szCs w:val="24"/>
              </w:rPr>
              <w:t>8-446.</w:t>
            </w:r>
          </w:p>
          <w:p w:rsidR="0096193D" w:rsidRPr="00405F21" w:rsidRDefault="0096193D" w:rsidP="009619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9. Требования к качеству товара: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D8C">
              <w:rPr>
                <w:rFonts w:ascii="Times New Roman" w:hAnsi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Качество ГСМ должно соответствовать ГОСТ Р 51105-97, ГОСТ Р 51866-2002, ГОСТ Р 52368-2005,требованиям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ТР ТС 013/2011, утвержденного Решением Таможенного союза от 18.10.2011 № 826, и  требованиям технического регламента, утвержденного Постановлением Правительства Российской Федерации от 27.02.2008 № 118 «О требованиях к автомобильному и авиационному бензину, дизельному и судовому топливу, топливу для реактивных двигателей и топочному мазуту», а также сертификату соответствия на товар и паспортам качества.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D8C">
              <w:rPr>
                <w:rFonts w:ascii="Times New Roman" w:hAnsi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Качество поставляемых нефтепродуктов должно соответствовать ГОСТам и ТУ на данный вид товара, подтверждаться действующими сертификатами соответствия РФ, паспортом качества, выданным заводом-изготовителем.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D8C">
              <w:rPr>
                <w:rFonts w:ascii="Times New Roman" w:hAnsi="Times New Roman"/>
                <w:sz w:val="24"/>
                <w:szCs w:val="24"/>
              </w:rPr>
              <w:t>9.3 Товар должен отвечать требованиям безопасности жизни и здоровья, а также иным требованиям, предъявляемым действующим законодательством Российской Федерации.</w:t>
            </w:r>
          </w:p>
          <w:p w:rsidR="0096193D" w:rsidRPr="00405F21" w:rsidRDefault="0096193D" w:rsidP="009619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.  Требования к порядку сдачи и приемки товара: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.1 Отпуск ГСМ на АЗС осуществляется через топливораздаточные колонки </w:t>
            </w:r>
            <w:r>
              <w:rPr>
                <w:rFonts w:ascii="Times New Roman" w:hAnsi="Times New Roman"/>
                <w:sz w:val="24"/>
                <w:szCs w:val="24"/>
              </w:rPr>
              <w:t>Поставщика (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по топливным картам, непосредственно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топливный бак автотранспорта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Заказчика.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Использование при заправке топливной карты и 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кода является юридическим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подтверждением факта получения водителем топлива.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 равнозначно личной подписи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водителя на получение топлива.</w:t>
            </w:r>
          </w:p>
          <w:p w:rsidR="0096193D" w:rsidRPr="00F73A7E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>Поставщик передает Заказчику следующие документы, оформленные в соответствии с действующим законодательством РФ:</w:t>
            </w:r>
          </w:p>
          <w:p w:rsidR="0096193D" w:rsidRPr="00F73A7E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>а) счет-фактуру (при наличии) и</w:t>
            </w:r>
            <w:r>
              <w:rPr>
                <w:rFonts w:ascii="Times New Roman" w:hAnsi="Times New Roman"/>
                <w:sz w:val="24"/>
                <w:szCs w:val="24"/>
              </w:rPr>
              <w:t>/или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 xml:space="preserve"> товарную накладную (форма ТОРГ-12) </w:t>
            </w:r>
            <w:r>
              <w:rPr>
                <w:rFonts w:ascii="Times New Roman" w:hAnsi="Times New Roman"/>
                <w:sz w:val="24"/>
                <w:szCs w:val="24"/>
              </w:rPr>
              <w:t>и/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 xml:space="preserve">или универсальный передаточный документ (УПД) на товар в 2-х экз. (один экземпляр для Покупателя и один экземпляр для Поставщика), </w:t>
            </w:r>
            <w:r>
              <w:rPr>
                <w:rFonts w:ascii="Times New Roman" w:hAnsi="Times New Roman"/>
                <w:sz w:val="24"/>
                <w:szCs w:val="24"/>
              </w:rPr>
              <w:t>отчет о транзакциях, проведенных  с использованием топливных карт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 п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F73A7E">
              <w:rPr>
                <w:rFonts w:ascii="Times New Roman" w:hAnsi="Times New Roman"/>
                <w:sz w:val="24"/>
                <w:szCs w:val="24"/>
              </w:rPr>
              <w:t>письменному запросу заказчика должна быть предоставлена документация, подтверждающая качество товара, сертификат соответствия или декларацию соответствия, иные документы в соответствии с требованиями законодательства Российской Федерации. Документация, подтверждающая качество товара, сертификаты должна быть заверены поставщиком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93D" w:rsidRPr="00405F21" w:rsidRDefault="0096193D" w:rsidP="009619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11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. Требования к гарантийному сроку товара и (или) объему предоставления гарантий их качества: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.1 Исполнитель гарантирует качество ГСМ на момент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отпуска, претензии по качеству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принимаются не позднее 3х дней с момента заправки.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proofErr w:type="gramStart"/>
            <w:r w:rsidRPr="00F67D8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67D8C">
              <w:rPr>
                <w:rFonts w:ascii="Times New Roman" w:hAnsi="Times New Roman"/>
                <w:sz w:val="24"/>
                <w:szCs w:val="24"/>
              </w:rPr>
              <w:t xml:space="preserve"> случае выявления несоответствия качес</w:t>
            </w:r>
            <w:r>
              <w:rPr>
                <w:rFonts w:ascii="Times New Roman" w:hAnsi="Times New Roman"/>
                <w:sz w:val="24"/>
                <w:szCs w:val="24"/>
              </w:rPr>
              <w:t>тва поставляемого ГСМ условиям договор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а, Заказчик вправе обращаться в органы государственного контроля и экспертные 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D8C">
              <w:rPr>
                <w:rFonts w:ascii="Times New Roman" w:hAnsi="Times New Roman"/>
                <w:sz w:val="24"/>
                <w:szCs w:val="24"/>
              </w:rPr>
              <w:t>организации с целью определения качества и проведения экспертизы ГСМ.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.3 В случае проведения экспертизы поставленного товара с привлечением экспертов, либо экспертных организаций,  приемка  поставленного ГСМ, осуществляется в течение 5-ти рабочих дней, с момента получения заказчиком результатов экспертизы, и оформляется актом о приемке ГСМ, который подписывается заказчиком (в случае создания приемочной комиссии всеми членами приемочной комиссии и утверждается заказчиком), либо составляется мотивированный отказ в письменной форме от подписания акта о приемке ГСМ и направляется Поставщику в течение трех рабочих дней.</w:t>
            </w:r>
          </w:p>
          <w:p w:rsidR="0096193D" w:rsidRPr="00F67D8C" w:rsidRDefault="0096193D" w:rsidP="009619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12</w:t>
            </w:r>
            <w:r w:rsidRPr="00405F21">
              <w:rPr>
                <w:rFonts w:ascii="Times New Roman" w:hAnsi="Times New Roman"/>
                <w:b/>
                <w:sz w:val="24"/>
                <w:szCs w:val="24"/>
              </w:rPr>
              <w:t>. Требование к фо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рме предоставляемой информации: 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>Исполнитель обязан подтвердить наличие устойчивых договоров аренды, либо наличие собственных АЗС, соответствующих требованиям раздела 7 настоящего технического задания. Исполнитель должен предоставить список АЗС с указанием месторасположения, где принимаются к оплате за ГСМ топливные карты Исполнителя, на бумажном либо электронном носителе.</w:t>
            </w:r>
          </w:p>
          <w:p w:rsidR="0096193D" w:rsidRPr="00C31211" w:rsidRDefault="0096193D" w:rsidP="009619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28E8" w:rsidRPr="001D47A4" w:rsidRDefault="002F28E8" w:rsidP="0095403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F28E8" w:rsidRPr="00E33C56" w:rsidTr="00C70FD0">
        <w:trPr>
          <w:trHeight w:val="517"/>
          <w:tblCellSpacing w:w="5" w:type="nil"/>
        </w:trPr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E8" w:rsidRPr="00E33C56" w:rsidRDefault="002F28E8" w:rsidP="0019478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41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E8" w:rsidRPr="009D4354" w:rsidRDefault="002F28E8" w:rsidP="00374E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D4354">
              <w:rPr>
                <w:rFonts w:ascii="Times New Roman" w:eastAsia="Calibri" w:hAnsi="Times New Roman" w:cs="Times New Roman"/>
              </w:rPr>
              <w:t>метод сопоставимых рыночных цен (анализа рынка)</w:t>
            </w:r>
          </w:p>
          <w:p w:rsidR="00971D36" w:rsidRPr="00E33C56" w:rsidRDefault="00971D36" w:rsidP="0019478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4022" w:rsidRPr="00E33C56" w:rsidTr="00C70FD0">
        <w:trPr>
          <w:trHeight w:val="517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D0" w:rsidRDefault="00C869D0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70601A" w:rsidRDefault="0070601A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32596" w:rsidRDefault="00332596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32596" w:rsidRDefault="00332596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32596" w:rsidRDefault="00332596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32596" w:rsidRDefault="00332596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32596" w:rsidRDefault="00332596" w:rsidP="001947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FA4022" w:rsidRDefault="00FA4022" w:rsidP="001947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354">
              <w:rPr>
                <w:rFonts w:ascii="Times New Roman" w:hAnsi="Times New Roman"/>
                <w:b/>
              </w:rPr>
              <w:t>Расчет начальной (максимальной) цены контракта</w:t>
            </w:r>
          </w:p>
        </w:tc>
      </w:tr>
      <w:tr w:rsidR="00C70FD0" w:rsidRPr="00DA71BB" w:rsidTr="005C127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1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DA71BB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7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закупки 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FA4022" w:rsidRPr="00E40A49" w:rsidRDefault="00332596" w:rsidP="00076D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литров</w:t>
            </w:r>
          </w:p>
          <w:p w:rsidR="00FA4022" w:rsidRPr="00E40A49" w:rsidRDefault="00FA4022" w:rsidP="00076D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96" w:rsidRPr="000709AA" w:rsidRDefault="00332596" w:rsidP="00332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Мониторинг цен, проведенный в сети интернет по состоянию 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 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.202</w:t>
            </w:r>
            <w:r w:rsidR="009971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г.</w:t>
            </w:r>
          </w:p>
          <w:p w:rsidR="00FA4022" w:rsidRDefault="00332596" w:rsidP="00332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  данного источника заказчиком выполнен снимок экрана "скриншот"**</w:t>
            </w:r>
            <w:r w:rsid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 за одну единицу   товара  (литр</w:t>
            </w:r>
            <w:r w:rsidRPr="0007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E60B39" w:rsidRPr="00E40A49" w:rsidRDefault="00E60B39" w:rsidP="00E6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(Роснефть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 РН-Карт)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96" w:rsidRPr="000709AA" w:rsidRDefault="00332596" w:rsidP="00332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Мониторинг цен, проведенный в 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сети интернет по состоянию на 19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.202</w:t>
            </w:r>
            <w:r w:rsidR="009971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г.</w:t>
            </w:r>
          </w:p>
          <w:p w:rsidR="00FA4022" w:rsidRDefault="00332596" w:rsidP="00332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  данного источника заказчиком выполнен снимок экрана "скриншот"**</w:t>
            </w:r>
            <w:r w:rsid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 за одну единицу   товара  (литр</w:t>
            </w:r>
            <w:r w:rsidRPr="0007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E60B39" w:rsidRPr="00E40A49" w:rsidRDefault="00E60B39" w:rsidP="00332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(Лукойл)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96" w:rsidRPr="000709AA" w:rsidRDefault="00332596" w:rsidP="00332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Мониторинг цен, проведенный в сети интернет 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состоянию на 19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AE49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.202</w:t>
            </w:r>
            <w:r w:rsidR="009971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г.</w:t>
            </w:r>
          </w:p>
          <w:p w:rsidR="00FA4022" w:rsidRDefault="00332596" w:rsidP="00332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  данного источника заказчиком выполнен снимок экрана "скриншот"**</w:t>
            </w:r>
            <w:r w:rsid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09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 за одну единицу   товара  (литр</w:t>
            </w:r>
            <w:r w:rsidRPr="0007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E60B39" w:rsidRPr="00E60B39" w:rsidRDefault="00FB55EC" w:rsidP="003325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(ООО Актив</w:t>
            </w:r>
            <w:r w:rsidR="00E60B39" w:rsidRPr="00E60B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Средняя арифметическая величина цены за единицу</w:t>
            </w:r>
          </w:p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A4022" w:rsidRPr="00E40A49" w:rsidRDefault="00FA4022" w:rsidP="00D8007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0A4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E40A49">
              <w:rPr>
                <w:rFonts w:ascii="Times New Roman" w:hAnsi="Times New Roman"/>
                <w:sz w:val="18"/>
                <w:szCs w:val="18"/>
              </w:rPr>
              <w:t>цена за 1</w:t>
            </w:r>
            <w:r w:rsidR="00190D92">
              <w:rPr>
                <w:rFonts w:ascii="Times New Roman" w:hAnsi="Times New Roman"/>
                <w:sz w:val="18"/>
                <w:szCs w:val="18"/>
              </w:rPr>
              <w:t xml:space="preserve"> штуку</w:t>
            </w:r>
            <w:r w:rsidRPr="00E40A49">
              <w:rPr>
                <w:rFonts w:ascii="Times New Roman" w:hAnsi="Times New Roman"/>
                <w:sz w:val="18"/>
                <w:szCs w:val="18"/>
              </w:rPr>
              <w:t>,  руб.</w:t>
            </w:r>
            <w:r w:rsidRPr="00E40A49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Среднее квадратичное отклонение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Коэффициент вариации (%)*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руб. </w:t>
            </w:r>
          </w:p>
          <w:p w:rsidR="00FA4022" w:rsidRPr="00E40A49" w:rsidRDefault="00FA4022" w:rsidP="00D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A4022" w:rsidRPr="00E40A49" w:rsidRDefault="00FA4022" w:rsidP="0019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22" w:rsidRPr="00E40A49" w:rsidRDefault="00FA4022" w:rsidP="00FA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Принятая в расчет</w:t>
            </w:r>
            <w:r w:rsidR="00971D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минимальная</w:t>
            </w:r>
          </w:p>
          <w:p w:rsidR="00FA4022" w:rsidRPr="00E40A49" w:rsidRDefault="00FA4022" w:rsidP="00FA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  <w:r w:rsidR="009D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из числа коммерческих предложений</w:t>
            </w: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**</w:t>
            </w:r>
          </w:p>
          <w:p w:rsidR="00FA4022" w:rsidRPr="00E40A49" w:rsidRDefault="00FA4022" w:rsidP="00FA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DA4489" w:rsidRP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сформированная</w:t>
            </w:r>
            <w:r w:rsidR="00E40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соответствии с лимитами бюджетных обязательств)</w:t>
            </w:r>
          </w:p>
          <w:p w:rsidR="00FA4022" w:rsidRPr="00E40A49" w:rsidRDefault="00FA4022" w:rsidP="00FA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96" w:rsidRPr="00DA71BB" w:rsidTr="005C127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96" w:rsidRPr="00DA71BB" w:rsidRDefault="00332596" w:rsidP="003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2596" w:rsidRDefault="00332596" w:rsidP="00A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Аи-92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Pr="005C1278" w:rsidRDefault="002E3924" w:rsidP="00332596">
            <w:pPr>
              <w:jc w:val="center"/>
              <w:rPr>
                <w:b/>
              </w:rPr>
            </w:pPr>
            <w:r>
              <w:rPr>
                <w:b/>
              </w:rPr>
              <w:t>1320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2596" w:rsidRPr="005C1278" w:rsidRDefault="00FB55EC" w:rsidP="00FB55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</w:t>
            </w:r>
            <w:r w:rsidR="005C1278" w:rsidRPr="005C1278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2596" w:rsidRPr="005C1278" w:rsidRDefault="00FB55EC" w:rsidP="00FB55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</w:t>
            </w:r>
            <w:r w:rsidR="005C1278" w:rsidRPr="005C1278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32596" w:rsidRPr="005C1278" w:rsidRDefault="00FB55EC" w:rsidP="00FB55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</w:t>
            </w:r>
            <w:r w:rsidR="005C1278" w:rsidRPr="005C1278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Pr="005C1278" w:rsidRDefault="00545CA4" w:rsidP="00545C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E3924">
              <w:rPr>
                <w:b/>
                <w:sz w:val="20"/>
                <w:szCs w:val="20"/>
              </w:rPr>
              <w:t>7</w:t>
            </w:r>
            <w:r w:rsidR="005C1278" w:rsidRPr="005C1278">
              <w:rPr>
                <w:b/>
                <w:sz w:val="20"/>
                <w:szCs w:val="20"/>
              </w:rPr>
              <w:t>,</w:t>
            </w:r>
            <w:r w:rsidR="002E3924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Pr="005C1278" w:rsidRDefault="002E3924" w:rsidP="002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C1278" w:rsidRPr="005C127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Pr="005C1278" w:rsidRDefault="002E3924" w:rsidP="002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C1278" w:rsidRPr="005C127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2596" w:rsidRPr="005C1278" w:rsidRDefault="002E3924" w:rsidP="002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="00545C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028</w:t>
            </w:r>
            <w:r w:rsidR="007C32E9" w:rsidRPr="007C32E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2596" w:rsidRPr="005C1278" w:rsidRDefault="00332596" w:rsidP="003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2596" w:rsidRPr="00DA71BB" w:rsidTr="005C127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96" w:rsidRPr="00DA71BB" w:rsidRDefault="00332596" w:rsidP="003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2596" w:rsidRDefault="00332596" w:rsidP="00A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Аи-95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Pr="00545CA4" w:rsidRDefault="002117FD" w:rsidP="003325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1235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2596" w:rsidRDefault="00FB55EC" w:rsidP="00FB5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5C127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2596" w:rsidRDefault="00FB55EC" w:rsidP="00FB5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5C127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545C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32596" w:rsidRDefault="00FB55EC" w:rsidP="00FB5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45CA4">
              <w:rPr>
                <w:color w:val="000000"/>
                <w:sz w:val="20"/>
                <w:szCs w:val="20"/>
              </w:rPr>
              <w:t>7</w:t>
            </w:r>
            <w:r w:rsidR="005C127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Default="004148B0" w:rsidP="0054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5C1278">
              <w:rPr>
                <w:sz w:val="20"/>
                <w:szCs w:val="20"/>
              </w:rPr>
              <w:t>,</w:t>
            </w:r>
            <w:r w:rsidR="00545CA4">
              <w:rPr>
                <w:sz w:val="20"/>
                <w:szCs w:val="20"/>
              </w:rPr>
              <w:t>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Default="004148B0" w:rsidP="0041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5C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596" w:rsidRDefault="004148B0" w:rsidP="0041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5C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2596" w:rsidRDefault="002117FD" w:rsidP="0021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7C32E9" w:rsidRPr="007C32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  <w:r w:rsidR="007C32E9" w:rsidRPr="007C32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2596" w:rsidRPr="000D29CB" w:rsidRDefault="00332596" w:rsidP="003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5639" w:rsidRPr="00DA71BB" w:rsidTr="002117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39" w:rsidRDefault="00AC5639" w:rsidP="0021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2117FD" w:rsidRDefault="002117FD" w:rsidP="0021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17FD" w:rsidRDefault="002117FD" w:rsidP="0021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5639" w:rsidRDefault="00AC5639" w:rsidP="00AB5697">
            <w:pPr>
              <w:jc w:val="center"/>
              <w:rPr>
                <w:sz w:val="20"/>
                <w:szCs w:val="20"/>
              </w:rPr>
            </w:pPr>
            <w:r w:rsidRPr="00AC5639">
              <w:rPr>
                <w:b/>
                <w:sz w:val="20"/>
                <w:szCs w:val="20"/>
              </w:rPr>
              <w:t>ДТ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39" w:rsidRPr="00AC5639" w:rsidRDefault="002117FD" w:rsidP="00AC5639">
            <w:pPr>
              <w:jc w:val="center"/>
              <w:rPr>
                <w:b/>
              </w:rPr>
            </w:pPr>
            <w:r>
              <w:rPr>
                <w:b/>
              </w:rPr>
              <w:t>1080</w:t>
            </w:r>
          </w:p>
          <w:p w:rsidR="00AC5639" w:rsidRDefault="00AC5639" w:rsidP="00332596">
            <w:pPr>
              <w:jc w:val="center"/>
              <w:rPr>
                <w:color w:val="000000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5639" w:rsidRPr="00AC5639" w:rsidRDefault="00FB55EC" w:rsidP="00AC5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</w:t>
            </w:r>
            <w:r w:rsidR="00AC5639" w:rsidRPr="00AC5639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545CA4">
              <w:rPr>
                <w:b/>
                <w:color w:val="000000"/>
                <w:sz w:val="20"/>
                <w:szCs w:val="20"/>
              </w:rPr>
              <w:t>5</w:t>
            </w:r>
          </w:p>
          <w:p w:rsidR="00AC5639" w:rsidRDefault="00AC5639" w:rsidP="00332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5639" w:rsidRPr="00AC5639" w:rsidRDefault="00FB55EC" w:rsidP="00AC5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</w:t>
            </w:r>
            <w:r w:rsidR="00AC5639" w:rsidRPr="00AC5639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60</w:t>
            </w:r>
          </w:p>
          <w:p w:rsidR="00AC5639" w:rsidRDefault="00AC5639" w:rsidP="00332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C5639" w:rsidRPr="00AC5639" w:rsidRDefault="00FB55EC" w:rsidP="00AC5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</w:t>
            </w:r>
            <w:r w:rsidR="00AC5639" w:rsidRPr="00AC5639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00</w:t>
            </w:r>
          </w:p>
          <w:p w:rsidR="00AC5639" w:rsidRDefault="00AC5639" w:rsidP="00332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39" w:rsidRPr="00AC5639" w:rsidRDefault="002117FD" w:rsidP="00AC56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="00AC5639" w:rsidRPr="00AC563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  <w:r w:rsidR="00545CA4">
              <w:rPr>
                <w:b/>
                <w:sz w:val="20"/>
                <w:szCs w:val="20"/>
              </w:rPr>
              <w:t>5</w:t>
            </w:r>
          </w:p>
          <w:p w:rsidR="00AC5639" w:rsidRDefault="00AC5639" w:rsidP="0033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39" w:rsidRPr="00AC5639" w:rsidRDefault="00545CA4" w:rsidP="00AC56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0,76</w:t>
            </w:r>
          </w:p>
          <w:p w:rsidR="00AC5639" w:rsidRDefault="00AC5639" w:rsidP="0033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39" w:rsidRPr="00AC5639" w:rsidRDefault="002117FD" w:rsidP="00AC56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5CA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98</w:t>
            </w:r>
          </w:p>
          <w:p w:rsidR="00AC5639" w:rsidRDefault="00AC5639" w:rsidP="0033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5639" w:rsidRDefault="002117FD" w:rsidP="00211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="007C32E9" w:rsidRPr="007C32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322</w:t>
            </w:r>
            <w:r w:rsidR="007C32E9" w:rsidRPr="007C32E9">
              <w:rPr>
                <w:b/>
                <w:sz w:val="20"/>
                <w:szCs w:val="20"/>
              </w:rPr>
              <w:t>,</w:t>
            </w:r>
            <w:r w:rsidR="00545CA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5639" w:rsidRPr="000D29CB" w:rsidRDefault="00AC5639" w:rsidP="00211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5639" w:rsidRPr="00DA71BB" w:rsidTr="00AC563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7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39" w:rsidRPr="00DA71BB" w:rsidRDefault="00AC5639" w:rsidP="00AC5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Итого,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39" w:rsidRPr="00DA71BB" w:rsidRDefault="00244C38" w:rsidP="0024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249 650</w:t>
            </w:r>
            <w:r w:rsidR="007C32E9" w:rsidRPr="007C32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39" w:rsidRPr="005C1278" w:rsidRDefault="00545CA4" w:rsidP="0024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44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4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44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7C32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244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</w:tr>
    </w:tbl>
    <w:p w:rsidR="002F28E8" w:rsidRDefault="002F28E8" w:rsidP="00DA71BB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DA71BB" w:rsidRDefault="00DA71BB" w:rsidP="0050341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6EC3">
        <w:rPr>
          <w:rFonts w:ascii="Times New Roman" w:hAnsi="Times New Roman" w:cs="Times New Roman"/>
          <w:color w:val="000000"/>
          <w:sz w:val="20"/>
          <w:szCs w:val="20"/>
        </w:rPr>
        <w:t>* -</w:t>
      </w:r>
      <w:r w:rsidR="003551C6">
        <w:rPr>
          <w:rFonts w:ascii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hAnsi="Times New Roman" w:cs="Times New Roman"/>
          <w:color w:val="000000"/>
          <w:sz w:val="20"/>
          <w:szCs w:val="20"/>
        </w:rPr>
        <w:t>оэффициент вариации по позици</w:t>
      </w:r>
      <w:r w:rsidR="0082796C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Pr="00A66EC3">
        <w:rPr>
          <w:rFonts w:ascii="Times New Roman" w:hAnsi="Times New Roman" w:cs="Times New Roman"/>
          <w:color w:val="000000"/>
          <w:sz w:val="20"/>
          <w:szCs w:val="20"/>
        </w:rPr>
        <w:t>№1</w:t>
      </w:r>
      <w:r w:rsidR="00E40A4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AC5639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A66EC3">
        <w:rPr>
          <w:rFonts w:ascii="Times New Roman" w:hAnsi="Times New Roman" w:cs="Times New Roman"/>
          <w:color w:val="000000"/>
          <w:sz w:val="20"/>
          <w:szCs w:val="20"/>
        </w:rPr>
        <w:t xml:space="preserve"> менее 33 %, совокупность цен принимается однородной.</w:t>
      </w:r>
    </w:p>
    <w:p w:rsidR="000D29CB" w:rsidRDefault="000D29CB" w:rsidP="001913D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357A9" w:rsidRDefault="00427CCF" w:rsidP="00E60B39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CCF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E40A49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427C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достижения заданных результатов с использованием наименьшего объема средств (экономности) и достижения наилучшего результата с использованием определенного бюджетом объема средств (результативности) заказчик ус</w:t>
      </w:r>
      <w:r w:rsidR="007C3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CC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танавливает НМЦК в пределах лимитов бюджетных обязательств</w:t>
      </w:r>
      <w:r w:rsidR="00971D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60B3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средней арифметической цене</w:t>
      </w:r>
      <w:r w:rsidR="00971D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60B3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стоимости  товара</w:t>
      </w:r>
      <w:proofErr w:type="gramEnd"/>
      <w:r w:rsidR="00E60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(услуг)</w:t>
      </w:r>
      <w:r w:rsidRPr="00427C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т.е. </w:t>
      </w:r>
      <w:r w:rsidR="00BE43B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сумме</w:t>
      </w:r>
      <w:r w:rsidR="00DA71B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C5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B50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249 650</w:t>
      </w:r>
      <w:r w:rsidR="006B50B3" w:rsidRPr="007C3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6B50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75</w:t>
      </w:r>
      <w:r w:rsidR="007C32E9" w:rsidRPr="007C3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C56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рублей</w:t>
      </w:r>
      <w:r w:rsidR="00E60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  </w:t>
      </w:r>
      <w:r w:rsidR="00DA71BB" w:rsidRPr="0058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цену </w:t>
      </w:r>
      <w:r w:rsidR="00AB56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="00CA78B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B56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</w:t>
      </w:r>
      <w:r w:rsidR="00CA78B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A7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="00DA71BB" w:rsidRPr="00116270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абот), оказываемых (выполняемых) по контракту включены расходы по оплате всех необходимых налогов, пошлин и сборов.</w:t>
      </w:r>
    </w:p>
    <w:p w:rsidR="006B50B3" w:rsidRDefault="006B50B3" w:rsidP="00E60B39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0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0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«23</w:t>
      </w:r>
      <w:r w:rsidRPr="006B50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6B50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2026г.</w:t>
      </w:r>
      <w:bookmarkStart w:id="0" w:name="_GoBack"/>
      <w:bookmarkEnd w:id="0"/>
    </w:p>
    <w:p w:rsidR="007F0A0C" w:rsidRDefault="00134005" w:rsidP="00C46BA6">
      <w:pPr>
        <w:contextualSpacing/>
      </w:pPr>
      <w:r>
        <w:rPr>
          <w:rFonts w:ascii="Times New Roman" w:hAnsi="Times New Roman"/>
          <w:color w:val="000000"/>
        </w:rPr>
        <w:t xml:space="preserve">                                            Начальник юридического отдела ПГУАС                                                                    П.И. Арискин</w:t>
      </w:r>
    </w:p>
    <w:sectPr w:rsidR="007F0A0C" w:rsidSect="00BC59E5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1BB"/>
    <w:rsid w:val="00023C2F"/>
    <w:rsid w:val="00041EA5"/>
    <w:rsid w:val="00044B8C"/>
    <w:rsid w:val="00076D02"/>
    <w:rsid w:val="000A0AA5"/>
    <w:rsid w:val="000A7C6C"/>
    <w:rsid w:val="000B37D0"/>
    <w:rsid w:val="000D29CB"/>
    <w:rsid w:val="000D3326"/>
    <w:rsid w:val="00134005"/>
    <w:rsid w:val="00183720"/>
    <w:rsid w:val="00190D92"/>
    <w:rsid w:val="001913D6"/>
    <w:rsid w:val="001D3706"/>
    <w:rsid w:val="001D47A4"/>
    <w:rsid w:val="002117FD"/>
    <w:rsid w:val="00230755"/>
    <w:rsid w:val="00244C38"/>
    <w:rsid w:val="00265CF4"/>
    <w:rsid w:val="002A1130"/>
    <w:rsid w:val="002B46EB"/>
    <w:rsid w:val="002E3924"/>
    <w:rsid w:val="002F0CBA"/>
    <w:rsid w:val="002F28E8"/>
    <w:rsid w:val="002F5B7C"/>
    <w:rsid w:val="00317550"/>
    <w:rsid w:val="0031776C"/>
    <w:rsid w:val="00332596"/>
    <w:rsid w:val="00350EF8"/>
    <w:rsid w:val="003551C6"/>
    <w:rsid w:val="00374EA7"/>
    <w:rsid w:val="00377797"/>
    <w:rsid w:val="003D43DD"/>
    <w:rsid w:val="004148B0"/>
    <w:rsid w:val="00427CCF"/>
    <w:rsid w:val="004474FC"/>
    <w:rsid w:val="00487B7E"/>
    <w:rsid w:val="004C1693"/>
    <w:rsid w:val="004C401A"/>
    <w:rsid w:val="004D6854"/>
    <w:rsid w:val="004E7A5E"/>
    <w:rsid w:val="00500E64"/>
    <w:rsid w:val="00503412"/>
    <w:rsid w:val="00510941"/>
    <w:rsid w:val="00543772"/>
    <w:rsid w:val="00545CA4"/>
    <w:rsid w:val="00551BE9"/>
    <w:rsid w:val="00574179"/>
    <w:rsid w:val="00596FBF"/>
    <w:rsid w:val="005A6D46"/>
    <w:rsid w:val="005B48A1"/>
    <w:rsid w:val="005B638F"/>
    <w:rsid w:val="005C1278"/>
    <w:rsid w:val="00611B8D"/>
    <w:rsid w:val="00647488"/>
    <w:rsid w:val="006B50B3"/>
    <w:rsid w:val="006B57F6"/>
    <w:rsid w:val="006C520E"/>
    <w:rsid w:val="00705740"/>
    <w:rsid w:val="0070601A"/>
    <w:rsid w:val="0071512C"/>
    <w:rsid w:val="0076423E"/>
    <w:rsid w:val="00791862"/>
    <w:rsid w:val="00795F5C"/>
    <w:rsid w:val="007A3F75"/>
    <w:rsid w:val="007B115C"/>
    <w:rsid w:val="007C32E9"/>
    <w:rsid w:val="007F0A0C"/>
    <w:rsid w:val="0080484A"/>
    <w:rsid w:val="00811599"/>
    <w:rsid w:val="0082796C"/>
    <w:rsid w:val="00841060"/>
    <w:rsid w:val="00842717"/>
    <w:rsid w:val="00856C61"/>
    <w:rsid w:val="009173A2"/>
    <w:rsid w:val="00954034"/>
    <w:rsid w:val="0096193D"/>
    <w:rsid w:val="00970FAA"/>
    <w:rsid w:val="00971D36"/>
    <w:rsid w:val="009841C2"/>
    <w:rsid w:val="009971A5"/>
    <w:rsid w:val="009C63D1"/>
    <w:rsid w:val="009D263C"/>
    <w:rsid w:val="009E129F"/>
    <w:rsid w:val="009E7707"/>
    <w:rsid w:val="00A06AB5"/>
    <w:rsid w:val="00A265EF"/>
    <w:rsid w:val="00A414B1"/>
    <w:rsid w:val="00AA3E07"/>
    <w:rsid w:val="00AB074D"/>
    <w:rsid w:val="00AB5697"/>
    <w:rsid w:val="00AC5639"/>
    <w:rsid w:val="00AD34D5"/>
    <w:rsid w:val="00AE49BB"/>
    <w:rsid w:val="00B103B9"/>
    <w:rsid w:val="00B12804"/>
    <w:rsid w:val="00B1399A"/>
    <w:rsid w:val="00B25CEE"/>
    <w:rsid w:val="00B54BD5"/>
    <w:rsid w:val="00B617BE"/>
    <w:rsid w:val="00B67192"/>
    <w:rsid w:val="00BC3666"/>
    <w:rsid w:val="00BC59E5"/>
    <w:rsid w:val="00BD0FFA"/>
    <w:rsid w:val="00BE43B8"/>
    <w:rsid w:val="00C07333"/>
    <w:rsid w:val="00C1300A"/>
    <w:rsid w:val="00C26E26"/>
    <w:rsid w:val="00C42951"/>
    <w:rsid w:val="00C46BA6"/>
    <w:rsid w:val="00C70FD0"/>
    <w:rsid w:val="00C869D0"/>
    <w:rsid w:val="00C870BF"/>
    <w:rsid w:val="00CA78BF"/>
    <w:rsid w:val="00CB7566"/>
    <w:rsid w:val="00CE2D68"/>
    <w:rsid w:val="00CF7B5C"/>
    <w:rsid w:val="00D8007D"/>
    <w:rsid w:val="00D834A1"/>
    <w:rsid w:val="00D9052E"/>
    <w:rsid w:val="00DA4489"/>
    <w:rsid w:val="00DA71BB"/>
    <w:rsid w:val="00DB11AC"/>
    <w:rsid w:val="00DB2245"/>
    <w:rsid w:val="00DC48E3"/>
    <w:rsid w:val="00DD182D"/>
    <w:rsid w:val="00E02935"/>
    <w:rsid w:val="00E268D8"/>
    <w:rsid w:val="00E40A49"/>
    <w:rsid w:val="00E42D32"/>
    <w:rsid w:val="00E60B39"/>
    <w:rsid w:val="00EC4B13"/>
    <w:rsid w:val="00EC5979"/>
    <w:rsid w:val="00ED0E3D"/>
    <w:rsid w:val="00EF1849"/>
    <w:rsid w:val="00EF67F8"/>
    <w:rsid w:val="00F01A85"/>
    <w:rsid w:val="00F54139"/>
    <w:rsid w:val="00FA4022"/>
    <w:rsid w:val="00FB55EC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C2BA52-5C0C-45F4-A54B-0D24A32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1BB"/>
  </w:style>
  <w:style w:type="paragraph" w:styleId="1">
    <w:name w:val="heading 1"/>
    <w:basedOn w:val="a"/>
    <w:next w:val="a"/>
    <w:link w:val="10"/>
    <w:uiPriority w:val="9"/>
    <w:qFormat/>
    <w:rsid w:val="00BC5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нумерованного списка,ТЗОТ Текст 2 уровня. Без оглавления,Table-Normal,RSHB_Table-Normal,Num Bullet 1,lp1,Подпись рисунка,Маркированный список_уровень1,Bullet List,FooterText,numbered,Абзац списка1,Paragraphe de liste1,Bullet Number"/>
    <w:basedOn w:val="a"/>
    <w:link w:val="a4"/>
    <w:uiPriority w:val="99"/>
    <w:qFormat/>
    <w:rsid w:val="00DA71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71BB"/>
    <w:rPr>
      <w:color w:val="0000FF" w:themeColor="hyperlink"/>
      <w:u w:val="single"/>
    </w:rPr>
  </w:style>
  <w:style w:type="character" w:customStyle="1" w:styleId="a4">
    <w:name w:val="Абзац списка Знак"/>
    <w:aliases w:val="Абзац нумерованного списка Знак,ТЗОТ Текст 2 уровня. Без оглавления Знак,Table-Normal Знак,RSHB_Table-Normal Знак,Num Bullet 1 Знак,lp1 Знак,Подпись рисунка Знак,Маркированный список_уровень1 Знак,Bullet List Знак,FooterText Знак"/>
    <w:link w:val="a3"/>
    <w:uiPriority w:val="99"/>
    <w:locked/>
    <w:rsid w:val="00DA71BB"/>
  </w:style>
  <w:style w:type="paragraph" w:styleId="a6">
    <w:name w:val="No Spacing"/>
    <w:link w:val="a7"/>
    <w:uiPriority w:val="1"/>
    <w:qFormat/>
    <w:rsid w:val="00DA71B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99"/>
    <w:locked/>
    <w:rsid w:val="00DA71B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1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59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DTableCellBody">
    <w:name w:val="LD_Table_CellBody"/>
    <w:basedOn w:val="a"/>
    <w:link w:val="LDTableCellBody0"/>
    <w:qFormat/>
    <w:rsid w:val="004D6854"/>
    <w:pPr>
      <w:spacing w:before="60" w:after="6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LDTableCellBody0">
    <w:name w:val="LD_Table_CellBody Знак"/>
    <w:link w:val="LDTableCellBody"/>
    <w:locked/>
    <w:rsid w:val="004D6854"/>
    <w:rPr>
      <w:rFonts w:ascii="Arial" w:eastAsia="Times New Roman" w:hAnsi="Arial" w:cs="Times New Roman"/>
      <w:sz w:val="18"/>
      <w:szCs w:val="18"/>
    </w:rPr>
  </w:style>
  <w:style w:type="paragraph" w:customStyle="1" w:styleId="ConsPlusNormal">
    <w:name w:val="ConsPlusNormal"/>
    <w:rsid w:val="002F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060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0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a"/>
    <w:uiPriority w:val="59"/>
    <w:rsid w:val="009619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buy-evgen\Desktop\&#1040;&#1091;&#1082;&#1094;&#1080;&#1086;&#1085;%20&#1087;&#1086;%20&#1073;&#1077;&#1085;&#1079;&#1080;&#1085;&#1091;\&#1040;&#1044;%20&#1073;&#1077;&#1085;&#1079;&#1080;&#1085;%202%20&#1074;&#1072;&#1088;&#1080;&#1072;&#1085;&#1090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652581031FC2C3F418B254991EDCA0FDF6A374BCB28C5D779FD1020AF857B0CAB729AF619FC777j4M4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489C6-CB6E-41D3-9312-BC194CD6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87</cp:revision>
  <dcterms:created xsi:type="dcterms:W3CDTF">2022-02-14T09:23:00Z</dcterms:created>
  <dcterms:modified xsi:type="dcterms:W3CDTF">2026-06-23T05:47:00Z</dcterms:modified>
</cp:coreProperties>
</file>