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AB" w:rsidRDefault="00E35AAB" w:rsidP="00E35AA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  <w:t xml:space="preserve">Техническое задание </w:t>
      </w:r>
    </w:p>
    <w:p w:rsidR="00E35AAB" w:rsidRDefault="00E35AAB" w:rsidP="00E35AA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1C2126"/>
          <w:kern w:val="36"/>
          <w:sz w:val="24"/>
          <w:szCs w:val="24"/>
          <w:lang w:eastAsia="ru-RU"/>
        </w:rPr>
      </w:pPr>
      <w:r w:rsidRPr="00E35AAB">
        <w:rPr>
          <w:rFonts w:ascii="Times New Roman" w:eastAsia="Times New Roman" w:hAnsi="Times New Roman" w:cs="Times New Roman"/>
          <w:bCs/>
          <w:color w:val="1C2126"/>
          <w:kern w:val="36"/>
          <w:sz w:val="24"/>
          <w:szCs w:val="24"/>
          <w:lang w:eastAsia="ru-RU"/>
        </w:rPr>
        <w:t xml:space="preserve">на поставку </w:t>
      </w:r>
      <w:r>
        <w:rPr>
          <w:rFonts w:ascii="Times New Roman" w:eastAsia="Times New Roman" w:hAnsi="Times New Roman" w:cs="Times New Roman"/>
          <w:bCs/>
          <w:color w:val="1C2126"/>
          <w:kern w:val="36"/>
          <w:sz w:val="24"/>
          <w:szCs w:val="24"/>
          <w:lang w:eastAsia="ru-RU"/>
        </w:rPr>
        <w:t>офисного кресла</w:t>
      </w:r>
    </w:p>
    <w:p w:rsidR="00E35AAB" w:rsidRDefault="00E35AAB" w:rsidP="00E35AA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1C2126"/>
          <w:kern w:val="36"/>
          <w:sz w:val="24"/>
          <w:szCs w:val="24"/>
          <w:lang w:eastAsia="ru-RU"/>
        </w:rPr>
      </w:pPr>
    </w:p>
    <w:p w:rsidR="00E35AAB" w:rsidRDefault="00E35AAB" w:rsidP="00E35AA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1C2126"/>
          <w:kern w:val="36"/>
          <w:sz w:val="24"/>
          <w:szCs w:val="24"/>
          <w:lang w:eastAsia="ru-RU"/>
        </w:rPr>
      </w:pPr>
      <w:r w:rsidRPr="0047410D"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  <w:t>Адрес поставки:</w:t>
      </w:r>
      <w:r>
        <w:rPr>
          <w:rFonts w:ascii="Times New Roman" w:eastAsia="Times New Roman" w:hAnsi="Times New Roman" w:cs="Times New Roman"/>
          <w:bCs/>
          <w:color w:val="1C2126"/>
          <w:kern w:val="36"/>
          <w:sz w:val="24"/>
          <w:szCs w:val="24"/>
          <w:lang w:eastAsia="ru-RU"/>
        </w:rPr>
        <w:t xml:space="preserve"> г. Архангельск, ул. Свободы, д. 33</w:t>
      </w:r>
      <w:r w:rsidR="00AC5631">
        <w:rPr>
          <w:rFonts w:ascii="Times New Roman" w:eastAsia="Times New Roman" w:hAnsi="Times New Roman" w:cs="Times New Roman"/>
          <w:bCs/>
          <w:color w:val="1C2126"/>
          <w:kern w:val="36"/>
          <w:sz w:val="24"/>
          <w:szCs w:val="24"/>
          <w:lang w:eastAsia="ru-RU"/>
        </w:rPr>
        <w:t>. В стоимость поставки входят погрузочно-разгрузочные работы</w:t>
      </w:r>
      <w:r w:rsidR="00120E08">
        <w:rPr>
          <w:rFonts w:ascii="Times New Roman" w:eastAsia="Times New Roman" w:hAnsi="Times New Roman" w:cs="Times New Roman"/>
          <w:bCs/>
          <w:color w:val="1C2126"/>
          <w:kern w:val="36"/>
          <w:sz w:val="24"/>
          <w:szCs w:val="24"/>
          <w:lang w:eastAsia="ru-RU"/>
        </w:rPr>
        <w:t>. Товар выгружается в помещение 1-го этажа здания по указанию Заказчика.</w:t>
      </w:r>
    </w:p>
    <w:p w:rsidR="00E35AAB" w:rsidRDefault="00E35AAB" w:rsidP="00E35AA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1C2126"/>
          <w:kern w:val="36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488"/>
        <w:gridCol w:w="2392"/>
        <w:gridCol w:w="1477"/>
        <w:gridCol w:w="5812"/>
      </w:tblGrid>
      <w:tr w:rsidR="00E35AAB" w:rsidTr="00EC0B6C">
        <w:tc>
          <w:tcPr>
            <w:tcW w:w="540" w:type="dxa"/>
            <w:vAlign w:val="center"/>
          </w:tcPr>
          <w:p w:rsidR="00E35AAB" w:rsidRDefault="00E35AAB" w:rsidP="00E35AA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88" w:type="dxa"/>
            <w:vAlign w:val="center"/>
          </w:tcPr>
          <w:p w:rsidR="00E35AAB" w:rsidRDefault="00E35AAB" w:rsidP="00E35AA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Наименование,  описание Товара</w:t>
            </w:r>
          </w:p>
        </w:tc>
        <w:tc>
          <w:tcPr>
            <w:tcW w:w="2392" w:type="dxa"/>
            <w:vAlign w:val="center"/>
          </w:tcPr>
          <w:p w:rsidR="00E35AAB" w:rsidRDefault="00E35AAB" w:rsidP="00E35AA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77" w:type="dxa"/>
            <w:vAlign w:val="center"/>
          </w:tcPr>
          <w:p w:rsidR="00E35AAB" w:rsidRDefault="00E35AAB" w:rsidP="00E35AA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E35AAB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5812" w:type="dxa"/>
            <w:vAlign w:val="center"/>
          </w:tcPr>
          <w:p w:rsidR="00E35AAB" w:rsidRPr="00E35AAB" w:rsidRDefault="00E35AAB" w:rsidP="00E35AA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Изображение Товара</w:t>
            </w:r>
          </w:p>
        </w:tc>
      </w:tr>
      <w:tr w:rsidR="00E35AAB" w:rsidTr="00EC0B6C">
        <w:tc>
          <w:tcPr>
            <w:tcW w:w="540" w:type="dxa"/>
          </w:tcPr>
          <w:p w:rsidR="00E35AAB" w:rsidRDefault="00E35AAB" w:rsidP="00E35AA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8" w:type="dxa"/>
          </w:tcPr>
          <w:p w:rsidR="00E35AAB" w:rsidRDefault="00EC0B6C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/>
                <w:bCs/>
                <w:color w:val="1C2126"/>
                <w:kern w:val="36"/>
                <w:sz w:val="24"/>
                <w:szCs w:val="24"/>
                <w:lang w:eastAsia="ru-RU"/>
              </w:rPr>
              <w:t>Кресло эргономичное Бюрократ CH-609SL</w:t>
            </w:r>
            <w:r w:rsidRPr="00EC0B6C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черный TW-01 TW-11 </w:t>
            </w:r>
            <w:proofErr w:type="spellStart"/>
            <w:r w:rsidRPr="00EC0B6C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экокожа</w:t>
            </w:r>
            <w:proofErr w:type="spellEnd"/>
            <w:r w:rsidRPr="00EC0B6C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/сетка с </w:t>
            </w:r>
            <w:proofErr w:type="spellStart"/>
            <w:r w:rsidRPr="00EC0B6C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подголов</w:t>
            </w:r>
            <w:proofErr w:type="spellEnd"/>
            <w:r w:rsidRPr="00EC0B6C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. крестов</w:t>
            </w:r>
            <w:proofErr w:type="gramStart"/>
            <w:r w:rsidRPr="00EC0B6C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.</w:t>
            </w:r>
            <w:proofErr w:type="gramEnd"/>
            <w:r w:rsidRPr="00EC0B6C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0B6C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</w:t>
            </w:r>
            <w:proofErr w:type="gramEnd"/>
            <w:r w:rsidRPr="00EC0B6C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еталл х 1197387</w:t>
            </w: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Pr="000D63AF" w:rsidRDefault="000D63AF" w:rsidP="000D6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Синхромеханизм</w:t>
            </w:r>
            <w:proofErr w:type="spellEnd"/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со смещенной осью качания и возможностью фиксации в нескольких положениях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;</w:t>
            </w:r>
          </w:p>
          <w:p w:rsidR="000D63AF" w:rsidRPr="000D63AF" w:rsidRDefault="000D63AF" w:rsidP="000D6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- </w:t>
            </w: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Подлокотники металлические с накладками из искусственной кожи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;</w:t>
            </w:r>
          </w:p>
          <w:p w:rsidR="000D63AF" w:rsidRPr="000D63AF" w:rsidRDefault="000D63AF" w:rsidP="000D6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- </w:t>
            </w: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Регулировка высоты (газлифт)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;</w:t>
            </w:r>
          </w:p>
          <w:p w:rsidR="000D63AF" w:rsidRPr="000D63AF" w:rsidRDefault="000D63AF" w:rsidP="000D6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- </w:t>
            </w: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Крестовина хром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;</w:t>
            </w:r>
          </w:p>
          <w:p w:rsidR="000D63AF" w:rsidRPr="000D63AF" w:rsidRDefault="000D63AF" w:rsidP="000D6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- </w:t>
            </w: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Колеса для паркета / </w:t>
            </w:r>
            <w:proofErr w:type="spellStart"/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ламината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;</w:t>
            </w:r>
          </w:p>
          <w:p w:rsidR="000D63AF" w:rsidRPr="000D63AF" w:rsidRDefault="000D63AF" w:rsidP="000D6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- </w:t>
            </w: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Ограничение по весу: 150 кг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;</w:t>
            </w:r>
          </w:p>
          <w:p w:rsidR="000D63AF" w:rsidRDefault="000D63AF" w:rsidP="000D6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- </w:t>
            </w: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Соответствует стандарту </w:t>
            </w:r>
            <w:proofErr w:type="spellStart"/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Bifma</w:t>
            </w:r>
            <w:proofErr w:type="spellEnd"/>
          </w:p>
          <w:p w:rsidR="000D63AF" w:rsidRDefault="000D63AF" w:rsidP="000D6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Материал</w:t>
            </w:r>
            <w:r w:rsidR="00200688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ы</w:t>
            </w: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обивки</w:t>
            </w: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Материал крестовины</w:t>
            </w: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Материал</w:t>
            </w:r>
            <w:r w:rsidR="00613272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ы</w:t>
            </w: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подлокотников</w:t>
            </w: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Цвет сиденья</w:t>
            </w: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Цвет спинки</w:t>
            </w:r>
          </w:p>
          <w:p w:rsidR="000D63AF" w:rsidRPr="000D63AF" w:rsidRDefault="009132A5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Максимальная</w:t>
            </w:r>
            <w:r w:rsidR="000D63AF"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нагрузка</w:t>
            </w:r>
          </w:p>
          <w:p w:rsidR="000D63AF" w:rsidRPr="000D63AF" w:rsidRDefault="004D08C1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Подъемный механизм</w:t>
            </w: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Регулировка высоты сиденья</w:t>
            </w: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Глубина сиденья</w:t>
            </w: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lastRenderedPageBreak/>
              <w:t>Ширина сиденья</w:t>
            </w:r>
          </w:p>
          <w:p w:rsidR="000D63AF" w:rsidRPr="000D63AF" w:rsidRDefault="00860363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Минимальная</w:t>
            </w:r>
            <w:r w:rsidR="000D63AF"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высота сиденья</w:t>
            </w:r>
          </w:p>
          <w:p w:rsidR="000D63AF" w:rsidRPr="000D63AF" w:rsidRDefault="00860363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Максимальная</w:t>
            </w:r>
            <w:r w:rsidR="000D63AF"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высота сиденья</w:t>
            </w:r>
          </w:p>
          <w:p w:rsidR="000D63AF" w:rsidRPr="000D63AF" w:rsidRDefault="00B35086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Подлокотники</w:t>
            </w:r>
          </w:p>
          <w:p w:rsidR="000D63AF" w:rsidRPr="000D63AF" w:rsidRDefault="00B35086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Механизм качания</w:t>
            </w:r>
          </w:p>
          <w:p w:rsidR="000D63AF" w:rsidRPr="000D63AF" w:rsidRDefault="00B35086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Подголовник</w:t>
            </w:r>
          </w:p>
          <w:p w:rsidR="000D63AF" w:rsidRPr="000D63AF" w:rsidRDefault="00B35086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Колеса</w:t>
            </w: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Стиль</w:t>
            </w:r>
          </w:p>
          <w:p w:rsidR="000D63AF" w:rsidRPr="000D63AF" w:rsidRDefault="000D63AF" w:rsidP="00B35086">
            <w:pPr>
              <w:spacing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Габариты без упаковки</w:t>
            </w:r>
          </w:p>
          <w:p w:rsidR="000D63AF" w:rsidRDefault="000D63AF" w:rsidP="000D6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35AAB" w:rsidRDefault="00E35AAB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0D63AF" w:rsidP="00E35AAB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0D63AF" w:rsidRDefault="00200688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proofErr w:type="spellStart"/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Э</w:t>
            </w:r>
            <w:r w:rsidR="000D63AF"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кокожа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, </w:t>
            </w:r>
            <w:r w:rsidR="000D63AF"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сетка</w:t>
            </w:r>
          </w:p>
          <w:p w:rsidR="000D63AF" w:rsidRDefault="000D63AF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металл</w:t>
            </w:r>
          </w:p>
          <w:p w:rsidR="000D63AF" w:rsidRDefault="000D63AF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металл</w:t>
            </w:r>
            <w:r w:rsidR="00613272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13272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эко</w:t>
            </w:r>
            <w:r w:rsidRPr="000D63AF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кожа</w:t>
            </w:r>
            <w:proofErr w:type="spellEnd"/>
          </w:p>
          <w:p w:rsidR="000D63AF" w:rsidRDefault="004D08C1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4D08C1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черный</w:t>
            </w:r>
          </w:p>
          <w:p w:rsidR="004D08C1" w:rsidRDefault="004D08C1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4D08C1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черный</w:t>
            </w:r>
          </w:p>
          <w:p w:rsidR="004D08C1" w:rsidRDefault="004D08C1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4D08C1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150 кг</w:t>
            </w:r>
          </w:p>
          <w:p w:rsidR="004D08C1" w:rsidRDefault="004D08C1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да</w:t>
            </w:r>
          </w:p>
          <w:p w:rsidR="004D08C1" w:rsidRDefault="004D08C1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да</w:t>
            </w:r>
          </w:p>
          <w:p w:rsidR="004D08C1" w:rsidRDefault="004D08C1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4D08C1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480 мм</w:t>
            </w:r>
          </w:p>
          <w:p w:rsidR="004D08C1" w:rsidRDefault="004D08C1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4D08C1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lastRenderedPageBreak/>
              <w:t>530 мм</w:t>
            </w:r>
          </w:p>
          <w:p w:rsidR="004D08C1" w:rsidRDefault="004D08C1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4D08C1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550 мм</w:t>
            </w:r>
          </w:p>
          <w:p w:rsidR="004D08C1" w:rsidRDefault="004D08C1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4D08C1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610 мм</w:t>
            </w:r>
          </w:p>
          <w:p w:rsidR="004D08C1" w:rsidRDefault="00B35086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да</w:t>
            </w:r>
          </w:p>
          <w:p w:rsidR="00B35086" w:rsidRDefault="00B35086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да</w:t>
            </w:r>
          </w:p>
          <w:p w:rsidR="004D08C1" w:rsidRDefault="00B35086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да</w:t>
            </w:r>
          </w:p>
          <w:p w:rsidR="004D08C1" w:rsidRDefault="00B35086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да</w:t>
            </w:r>
          </w:p>
          <w:p w:rsidR="004D08C1" w:rsidRDefault="00B35086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B35086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классический</w:t>
            </w:r>
          </w:p>
          <w:p w:rsidR="00B35086" w:rsidRDefault="00B35086" w:rsidP="00B35086">
            <w:pPr>
              <w:spacing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B35086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1330</w:t>
            </w:r>
            <w:r w:rsidR="004929E0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</w:t>
            </w:r>
            <w:r w:rsidRPr="00B35086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х</w:t>
            </w:r>
            <w:r w:rsidR="004929E0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 xml:space="preserve"> </w:t>
            </w:r>
            <w:r w:rsidRPr="00B35086"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700 мм</w:t>
            </w:r>
          </w:p>
          <w:p w:rsidR="00B35086" w:rsidRDefault="00B35086" w:rsidP="000D63A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E35AAB" w:rsidRDefault="00E35AAB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</w:tcPr>
          <w:p w:rsidR="00E35AAB" w:rsidRDefault="00E35AAB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42A405" wp14:editId="2F9B5B37">
                  <wp:extent cx="2221023" cy="1998921"/>
                  <wp:effectExtent l="0" t="0" r="8255" b="1905"/>
                  <wp:docPr id="6" name="Рисунок 6" descr="Кресло эргономичное Бюрократ CH-609SL черный TW-01 TW-11 экокожа/сетка с подголов. крестов. металл х 1197387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есло эргономичное Бюрократ CH-609SL черный TW-01 TW-11 экокожа/сетка с подголов. крестов. металл х 1197387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644" cy="199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070925" wp14:editId="06F6CB2E">
                  <wp:extent cx="2402958" cy="2162663"/>
                  <wp:effectExtent l="0" t="0" r="0" b="9525"/>
                  <wp:docPr id="7" name="Рисунок 7" descr="Кресло эргономичное Бюрократ CH-609SL черный TW-01 TW-11 экокожа/сетка с подголов. крестов. металл х 1197387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ресло эргономичное Бюрократ CH-609SL черный TW-01 TW-11 экокожа/сетка с подголов. крестов. металл х 1197387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784" cy="2163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1C5920" w:rsidRDefault="001C5920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44DD4534" wp14:editId="77B4BD25">
                  <wp:extent cx="1998921" cy="1799029"/>
                  <wp:effectExtent l="0" t="0" r="1905" b="0"/>
                  <wp:docPr id="8" name="Рисунок 8" descr="Кресло эргономичное Бюрократ CH-609SL черный TW-01 TW-11 экокожа/сетка с подголов. крестов. металл х 1197387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ресло эргономичное Бюрократ CH-609SL черный TW-01 TW-11 экокожа/сетка с подголов. крестов. металл х 1197387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594" cy="179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C92BCD" wp14:editId="1FA23EF3">
                  <wp:extent cx="2126512" cy="1913861"/>
                  <wp:effectExtent l="0" t="0" r="7620" b="0"/>
                  <wp:docPr id="9" name="Рисунок 9" descr="Кресло эргономичное Бюрократ CH-609SL черный TW-01 TW-11 экокожа/сетка с подголов. крестов. металл х 1197387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ресло эргономичное Бюрократ CH-609SL черный TW-01 TW-11 экокожа/сетка с подголов. крестов. металл х 1197387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9" cy="191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55C446" wp14:editId="2B577CA9">
                  <wp:extent cx="2105246" cy="1894721"/>
                  <wp:effectExtent l="0" t="0" r="0" b="0"/>
                  <wp:docPr id="10" name="Рисунок 10" descr="Кресло эргономичное Бюрократ CH-609SL черный TW-01 TW-11 экокожа/сетка с подголов. крестов. металл х 1197387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ресло эргономичное Бюрократ CH-609SL черный TW-01 TW-11 экокожа/сетка с подголов. крестов. металл х 1197387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043" cy="1891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B6C" w:rsidRDefault="00EC0B6C" w:rsidP="00EC0B6C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E51D13" w:rsidRDefault="00E51D13" w:rsidP="00E51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10D" w:rsidRPr="0047410D" w:rsidRDefault="0047410D" w:rsidP="00474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10D">
        <w:rPr>
          <w:rFonts w:ascii="Times New Roman" w:hAnsi="Times New Roman" w:cs="Times New Roman"/>
          <w:b/>
          <w:sz w:val="24"/>
          <w:szCs w:val="24"/>
        </w:rPr>
        <w:t>Основные требования к Товару</w:t>
      </w:r>
    </w:p>
    <w:p w:rsidR="0047410D" w:rsidRPr="0047410D" w:rsidRDefault="0047410D" w:rsidP="0047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10D">
        <w:rPr>
          <w:rFonts w:ascii="Times New Roman" w:hAnsi="Times New Roman" w:cs="Times New Roman"/>
          <w:sz w:val="24"/>
          <w:szCs w:val="24"/>
        </w:rPr>
        <w:t>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  <w:proofErr w:type="gramEnd"/>
    </w:p>
    <w:p w:rsidR="0047410D" w:rsidRDefault="0047410D" w:rsidP="0047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10D">
        <w:rPr>
          <w:rFonts w:ascii="Times New Roman" w:hAnsi="Times New Roman" w:cs="Times New Roman"/>
          <w:sz w:val="24"/>
          <w:szCs w:val="24"/>
        </w:rPr>
        <w:t>Весь поставляемый Товар по своим техническим и качественным характеристикам, функциональным характеристикам (потребительским свойствам), эксплуатационным характеристикам, и комплектации должен соответствовать приведенным в настоящем техническом задании требованиям к техническим и качественным характеристикам, функциональным характеристикам (потребительским свойствам), эксплуатационным характеристикам Товара, к его безопасности.</w:t>
      </w:r>
    </w:p>
    <w:p w:rsidR="00200688" w:rsidRDefault="00200688" w:rsidP="0020068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C5631" w:rsidRDefault="00AC5631" w:rsidP="0020068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C5631">
        <w:rPr>
          <w:rFonts w:ascii="Times New Roman" w:hAnsi="Times New Roman" w:cs="Times New Roman"/>
          <w:b/>
          <w:sz w:val="24"/>
          <w:szCs w:val="24"/>
        </w:rPr>
        <w:t>Требования к упаковке Товара</w:t>
      </w:r>
    </w:p>
    <w:p w:rsidR="00AC5631" w:rsidRDefault="00AC5631" w:rsidP="00AC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5631">
        <w:rPr>
          <w:rFonts w:ascii="Times New Roman" w:hAnsi="Times New Roman" w:cs="Times New Roman"/>
          <w:sz w:val="24"/>
          <w:szCs w:val="24"/>
        </w:rPr>
        <w:t>Упаковка (тара) поставляемого Товара должна соответствовать действующим требованиям ГОСТов, ТУ, нормативных актов, являться целостной (ненарушенной) упаковкой (тарой) производителя и обеспечивать сохранность Товара при транспортировке, погрузке, разгрузке и хранении.</w:t>
      </w:r>
      <w:proofErr w:type="gramEnd"/>
      <w:r w:rsidRPr="00AC5631">
        <w:rPr>
          <w:rFonts w:ascii="Times New Roman" w:hAnsi="Times New Roman" w:cs="Times New Roman"/>
          <w:sz w:val="24"/>
          <w:szCs w:val="24"/>
        </w:rPr>
        <w:t xml:space="preserve"> Поставка Товара осуществляется в целостной (не нарушенной) упаковке.</w:t>
      </w:r>
    </w:p>
    <w:p w:rsidR="00AC5631" w:rsidRDefault="00AC5631" w:rsidP="00AC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631">
        <w:rPr>
          <w:rFonts w:ascii="Times New Roman" w:hAnsi="Times New Roman" w:cs="Times New Roman"/>
          <w:sz w:val="24"/>
          <w:szCs w:val="24"/>
        </w:rPr>
        <w:t>Поставщик обязан передать Товар Заказчику в полном объеме и надлежащего качества в соответствии с наименованием, в количестве и в комплектации, установленным настоящим техническим заданием.</w:t>
      </w:r>
    </w:p>
    <w:p w:rsidR="00FF3133" w:rsidRDefault="00FF3133" w:rsidP="00AC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3133" w:rsidRDefault="00FF3133" w:rsidP="00AC56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133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гарантийному сроку и гарантийному обслуживанию поставляемого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FF3133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FF3133" w:rsidRPr="00FF3133" w:rsidRDefault="00FF3133" w:rsidP="00FF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133">
        <w:rPr>
          <w:rFonts w:ascii="Times New Roman" w:hAnsi="Times New Roman" w:cs="Times New Roman"/>
          <w:sz w:val="24"/>
          <w:szCs w:val="24"/>
        </w:rPr>
        <w:t>Гарантийный срок составляет не менее 12 месяцев. Отсчет срока гаранти</w:t>
      </w:r>
      <w:r>
        <w:rPr>
          <w:rFonts w:ascii="Times New Roman" w:hAnsi="Times New Roman" w:cs="Times New Roman"/>
          <w:sz w:val="24"/>
          <w:szCs w:val="24"/>
        </w:rPr>
        <w:t>и на Товар</w:t>
      </w:r>
      <w:r w:rsidRPr="00FF3133">
        <w:rPr>
          <w:rFonts w:ascii="Times New Roman" w:hAnsi="Times New Roman" w:cs="Times New Roman"/>
          <w:sz w:val="24"/>
          <w:szCs w:val="24"/>
        </w:rPr>
        <w:t>, поставленн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F3133">
        <w:rPr>
          <w:rFonts w:ascii="Times New Roman" w:hAnsi="Times New Roman" w:cs="Times New Roman"/>
          <w:sz w:val="24"/>
          <w:szCs w:val="24"/>
        </w:rPr>
        <w:t xml:space="preserve"> в соответствии с Договором, начинается </w:t>
      </w:r>
      <w:proofErr w:type="gramStart"/>
      <w:r w:rsidRPr="00FF3133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FF3133">
        <w:rPr>
          <w:rFonts w:ascii="Times New Roman" w:hAnsi="Times New Roman" w:cs="Times New Roman"/>
          <w:sz w:val="24"/>
          <w:szCs w:val="24"/>
        </w:rPr>
        <w:t xml:space="preserve"> Сторонами документа о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F3133">
        <w:rPr>
          <w:rFonts w:ascii="Times New Roman" w:hAnsi="Times New Roman" w:cs="Times New Roman"/>
          <w:sz w:val="24"/>
          <w:szCs w:val="24"/>
        </w:rPr>
        <w:t>овара.</w:t>
      </w:r>
    </w:p>
    <w:p w:rsidR="00FF3133" w:rsidRPr="00FF3133" w:rsidRDefault="00FF3133" w:rsidP="00FF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133">
        <w:rPr>
          <w:rFonts w:ascii="Times New Roman" w:hAnsi="Times New Roman" w:cs="Times New Roman"/>
          <w:sz w:val="24"/>
          <w:szCs w:val="24"/>
        </w:rPr>
        <w:t xml:space="preserve">Поставщик гарантирует, что поставляемый </w:t>
      </w:r>
      <w:r w:rsidR="006F1AFC">
        <w:rPr>
          <w:rFonts w:ascii="Times New Roman" w:hAnsi="Times New Roman" w:cs="Times New Roman"/>
          <w:sz w:val="24"/>
          <w:szCs w:val="24"/>
        </w:rPr>
        <w:t>Т</w:t>
      </w:r>
      <w:r w:rsidRPr="00FF3133">
        <w:rPr>
          <w:rFonts w:ascii="Times New Roman" w:hAnsi="Times New Roman" w:cs="Times New Roman"/>
          <w:sz w:val="24"/>
          <w:szCs w:val="24"/>
        </w:rPr>
        <w:t>овар в точности соответствует настоящему Техническому заданию и спецификации, и свободен от дефектов материалов и изготовления.</w:t>
      </w:r>
    </w:p>
    <w:p w:rsidR="00FF3133" w:rsidRPr="00FF3133" w:rsidRDefault="00FF3133" w:rsidP="00FF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133">
        <w:rPr>
          <w:rFonts w:ascii="Times New Roman" w:hAnsi="Times New Roman" w:cs="Times New Roman"/>
          <w:sz w:val="24"/>
          <w:szCs w:val="24"/>
        </w:rPr>
        <w:t xml:space="preserve">Гарантийные обязательства подразумевают замену/ремонт за счет Поставщика </w:t>
      </w:r>
      <w:r w:rsidR="006F1AFC">
        <w:rPr>
          <w:rFonts w:ascii="Times New Roman" w:hAnsi="Times New Roman" w:cs="Times New Roman"/>
          <w:sz w:val="24"/>
          <w:szCs w:val="24"/>
        </w:rPr>
        <w:t>Т</w:t>
      </w:r>
      <w:r w:rsidRPr="00FF3133">
        <w:rPr>
          <w:rFonts w:ascii="Times New Roman" w:hAnsi="Times New Roman" w:cs="Times New Roman"/>
          <w:sz w:val="24"/>
          <w:szCs w:val="24"/>
        </w:rPr>
        <w:t xml:space="preserve">овара с обнаруженными и заявленными в течение гарантийного срока дефектами материалов и производства, не проистекающими из нарушения Заказчиком правил эксплуатации </w:t>
      </w:r>
      <w:r w:rsidR="006F1AFC">
        <w:rPr>
          <w:rFonts w:ascii="Times New Roman" w:hAnsi="Times New Roman" w:cs="Times New Roman"/>
          <w:sz w:val="24"/>
          <w:szCs w:val="24"/>
        </w:rPr>
        <w:t>Т</w:t>
      </w:r>
      <w:r w:rsidRPr="00FF3133">
        <w:rPr>
          <w:rFonts w:ascii="Times New Roman" w:hAnsi="Times New Roman" w:cs="Times New Roman"/>
          <w:sz w:val="24"/>
          <w:szCs w:val="24"/>
        </w:rPr>
        <w:t>овара.</w:t>
      </w:r>
    </w:p>
    <w:p w:rsidR="00FF3133" w:rsidRPr="00FF3133" w:rsidRDefault="00FF3133" w:rsidP="00FF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133">
        <w:rPr>
          <w:rFonts w:ascii="Times New Roman" w:hAnsi="Times New Roman" w:cs="Times New Roman"/>
          <w:sz w:val="24"/>
          <w:szCs w:val="24"/>
        </w:rPr>
        <w:t xml:space="preserve">В период всего гарантийного срока мелкий ремонт и замена </w:t>
      </w:r>
      <w:proofErr w:type="gramStart"/>
      <w:r w:rsidRPr="00FF3133">
        <w:rPr>
          <w:rFonts w:ascii="Times New Roman" w:hAnsi="Times New Roman" w:cs="Times New Roman"/>
          <w:sz w:val="24"/>
          <w:szCs w:val="24"/>
        </w:rPr>
        <w:t>комплектующих</w:t>
      </w:r>
      <w:proofErr w:type="gramEnd"/>
      <w:r w:rsidRPr="00FF3133">
        <w:rPr>
          <w:rFonts w:ascii="Times New Roman" w:hAnsi="Times New Roman" w:cs="Times New Roman"/>
          <w:sz w:val="24"/>
          <w:szCs w:val="24"/>
        </w:rPr>
        <w:t xml:space="preserve">, должны производиться с выездом специалиста Поставщика (представителя Поставщика) на место эксплуатации на следующий рабочий день с даты обращения Заказчика. </w:t>
      </w:r>
    </w:p>
    <w:p w:rsidR="00FF3133" w:rsidRPr="00FF3133" w:rsidRDefault="00FF3133" w:rsidP="00FF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133">
        <w:rPr>
          <w:rFonts w:ascii="Times New Roman" w:hAnsi="Times New Roman" w:cs="Times New Roman"/>
          <w:sz w:val="24"/>
          <w:szCs w:val="24"/>
        </w:rPr>
        <w:t xml:space="preserve">Продолжительность гарантийного ремонта не должна превышать </w:t>
      </w:r>
      <w:r w:rsidR="00775811">
        <w:rPr>
          <w:rFonts w:ascii="Times New Roman" w:hAnsi="Times New Roman" w:cs="Times New Roman"/>
          <w:sz w:val="24"/>
          <w:szCs w:val="24"/>
        </w:rPr>
        <w:t>10</w:t>
      </w:r>
      <w:r w:rsidRPr="00FF3133">
        <w:rPr>
          <w:rFonts w:ascii="Times New Roman" w:hAnsi="Times New Roman" w:cs="Times New Roman"/>
          <w:sz w:val="24"/>
          <w:szCs w:val="24"/>
        </w:rPr>
        <w:t xml:space="preserve"> (</w:t>
      </w:r>
      <w:r w:rsidR="00775811">
        <w:rPr>
          <w:rFonts w:ascii="Times New Roman" w:hAnsi="Times New Roman" w:cs="Times New Roman"/>
          <w:sz w:val="24"/>
          <w:szCs w:val="24"/>
        </w:rPr>
        <w:t>Десяти</w:t>
      </w:r>
      <w:r w:rsidRPr="00FF3133">
        <w:rPr>
          <w:rFonts w:ascii="Times New Roman" w:hAnsi="Times New Roman" w:cs="Times New Roman"/>
          <w:sz w:val="24"/>
          <w:szCs w:val="24"/>
        </w:rPr>
        <w:t xml:space="preserve">) </w:t>
      </w:r>
      <w:r w:rsidR="00775811">
        <w:rPr>
          <w:rFonts w:ascii="Times New Roman" w:hAnsi="Times New Roman" w:cs="Times New Roman"/>
          <w:sz w:val="24"/>
          <w:szCs w:val="24"/>
        </w:rPr>
        <w:t>рабочих</w:t>
      </w:r>
      <w:r w:rsidRPr="00FF3133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FF3133" w:rsidRPr="00FF3133" w:rsidRDefault="00FF3133" w:rsidP="00FF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133">
        <w:rPr>
          <w:rFonts w:ascii="Times New Roman" w:hAnsi="Times New Roman" w:cs="Times New Roman"/>
          <w:sz w:val="24"/>
          <w:szCs w:val="24"/>
        </w:rPr>
        <w:t>Все затраты по гарантийным обязательствам несет Поставщик.</w:t>
      </w:r>
    </w:p>
    <w:sectPr w:rsidR="00FF3133" w:rsidRPr="00FF3133" w:rsidSect="004E5E6C">
      <w:footerReference w:type="default" r:id="rId13"/>
      <w:pgSz w:w="16838" w:h="11906" w:orient="landscape"/>
      <w:pgMar w:top="1134" w:right="1134" w:bottom="850" w:left="1134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60C" w:rsidRDefault="001A160C" w:rsidP="004E5E6C">
      <w:pPr>
        <w:spacing w:after="0" w:line="240" w:lineRule="auto"/>
      </w:pPr>
      <w:r>
        <w:separator/>
      </w:r>
    </w:p>
  </w:endnote>
  <w:endnote w:type="continuationSeparator" w:id="0">
    <w:p w:rsidR="001A160C" w:rsidRDefault="001A160C" w:rsidP="004E5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9019077"/>
      <w:docPartObj>
        <w:docPartGallery w:val="Page Numbers (Bottom of Page)"/>
        <w:docPartUnique/>
      </w:docPartObj>
    </w:sdtPr>
    <w:sdtContent>
      <w:p w:rsidR="004E5E6C" w:rsidRDefault="004E5E6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920">
          <w:rPr>
            <w:noProof/>
          </w:rPr>
          <w:t>1</w:t>
        </w:r>
        <w:r>
          <w:fldChar w:fldCharType="end"/>
        </w:r>
      </w:p>
    </w:sdtContent>
  </w:sdt>
  <w:p w:rsidR="004E5E6C" w:rsidRDefault="004E5E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60C" w:rsidRDefault="001A160C" w:rsidP="004E5E6C">
      <w:pPr>
        <w:spacing w:after="0" w:line="240" w:lineRule="auto"/>
      </w:pPr>
      <w:r>
        <w:separator/>
      </w:r>
    </w:p>
  </w:footnote>
  <w:footnote w:type="continuationSeparator" w:id="0">
    <w:p w:rsidR="001A160C" w:rsidRDefault="001A160C" w:rsidP="004E5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E7EE8"/>
    <w:multiLevelType w:val="multilevel"/>
    <w:tmpl w:val="B2E6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13"/>
    <w:rsid w:val="000D63AF"/>
    <w:rsid w:val="00120E08"/>
    <w:rsid w:val="001A160C"/>
    <w:rsid w:val="001C5920"/>
    <w:rsid w:val="00200688"/>
    <w:rsid w:val="002A1EC3"/>
    <w:rsid w:val="0047410D"/>
    <w:rsid w:val="004929E0"/>
    <w:rsid w:val="004D08C1"/>
    <w:rsid w:val="004E5E6C"/>
    <w:rsid w:val="00613272"/>
    <w:rsid w:val="006F1AFC"/>
    <w:rsid w:val="00775811"/>
    <w:rsid w:val="00860363"/>
    <w:rsid w:val="00874492"/>
    <w:rsid w:val="008F4445"/>
    <w:rsid w:val="009132A5"/>
    <w:rsid w:val="00A9450B"/>
    <w:rsid w:val="00AC5631"/>
    <w:rsid w:val="00B35086"/>
    <w:rsid w:val="00E35AAB"/>
    <w:rsid w:val="00E51D13"/>
    <w:rsid w:val="00EC0B6C"/>
    <w:rsid w:val="00F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D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51D1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35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E5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5E6C"/>
  </w:style>
  <w:style w:type="paragraph" w:styleId="a9">
    <w:name w:val="footer"/>
    <w:basedOn w:val="a"/>
    <w:link w:val="aa"/>
    <w:uiPriority w:val="99"/>
    <w:unhideWhenUsed/>
    <w:rsid w:val="004E5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5E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D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51D1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35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E5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5E6C"/>
  </w:style>
  <w:style w:type="paragraph" w:styleId="a9">
    <w:name w:val="footer"/>
    <w:basedOn w:val="a"/>
    <w:link w:val="aa"/>
    <w:uiPriority w:val="99"/>
    <w:unhideWhenUsed/>
    <w:rsid w:val="004E5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5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51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18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1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6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04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378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9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32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45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5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8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65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4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75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1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9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601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23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7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95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79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25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27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3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15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8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12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7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71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72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9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16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50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25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221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39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86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607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1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7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64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8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9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15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4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279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0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414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7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01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15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4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1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6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738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6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35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8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7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47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25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35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9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9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8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3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15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9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69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Неманов Игорь Михайлович</cp:lastModifiedBy>
  <cp:revision>21</cp:revision>
  <dcterms:created xsi:type="dcterms:W3CDTF">2026-08-18T07:33:00Z</dcterms:created>
  <dcterms:modified xsi:type="dcterms:W3CDTF">2026-08-18T09:08:00Z</dcterms:modified>
</cp:coreProperties>
</file>