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A4" w:rsidRPr="003E14C9" w:rsidRDefault="002F5D22">
      <w:pPr>
        <w:pStyle w:val="13"/>
        <w:tabs>
          <w:tab w:val="clear" w:pos="567"/>
          <w:tab w:val="clear" w:pos="643"/>
          <w:tab w:val="left" w:pos="1843"/>
        </w:tabs>
        <w:spacing w:before="0" w:line="252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144CA4" w:rsidRPr="003E14C9" w:rsidRDefault="002F5D22">
      <w:pPr>
        <w:pStyle w:val="13"/>
        <w:tabs>
          <w:tab w:val="clear" w:pos="567"/>
          <w:tab w:val="clear" w:pos="643"/>
          <w:tab w:val="left" w:pos="1843"/>
        </w:tabs>
        <w:spacing w:before="0" w:line="252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3E14C9" w:rsidRPr="003E14C9">
        <w:rPr>
          <w:rFonts w:ascii="Times New Roman" w:hAnsi="Times New Roman" w:cs="Times New Roman"/>
          <w:sz w:val="24"/>
          <w:szCs w:val="24"/>
        </w:rPr>
        <w:t>хлеба ржано-пшеничного</w:t>
      </w:r>
    </w:p>
    <w:p w:rsidR="00144CA4" w:rsidRPr="003E14C9" w:rsidRDefault="00144CA4">
      <w:pPr>
        <w:pStyle w:val="13"/>
        <w:tabs>
          <w:tab w:val="clear" w:pos="567"/>
          <w:tab w:val="clear" w:pos="643"/>
          <w:tab w:val="left" w:pos="1843"/>
        </w:tabs>
        <w:spacing w:before="0" w:line="252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44CA4" w:rsidRPr="003E14C9" w:rsidRDefault="002F5D22">
      <w:pPr>
        <w:pStyle w:val="13"/>
        <w:tabs>
          <w:tab w:val="clear" w:pos="567"/>
          <w:tab w:val="clear" w:pos="643"/>
          <w:tab w:val="left" w:pos="1843"/>
        </w:tabs>
        <w:spacing w:before="0" w:line="252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1. Объект закупки: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789"/>
        <w:gridCol w:w="5785"/>
        <w:gridCol w:w="773"/>
        <w:gridCol w:w="896"/>
      </w:tblGrid>
      <w:tr w:rsidR="00144CA4" w:rsidTr="003E14C9">
        <w:trPr>
          <w:jc w:val="center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Наименование товара</w:t>
            </w:r>
          </w:p>
        </w:tc>
        <w:tc>
          <w:tcPr>
            <w:tcW w:w="5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Характеристика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Ед. изм.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Кол-во</w:t>
            </w:r>
          </w:p>
        </w:tc>
      </w:tr>
      <w:tr w:rsidR="00144CA4" w:rsidTr="003E14C9">
        <w:trPr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CA4" w:rsidRDefault="00144CA4">
            <w:pPr>
              <w:pStyle w:val="afff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 требованиям ГОСТ 31807-2018 «Изделия хлебобулочные из ржаной хлебопекарной и смеси ржаной и пшеничной хлебопекарной муки. Общие технические условия» и/или ТУ производителя (изготовителя)</w:t>
            </w:r>
          </w:p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и поверхность: соответствующие виду изделия</w:t>
            </w:r>
          </w:p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</w:t>
            </w:r>
            <w:r>
              <w:rPr>
                <w:rFonts w:ascii="Times New Roman" w:hAnsi="Times New Roman" w:cs="Times New Roman"/>
              </w:rPr>
              <w:t xml:space="preserve"> от светло-коричневого до темно-коричневого</w:t>
            </w:r>
          </w:p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Состояние мякиша (пропеченность, промесс, пористость): пропеченный, без следов непромеса. Пористость - свойственная изделию конкретного наименования. </w:t>
            </w:r>
          </w:p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Вкус: свойственный изделию конкретного наименования, без пост</w:t>
            </w:r>
            <w:r>
              <w:rPr>
                <w:rFonts w:ascii="Times New Roman" w:hAnsi="Times New Roman" w:cs="Times New Roman"/>
              </w:rPr>
              <w:t xml:space="preserve">ороннего привкуса. </w:t>
            </w:r>
          </w:p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Запах: свойственный изделию конкретного наименования, без постороннего запаха. </w:t>
            </w:r>
          </w:p>
          <w:p w:rsidR="00144CA4" w:rsidRDefault="002F5D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Упаковка: пакет из полимерного материала для упаковки пищевых продуктов или иной вид, предназначенный и соответствующий стандартам для данной продукции</w:t>
            </w:r>
          </w:p>
          <w:p w:rsidR="00144CA4" w:rsidRDefault="003E14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Фасовка: не менее 0,5 кг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A4" w:rsidRDefault="002F5D22">
            <w:pPr>
              <w:pStyle w:val="af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A4" w:rsidRDefault="003E14C9">
            <w:pPr>
              <w:pStyle w:val="afff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</w:tbl>
    <w:p w:rsidR="003E14C9" w:rsidRDefault="003E14C9">
      <w:pPr>
        <w:pStyle w:val="afff7"/>
        <w:spacing w:before="0" w:beforeAutospacing="0" w:after="0" w:afterAutospacing="0" w:line="252" w:lineRule="auto"/>
        <w:jc w:val="both"/>
        <w:rPr>
          <w:b/>
          <w:bCs/>
          <w:color w:val="000000"/>
          <w:sz w:val="22"/>
          <w:szCs w:val="22"/>
        </w:rPr>
      </w:pPr>
    </w:p>
    <w:p w:rsidR="00144CA4" w:rsidRPr="003E14C9" w:rsidRDefault="002F5D22">
      <w:pPr>
        <w:pStyle w:val="afff7"/>
        <w:spacing w:before="0" w:beforeAutospacing="0" w:after="0" w:afterAutospacing="0" w:line="252" w:lineRule="auto"/>
        <w:jc w:val="both"/>
        <w:rPr>
          <w:b/>
          <w:bCs/>
          <w:color w:val="000000"/>
        </w:rPr>
      </w:pPr>
      <w:r w:rsidRPr="003E14C9">
        <w:rPr>
          <w:b/>
          <w:bCs/>
          <w:color w:val="000000"/>
        </w:rPr>
        <w:t>2.  Место поставки товара:</w:t>
      </w:r>
      <w:r w:rsidRPr="003E14C9">
        <w:rPr>
          <w:color w:val="000000"/>
        </w:rPr>
        <w:t xml:space="preserve"> </w:t>
      </w:r>
      <w:r w:rsidR="003E14C9" w:rsidRPr="003E14C9">
        <w:rPr>
          <w:color w:val="000000"/>
        </w:rPr>
        <w:t>Приморский край, г. Находка</w:t>
      </w:r>
      <w:r w:rsidRPr="003E14C9">
        <w:rPr>
          <w:color w:val="000000"/>
        </w:rPr>
        <w:t xml:space="preserve">, ул. </w:t>
      </w:r>
      <w:r w:rsidR="003E14C9" w:rsidRPr="003E14C9">
        <w:rPr>
          <w:color w:val="000000"/>
        </w:rPr>
        <w:t>Пограничная</w:t>
      </w:r>
      <w:r w:rsidRPr="003E14C9">
        <w:rPr>
          <w:color w:val="000000"/>
        </w:rPr>
        <w:t xml:space="preserve">, </w:t>
      </w:r>
      <w:r w:rsidR="003E14C9" w:rsidRPr="003E14C9">
        <w:rPr>
          <w:color w:val="000000"/>
        </w:rPr>
        <w:t>98А</w:t>
      </w:r>
    </w:p>
    <w:p w:rsidR="00144CA4" w:rsidRPr="003E14C9" w:rsidRDefault="002F5D22">
      <w:pPr>
        <w:pStyle w:val="afff7"/>
        <w:spacing w:before="0" w:beforeAutospacing="0" w:after="0" w:afterAutospacing="0" w:line="252" w:lineRule="auto"/>
        <w:jc w:val="both"/>
        <w:rPr>
          <w:color w:val="000000"/>
        </w:rPr>
      </w:pPr>
      <w:r w:rsidRPr="003E14C9">
        <w:rPr>
          <w:b/>
          <w:bCs/>
          <w:color w:val="000000"/>
        </w:rPr>
        <w:t>3. Срок и условия поставки товаров:</w:t>
      </w:r>
      <w:r w:rsidRPr="003E14C9">
        <w:rPr>
          <w:color w:val="000000"/>
        </w:rPr>
        <w:t xml:space="preserve"> с мо</w:t>
      </w:r>
      <w:r w:rsidR="003E14C9" w:rsidRPr="003E14C9">
        <w:rPr>
          <w:color w:val="000000"/>
        </w:rPr>
        <w:t>мента заключения договора по 15</w:t>
      </w:r>
      <w:r w:rsidRPr="003E14C9">
        <w:rPr>
          <w:color w:val="000000"/>
        </w:rPr>
        <w:t>.12.202</w:t>
      </w:r>
      <w:r w:rsidR="003E14C9" w:rsidRPr="003E14C9">
        <w:rPr>
          <w:color w:val="000000"/>
        </w:rPr>
        <w:t>6</w:t>
      </w:r>
      <w:r w:rsidRPr="003E14C9">
        <w:rPr>
          <w:color w:val="000000"/>
        </w:rPr>
        <w:t xml:space="preserve"> года</w:t>
      </w:r>
      <w:r w:rsidRPr="003E14C9">
        <w:rPr>
          <w:color w:val="000000"/>
        </w:rPr>
        <w:t>, согласно заявке Заказчика.</w:t>
      </w:r>
    </w:p>
    <w:p w:rsidR="00144CA4" w:rsidRPr="003E14C9" w:rsidRDefault="002F5D22">
      <w:pPr>
        <w:pStyle w:val="afff7"/>
        <w:spacing w:before="0" w:beforeAutospacing="0" w:after="0" w:afterAutospacing="0" w:line="252" w:lineRule="auto"/>
        <w:jc w:val="both"/>
        <w:rPr>
          <w:color w:val="000000"/>
        </w:rPr>
      </w:pPr>
      <w:r w:rsidRPr="003E14C9">
        <w:rPr>
          <w:color w:val="000000"/>
        </w:rPr>
        <w:t xml:space="preserve">Поставка товара осуществляется согласно конкретным заявкам заказчика по возникновению потребности на данный период. Поставка осуществляются </w:t>
      </w:r>
      <w:r w:rsidRPr="003E14C9">
        <w:rPr>
          <w:color w:val="000000"/>
        </w:rPr>
        <w:t>по предварительной заявке от представителя Заказчика по телефону или эл</w:t>
      </w:r>
      <w:r w:rsidRPr="003E14C9">
        <w:rPr>
          <w:color w:val="000000"/>
        </w:rPr>
        <w:t>ектронным сообщени</w:t>
      </w:r>
      <w:r w:rsidR="003E14C9" w:rsidRPr="003E14C9">
        <w:rPr>
          <w:color w:val="000000"/>
        </w:rPr>
        <w:t>ем. Время поставки с 08:00 до 16</w:t>
      </w:r>
      <w:r w:rsidRPr="003E14C9">
        <w:rPr>
          <w:color w:val="000000"/>
        </w:rPr>
        <w:t>:00 часов. Заявка содержит наименование и количество товара, срок и время поставки товара. При этом не заказанный товар не поставляется, заказчиком не принимается и не оплачивается. Поставка и разгрузка тов</w:t>
      </w:r>
      <w:r w:rsidRPr="003E14C9">
        <w:rPr>
          <w:color w:val="000000"/>
        </w:rPr>
        <w:t>ара осуществляется силами Поставщика.</w:t>
      </w:r>
    </w:p>
    <w:p w:rsidR="00144CA4" w:rsidRPr="003E14C9" w:rsidRDefault="002F5D22" w:rsidP="003E14C9">
      <w:pPr>
        <w:pStyle w:val="afff7"/>
        <w:widowControl w:val="0"/>
        <w:spacing w:before="0" w:beforeAutospacing="0" w:after="0" w:afterAutospacing="0" w:line="252" w:lineRule="auto"/>
        <w:jc w:val="both"/>
        <w:rPr>
          <w:color w:val="000000"/>
        </w:rPr>
      </w:pPr>
      <w:r w:rsidRPr="003E14C9">
        <w:rPr>
          <w:color w:val="000000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</w:t>
      </w:r>
      <w:r w:rsidRPr="003E14C9">
        <w:rPr>
          <w:color w:val="000000"/>
        </w:rPr>
        <w:t>2.01.2000 № 29-ФЗ «О качестве и безопасности пищевых продуктов».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C9">
        <w:rPr>
          <w:rFonts w:ascii="Times New Roman" w:hAnsi="Times New Roman" w:cs="Times New Roman"/>
          <w:b/>
          <w:sz w:val="24"/>
          <w:szCs w:val="24"/>
        </w:rPr>
        <w:t>4. 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4.1. Качество и безопасность поставляе</w:t>
      </w:r>
      <w:r w:rsidRPr="003E14C9">
        <w:rPr>
          <w:rFonts w:ascii="Times New Roman" w:hAnsi="Times New Roman" w:cs="Times New Roman"/>
          <w:sz w:val="24"/>
          <w:szCs w:val="24"/>
        </w:rPr>
        <w:t xml:space="preserve">мого товара должны соответствовать требованиям и нормам, установленным: 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Федеральным законом от 02.01.2000 № 29-ФЗ «О качестве и безопасности пищевых продуктов»;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Федеральным закон от 30.03.1999 № 52-ФЗ «О санитарно-эпидемиологическом благополучии насел</w:t>
      </w:r>
      <w:r w:rsidRPr="003E14C9">
        <w:rPr>
          <w:rFonts w:ascii="Times New Roman" w:hAnsi="Times New Roman" w:cs="Times New Roman"/>
          <w:sz w:val="24"/>
          <w:szCs w:val="24"/>
        </w:rPr>
        <w:t>ения»;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СанПиН 2.3.2.1324-03 «Гигиенические требования к срокам годности и условиям хранения пищевых продуктов»;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СанПиН 2.3.2.1078-01 «Гигиенические требования к безопасности и пищевой ценности пищевых продуктов»;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</w:t>
      </w:r>
      <w:r w:rsidRPr="003E14C9">
        <w:rPr>
          <w:rFonts w:ascii="Times New Roman" w:hAnsi="Times New Roman" w:cs="Times New Roman"/>
          <w:sz w:val="24"/>
          <w:szCs w:val="24"/>
        </w:rPr>
        <w:t>ие регламенты еще не вступили в силу на территории Российской Федерации: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lastRenderedPageBreak/>
        <w:t>- ТР ТС 021/2011 «О безопасности пищевой продукции»;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ТР ТС 022/2011 «Пищевая продукция в части ее маркировки»;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 ТР ТС 005/2011 «О безопасности упаковки»;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- Иными нормативными право</w:t>
      </w:r>
      <w:r w:rsidRPr="003E14C9">
        <w:rPr>
          <w:rFonts w:ascii="Times New Roman" w:hAnsi="Times New Roman" w:cs="Times New Roman"/>
          <w:sz w:val="24"/>
          <w:szCs w:val="24"/>
        </w:rPr>
        <w:t>выми актами, нормативными и техническими документами, устанавливающими требования к качеству такого вида товаров.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</w:t>
      </w:r>
      <w:r w:rsidRPr="003E14C9">
        <w:rPr>
          <w:rFonts w:ascii="Times New Roman" w:hAnsi="Times New Roman" w:cs="Times New Roman"/>
          <w:sz w:val="24"/>
          <w:szCs w:val="24"/>
        </w:rPr>
        <w:t>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4.3. Каждая единица тра</w:t>
      </w:r>
      <w:r w:rsidRPr="003E14C9">
        <w:rPr>
          <w:rFonts w:ascii="Times New Roman" w:hAnsi="Times New Roman" w:cs="Times New Roman"/>
          <w:sz w:val="24"/>
          <w:szCs w:val="24"/>
        </w:rPr>
        <w:t>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</w:t>
      </w:r>
      <w:r w:rsidRPr="003E14C9">
        <w:rPr>
          <w:rFonts w:ascii="Times New Roman" w:hAnsi="Times New Roman" w:cs="Times New Roman"/>
          <w:sz w:val="24"/>
          <w:szCs w:val="24"/>
        </w:rPr>
        <w:t>ого союза "Пищевая продук</w:t>
      </w:r>
      <w:bookmarkStart w:id="0" w:name="_GoBack"/>
      <w:bookmarkEnd w:id="0"/>
      <w:r w:rsidRPr="003E14C9">
        <w:rPr>
          <w:rFonts w:ascii="Times New Roman" w:hAnsi="Times New Roman" w:cs="Times New Roman"/>
          <w:sz w:val="24"/>
          <w:szCs w:val="24"/>
        </w:rPr>
        <w:t xml:space="preserve">ция в части ее маркировки" (ТР ТС 022/2011). 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</w:t>
      </w:r>
      <w:r w:rsidRPr="003E14C9">
        <w:rPr>
          <w:rFonts w:ascii="Times New Roman" w:hAnsi="Times New Roman" w:cs="Times New Roman"/>
          <w:sz w:val="24"/>
          <w:szCs w:val="24"/>
        </w:rPr>
        <w:t>нными действующим законодательством Российской Федерации.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C9">
        <w:rPr>
          <w:rFonts w:ascii="Times New Roman" w:hAnsi="Times New Roman" w:cs="Times New Roman"/>
          <w:b/>
          <w:sz w:val="24"/>
          <w:szCs w:val="24"/>
        </w:rPr>
        <w:t>5. Требования к сроку и (или) объему предоставления гарантий качества товаров: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5</w:t>
      </w:r>
      <w:r w:rsidRPr="003E14C9">
        <w:rPr>
          <w:rFonts w:ascii="Times New Roman" w:hAnsi="Times New Roman" w:cs="Times New Roman"/>
          <w:sz w:val="24"/>
          <w:szCs w:val="24"/>
        </w:rPr>
        <w:t>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5.2. Наличие нед</w:t>
      </w:r>
      <w:r w:rsidRPr="003E14C9">
        <w:rPr>
          <w:rFonts w:ascii="Times New Roman" w:hAnsi="Times New Roman" w:cs="Times New Roman"/>
          <w:sz w:val="24"/>
          <w:szCs w:val="24"/>
        </w:rPr>
        <w:t>остатков и сроки их устранения фиксируются Сторонами в двухстороннем акте выявленных недостатков.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5.3. Остаточный срок годности: не менее 80% от установленного производителем.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C9">
        <w:rPr>
          <w:rFonts w:ascii="Times New Roman" w:hAnsi="Times New Roman" w:cs="Times New Roman"/>
          <w:b/>
          <w:sz w:val="24"/>
          <w:szCs w:val="24"/>
        </w:rPr>
        <w:t>6. Требования к условиям поставки товара, отгрузке товара: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6.1. Поставка осущест</w:t>
      </w:r>
      <w:r w:rsidRPr="003E14C9">
        <w:rPr>
          <w:rFonts w:ascii="Times New Roman" w:hAnsi="Times New Roman" w:cs="Times New Roman"/>
          <w:sz w:val="24"/>
          <w:szCs w:val="24"/>
        </w:rPr>
        <w:t>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6.2. Право собственности на товар переходит к Заказчику с момента доставки</w:t>
      </w:r>
      <w:r w:rsidRPr="003E14C9">
        <w:rPr>
          <w:rFonts w:ascii="Times New Roman" w:hAnsi="Times New Roman" w:cs="Times New Roman"/>
          <w:sz w:val="24"/>
          <w:szCs w:val="24"/>
        </w:rPr>
        <w:t xml:space="preserve"> товара Заказчику и принятия его путем подписания товарно-транспортной накладной или УПД.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</w:t>
      </w:r>
      <w:r w:rsidRPr="003E14C9">
        <w:rPr>
          <w:rFonts w:ascii="Times New Roman" w:hAnsi="Times New Roman" w:cs="Times New Roman"/>
          <w:sz w:val="24"/>
          <w:szCs w:val="24"/>
        </w:rPr>
        <w:t>еству.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6.4. Товар должен сопровождаться следующими документами: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– товарная накладная (ТОРГ-12) или УПД (оригиналы);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– счет на оплату (оригиналы);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– счет-фактура или УПД (оригиналы);</w:t>
      </w:r>
    </w:p>
    <w:p w:rsidR="00144CA4" w:rsidRPr="003E14C9" w:rsidRDefault="002F5D22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– копия сертификата соответствия или декларации соответствия.</w:t>
      </w:r>
    </w:p>
    <w:p w:rsidR="003E14C9" w:rsidRPr="003E14C9" w:rsidRDefault="003E14C9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6.5. В целях оформления приемки оказанной услуги, Заказчиком формируется Акт приёмки товаров, работ, услуг (ТРУ) по форме 0510452 (основание: п.64.19 Приложения 5 к Приказу Минфина РФ 61н от 15.04.2021г.) на основании акта выполненных работ (оказанных услуг) и документов на оплату, выставленных Поставщиком. Акт приёмки товаров, работ, услуг (ТРУ) по форме 0510452 составляется в одном экземпляре, по запросу Поставщика направляется копия Акта, заверенного в установленном порядке или составляется в двух экземплярах для каждой из Сторон по требованию.</w:t>
      </w:r>
    </w:p>
    <w:p w:rsidR="00144CA4" w:rsidRPr="003E14C9" w:rsidRDefault="003E14C9" w:rsidP="003E14C9">
      <w:pPr>
        <w:widowControl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4C9">
        <w:rPr>
          <w:rFonts w:ascii="Times New Roman" w:hAnsi="Times New Roman" w:cs="Times New Roman"/>
          <w:sz w:val="24"/>
          <w:szCs w:val="24"/>
        </w:rPr>
        <w:t>6.6</w:t>
      </w:r>
      <w:r w:rsidR="002F5D22" w:rsidRPr="003E14C9">
        <w:rPr>
          <w:rFonts w:ascii="Times New Roman" w:hAnsi="Times New Roman" w:cs="Times New Roman"/>
          <w:sz w:val="24"/>
          <w:szCs w:val="24"/>
        </w:rPr>
        <w:t>. По окон</w:t>
      </w:r>
      <w:r w:rsidR="002F5D22" w:rsidRPr="003E14C9">
        <w:rPr>
          <w:rFonts w:ascii="Times New Roman" w:hAnsi="Times New Roman" w:cs="Times New Roman"/>
          <w:sz w:val="24"/>
          <w:szCs w:val="24"/>
        </w:rPr>
        <w:t>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144CA4" w:rsidRPr="003E14C9" w:rsidSect="003E14C9">
      <w:footerReference w:type="default" r:id="rId8"/>
      <w:footerReference w:type="first" r:id="rId9"/>
      <w:pgSz w:w="11906" w:h="16838"/>
      <w:pgMar w:top="993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D22" w:rsidRDefault="002F5D22">
      <w:pPr>
        <w:spacing w:after="0" w:line="240" w:lineRule="auto"/>
      </w:pPr>
      <w:r>
        <w:separator/>
      </w:r>
    </w:p>
  </w:endnote>
  <w:endnote w:type="continuationSeparator" w:id="0">
    <w:p w:rsidR="002F5D22" w:rsidRDefault="002F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CA4" w:rsidRDefault="002F5D22">
    <w:pPr>
      <w:pStyle w:val="ac"/>
      <w:framePr w:wrap="auto" w:vAnchor="text" w:hAnchor="margin" w:xAlign="right" w:y="1"/>
      <w:rPr>
        <w:rStyle w:val="afff"/>
        <w:rFonts w:ascii="Times New Roman" w:hAnsi="Times New Roman"/>
        <w:sz w:val="24"/>
        <w:szCs w:val="24"/>
      </w:rPr>
    </w:pPr>
    <w:r>
      <w:rPr>
        <w:rStyle w:val="afff"/>
        <w:rFonts w:ascii="Times New Roman" w:hAnsi="Times New Roman"/>
        <w:sz w:val="24"/>
        <w:szCs w:val="24"/>
      </w:rPr>
      <w:fldChar w:fldCharType="begin"/>
    </w:r>
    <w:r>
      <w:rPr>
        <w:rStyle w:val="afff"/>
        <w:rFonts w:ascii="Times New Roman" w:hAnsi="Times New Roman"/>
        <w:sz w:val="24"/>
        <w:szCs w:val="24"/>
      </w:rPr>
      <w:instrText xml:space="preserve">PAGE  </w:instrText>
    </w:r>
    <w:r>
      <w:rPr>
        <w:rStyle w:val="afff"/>
        <w:rFonts w:ascii="Times New Roman" w:hAnsi="Times New Roman"/>
        <w:sz w:val="24"/>
        <w:szCs w:val="24"/>
      </w:rPr>
      <w:fldChar w:fldCharType="separate"/>
    </w:r>
    <w:r w:rsidR="003E14C9">
      <w:rPr>
        <w:rStyle w:val="afff"/>
        <w:rFonts w:ascii="Times New Roman" w:hAnsi="Times New Roman"/>
        <w:noProof/>
        <w:sz w:val="24"/>
        <w:szCs w:val="24"/>
      </w:rPr>
      <w:t>2</w:t>
    </w:r>
    <w:r>
      <w:rPr>
        <w:rStyle w:val="afff"/>
        <w:rFonts w:ascii="Times New Roman" w:hAnsi="Times New Roman"/>
        <w:sz w:val="24"/>
        <w:szCs w:val="24"/>
      </w:rPr>
      <w:fldChar w:fldCharType="end"/>
    </w:r>
  </w:p>
  <w:p w:rsidR="00144CA4" w:rsidRDefault="00144CA4">
    <w:pPr>
      <w:pStyle w:val="ac"/>
      <w:ind w:right="360" w:firstLine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CA4" w:rsidRDefault="00144CA4">
    <w:pPr>
      <w:pStyle w:val="ac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D22" w:rsidRDefault="002F5D22">
      <w:pPr>
        <w:spacing w:after="0" w:line="240" w:lineRule="auto"/>
      </w:pPr>
      <w:r>
        <w:separator/>
      </w:r>
    </w:p>
  </w:footnote>
  <w:footnote w:type="continuationSeparator" w:id="0">
    <w:p w:rsidR="002F5D22" w:rsidRDefault="002F5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547B"/>
    <w:multiLevelType w:val="hybridMultilevel"/>
    <w:tmpl w:val="67384C48"/>
    <w:lvl w:ilvl="0" w:tplc="F3FE0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A4F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18C69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6A29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BC98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DEB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920F9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5E823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3CF1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952689"/>
    <w:multiLevelType w:val="hybridMultilevel"/>
    <w:tmpl w:val="3C1666FA"/>
    <w:lvl w:ilvl="0" w:tplc="176282E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D21C07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1054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086A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A0B3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3274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6EED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8C37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E450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AE0486E"/>
    <w:multiLevelType w:val="multilevel"/>
    <w:tmpl w:val="9328D1B4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3" w15:restartNumberingAfterBreak="0">
    <w:nsid w:val="1BDD157D"/>
    <w:multiLevelType w:val="hybridMultilevel"/>
    <w:tmpl w:val="2C6EFED4"/>
    <w:lvl w:ilvl="0" w:tplc="D3A02236">
      <w:start w:val="1"/>
      <w:numFmt w:val="bullet"/>
      <w:lvlText w:val=""/>
      <w:lvlJc w:val="left"/>
      <w:pPr>
        <w:tabs>
          <w:tab w:val="num" w:pos="-92"/>
        </w:tabs>
        <w:ind w:left="-92" w:hanging="360"/>
      </w:pPr>
      <w:rPr>
        <w:rFonts w:ascii="Times New Roman" w:hAnsi="Times New Roman"/>
        <w:sz w:val="24"/>
      </w:rPr>
    </w:lvl>
    <w:lvl w:ilvl="1" w:tplc="F17826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BACA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DC6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1AB3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FA75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524FE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CEEF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B229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A7278B"/>
    <w:multiLevelType w:val="hybridMultilevel"/>
    <w:tmpl w:val="80B40738"/>
    <w:lvl w:ilvl="0" w:tplc="354E4866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cs="Times New Roman"/>
      </w:rPr>
    </w:lvl>
    <w:lvl w:ilvl="1" w:tplc="D53E661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AED54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228EE0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55A2E3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E8C06F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65497F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3AE63A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06B1F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61B6CFA"/>
    <w:multiLevelType w:val="multilevel"/>
    <w:tmpl w:val="99F8291A"/>
    <w:lvl w:ilvl="0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873"/>
        </w:tabs>
        <w:ind w:left="87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26"/>
        </w:tabs>
        <w:ind w:left="10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39"/>
        </w:tabs>
        <w:ind w:left="153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692"/>
        </w:tabs>
        <w:ind w:left="16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71"/>
        </w:tabs>
        <w:ind w:left="287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800"/>
      </w:pPr>
      <w:rPr>
        <w:rFonts w:cs="Times New Roman"/>
      </w:rPr>
    </w:lvl>
  </w:abstractNum>
  <w:abstractNum w:abstractNumId="6" w15:restartNumberingAfterBreak="0">
    <w:nsid w:val="364C5191"/>
    <w:multiLevelType w:val="multilevel"/>
    <w:tmpl w:val="1C1E18FC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112"/>
        </w:tabs>
        <w:ind w:left="4112" w:hanging="567"/>
      </w:pPr>
      <w:rPr>
        <w:rFonts w:cs="Times New Roman"/>
        <w: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  <w:strike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560"/>
        </w:tabs>
        <w:ind w:left="3560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7" w15:restartNumberingAfterBreak="0">
    <w:nsid w:val="37836659"/>
    <w:multiLevelType w:val="hybridMultilevel"/>
    <w:tmpl w:val="70780486"/>
    <w:lvl w:ilvl="0" w:tplc="072A28EE">
      <w:start w:val="1"/>
      <w:numFmt w:val="decimal"/>
      <w:lvlText w:val="%1."/>
      <w:lvlJc w:val="left"/>
      <w:pPr>
        <w:tabs>
          <w:tab w:val="num" w:pos="1800"/>
        </w:tabs>
        <w:ind w:left="1800" w:hanging="1800"/>
      </w:pPr>
      <w:rPr>
        <w:b w:val="0"/>
      </w:rPr>
    </w:lvl>
    <w:lvl w:ilvl="1" w:tplc="9864CD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3815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76BF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A93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E412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02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062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E091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53771"/>
    <w:multiLevelType w:val="multilevel"/>
    <w:tmpl w:val="C04C9726"/>
    <w:lvl w:ilvl="0">
      <w:start w:val="7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cs="Times New Roman"/>
      </w:rPr>
    </w:lvl>
  </w:abstractNum>
  <w:abstractNum w:abstractNumId="9" w15:restartNumberingAfterBreak="0">
    <w:nsid w:val="3E406401"/>
    <w:multiLevelType w:val="hybridMultilevel"/>
    <w:tmpl w:val="83641128"/>
    <w:lvl w:ilvl="0" w:tplc="87541CCE">
      <w:start w:val="4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1" w:tplc="546C36D0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2" w:tplc="5504FD0E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3" w:tplc="864A2D98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4" w:tplc="A8B831BA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5" w:tplc="081EBAF4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6" w:tplc="AE8A7792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7" w:tplc="B29EC53A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  <w:lvl w:ilvl="8" w:tplc="E4F4F248">
      <w:start w:val="1"/>
      <w:numFmt w:val="decimal"/>
      <w:lvlText w:val=""/>
      <w:lvlJc w:val="left"/>
      <w:pPr>
        <w:tabs>
          <w:tab w:val="num" w:pos="2836"/>
        </w:tabs>
        <w:ind w:left="0" w:firstLine="0"/>
      </w:pPr>
      <w:rPr>
        <w:rFonts w:cs="Times New Roman"/>
      </w:rPr>
    </w:lvl>
  </w:abstractNum>
  <w:abstractNum w:abstractNumId="10" w15:restartNumberingAfterBreak="0">
    <w:nsid w:val="45E34C1B"/>
    <w:multiLevelType w:val="hybridMultilevel"/>
    <w:tmpl w:val="ED78B042"/>
    <w:lvl w:ilvl="0" w:tplc="7C065722">
      <w:start w:val="1"/>
      <w:numFmt w:val="decimal"/>
      <w:lvlText w:val="%1."/>
      <w:lvlJc w:val="left"/>
      <w:pPr>
        <w:ind w:left="720" w:hanging="360"/>
      </w:pPr>
    </w:lvl>
    <w:lvl w:ilvl="1" w:tplc="2FD0B6B8">
      <w:start w:val="1"/>
      <w:numFmt w:val="lowerLetter"/>
      <w:lvlText w:val="%2."/>
      <w:lvlJc w:val="left"/>
      <w:pPr>
        <w:ind w:left="1440" w:hanging="360"/>
      </w:pPr>
    </w:lvl>
    <w:lvl w:ilvl="2" w:tplc="5EDA5404">
      <w:start w:val="1"/>
      <w:numFmt w:val="lowerRoman"/>
      <w:lvlText w:val="%3."/>
      <w:lvlJc w:val="right"/>
      <w:pPr>
        <w:ind w:left="2160" w:hanging="180"/>
      </w:pPr>
    </w:lvl>
    <w:lvl w:ilvl="3" w:tplc="91C2473E">
      <w:start w:val="1"/>
      <w:numFmt w:val="decimal"/>
      <w:lvlText w:val="%4."/>
      <w:lvlJc w:val="left"/>
      <w:pPr>
        <w:ind w:left="2880" w:hanging="360"/>
      </w:pPr>
    </w:lvl>
    <w:lvl w:ilvl="4" w:tplc="7D92A932">
      <w:start w:val="1"/>
      <w:numFmt w:val="lowerLetter"/>
      <w:lvlText w:val="%5."/>
      <w:lvlJc w:val="left"/>
      <w:pPr>
        <w:ind w:left="3600" w:hanging="360"/>
      </w:pPr>
    </w:lvl>
    <w:lvl w:ilvl="5" w:tplc="84C27360">
      <w:start w:val="1"/>
      <w:numFmt w:val="lowerRoman"/>
      <w:lvlText w:val="%6."/>
      <w:lvlJc w:val="right"/>
      <w:pPr>
        <w:ind w:left="4320" w:hanging="180"/>
      </w:pPr>
    </w:lvl>
    <w:lvl w:ilvl="6" w:tplc="B902F954">
      <w:start w:val="1"/>
      <w:numFmt w:val="decimal"/>
      <w:lvlText w:val="%7."/>
      <w:lvlJc w:val="left"/>
      <w:pPr>
        <w:ind w:left="5040" w:hanging="360"/>
      </w:pPr>
    </w:lvl>
    <w:lvl w:ilvl="7" w:tplc="9D6CB584">
      <w:start w:val="1"/>
      <w:numFmt w:val="lowerLetter"/>
      <w:lvlText w:val="%8."/>
      <w:lvlJc w:val="left"/>
      <w:pPr>
        <w:ind w:left="5760" w:hanging="360"/>
      </w:pPr>
    </w:lvl>
    <w:lvl w:ilvl="8" w:tplc="12BE810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44799"/>
    <w:multiLevelType w:val="multilevel"/>
    <w:tmpl w:val="F20C3EF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112"/>
        </w:tabs>
        <w:ind w:left="4112" w:hanging="567"/>
      </w:pPr>
      <w:rPr>
        <w:rFonts w:cs="Times New Roman"/>
        <w:strike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  <w:strike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560"/>
        </w:tabs>
        <w:ind w:left="3560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2" w15:restartNumberingAfterBreak="0">
    <w:nsid w:val="5A0E13C2"/>
    <w:multiLevelType w:val="multilevel"/>
    <w:tmpl w:val="249489AC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99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63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926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126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289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896" w:hanging="1800"/>
      </w:pPr>
      <w:rPr>
        <w:rFonts w:cs="Times New Roman"/>
      </w:rPr>
    </w:lvl>
  </w:abstractNum>
  <w:abstractNum w:abstractNumId="13" w15:restartNumberingAfterBreak="0">
    <w:nsid w:val="5CEE60EA"/>
    <w:multiLevelType w:val="hybridMultilevel"/>
    <w:tmpl w:val="86E6B538"/>
    <w:lvl w:ilvl="0" w:tplc="D6E84090">
      <w:start w:val="1"/>
      <w:numFmt w:val="decimal"/>
      <w:lvlText w:val="%1."/>
      <w:lvlJc w:val="left"/>
      <w:pPr>
        <w:ind w:left="720" w:hanging="360"/>
      </w:pPr>
    </w:lvl>
    <w:lvl w:ilvl="1" w:tplc="58B20342">
      <w:start w:val="1"/>
      <w:numFmt w:val="lowerLetter"/>
      <w:lvlText w:val="%2."/>
      <w:lvlJc w:val="left"/>
      <w:pPr>
        <w:ind w:left="1440" w:hanging="360"/>
      </w:pPr>
    </w:lvl>
    <w:lvl w:ilvl="2" w:tplc="42A2C45E">
      <w:start w:val="1"/>
      <w:numFmt w:val="lowerRoman"/>
      <w:lvlText w:val="%3."/>
      <w:lvlJc w:val="right"/>
      <w:pPr>
        <w:ind w:left="2160" w:hanging="180"/>
      </w:pPr>
    </w:lvl>
    <w:lvl w:ilvl="3" w:tplc="E4BA7A44">
      <w:start w:val="1"/>
      <w:numFmt w:val="decimal"/>
      <w:lvlText w:val="%4."/>
      <w:lvlJc w:val="left"/>
      <w:pPr>
        <w:ind w:left="2880" w:hanging="360"/>
      </w:pPr>
    </w:lvl>
    <w:lvl w:ilvl="4" w:tplc="10CCC174">
      <w:start w:val="1"/>
      <w:numFmt w:val="lowerLetter"/>
      <w:lvlText w:val="%5."/>
      <w:lvlJc w:val="left"/>
      <w:pPr>
        <w:ind w:left="3600" w:hanging="360"/>
      </w:pPr>
    </w:lvl>
    <w:lvl w:ilvl="5" w:tplc="18F4C8CE">
      <w:start w:val="1"/>
      <w:numFmt w:val="lowerRoman"/>
      <w:lvlText w:val="%6."/>
      <w:lvlJc w:val="right"/>
      <w:pPr>
        <w:ind w:left="4320" w:hanging="180"/>
      </w:pPr>
    </w:lvl>
    <w:lvl w:ilvl="6" w:tplc="221617B0">
      <w:start w:val="1"/>
      <w:numFmt w:val="decimal"/>
      <w:lvlText w:val="%7."/>
      <w:lvlJc w:val="left"/>
      <w:pPr>
        <w:ind w:left="5040" w:hanging="360"/>
      </w:pPr>
    </w:lvl>
    <w:lvl w:ilvl="7" w:tplc="2F3EDC36">
      <w:start w:val="1"/>
      <w:numFmt w:val="lowerLetter"/>
      <w:lvlText w:val="%8."/>
      <w:lvlJc w:val="left"/>
      <w:pPr>
        <w:ind w:left="5760" w:hanging="360"/>
      </w:pPr>
    </w:lvl>
    <w:lvl w:ilvl="8" w:tplc="A1AE33C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60334"/>
    <w:multiLevelType w:val="multilevel"/>
    <w:tmpl w:val="EC1810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68B714FC"/>
    <w:multiLevelType w:val="hybridMultilevel"/>
    <w:tmpl w:val="6EE60B72"/>
    <w:lvl w:ilvl="0" w:tplc="90B60A6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98C09ACC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FB1E70F4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CCE287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F44C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9663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D502A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F4629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3C9A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B640968"/>
    <w:multiLevelType w:val="multilevel"/>
    <w:tmpl w:val="AF26F4DE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63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6"/>
  </w:num>
  <w:num w:numId="11">
    <w:abstractNumId w:val="1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7"/>
  </w:num>
  <w:num w:numId="17">
    <w:abstractNumId w:val="11"/>
  </w:num>
  <w:num w:numId="18">
    <w:abstractNumId w:val="9"/>
    <w:lvlOverride w:ilvl="0">
      <w:startOverride w:val="4"/>
    </w:lvlOverride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A4"/>
    <w:rsid w:val="00144CA4"/>
    <w:rsid w:val="002F5D22"/>
    <w:rsid w:val="003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445B4-58C7-4D8C-A8F0-B4B53419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0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1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1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link w:val="a5"/>
    <w:qFormat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0"/>
    <w:link w:val="ab"/>
    <w:semiHidden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character" w:customStyle="1" w:styleId="HeaderChar">
    <w:name w:val="Header Char"/>
    <w:uiPriority w:val="99"/>
  </w:style>
  <w:style w:type="paragraph" w:styleId="ac">
    <w:name w:val="footer"/>
    <w:basedOn w:val="a0"/>
    <w:link w:val="ad"/>
    <w:semiHidden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character" w:customStyle="1" w:styleId="FooterChar">
    <w:name w:val="Footer Char"/>
    <w:uiPriority w:val="99"/>
  </w:style>
  <w:style w:type="paragraph" w:styleId="ae">
    <w:name w:val="caption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2"/>
    <w:rPr>
      <w:rFonts w:cs="Calibri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0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0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1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1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rFonts w:ascii="Times New Roman" w:hAnsi="Times New Roman" w:cs="Times New Roman"/>
      <w:color w:val="0000FF"/>
      <w:u w:val="single"/>
    </w:rPr>
  </w:style>
  <w:style w:type="paragraph" w:styleId="af1">
    <w:name w:val="footnote text"/>
    <w:basedOn w:val="a0"/>
    <w:link w:val="af2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semiHidden/>
    <w:rPr>
      <w:rFonts w:ascii="Times New Roman" w:hAnsi="Times New Roman" w:cs="Times New Roman"/>
      <w:vertAlign w:val="superscript"/>
    </w:rPr>
  </w:style>
  <w:style w:type="paragraph" w:styleId="af4">
    <w:name w:val="endnote text"/>
    <w:basedOn w:val="a0"/>
    <w:link w:val="af5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6">
    <w:name w:val="endnote reference"/>
    <w:semiHidden/>
    <w:rPr>
      <w:rFonts w:ascii="Times New Roman" w:hAnsi="Times New Roman" w:cs="Times New Roman"/>
      <w:vertAlign w:val="superscript"/>
    </w:rPr>
  </w:style>
  <w:style w:type="paragraph" w:styleId="12">
    <w:name w:val="toc 1"/>
    <w:basedOn w:val="a0"/>
    <w:next w:val="a0"/>
    <w:semiHidden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24">
    <w:name w:val="toc 2"/>
    <w:basedOn w:val="a0"/>
    <w:next w:val="a0"/>
    <w:semiHidden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32">
    <w:name w:val="toc 3"/>
    <w:basedOn w:val="a0"/>
    <w:next w:val="a0"/>
    <w:semiHidden/>
    <w:pPr>
      <w:spacing w:after="100"/>
      <w:ind w:left="440"/>
    </w:pPr>
  </w:style>
  <w:style w:type="paragraph" w:styleId="42">
    <w:name w:val="toc 4"/>
    <w:basedOn w:val="a0"/>
    <w:next w:val="a0"/>
    <w:semiHidden/>
    <w:pPr>
      <w:spacing w:after="100"/>
      <w:ind w:left="660"/>
    </w:pPr>
  </w:style>
  <w:style w:type="paragraph" w:styleId="52">
    <w:name w:val="toc 5"/>
    <w:basedOn w:val="a0"/>
    <w:next w:val="a0"/>
    <w:semiHidden/>
    <w:pPr>
      <w:spacing w:after="100"/>
      <w:ind w:left="880"/>
    </w:pPr>
  </w:style>
  <w:style w:type="paragraph" w:styleId="61">
    <w:name w:val="toc 6"/>
    <w:basedOn w:val="a0"/>
    <w:next w:val="a0"/>
    <w:semiHidden/>
    <w:pPr>
      <w:spacing w:after="100"/>
      <w:ind w:left="1100"/>
    </w:pPr>
  </w:style>
  <w:style w:type="paragraph" w:styleId="71">
    <w:name w:val="toc 7"/>
    <w:basedOn w:val="a0"/>
    <w:next w:val="a0"/>
    <w:semiHidden/>
    <w:pPr>
      <w:spacing w:after="100"/>
      <w:ind w:left="1320"/>
    </w:pPr>
  </w:style>
  <w:style w:type="paragraph" w:styleId="81">
    <w:name w:val="toc 8"/>
    <w:basedOn w:val="a0"/>
    <w:next w:val="a0"/>
    <w:semiHidden/>
    <w:pPr>
      <w:spacing w:after="100"/>
      <w:ind w:left="1540"/>
    </w:pPr>
  </w:style>
  <w:style w:type="paragraph" w:styleId="91">
    <w:name w:val="toc 9"/>
    <w:basedOn w:val="a0"/>
    <w:next w:val="a0"/>
    <w:semiHidden/>
    <w:pPr>
      <w:spacing w:after="100"/>
      <w:ind w:left="1760"/>
    </w:pPr>
  </w:style>
  <w:style w:type="paragraph" w:styleId="af7">
    <w:name w:val="table of figures"/>
    <w:basedOn w:val="a0"/>
    <w:next w:val="a0"/>
    <w:uiPriority w:val="99"/>
    <w:unhideWhenUsed/>
    <w:pPr>
      <w:spacing w:after="0"/>
    </w:p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num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rPr>
      <w:rFonts w:ascii="Cambria" w:hAnsi="Cambria"/>
      <w:color w:val="4F81BD"/>
      <w:sz w:val="26"/>
    </w:rPr>
  </w:style>
  <w:style w:type="character" w:styleId="af8">
    <w:name w:val="FollowedHyperlink"/>
    <w:semiHidden/>
    <w:rPr>
      <w:rFonts w:ascii="Times New Roman" w:hAnsi="Times New Roman" w:cs="Times New Roman"/>
      <w:color w:val="800080"/>
      <w:u w:val="single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rPr>
      <w:rFonts w:ascii="Cambria" w:hAnsi="Cambria"/>
      <w:b/>
      <w:color w:val="4F81BD"/>
      <w:sz w:val="26"/>
    </w:rPr>
  </w:style>
  <w:style w:type="character" w:customStyle="1" w:styleId="af2">
    <w:name w:val="Текст сноски Знак"/>
    <w:link w:val="af1"/>
    <w:semiHidden/>
    <w:rPr>
      <w:rFonts w:ascii="Times New Roman" w:hAnsi="Times New Roman" w:cs="Times New Roman"/>
      <w:sz w:val="20"/>
      <w:szCs w:val="20"/>
    </w:rPr>
  </w:style>
  <w:style w:type="paragraph" w:styleId="af9">
    <w:name w:val="annotation text"/>
    <w:basedOn w:val="a0"/>
    <w:link w:val="afa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character" w:customStyle="1" w:styleId="afa">
    <w:name w:val="Текст примечания Знак"/>
    <w:link w:val="af9"/>
    <w:semiHidden/>
    <w:rPr>
      <w:rFonts w:ascii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link w:val="aa"/>
    <w:semiHidden/>
    <w:rPr>
      <w:rFonts w:ascii="Times New Roman" w:hAnsi="Times New Roman" w:cs="Times New Roman"/>
      <w:sz w:val="28"/>
      <w:szCs w:val="28"/>
    </w:rPr>
  </w:style>
  <w:style w:type="character" w:customStyle="1" w:styleId="ad">
    <w:name w:val="Нижний колонтитул Знак"/>
    <w:link w:val="ac"/>
    <w:semiHidden/>
    <w:rPr>
      <w:rFonts w:ascii="Times New Roman" w:hAnsi="Times New Roman" w:cs="Times New Roman"/>
      <w:sz w:val="28"/>
      <w:szCs w:val="28"/>
    </w:rPr>
  </w:style>
  <w:style w:type="character" w:customStyle="1" w:styleId="af5">
    <w:name w:val="Текст концевой сноски Знак"/>
    <w:link w:val="af4"/>
    <w:semiHidden/>
    <w:rPr>
      <w:rFonts w:ascii="Times New Roman" w:hAnsi="Times New Roman" w:cs="Times New Roman"/>
      <w:sz w:val="20"/>
      <w:szCs w:val="20"/>
    </w:rPr>
  </w:style>
  <w:style w:type="paragraph" w:styleId="25">
    <w:name w:val="List Bullet 2"/>
    <w:basedOn w:val="a0"/>
    <w:semiHidden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b">
    <w:name w:val="annotation subject"/>
    <w:basedOn w:val="af9"/>
    <w:next w:val="af9"/>
    <w:link w:val="afc"/>
    <w:semiHidden/>
    <w:rPr>
      <w:b/>
      <w:bCs/>
    </w:rPr>
  </w:style>
  <w:style w:type="character" w:customStyle="1" w:styleId="afc">
    <w:name w:val="Тема примечания Знак"/>
    <w:link w:val="afb"/>
    <w:semiHidden/>
    <w:rPr>
      <w:rFonts w:ascii="Times New Roman" w:hAnsi="Times New Roman" w:cs="Times New Roman"/>
      <w:b/>
      <w:bCs/>
      <w:sz w:val="20"/>
      <w:szCs w:val="20"/>
    </w:rPr>
  </w:style>
  <w:style w:type="paragraph" w:styleId="afd">
    <w:name w:val="Balloon Text"/>
    <w:basedOn w:val="a0"/>
    <w:link w:val="afe"/>
    <w:semiHidden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hAnsi="Tahoma" w:cs="Tahoma"/>
      <w:sz w:val="16"/>
      <w:szCs w:val="16"/>
    </w:rPr>
  </w:style>
  <w:style w:type="paragraph" w:styleId="aff">
    <w:name w:val="Revision"/>
    <w:semiHidden/>
    <w:rPr>
      <w:rFonts w:cs="Calibri"/>
      <w:sz w:val="28"/>
      <w:szCs w:val="28"/>
      <w:lang w:eastAsia="ru-RU"/>
    </w:rPr>
  </w:style>
  <w:style w:type="paragraph" w:styleId="aff0">
    <w:name w:val="List Paragraph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styleId="aff1">
    <w:name w:val="TOC Heading"/>
    <w:basedOn w:val="1DocumentHeader1H11Heading1iz1111111211111"/>
    <w:next w:val="a0"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2">
    <w:name w:val="Пункт"/>
    <w:basedOn w:val="a0"/>
    <w:pPr>
      <w:tabs>
        <w:tab w:val="num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3">
    <w:name w:val="Пункт Знак"/>
    <w:basedOn w:val="a0"/>
    <w:pPr>
      <w:tabs>
        <w:tab w:val="num" w:pos="643"/>
        <w:tab w:val="left" w:pos="851"/>
        <w:tab w:val="left" w:pos="1134"/>
        <w:tab w:val="num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4">
    <w:name w:val="Подпункт"/>
    <w:basedOn w:val="aff3"/>
    <w:pPr>
      <w:tabs>
        <w:tab w:val="clear" w:pos="643"/>
        <w:tab w:val="clear" w:pos="1134"/>
        <w:tab w:val="num" w:pos="993"/>
      </w:tabs>
      <w:ind w:left="993" w:hanging="851"/>
    </w:pPr>
  </w:style>
  <w:style w:type="paragraph" w:customStyle="1" w:styleId="aff5">
    <w:name w:val="Подподпункт"/>
    <w:basedOn w:val="aff4"/>
    <w:pPr>
      <w:tabs>
        <w:tab w:val="left" w:pos="1134"/>
        <w:tab w:val="left" w:pos="1418"/>
      </w:tabs>
    </w:pPr>
  </w:style>
  <w:style w:type="paragraph" w:customStyle="1" w:styleId="aff6">
    <w:name w:val="Подподподпункт"/>
    <w:basedOn w:val="a0"/>
    <w:pPr>
      <w:tabs>
        <w:tab w:val="left" w:pos="1134"/>
        <w:tab w:val="left" w:pos="1701"/>
        <w:tab w:val="num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3">
    <w:name w:val="Пункт1"/>
    <w:basedOn w:val="a0"/>
    <w:qFormat/>
    <w:pPr>
      <w:tabs>
        <w:tab w:val="num" w:pos="567"/>
        <w:tab w:val="num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pPr>
      <w:tabs>
        <w:tab w:val="num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6">
    <w:name w:val="Пункт_2_заглав"/>
    <w:basedOn w:val="a0"/>
    <w:next w:val="a0"/>
    <w:pPr>
      <w:keepNext/>
      <w:tabs>
        <w:tab w:val="num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4">
    <w:name w:val="Пункт_1"/>
    <w:basedOn w:val="a0"/>
    <w:pPr>
      <w:keepNext/>
      <w:tabs>
        <w:tab w:val="num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7">
    <w:name w:val="Пункт_2"/>
    <w:basedOn w:val="a0"/>
    <w:pPr>
      <w:tabs>
        <w:tab w:val="num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2">
    <w:name w:val="пункт-6"/>
    <w:basedOn w:val="a0"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pPr>
      <w:tabs>
        <w:tab w:val="num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8">
    <w:name w:val="Примечание Знак"/>
    <w:link w:val="aff9"/>
    <w:rPr>
      <w:rFonts w:ascii="Times New Roman" w:hAnsi="Times New Roman"/>
      <w:spacing w:val="20"/>
      <w:sz w:val="24"/>
    </w:rPr>
  </w:style>
  <w:style w:type="paragraph" w:customStyle="1" w:styleId="aff9">
    <w:name w:val="Примечание"/>
    <w:basedOn w:val="a0"/>
    <w:link w:val="aff8"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pPr>
      <w:keepNext/>
      <w:tabs>
        <w:tab w:val="clear" w:pos="1134"/>
        <w:tab w:val="num" w:pos="720"/>
        <w:tab w:val="num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pPr>
      <w:tabs>
        <w:tab w:val="num" w:pos="720"/>
        <w:tab w:val="num" w:pos="864"/>
        <w:tab w:val="num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  <w:lang w:eastAsia="ru-RU"/>
    </w:rPr>
  </w:style>
  <w:style w:type="paragraph" w:customStyle="1" w:styleId="Oaeno">
    <w:name w:val="Oaeno"/>
    <w:basedOn w:val="a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2">
    <w:name w:val="Пункт-3"/>
    <w:basedOn w:val="a0"/>
    <w:pPr>
      <w:tabs>
        <w:tab w:val="left" w:pos="1701"/>
        <w:tab w:val="num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2">
    <w:name w:val="Пункт-4"/>
    <w:basedOn w:val="a0"/>
    <w:pPr>
      <w:tabs>
        <w:tab w:val="num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2">
    <w:name w:val="Пункт-5"/>
    <w:basedOn w:val="a0"/>
    <w:pPr>
      <w:tabs>
        <w:tab w:val="num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3">
    <w:name w:val="Пункт-6"/>
    <w:basedOn w:val="a0"/>
    <w:pPr>
      <w:tabs>
        <w:tab w:val="num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2">
    <w:name w:val="Пункт-7"/>
    <w:basedOn w:val="a0"/>
    <w:pPr>
      <w:tabs>
        <w:tab w:val="num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a">
    <w:name w:val="Главы"/>
    <w:basedOn w:val="a0"/>
    <w:next w:val="a0"/>
    <w:pPr>
      <w:pageBreakBefore/>
      <w:numPr>
        <w:numId w:val="3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8">
    <w:name w:val="Пункт2"/>
    <w:basedOn w:val="a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  <w:lang w:eastAsia="ru-RU"/>
    </w:rPr>
  </w:style>
  <w:style w:type="character" w:styleId="affa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customStyle="1" w:styleId="affb">
    <w:name w:val="Основной шрифт"/>
    <w:semiHidden/>
  </w:style>
  <w:style w:type="paragraph" w:customStyle="1" w:styleId="affc">
    <w:name w:val="Служебный"/>
    <w:basedOn w:val="a"/>
  </w:style>
  <w:style w:type="character" w:styleId="HTML">
    <w:name w:val="HTML Cite"/>
    <w:semiHidden/>
    <w:rPr>
      <w:rFonts w:cs="Times New Roman"/>
      <w:i/>
      <w:iCs/>
    </w:rPr>
  </w:style>
  <w:style w:type="paragraph" w:customStyle="1" w:styleId="29">
    <w:name w:val="Знак Знак Знак2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5">
    <w:name w:val="Название Знак"/>
    <w:link w:val="a4"/>
    <w:rPr>
      <w:rFonts w:ascii="Times New Roman" w:hAnsi="Times New Roman" w:cs="Times New Roman"/>
      <w:b/>
      <w:bCs/>
      <w:sz w:val="28"/>
      <w:szCs w:val="28"/>
    </w:rPr>
  </w:style>
  <w:style w:type="paragraph" w:styleId="affd">
    <w:name w:val="Body Text"/>
    <w:basedOn w:val="a0"/>
    <w:link w:val="affe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ffe">
    <w:name w:val="Основной текст Знак"/>
    <w:link w:val="affd"/>
    <w:rPr>
      <w:rFonts w:ascii="Courier New" w:hAnsi="Courier New" w:cs="Courier New"/>
      <w:sz w:val="20"/>
      <w:szCs w:val="20"/>
    </w:rPr>
  </w:style>
  <w:style w:type="paragraph" w:styleId="2a">
    <w:name w:val="Body Text 2"/>
    <w:basedOn w:val="a0"/>
    <w:link w:val="2b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character" w:customStyle="1" w:styleId="2b">
    <w:name w:val="Основной текст 2 Знак"/>
    <w:link w:val="2a"/>
    <w:rPr>
      <w:rFonts w:ascii="Courier New" w:hAnsi="Courier New" w:cs="Courier New"/>
      <w:sz w:val="24"/>
      <w:szCs w:val="24"/>
    </w:rPr>
  </w:style>
  <w:style w:type="table" w:customStyle="1" w:styleId="15">
    <w:name w:val="Сетка таблицы1"/>
    <w:rPr>
      <w:rFonts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styleId="afff">
    <w:name w:val="page number"/>
    <w:rPr>
      <w:rFonts w:cs="Times New Roman"/>
    </w:rPr>
  </w:style>
  <w:style w:type="character" w:customStyle="1" w:styleId="35">
    <w:name w:val="Знак Знак3"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7">
    <w:name w:val="Знак Знак1"/>
    <w:rPr>
      <w:rFonts w:ascii="Courier New" w:hAnsi="Courier New"/>
    </w:rPr>
  </w:style>
  <w:style w:type="paragraph" w:styleId="afff0">
    <w:name w:val="No Spacing"/>
    <w:link w:val="afff1"/>
    <w:uiPriority w:val="99"/>
    <w:qFormat/>
    <w:rPr>
      <w:rFonts w:cs="Calibri"/>
      <w:sz w:val="22"/>
      <w:szCs w:val="22"/>
      <w:lang w:eastAsia="ru-RU"/>
    </w:rPr>
  </w:style>
  <w:style w:type="paragraph" w:customStyle="1" w:styleId="211">
    <w:name w:val="Основной текст 21"/>
    <w:basedOn w:val="a0"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pPr>
      <w:numPr>
        <w:ilvl w:val="1"/>
        <w:numId w:val="1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pPr>
      <w:keepNext/>
      <w:numPr>
        <w:numId w:val="1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pPr>
      <w:numPr>
        <w:ilvl w:val="2"/>
        <w:numId w:val="1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1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paragraph" w:styleId="afff2">
    <w:name w:val="Plain Text"/>
    <w:basedOn w:val="a0"/>
    <w:link w:val="afff3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fff3">
    <w:name w:val="Текст Знак"/>
    <w:link w:val="afff2"/>
    <w:rPr>
      <w:rFonts w:ascii="Consolas" w:hAnsi="Consolas" w:cs="Consolas"/>
      <w:sz w:val="21"/>
      <w:szCs w:val="21"/>
      <w:lang w:val="ru-RU" w:eastAsia="en-US" w:bidi="ar-SA"/>
    </w:rPr>
  </w:style>
  <w:style w:type="paragraph" w:styleId="afff4">
    <w:name w:val="Body Text Indent"/>
    <w:basedOn w:val="a0"/>
    <w:link w:val="afff5"/>
    <w:pPr>
      <w:spacing w:after="120"/>
      <w:ind w:left="283"/>
    </w:pPr>
  </w:style>
  <w:style w:type="character" w:customStyle="1" w:styleId="afff5">
    <w:name w:val="Основной текст с отступом Знак"/>
    <w:link w:val="afff4"/>
    <w:semiHidden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1">
    <w:name w:val="Без интервала Знак"/>
    <w:link w:val="afff0"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8">
    <w:name w:val="Без интервала1"/>
    <w:rPr>
      <w:rFonts w:cs="Calibri"/>
      <w:sz w:val="24"/>
      <w:szCs w:val="24"/>
    </w:rPr>
  </w:style>
  <w:style w:type="paragraph" w:customStyle="1" w:styleId="point">
    <w:name w:val="point"/>
    <w:basedOn w:val="a0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afff6">
    <w:name w:val="Emphasis"/>
    <w:uiPriority w:val="20"/>
    <w:qFormat/>
    <w:rPr>
      <w:i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basedOn w:val="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f7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32E17-0CA0-42FB-9A7A-6495544C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930</Words>
  <Characters>5301</Characters>
  <Application>Microsoft Office Word</Application>
  <DocSecurity>0</DocSecurity>
  <Lines>44</Lines>
  <Paragraphs>12</Paragraphs>
  <ScaleCrop>false</ScaleCrop>
  <Company>ДИП</Company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директор краевого государственного бюджетного учреждения социального обслуживания «Канский  психоневрологический интернат»</dc:title>
  <dc:creator>marina</dc:creator>
  <cp:lastModifiedBy>Зам_АХЧ</cp:lastModifiedBy>
  <cp:revision>20</cp:revision>
  <dcterms:created xsi:type="dcterms:W3CDTF">2024-08-29T10:23:00Z</dcterms:created>
  <dcterms:modified xsi:type="dcterms:W3CDTF">2026-03-20T01:05:00Z</dcterms:modified>
  <cp:version>917504</cp:version>
</cp:coreProperties>
</file>