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1B42" w14:textId="77777777" w:rsidR="00AA222E" w:rsidRDefault="00AA222E" w:rsidP="00AA222E">
      <w:pPr>
        <w:pStyle w:val="a7"/>
        <w:rPr>
          <w:color w:val="FF0000"/>
        </w:rPr>
      </w:pPr>
      <w:r w:rsidRPr="001E0077">
        <w:t xml:space="preserve">Закупка осуществлена на основании </w:t>
      </w:r>
      <w:r w:rsidRPr="001E0077">
        <w:rPr>
          <w:color w:val="FF0000"/>
        </w:rPr>
        <w:t xml:space="preserve">п.5 ч.1 </w:t>
      </w:r>
    </w:p>
    <w:p w14:paraId="155B9F1A" w14:textId="77777777" w:rsidR="00AA222E" w:rsidRDefault="00AA222E" w:rsidP="00AA222E">
      <w:pPr>
        <w:pStyle w:val="a7"/>
      </w:pPr>
      <w:r w:rsidRPr="001E0077">
        <w:t xml:space="preserve">ст.93 Федерального закона № 44-ФЗ </w:t>
      </w:r>
    </w:p>
    <w:p w14:paraId="76F3600A" w14:textId="77777777" w:rsidR="00AA222E" w:rsidRPr="00252BD4" w:rsidRDefault="00AA222E" w:rsidP="00AA222E">
      <w:pPr>
        <w:pStyle w:val="a7"/>
      </w:pPr>
      <w:r w:rsidRPr="001E0077">
        <w:t xml:space="preserve">ИКЗ </w:t>
      </w:r>
      <w:r w:rsidRPr="00B64794">
        <w:rPr>
          <w:b/>
          <w:bCs/>
          <w:color w:val="EE0000"/>
        </w:rPr>
        <w:t>26</w:t>
      </w:r>
      <w:r w:rsidRPr="00B64794">
        <w:rPr>
          <w:b/>
          <w:bCs/>
        </w:rPr>
        <w:t>177240850407724010010</w:t>
      </w:r>
      <w:r w:rsidRPr="00B64794">
        <w:rPr>
          <w:b/>
          <w:bCs/>
          <w:color w:val="EE0000"/>
        </w:rPr>
        <w:t>024</w:t>
      </w:r>
      <w:r w:rsidRPr="00B64794">
        <w:rPr>
          <w:b/>
          <w:bCs/>
        </w:rPr>
        <w:t>0000000244</w:t>
      </w:r>
    </w:p>
    <w:p w14:paraId="71B8574A" w14:textId="77777777" w:rsidR="00AA222E" w:rsidRDefault="00AA222E" w:rsidP="00AA222E">
      <w:pPr>
        <w:pStyle w:val="a7"/>
      </w:pPr>
    </w:p>
    <w:p w14:paraId="47F9B53B" w14:textId="77777777" w:rsidR="00AA222E" w:rsidRPr="00E634BC" w:rsidRDefault="00AA222E" w:rsidP="00AA222E">
      <w:pPr>
        <w:pStyle w:val="a3"/>
        <w:rPr>
          <w:rFonts w:ascii="Times New Roman" w:eastAsia="Times New Roman" w:hAnsi="Times New Roman" w:cs="Times New Roman"/>
          <w:color w:val="00B050"/>
          <w:sz w:val="18"/>
          <w:szCs w:val="18"/>
          <w:lang w:eastAsia="ru-RU"/>
        </w:rPr>
      </w:pPr>
      <w:bookmarkStart w:id="0" w:name="_Hlk217227253"/>
      <w:bookmarkStart w:id="1" w:name="_Hlk217228944"/>
      <w:r w:rsidRPr="00E634BC">
        <w:rPr>
          <w:rFonts w:ascii="Times New Roman" w:eastAsia="Times New Roman" w:hAnsi="Times New Roman" w:cs="Times New Roman"/>
          <w:color w:val="00B050"/>
          <w:sz w:val="18"/>
          <w:szCs w:val="18"/>
          <w:lang w:eastAsia="ru-RU"/>
        </w:rPr>
        <w:t>Объявление о закупке ЕАТ №____________</w:t>
      </w:r>
    </w:p>
    <w:p w14:paraId="51AA824E" w14:textId="77777777" w:rsidR="00AA222E" w:rsidRPr="00E634BC" w:rsidRDefault="00AA222E" w:rsidP="00AA222E">
      <w:pPr>
        <w:pStyle w:val="a3"/>
        <w:rPr>
          <w:rFonts w:ascii="Times New Roman" w:hAnsi="Times New Roman" w:cs="Times New Roman"/>
          <w:color w:val="00B050"/>
          <w:sz w:val="18"/>
          <w:szCs w:val="18"/>
        </w:rPr>
      </w:pPr>
      <w:bookmarkStart w:id="2" w:name="_Hlk217231838"/>
      <w:bookmarkEnd w:id="0"/>
      <w:r w:rsidRPr="00E634BC">
        <w:rPr>
          <w:rFonts w:ascii="Times New Roman" w:hAnsi="Times New Roman" w:cs="Times New Roman"/>
          <w:color w:val="00B050"/>
          <w:sz w:val="18"/>
          <w:szCs w:val="18"/>
        </w:rPr>
        <w:t>(Закупка не состоялась)</w:t>
      </w:r>
    </w:p>
    <w:bookmarkEnd w:id="1"/>
    <w:bookmarkEnd w:id="2"/>
    <w:p w14:paraId="71062F0F" w14:textId="4D949688" w:rsidR="00703FF0" w:rsidRPr="00703FF0" w:rsidRDefault="00703FF0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ДОГОВОР №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</w:t>
      </w:r>
    </w:p>
    <w:p w14:paraId="1548531B" w14:textId="77777777" w:rsidR="00703FF0" w:rsidRPr="00703FF0" w:rsidRDefault="00703FF0" w:rsidP="00703FF0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проведение оценки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703FF0" w:rsidRPr="00703FF0" w14:paraId="36DE9BF8" w14:textId="77777777" w:rsidTr="005F1D32">
        <w:tc>
          <w:tcPr>
            <w:tcW w:w="4503" w:type="dxa"/>
          </w:tcPr>
          <w:p w14:paraId="12A8E1A4" w14:textId="77777777" w:rsidR="00703FF0" w:rsidRPr="00703FF0" w:rsidRDefault="00703FF0" w:rsidP="00703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г. Москва</w:t>
            </w:r>
          </w:p>
        </w:tc>
        <w:tc>
          <w:tcPr>
            <w:tcW w:w="5244" w:type="dxa"/>
          </w:tcPr>
          <w:p w14:paraId="73E51835" w14:textId="14CA4613" w:rsidR="00703FF0" w:rsidRPr="00703FF0" w:rsidRDefault="00703FF0" w:rsidP="00703FF0">
            <w:pPr>
              <w:spacing w:after="0" w:line="240" w:lineRule="auto"/>
              <w:ind w:firstLine="145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«_</w:t>
            </w:r>
            <w:proofErr w:type="gramStart"/>
            <w:r w:rsidRPr="00703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_»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_______</w:t>
            </w:r>
            <w:r w:rsidRPr="00703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703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</w:tr>
    </w:tbl>
    <w:p w14:paraId="15125688" w14:textId="77777777" w:rsidR="00703FF0" w:rsidRPr="00703FF0" w:rsidRDefault="00703FF0" w:rsidP="00703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Федеральное государственное бюджетное научное учреждение «Научно-исследовательский институт ревматологии имени В.А. Насоновой» (ФГБНУ НИИР им. В.А. Насоновой), именуемое в дальнейшем «Заказчик», в лице руководителя контрактной службы Егоровой Екатерины Анатольевны, действующего на основании доверенности </w:t>
      </w:r>
      <w:bookmarkStart w:id="3" w:name="_Hlk188887547"/>
      <w:bookmarkStart w:id="4" w:name="_Hlk188890994"/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№ 01.00-13/176 от 28.12.2024г.</w:t>
      </w:r>
      <w:bookmarkEnd w:id="3"/>
      <w:bookmarkEnd w:id="4"/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, с одной стороны, и</w:t>
      </w:r>
    </w:p>
    <w:p w14:paraId="7B8E6649" w14:textId="03F3BC5D" w:rsidR="00703FF0" w:rsidRPr="00703FF0" w:rsidRDefault="00703FF0" w:rsidP="00703FF0">
      <w:pPr>
        <w:widowControl w:val="0"/>
        <w:spacing w:before="8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_________________________</w:t>
      </w: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, именуемое в дальнейшем «Исполнитель», в лице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_________________</w:t>
      </w: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</w:t>
      </w: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, с другой стороны, совместно именуемые – «Стороны», на основании </w:t>
      </w:r>
      <w:r w:rsidRPr="000845C4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ru-RU"/>
          <w14:ligatures w14:val="none"/>
        </w:rPr>
        <w:t xml:space="preserve">п. </w:t>
      </w:r>
      <w:r w:rsidR="000845C4" w:rsidRPr="000845C4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ru-RU"/>
          <w14:ligatures w14:val="none"/>
        </w:rPr>
        <w:t>5</w:t>
      </w: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ч. 1 ст. 93 Федерального закона от 5 апреля 2013 года № 44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-ФЗ «О контрактной системе в сфере закупок товаров, работ, услуг для обеспечения государственных и муниципальных нужд»,  заключили настоящий Договор (далее – Договор) о нижеследующем:</w:t>
      </w:r>
    </w:p>
    <w:p w14:paraId="20F6F848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 Договора</w:t>
      </w:r>
    </w:p>
    <w:p w14:paraId="3D9F9C14" w14:textId="77777777" w:rsidR="00703FF0" w:rsidRPr="00703FF0" w:rsidRDefault="00703FF0" w:rsidP="00703FF0">
      <w:pPr>
        <w:widowControl w:val="0"/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 поручает, а Исполнитель принимает на себя обязательства по определению рыночной стоимости недвижимого имущества в соответствии с заданием на оценку, представленным в Приложении № 1 к Договору.</w:t>
      </w:r>
    </w:p>
    <w:p w14:paraId="2F336E67" w14:textId="77777777" w:rsidR="00703FF0" w:rsidRPr="00703FF0" w:rsidRDefault="00703FF0" w:rsidP="00703FF0">
      <w:pPr>
        <w:widowControl w:val="0"/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 обязуется оплатить Исполнителю Услуги в порядке и на условиях, предусмотренных разделом 6 Договора.</w:t>
      </w:r>
    </w:p>
    <w:p w14:paraId="631F35AA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Исполнителя</w:t>
      </w:r>
    </w:p>
    <w:p w14:paraId="3F5AA934" w14:textId="77777777" w:rsidR="00703FF0" w:rsidRPr="00703FF0" w:rsidRDefault="00703FF0" w:rsidP="00703FF0">
      <w:pPr>
        <w:widowControl w:val="0"/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Исполнитель осуществляет права и несёт обязанности в соответствии с условиями настоящего договора и нормами действующего законодательства РФ.</w:t>
      </w:r>
    </w:p>
    <w:p w14:paraId="1419FFB1" w14:textId="77777777" w:rsidR="00703FF0" w:rsidRPr="00703FF0" w:rsidRDefault="00703FF0" w:rsidP="00703FF0">
      <w:pPr>
        <w:widowControl w:val="0"/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Исполнитель имеет право:</w:t>
      </w:r>
    </w:p>
    <w:p w14:paraId="4472EDEF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Требовать от Заказчика обеспечения доступа в полном объёме к документации и информации, необходимой для осуществления оценки.</w:t>
      </w:r>
    </w:p>
    <w:p w14:paraId="081ED25A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Получать разъяснения и дополнительные сведения, необходимые для осуществления оценки.</w:t>
      </w:r>
    </w:p>
    <w:p w14:paraId="21788915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Запрашивать в письменной или устной форме у Заказчика информацию, необходимую для проведения оценки.</w:t>
      </w:r>
    </w:p>
    <w:p w14:paraId="282FC1EC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Привлекать по мере необходимости на договорной основе к участию в проведении оценки других специалистов, компетентных в проведении оценки. В случае привлечения третьих лиц Исполнитель остается ответственным перед Заказчиком и несет ответственность за их действия как за свои собственные.</w:t>
      </w:r>
    </w:p>
    <w:p w14:paraId="4B2F45AA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Требовать оплаты оказанных Заказчику услуг в соответствии с п. 6 настоящего Договора.</w:t>
      </w:r>
    </w:p>
    <w:p w14:paraId="6F9056CF" w14:textId="77777777" w:rsidR="00703FF0" w:rsidRPr="00703FF0" w:rsidRDefault="00703FF0" w:rsidP="00703FF0">
      <w:pPr>
        <w:widowControl w:val="0"/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Исполнитель принимает на себя следующие обязательства:</w:t>
      </w:r>
    </w:p>
    <w:p w14:paraId="0F5F2B0E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Предоставить Заказчику 1 (Один) подлинный экземпляр отчёта об оценке объекта оценки (далее по тексту «Отчёт») на бумажном носителе и Отчёт в 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электронном виде в формате </w:t>
      </w:r>
      <w:proofErr w:type="spellStart"/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pdf</w:t>
      </w:r>
      <w:proofErr w:type="spellEnd"/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подписанный ЭЦП, не позднее срока, указанного в Приложении №1 к Договору.</w:t>
      </w:r>
    </w:p>
    <w:p w14:paraId="51036245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Информировать Заказчика о требованиях к проведению оценки стоимости, установленных действующим законодательством РФ.</w:t>
      </w:r>
    </w:p>
    <w:p w14:paraId="09DDD506" w14:textId="77777777" w:rsidR="00703FF0" w:rsidRPr="007318F6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</w:pPr>
      <w:r w:rsidRPr="007318F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  <w:t>Иметь в штате не менее двух лиц (оценщиков), соответствующих требованиям статьи 15.1 Федерального закона № 135-ФЗ от 29.07.1998 г. «Об оценочной деятельности в Российской Федерации» (с изменениями и дополнениями), являющихся членами саморегулируемых организаций оценщиков и застраховавших свою ответственность.</w:t>
      </w:r>
    </w:p>
    <w:p w14:paraId="1E42067F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Предоставлять по требованию Заказчика договор обязательного страхования ответственности за нарушение договора на проведение оценки и за причинение вреда имуществу третьих лиц, заключённый в соответствии со статьёй 15.1 Федерального закона № 135-ФЗ от 29.07.1998 г. «Об оценочной деятельности в Российской Федерации» (с изменениями и дополнениями).</w:t>
      </w:r>
    </w:p>
    <w:p w14:paraId="65FFFC45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Сообщать Заказчику о невозможности своего участия в проведении оценки вследствие возникновения обстоятельств, препятствующих проведению объективной оценки.</w:t>
      </w:r>
    </w:p>
    <w:p w14:paraId="287DBD82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разглашать конфиденциальную информацию, полученную от Заказчика в ходе проведения оценки, за исключением случаев, предусмотренных законодательством Российской Федерации.</w:t>
      </w:r>
    </w:p>
    <w:p w14:paraId="7ADBE0EA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получения обоснованных замечаний к отчёту, в течение 3 (трех) рабочих дней устранить обнаруженные недостатки и предоставить Заказчику новую версию Отчёта. Устранение недостатков Отчёта производится Исполнителем без дополнительной оплаты со стороны Заказчика.</w:t>
      </w:r>
    </w:p>
    <w:p w14:paraId="60507627" w14:textId="77777777" w:rsidR="00703FF0" w:rsidRPr="00703FF0" w:rsidRDefault="00703FF0" w:rsidP="00703FF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9D1ADD5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Заказчика</w:t>
      </w:r>
    </w:p>
    <w:p w14:paraId="4C067AED" w14:textId="77777777" w:rsidR="00703FF0" w:rsidRPr="00703FF0" w:rsidRDefault="00703FF0" w:rsidP="00703FF0">
      <w:pPr>
        <w:widowControl w:val="0"/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 имеет право:</w:t>
      </w:r>
    </w:p>
    <w:p w14:paraId="2FA6B8EE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Требовать от Исполнителя своевременного и качественного оказания услуг.</w:t>
      </w:r>
    </w:p>
    <w:p w14:paraId="2A114C58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Знакомиться с ходом работы Исполнителя на любой стадии оказания услуг, не вмешиваясь в его деятельность.</w:t>
      </w:r>
    </w:p>
    <w:p w14:paraId="74AA8330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Потребовать от Исполнителя копии страховых полисов, свидетельств о членстве в саморегулируемых организациях оценщиков и документов об образовании, подтверждающих получение профессиональных знаний в области оценочной деятельности, в отношении оценщиков, указанных в п. 7 Договора.</w:t>
      </w:r>
    </w:p>
    <w:p w14:paraId="4C77C39F" w14:textId="77777777" w:rsidR="00703FF0" w:rsidRPr="00703FF0" w:rsidRDefault="00703FF0" w:rsidP="00703FF0">
      <w:pPr>
        <w:widowControl w:val="0"/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 обязан:</w:t>
      </w:r>
    </w:p>
    <w:p w14:paraId="299875EB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Исполнителю имеющуюся в распоряжении и необходимую для проведения оценки информацию об объекте оценки.</w:t>
      </w:r>
    </w:p>
    <w:p w14:paraId="58F072F7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Способствовать в получении Исполнителем дополнительной информации об объекте оценки, которая Исполнителю может потребоваться в ходе оценки.</w:t>
      </w:r>
    </w:p>
    <w:p w14:paraId="1B774938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Обеспечить Исполнителю условия для беспрепятственного исполнения им своих обязательств по настоящему договору, включая доступ к объектам оценки для осмотра и фотографирования.</w:t>
      </w:r>
    </w:p>
    <w:p w14:paraId="4A40BADE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Принять и оплатить услуги Исполнителя в соответствии с п. 6 Договора.</w:t>
      </w:r>
    </w:p>
    <w:p w14:paraId="304DA21A" w14:textId="77777777" w:rsidR="00703FF0" w:rsidRPr="00703FF0" w:rsidRDefault="00703FF0" w:rsidP="00703FF0">
      <w:pPr>
        <w:widowControl w:val="0"/>
        <w:numPr>
          <w:ilvl w:val="2"/>
          <w:numId w:val="1"/>
        </w:numPr>
        <w:tabs>
          <w:tab w:val="num" w:pos="1418"/>
        </w:tabs>
        <w:spacing w:before="80" w:after="0" w:line="240" w:lineRule="auto"/>
        <w:ind w:left="1418" w:hanging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течение 3 (трех) рабочих дней с даты получения Отчёта подписать акт сдачи-приемки услуг или предоставить мотивированный отказ от его подписания. Если в течение 3 (трех) рабочих дней Заказчик не предоставит 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Исполнителю обоснованный отказ от подписания акта сдачи-приёмки услуг, услуги считаются оказанными Исполнителем в полном объёме. При этом датой подписания акта считается дата получения Отчёта представителем Заказчика.</w:t>
      </w:r>
    </w:p>
    <w:p w14:paraId="2D5095EA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Порядок оказания услуг</w:t>
      </w:r>
    </w:p>
    <w:p w14:paraId="0793FD04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Услуги по определению стоимости объекта оценки оказываются в соответствии с требованиями действующего законодательства Российской Федерации в области оценочной деятельности, в частности, федерального закона от 29.07.1998 г. № 135-ФЗ «Об оценочной деятельности в Российской Федерации» с изменениями и дополнениями, принятыми на их основе нормативными правовыми актами Российской Федерации, в том числе Федеральных Стандартов Оценки, утвержденных приказом Минэкономразвития России от 25.09.2014 г. № 611, от 14.04.2022 г. № 200.</w:t>
      </w:r>
    </w:p>
    <w:p w14:paraId="535E2F1C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Результаты оказания услуг по настоящему Договору оформляются Исполнителем в виде письменного отчёта об оценке на бумажном носителе и отчёта в электронном виде в формате 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pdf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подписанном ЭЦП.</w:t>
      </w:r>
    </w:p>
    <w:p w14:paraId="5F4228E6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Исполнитель предоставляет Заказчику Отчёт об оценке в соответствии с требованиями законодательства Российской Федерации об оценочной деятельности, Федеральных стандартов оценки и стандартов и правил оценочной деятельности, установленных саморегулируемыми организациями оценщиков, членами которой являются оценщики, подготовившие Отчёт.</w:t>
      </w:r>
    </w:p>
    <w:p w14:paraId="0827F6B2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Исполнитель предоставляет Заказчику 1 (Один) экземпляр Отчёта по соответствующему заданию на бумажном носителе и в электронном виде в формате 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pdf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подписанный ЭЦП. Одновременно с Отчётом Исполнитель передаёт Заказчику подписанный со стороны Исполнителя Акт сдачи-приёмки услуг в 2 (двух) экземплярах.</w:t>
      </w:r>
    </w:p>
    <w:p w14:paraId="002FB6CD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 принимает Отчёт и подписывает Акт об оказании услуг в течение 5 (Пяти) рабочих дней с момента получения положительного решения Росимущества (либо его территориального управления) о согласовании передачи Объекта оценки в аренду. После подписания Акта об оказании услуг и счета Заказчик обязан направить документы в адрес Исполнителя по почте, либо с курьером. В случае если Исполнитель в течение 3 (трех) месяцев с момента передачи отчета Заказчику не получил от Заказчика подписанный Акт об оказании услуг или мотивированный отказ Заказчика от его подписания, то Стороны настоящим соглашаются и признают, что Акт об оказании услуг подписан сторонами, а услуги приняты Заказчиком в объеме и на условиях, указанных в Акте об оказании услуг.</w:t>
      </w:r>
    </w:p>
    <w:p w14:paraId="4184896D" w14:textId="77777777" w:rsid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получения Исполнителем мотивированного отказа от подписания Акта, Исполнитель устраняет замечания и в течение 3 (трёх) рабочих дней, направляет Заказчику новый вариант Отчёта в 1 (Одном) экземпляре на бумажном носителе и новый вариант Отчёта в электронном виде в формате 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pdf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подписанный ЭЦП. При этом срок, предусмотренный п. 4.5 настоящего Договора, для подписания Акта, исчисляется вновь от даты получения Заказчиком новой редакции Отчёта.</w:t>
      </w:r>
    </w:p>
    <w:p w14:paraId="1498E1DC" w14:textId="5DC72AFB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Срок действия Договора</w:t>
      </w:r>
    </w:p>
    <w:p w14:paraId="481D6CD1" w14:textId="6A8BBD66" w:rsidR="00703FF0" w:rsidRPr="00AA222E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Договор вступает в силу с момента подписания и действует </w:t>
      </w:r>
      <w:r w:rsidRPr="00AA22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 31.12.202</w:t>
      </w:r>
      <w:r w:rsidR="00AA222E" w:rsidRPr="00AA22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AA22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2BE47B19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Настоящий Договор может быть расторгнут только по взаимному согласию Сторон, либо по иным основаниям, предусмотренным законодательством РФ.</w:t>
      </w:r>
    </w:p>
    <w:p w14:paraId="77533A81" w14:textId="77777777" w:rsidR="00703FF0" w:rsidRPr="00703FF0" w:rsidRDefault="00703FF0" w:rsidP="00703FF0">
      <w:pPr>
        <w:spacing w:before="80" w:after="0" w:line="240" w:lineRule="auto"/>
        <w:ind w:lef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Расторжение Договора допускается в случае одностороннего отказа стороны Договора от исполнения Договора в соответствии с гражданским законодательством.</w:t>
      </w:r>
    </w:p>
    <w:p w14:paraId="4EF8718E" w14:textId="77777777" w:rsidR="00703FF0" w:rsidRPr="00703FF0" w:rsidRDefault="00703FF0" w:rsidP="00703FF0">
      <w:pPr>
        <w:spacing w:before="80" w:after="0" w:line="240" w:lineRule="auto"/>
        <w:ind w:lef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В случае принятия заказчиком предусмотренного частью 9 статьи 95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решения об одностороннем отказе от исполнения контракта, Заказчик: направляет такое решение поставщику (подрядчику, исполнителю) в порядке, установленном частью 12.2 статьи 95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 </w:t>
      </w:r>
    </w:p>
    <w:p w14:paraId="2C2936D2" w14:textId="77777777" w:rsidR="00703FF0" w:rsidRPr="00703FF0" w:rsidRDefault="00703FF0" w:rsidP="00703FF0">
      <w:pPr>
        <w:spacing w:before="80" w:after="0" w:line="240" w:lineRule="auto"/>
        <w:ind w:lef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принятия поставщиком (подрядчиком, исполнителем) предусмотренного частью 19 статьи 95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решения об одностороннем отказе от исполнения контракта, поставщик (подрядчик, исполнитель) направляет такое решение заказчику в порядке, установленном частью 20.2 статьи 95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14:paraId="4428CEC9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Договор может быть расторгнут по инициативе Заказчика в случае неисполнения Исполнителем своих обязательств по Договору, в том числе при просрочке оказания услуг, с предупреждением о своем намерении за 3 (три) дня.</w:t>
      </w:r>
    </w:p>
    <w:p w14:paraId="6C91CD35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Стоимость услуг и порядок расчётов</w:t>
      </w:r>
    </w:p>
    <w:p w14:paraId="307A6271" w14:textId="348E5E5B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Стоимость услуг по настоящему Договору составляет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</w:t>
      </w: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руб. (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</w:t>
      </w: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), НДС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</w:t>
      </w: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Стоимость услуг является твердой и определяется на весь срок действия договора.</w:t>
      </w:r>
    </w:p>
    <w:p w14:paraId="621F4A03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Оплата производится в следующем порядке:</w:t>
      </w:r>
    </w:p>
    <w:p w14:paraId="6567416F" w14:textId="77777777" w:rsidR="00703FF0" w:rsidRPr="00703FF0" w:rsidRDefault="00703FF0" w:rsidP="00703FF0">
      <w:pPr>
        <w:numPr>
          <w:ilvl w:val="2"/>
          <w:numId w:val="1"/>
        </w:numPr>
        <w:spacing w:after="0" w:line="240" w:lineRule="auto"/>
        <w:ind w:left="1225" w:hanging="5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Авансовый платеж не предусмотрен.;</w:t>
      </w:r>
    </w:p>
    <w:p w14:paraId="45463230" w14:textId="77777777" w:rsidR="00703FF0" w:rsidRDefault="00703FF0" w:rsidP="00703FF0">
      <w:pPr>
        <w:numPr>
          <w:ilvl w:val="2"/>
          <w:numId w:val="1"/>
        </w:numPr>
        <w:spacing w:after="0" w:line="240" w:lineRule="auto"/>
        <w:ind w:left="1225" w:hanging="5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течение 10 (десяти) рабочих дней с даты подписания Сторонами Акта об оказании услуг Плательщик оплачивает 100% от стоимости услуг Исполнителя, указанной в п. 6.1 настоящего Договора. Оплата производится на основании счета Исполнителя. </w:t>
      </w:r>
    </w:p>
    <w:p w14:paraId="3B0D5217" w14:textId="77777777" w:rsidR="00AA222E" w:rsidRPr="00AA222E" w:rsidRDefault="00AA222E" w:rsidP="00AA222E">
      <w:pPr>
        <w:numPr>
          <w:ilvl w:val="2"/>
          <w:numId w:val="1"/>
        </w:numPr>
        <w:spacing w:after="0" w:line="240" w:lineRule="auto"/>
        <w:ind w:left="1225" w:hanging="5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" w:name="_Hlk217231959"/>
      <w:bookmarkStart w:id="6" w:name="_Hlk217226464"/>
      <w:r w:rsidRPr="00AA222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В соответствии с Приказом Минфина РФ от 15.04.2021 № 61Н, приемка осуществляется без присутствия поставщика (подрядчика, исполнителя) и подписание Акта приемки (ф. 0510452) условиями договора (контракта) поставщиком (подрядчиком, исполнителем) не предусматривается. Акт приемки (ф.0510452) утверждается без подписи поставщика (подрядчика, исполнителя). В целях подтверждения возникновения у принимающей стороны обязанности оплатить товары, работы, услуги скан-копия Акта приемки (ф. 0510452) поставщику (подрядчику, исполнителю) не направляется. В случае качественных или количественных расхождений, а также несоответствия ассортимента принятых товаров, работ, услуг, выявленных при поступлении товаров, выполненных работах, оказанных услугах приемка осуществляется в соответствии с обычаями делового оборота. Заказчиком формируется скан-копия электронного документа Акта приемки (ф.0510452) с выявленными расхождениями на бумажном носителе, которая подписывается собственноручно, либо – посредством подписания в электронном виде с применением ЭЦП и направляется поставщику (подрядчику, исполнителю) в рамках установленного договором порядка. </w:t>
      </w:r>
      <w:bookmarkEnd w:id="5"/>
      <w:r w:rsidRPr="00AA222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</w:p>
    <w:bookmarkEnd w:id="6"/>
    <w:p w14:paraId="7462C261" w14:textId="575A2107" w:rsidR="00AA222E" w:rsidRPr="00AA222E" w:rsidRDefault="00AA222E" w:rsidP="00AA222E">
      <w:pPr>
        <w:pStyle w:val="a7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0046BC" w14:textId="77777777" w:rsidR="00703FF0" w:rsidRPr="00703FF0" w:rsidRDefault="00703FF0" w:rsidP="00703FF0">
      <w:pPr>
        <w:spacing w:after="0" w:line="240" w:lineRule="auto"/>
        <w:ind w:left="12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A67854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Сведения об оценщиках Исполнителя, которые будут проводить оценку</w:t>
      </w:r>
    </w:p>
    <w:p w14:paraId="77632D24" w14:textId="23ABE7D3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</w:t>
      </w:r>
    </w:p>
    <w:p w14:paraId="6BF3170D" w14:textId="77777777" w:rsidR="00703FF0" w:rsidRPr="00703FF0" w:rsidRDefault="00703FF0" w:rsidP="00703FF0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</w:pPr>
    </w:p>
    <w:p w14:paraId="67C84DEC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Сведения о страховании ответственности оценщиков</w:t>
      </w:r>
    </w:p>
    <w:p w14:paraId="0A624ED9" w14:textId="1DC0FFA8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об обязательном страховании гражданской ответственности оценщиков, которые будут проводить оценку:</w:t>
      </w:r>
    </w:p>
    <w:p w14:paraId="787794D3" w14:textId="6F258D80" w:rsidR="00703FF0" w:rsidRPr="00703FF0" w:rsidRDefault="00703FF0" w:rsidP="00703FF0">
      <w:pPr>
        <w:spacing w:before="80" w:after="0" w:line="240" w:lineRule="auto"/>
        <w:ind w:left="425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____________________________</w:t>
      </w:r>
    </w:p>
    <w:p w14:paraId="50D942C4" w14:textId="77777777" w:rsidR="00703FF0" w:rsidRPr="00703FF0" w:rsidRDefault="00703FF0" w:rsidP="00703FF0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</w:pPr>
    </w:p>
    <w:p w14:paraId="39E3421A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 договоре страхования ответственности Исполнителя за причинение вреда имуществу третьих лиц в результате нарушения требований Федерального закона от 29.07.1998 г. № 135-ФЗ «Об оценочной деятельности в Российской Федерации» (с изменениями и дополнениями),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деятельности:</w:t>
      </w:r>
    </w:p>
    <w:p w14:paraId="5E6BC4AC" w14:textId="34AABF80" w:rsidR="00703FF0" w:rsidRPr="00703FF0" w:rsidRDefault="00703FF0" w:rsidP="00703FF0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______________________________</w:t>
      </w:r>
    </w:p>
    <w:p w14:paraId="6764E388" w14:textId="77777777" w:rsidR="00703FF0" w:rsidRPr="00703FF0" w:rsidRDefault="00703FF0" w:rsidP="00703FF0">
      <w:pPr>
        <w:spacing w:before="80" w:after="0" w:line="240" w:lineRule="auto"/>
        <w:ind w:lef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79CB93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Ответственность Сторон</w:t>
      </w:r>
    </w:p>
    <w:p w14:paraId="6F8380D8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 неисполнение (ненадлежащее исполнение) своих обязательств Стороны несут ответственность в соответствии с действующим законодательством РФ.</w:t>
      </w:r>
    </w:p>
    <w:p w14:paraId="22F2D263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Исполнитель не несёт ответственности за недостоверность информации, предоставленной ему Заказчиком и уполномоченными на предоставление такой информации федеральными и муниципальными органами.</w:t>
      </w:r>
    </w:p>
    <w:p w14:paraId="587DD370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Споры, возникающие между Сторонами в ходе оказания услуг по настоящему Договору и в процессе взаиморасчетов, по возможности решаются путем переговоров между Сторонами.</w:t>
      </w:r>
    </w:p>
    <w:p w14:paraId="6E2567B8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недостижения согласия споры между Сторонами решаются в Арбитражном суде г. Москвы.</w:t>
      </w:r>
    </w:p>
    <w:p w14:paraId="2C08FD99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Заключительные условия</w:t>
      </w:r>
    </w:p>
    <w:p w14:paraId="6FF5A4E1" w14:textId="77777777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 изменения и дополнения к настоящему Договору заключаются в письменной форме и вступают в силу после подписания уполномоченными представителями Сторон.</w:t>
      </w:r>
    </w:p>
    <w:p w14:paraId="3DC344D3" w14:textId="311EC1B3" w:rsidR="00703FF0" w:rsidRPr="00703FF0" w:rsidRDefault="00703FF0" w:rsidP="00703FF0">
      <w:pPr>
        <w:numPr>
          <w:ilvl w:val="1"/>
          <w:numId w:val="1"/>
        </w:numPr>
        <w:tabs>
          <w:tab w:val="num" w:pos="426"/>
        </w:tabs>
        <w:spacing w:before="80" w:after="0" w:line="240" w:lineRule="auto"/>
        <w:ind w:left="425" w:hanging="43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7" w:name="_Hlk188888064"/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Договор подписан усиленной электронной подписью лиц, имеющих право действовать от имени Заказчика и Исполнителя соответственно. Стороны признают электронные документы, подписанные УКЭП, при соблюдении требований Федерального закона от 06.04.2011 № 63-ФЗ «Об электронной подписи», юридически значимыми и являющимися эквивалентными документам на бумажных носителях, подписанных соответствующими подписями уполномоченных лиц и оттиском печатей Сторон. </w:t>
      </w:r>
      <w:r w:rsidRPr="00703FF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  <w14:ligatures w14:val="none"/>
        </w:rPr>
        <w:t xml:space="preserve">Поставщик декларирует свое соответствие требованиям, установленным ч. 1 ст. 31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нужд», а также положениям ст.431.2 ГК РФ.  </w:t>
      </w: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Стороны заверяют, что лица, подписывающие договор и приложения к нему от имени Стороны, имеют все необходимые полномочия, предоставляемые в соответствии с действующим законодательством РФ.</w:t>
      </w:r>
    </w:p>
    <w:bookmarkEnd w:id="7"/>
    <w:p w14:paraId="07341A83" w14:textId="77777777" w:rsidR="00703FF0" w:rsidRPr="00703FF0" w:rsidRDefault="00703FF0" w:rsidP="00703FF0">
      <w:pPr>
        <w:spacing w:before="80" w:after="0" w:line="240" w:lineRule="auto"/>
        <w:ind w:lef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E9CE7B" w14:textId="77777777" w:rsidR="00703FF0" w:rsidRPr="00703FF0" w:rsidRDefault="00703FF0" w:rsidP="00703FF0">
      <w:pPr>
        <w:spacing w:before="80" w:after="0" w:line="240" w:lineRule="auto"/>
        <w:ind w:lef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 1. Задание на оценку.</w:t>
      </w:r>
    </w:p>
    <w:p w14:paraId="48A33C0B" w14:textId="77777777" w:rsidR="00703FF0" w:rsidRPr="00703FF0" w:rsidRDefault="00703FF0" w:rsidP="00703FF0">
      <w:pPr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Реквизиты и подписи Сторон</w:t>
      </w:r>
    </w:p>
    <w:p w14:paraId="39435979" w14:textId="77777777" w:rsidR="00703FF0" w:rsidRPr="00703FF0" w:rsidRDefault="00703FF0" w:rsidP="00703FF0">
      <w:pPr>
        <w:spacing w:before="80"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701"/>
        <w:gridCol w:w="2976"/>
        <w:gridCol w:w="567"/>
      </w:tblGrid>
      <w:tr w:rsidR="00703FF0" w:rsidRPr="00703FF0" w14:paraId="695FEBAE" w14:textId="77777777" w:rsidTr="005F1D32">
        <w:trPr>
          <w:gridAfter w:val="1"/>
          <w:wAfter w:w="567" w:type="dxa"/>
          <w:trHeight w:val="589"/>
        </w:trPr>
        <w:tc>
          <w:tcPr>
            <w:tcW w:w="4962" w:type="dxa"/>
            <w:gridSpan w:val="2"/>
          </w:tcPr>
          <w:p w14:paraId="67CC4AE0" w14:textId="77777777" w:rsidR="00703FF0" w:rsidRPr="00703FF0" w:rsidRDefault="00703FF0" w:rsidP="00703FF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Заказчик</w:t>
            </w:r>
          </w:p>
        </w:tc>
        <w:tc>
          <w:tcPr>
            <w:tcW w:w="4677" w:type="dxa"/>
            <w:gridSpan w:val="2"/>
          </w:tcPr>
          <w:p w14:paraId="23615E00" w14:textId="77777777" w:rsidR="00703FF0" w:rsidRPr="00703FF0" w:rsidRDefault="00703FF0" w:rsidP="00703FF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Исполнитель</w:t>
            </w:r>
          </w:p>
        </w:tc>
      </w:tr>
      <w:tr w:rsidR="00703FF0" w:rsidRPr="00703FF0" w14:paraId="4FD6F422" w14:textId="77777777" w:rsidTr="005F1D32">
        <w:trPr>
          <w:gridAfter w:val="1"/>
          <w:wAfter w:w="567" w:type="dxa"/>
        </w:trPr>
        <w:tc>
          <w:tcPr>
            <w:tcW w:w="4962" w:type="dxa"/>
            <w:gridSpan w:val="2"/>
          </w:tcPr>
          <w:p w14:paraId="02568B4C" w14:textId="77777777" w:rsidR="00AA222E" w:rsidRPr="00C86A76" w:rsidRDefault="00AA222E" w:rsidP="00AA222E">
            <w:pPr>
              <w:rPr>
                <w:sz w:val="18"/>
                <w:szCs w:val="18"/>
              </w:rPr>
            </w:pPr>
            <w:bookmarkStart w:id="8" w:name="_Hlk212546652"/>
            <w:r w:rsidRPr="00C86A76">
              <w:rPr>
                <w:sz w:val="18"/>
                <w:szCs w:val="18"/>
              </w:rPr>
              <w:t>ФГБНУ НИИР им. В.А. Насоновой</w:t>
            </w:r>
          </w:p>
          <w:p w14:paraId="4D2A9BA1" w14:textId="77777777" w:rsidR="00AA222E" w:rsidRDefault="00AA222E" w:rsidP="00AA222E">
            <w:pPr>
              <w:rPr>
                <w:sz w:val="18"/>
                <w:szCs w:val="18"/>
              </w:rPr>
            </w:pPr>
            <w:r w:rsidRPr="00C86A76">
              <w:rPr>
                <w:sz w:val="18"/>
                <w:szCs w:val="18"/>
              </w:rPr>
              <w:t xml:space="preserve">115522, Россия, Город Москва, Каширское шоссе, дом 34А </w:t>
            </w:r>
          </w:p>
          <w:p w14:paraId="76A15218" w14:textId="77777777" w:rsidR="00AA222E" w:rsidRPr="00C86A76" w:rsidRDefault="00AA222E" w:rsidP="00AA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2709EB">
              <w:rPr>
                <w:sz w:val="18"/>
                <w:szCs w:val="18"/>
              </w:rPr>
              <w:t>1027739515539</w:t>
            </w:r>
          </w:p>
          <w:p w14:paraId="25D75510" w14:textId="77777777" w:rsidR="00AA222E" w:rsidRPr="00C86A76" w:rsidRDefault="00AA222E" w:rsidP="00AA222E">
            <w:pPr>
              <w:rPr>
                <w:sz w:val="18"/>
                <w:szCs w:val="18"/>
              </w:rPr>
            </w:pPr>
            <w:r w:rsidRPr="00C86A76">
              <w:rPr>
                <w:sz w:val="18"/>
                <w:szCs w:val="18"/>
              </w:rPr>
              <w:t>ИНН/КПП 7724085040/772401001</w:t>
            </w:r>
          </w:p>
          <w:p w14:paraId="50E7017B" w14:textId="77777777" w:rsidR="00AA222E" w:rsidRPr="00A16FC8" w:rsidRDefault="00AA222E" w:rsidP="00AA222E">
            <w:pPr>
              <w:ind w:right="397"/>
              <w:rPr>
                <w:b/>
                <w:color w:val="FF0000"/>
                <w:sz w:val="18"/>
                <w:szCs w:val="18"/>
              </w:rPr>
            </w:pPr>
            <w:r w:rsidRPr="00A16FC8">
              <w:rPr>
                <w:b/>
                <w:color w:val="FF0000"/>
                <w:sz w:val="18"/>
                <w:szCs w:val="18"/>
              </w:rPr>
              <w:t>УФК по г. Москве г. Москва</w:t>
            </w:r>
          </w:p>
          <w:p w14:paraId="4930AE24" w14:textId="77777777" w:rsidR="00AA222E" w:rsidRPr="00C86A76" w:rsidRDefault="00AA222E" w:rsidP="00AA222E">
            <w:pPr>
              <w:rPr>
                <w:sz w:val="18"/>
                <w:szCs w:val="18"/>
              </w:rPr>
            </w:pPr>
            <w:r w:rsidRPr="00C86A76">
              <w:rPr>
                <w:sz w:val="18"/>
                <w:szCs w:val="18"/>
              </w:rPr>
              <w:t>л/</w:t>
            </w:r>
            <w:proofErr w:type="spellStart"/>
            <w:r w:rsidRPr="00C86A76">
              <w:rPr>
                <w:sz w:val="18"/>
                <w:szCs w:val="18"/>
              </w:rPr>
              <w:t>сч</w:t>
            </w:r>
            <w:proofErr w:type="spellEnd"/>
            <w:r w:rsidRPr="00C86A76">
              <w:rPr>
                <w:sz w:val="18"/>
                <w:szCs w:val="18"/>
              </w:rPr>
              <w:t xml:space="preserve"> 20736У42080, </w:t>
            </w:r>
            <w:r>
              <w:rPr>
                <w:sz w:val="18"/>
                <w:szCs w:val="18"/>
              </w:rPr>
              <w:t>21</w:t>
            </w:r>
            <w:r w:rsidRPr="00C86A76">
              <w:rPr>
                <w:sz w:val="18"/>
                <w:szCs w:val="18"/>
              </w:rPr>
              <w:t>736У42080</w:t>
            </w:r>
            <w:r>
              <w:rPr>
                <w:sz w:val="18"/>
                <w:szCs w:val="18"/>
              </w:rPr>
              <w:t xml:space="preserve">, </w:t>
            </w:r>
            <w:r w:rsidRPr="00C86A76">
              <w:rPr>
                <w:sz w:val="18"/>
                <w:szCs w:val="18"/>
              </w:rPr>
              <w:t>22736У42080</w:t>
            </w:r>
          </w:p>
          <w:p w14:paraId="6B95687A" w14:textId="77777777" w:rsidR="00AA222E" w:rsidRDefault="00AA222E" w:rsidP="00AA222E">
            <w:pPr>
              <w:rPr>
                <w:b/>
                <w:color w:val="FF0000"/>
                <w:sz w:val="18"/>
                <w:szCs w:val="18"/>
              </w:rPr>
            </w:pPr>
            <w:r w:rsidRPr="00C86A76">
              <w:rPr>
                <w:sz w:val="18"/>
                <w:szCs w:val="18"/>
              </w:rPr>
              <w:t>р/</w:t>
            </w:r>
            <w:proofErr w:type="spellStart"/>
            <w:r w:rsidRPr="00C86A76">
              <w:rPr>
                <w:sz w:val="18"/>
                <w:szCs w:val="18"/>
              </w:rPr>
              <w:t>сч</w:t>
            </w:r>
            <w:proofErr w:type="spellEnd"/>
            <w:r w:rsidRPr="00C86A76">
              <w:rPr>
                <w:sz w:val="18"/>
                <w:szCs w:val="18"/>
              </w:rPr>
              <w:t xml:space="preserve"> </w:t>
            </w:r>
            <w:r w:rsidRPr="00A16FC8">
              <w:rPr>
                <w:b/>
                <w:color w:val="FF0000"/>
                <w:sz w:val="18"/>
                <w:szCs w:val="18"/>
              </w:rPr>
              <w:t>40102810545370000003</w:t>
            </w:r>
          </w:p>
          <w:p w14:paraId="5DD60282" w14:textId="77777777" w:rsidR="00AA222E" w:rsidRPr="00C86A76" w:rsidRDefault="00AA222E" w:rsidP="00AA222E">
            <w:pPr>
              <w:rPr>
                <w:sz w:val="18"/>
                <w:szCs w:val="18"/>
              </w:rPr>
            </w:pPr>
            <w:r w:rsidRPr="004B5B9C">
              <w:rPr>
                <w:b/>
                <w:color w:val="FF0000"/>
                <w:sz w:val="20"/>
                <w:szCs w:val="20"/>
              </w:rPr>
              <w:t>казначейский счет 03214643000000017300</w:t>
            </w:r>
          </w:p>
          <w:p w14:paraId="762B2E88" w14:textId="77777777" w:rsidR="00AA222E" w:rsidRPr="00C86A76" w:rsidRDefault="00AA222E" w:rsidP="00AA222E">
            <w:pPr>
              <w:rPr>
                <w:sz w:val="18"/>
                <w:szCs w:val="18"/>
              </w:rPr>
            </w:pPr>
            <w:proofErr w:type="gramStart"/>
            <w:r w:rsidRPr="00C86A76">
              <w:rPr>
                <w:sz w:val="18"/>
                <w:szCs w:val="18"/>
              </w:rPr>
              <w:t xml:space="preserve">в </w:t>
            </w:r>
            <w:r w:rsidRPr="00970E7D">
              <w:rPr>
                <w:color w:val="00B050"/>
                <w:sz w:val="18"/>
                <w:szCs w:val="18"/>
              </w:rPr>
              <w:t xml:space="preserve"> </w:t>
            </w:r>
            <w:bookmarkStart w:id="9" w:name="_Hlk212544379"/>
            <w:r w:rsidRPr="00970E7D">
              <w:rPr>
                <w:b/>
                <w:color w:val="00B050"/>
                <w:sz w:val="18"/>
                <w:szCs w:val="18"/>
              </w:rPr>
              <w:t>ОКЦ</w:t>
            </w:r>
            <w:proofErr w:type="gramEnd"/>
            <w:r w:rsidRPr="00970E7D">
              <w:rPr>
                <w:b/>
                <w:color w:val="00B050"/>
                <w:sz w:val="18"/>
                <w:szCs w:val="18"/>
              </w:rPr>
              <w:t xml:space="preserve"> № 1 ГУ Банка России по ЦФО</w:t>
            </w:r>
            <w:bookmarkEnd w:id="9"/>
          </w:p>
          <w:p w14:paraId="71A51A87" w14:textId="77777777" w:rsidR="00AA222E" w:rsidRDefault="00AA222E" w:rsidP="00AA22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C86A76">
              <w:rPr>
                <w:sz w:val="18"/>
                <w:szCs w:val="18"/>
              </w:rPr>
              <w:t>БИК</w:t>
            </w:r>
            <w:r w:rsidRPr="00A16FC8"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A16FC8">
              <w:rPr>
                <w:b/>
                <w:color w:val="FF0000"/>
                <w:sz w:val="18"/>
                <w:szCs w:val="18"/>
              </w:rPr>
              <w:t>004525988</w:t>
            </w:r>
            <w:r w:rsidRPr="00A16FC8">
              <w:rPr>
                <w:color w:val="FF0000"/>
                <w:sz w:val="18"/>
                <w:szCs w:val="18"/>
              </w:rPr>
              <w:t xml:space="preserve">  </w:t>
            </w:r>
            <w:r w:rsidRPr="00C86A76">
              <w:rPr>
                <w:sz w:val="18"/>
                <w:szCs w:val="18"/>
              </w:rPr>
              <w:t>ОКТМО</w:t>
            </w:r>
            <w:proofErr w:type="gramEnd"/>
            <w:r w:rsidRPr="00C86A76">
              <w:rPr>
                <w:sz w:val="18"/>
                <w:szCs w:val="18"/>
              </w:rPr>
              <w:t xml:space="preserve"> 45917000</w:t>
            </w:r>
            <w:r w:rsidRPr="00372C31">
              <w:rPr>
                <w:sz w:val="18"/>
                <w:szCs w:val="18"/>
              </w:rPr>
              <w:t xml:space="preserve"> </w:t>
            </w:r>
            <w:r w:rsidRPr="00372C31">
              <w:rPr>
                <w:rFonts w:ascii="Calibri" w:hAnsi="Calibri" w:cs="Calibri"/>
                <w:sz w:val="20"/>
                <w:szCs w:val="20"/>
              </w:rPr>
              <w:t>ОКОПФ 75103</w:t>
            </w:r>
          </w:p>
          <w:p w14:paraId="65F7A873" w14:textId="77777777" w:rsidR="00AA222E" w:rsidRPr="00C86A76" w:rsidRDefault="00AA222E" w:rsidP="00AA222E">
            <w:pPr>
              <w:rPr>
                <w:sz w:val="18"/>
                <w:szCs w:val="18"/>
              </w:rPr>
            </w:pPr>
            <w:r w:rsidRPr="00C86A76">
              <w:rPr>
                <w:sz w:val="18"/>
                <w:szCs w:val="18"/>
              </w:rPr>
              <w:t xml:space="preserve">Телефон +7 (495) 109-29-10 </w:t>
            </w:r>
          </w:p>
          <w:p w14:paraId="690623E8" w14:textId="77777777" w:rsidR="00AA222E" w:rsidRPr="002A7D2B" w:rsidRDefault="00AA222E" w:rsidP="00AA222E">
            <w:pPr>
              <w:rPr>
                <w:sz w:val="18"/>
                <w:szCs w:val="18"/>
              </w:rPr>
            </w:pPr>
            <w:r w:rsidRPr="00C86A76">
              <w:rPr>
                <w:sz w:val="18"/>
                <w:szCs w:val="18"/>
              </w:rPr>
              <w:t>Факс</w:t>
            </w:r>
            <w:r w:rsidRPr="002A7D2B">
              <w:rPr>
                <w:sz w:val="18"/>
                <w:szCs w:val="18"/>
              </w:rPr>
              <w:t xml:space="preserve"> +7 (495) 109-29-11  </w:t>
            </w:r>
          </w:p>
          <w:p w14:paraId="2B9C7D35" w14:textId="77777777" w:rsidR="00AA222E" w:rsidRPr="002A7D2B" w:rsidRDefault="00AA222E" w:rsidP="00AA222E">
            <w:pPr>
              <w:rPr>
                <w:sz w:val="18"/>
                <w:szCs w:val="18"/>
              </w:rPr>
            </w:pPr>
            <w:r w:rsidRPr="00BC4285">
              <w:rPr>
                <w:sz w:val="18"/>
                <w:szCs w:val="18"/>
                <w:lang w:val="en-US"/>
              </w:rPr>
              <w:t>e</w:t>
            </w:r>
            <w:r w:rsidRPr="002A7D2B">
              <w:rPr>
                <w:sz w:val="18"/>
                <w:szCs w:val="18"/>
              </w:rPr>
              <w:t>-</w:t>
            </w:r>
            <w:r w:rsidRPr="00BC4285">
              <w:rPr>
                <w:sz w:val="18"/>
                <w:szCs w:val="18"/>
                <w:lang w:val="en-US"/>
              </w:rPr>
              <w:t>mail</w:t>
            </w:r>
            <w:r w:rsidRPr="002A7D2B">
              <w:rPr>
                <w:sz w:val="18"/>
                <w:szCs w:val="18"/>
              </w:rPr>
              <w:t xml:space="preserve">: </w:t>
            </w:r>
            <w:hyperlink r:id="rId5" w:history="1">
              <w:r w:rsidRPr="00BC4285">
                <w:rPr>
                  <w:rStyle w:val="ad"/>
                  <w:sz w:val="18"/>
                  <w:szCs w:val="18"/>
                  <w:lang w:val="en-US"/>
                </w:rPr>
                <w:t>sokrat</w:t>
              </w:r>
              <w:r w:rsidRPr="002A7D2B">
                <w:rPr>
                  <w:rStyle w:val="ad"/>
                  <w:sz w:val="18"/>
                  <w:szCs w:val="18"/>
                </w:rPr>
                <w:t>@</w:t>
              </w:r>
              <w:r w:rsidRPr="00BC4285">
                <w:rPr>
                  <w:rStyle w:val="ad"/>
                  <w:sz w:val="18"/>
                  <w:szCs w:val="18"/>
                  <w:lang w:val="en-US"/>
                </w:rPr>
                <w:t>irramn</w:t>
              </w:r>
              <w:r w:rsidRPr="002A7D2B">
                <w:rPr>
                  <w:rStyle w:val="ad"/>
                  <w:sz w:val="18"/>
                  <w:szCs w:val="18"/>
                </w:rPr>
                <w:t>.</w:t>
              </w:r>
              <w:r w:rsidRPr="00BC4285">
                <w:rPr>
                  <w:rStyle w:val="ad"/>
                  <w:sz w:val="18"/>
                  <w:szCs w:val="18"/>
                  <w:lang w:val="en-US"/>
                </w:rPr>
                <w:t>ru</w:t>
              </w:r>
            </w:hyperlink>
          </w:p>
          <w:p w14:paraId="2D7C32BF" w14:textId="77777777" w:rsidR="00AA222E" w:rsidRDefault="00AA222E" w:rsidP="00AA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в сети Интернет: </w:t>
            </w:r>
            <w:r w:rsidRPr="004E61A9">
              <w:rPr>
                <w:sz w:val="18"/>
                <w:szCs w:val="18"/>
              </w:rPr>
              <w:t xml:space="preserve">https://rheumatolog.su/  </w:t>
            </w:r>
          </w:p>
          <w:bookmarkEnd w:id="8"/>
          <w:p w14:paraId="21C4B171" w14:textId="2DA732D9" w:rsidR="00703FF0" w:rsidRPr="00703FF0" w:rsidRDefault="00703FF0" w:rsidP="00703F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7" w:type="dxa"/>
            <w:gridSpan w:val="2"/>
          </w:tcPr>
          <w:p w14:paraId="74CBF730" w14:textId="6CEB639D" w:rsidR="00703FF0" w:rsidRPr="00703FF0" w:rsidRDefault="00703FF0" w:rsidP="00703FF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03FF0" w:rsidRPr="00703FF0" w14:paraId="0AD60619" w14:textId="77777777" w:rsidTr="005F1D32">
        <w:trPr>
          <w:gridAfter w:val="1"/>
          <w:wAfter w:w="567" w:type="dxa"/>
        </w:trPr>
        <w:tc>
          <w:tcPr>
            <w:tcW w:w="4962" w:type="dxa"/>
            <w:gridSpan w:val="2"/>
          </w:tcPr>
          <w:p w14:paraId="04609465" w14:textId="77777777" w:rsidR="00703FF0" w:rsidRPr="00703FF0" w:rsidRDefault="00703FF0" w:rsidP="00703FF0">
            <w:pPr>
              <w:spacing w:before="120"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29AA95" w14:textId="77777777" w:rsidR="00703FF0" w:rsidRPr="00703FF0" w:rsidRDefault="00703FF0" w:rsidP="00703FF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контрактной службы</w:t>
            </w:r>
          </w:p>
          <w:p w14:paraId="4181B8F9" w14:textId="77777777" w:rsidR="00703FF0" w:rsidRPr="00703FF0" w:rsidRDefault="00703FF0" w:rsidP="00703FF0">
            <w:pPr>
              <w:spacing w:before="120"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A1EDB1" w14:textId="77777777" w:rsidR="00703FF0" w:rsidRPr="00703FF0" w:rsidRDefault="00703FF0" w:rsidP="00703FF0">
            <w:pPr>
              <w:spacing w:before="120"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________________/Е.А. Егорова/</w:t>
            </w:r>
          </w:p>
        </w:tc>
        <w:tc>
          <w:tcPr>
            <w:tcW w:w="4677" w:type="dxa"/>
            <w:gridSpan w:val="2"/>
          </w:tcPr>
          <w:p w14:paraId="15CAB69E" w14:textId="5413BD36" w:rsidR="00703FF0" w:rsidRPr="00703FF0" w:rsidRDefault="00703FF0" w:rsidP="00703FF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</w:p>
          <w:p w14:paraId="1CCC7F54" w14:textId="77777777" w:rsidR="00703FF0" w:rsidRPr="00703FF0" w:rsidRDefault="00703FF0" w:rsidP="00703FF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3D6845" w14:textId="50145EE3" w:rsidR="00703FF0" w:rsidRPr="00703FF0" w:rsidRDefault="00703FF0" w:rsidP="00703FF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___________________/</w:t>
            </w:r>
            <w:r w:rsidRPr="00703F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________________/</w:t>
            </w:r>
          </w:p>
        </w:tc>
      </w:tr>
      <w:tr w:rsidR="00703FF0" w:rsidRPr="00703FF0" w14:paraId="730A3D3F" w14:textId="77777777" w:rsidTr="005F1D32">
        <w:tc>
          <w:tcPr>
            <w:tcW w:w="3261" w:type="dxa"/>
          </w:tcPr>
          <w:p w14:paraId="4FB49744" w14:textId="77777777" w:rsidR="00703FF0" w:rsidRPr="00703FF0" w:rsidRDefault="00703FF0" w:rsidP="00703FF0">
            <w:pPr>
              <w:spacing w:before="120"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МП</w:t>
            </w:r>
          </w:p>
        </w:tc>
        <w:tc>
          <w:tcPr>
            <w:tcW w:w="3402" w:type="dxa"/>
            <w:gridSpan w:val="2"/>
          </w:tcPr>
          <w:p w14:paraId="5E1BEFA8" w14:textId="77777777" w:rsidR="00703FF0" w:rsidRPr="00703FF0" w:rsidRDefault="00703FF0" w:rsidP="00703FF0">
            <w:pPr>
              <w:spacing w:before="100" w:beforeAutospacing="1" w:after="0" w:line="240" w:lineRule="exact"/>
              <w:ind w:left="885" w:firstLine="84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3F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МП</w:t>
            </w:r>
          </w:p>
        </w:tc>
        <w:tc>
          <w:tcPr>
            <w:tcW w:w="3543" w:type="dxa"/>
            <w:gridSpan w:val="2"/>
          </w:tcPr>
          <w:p w14:paraId="70C5E5B5" w14:textId="77777777" w:rsidR="00703FF0" w:rsidRPr="00703FF0" w:rsidRDefault="00703FF0" w:rsidP="00703FF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ADC9AB0" w14:textId="77777777" w:rsidR="00703FF0" w:rsidRPr="00703FF0" w:rsidRDefault="00703FF0" w:rsidP="00703FF0">
      <w:pPr>
        <w:spacing w:after="0" w:line="240" w:lineRule="auto"/>
        <w:ind w:left="7088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703FF0">
        <w:rPr>
          <w:rFonts w:ascii="Franklin Gothic Medium" w:eastAsia="Times New Roman" w:hAnsi="Franklin Gothic Medium" w:cs="Arial"/>
          <w:kern w:val="0"/>
          <w:sz w:val="20"/>
          <w:szCs w:val="24"/>
          <w:lang w:eastAsia="ru-RU"/>
          <w14:ligatures w14:val="none"/>
        </w:rPr>
        <w:br w:type="page"/>
      </w: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№ 1 </w:t>
      </w:r>
    </w:p>
    <w:p w14:paraId="2C273512" w14:textId="38074754" w:rsidR="00703FF0" w:rsidRPr="00703FF0" w:rsidRDefault="00703FF0" w:rsidP="00703FF0">
      <w:pPr>
        <w:spacing w:after="0" w:line="240" w:lineRule="auto"/>
        <w:ind w:left="3119" w:firstLine="396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Договору № </w:t>
      </w:r>
    </w:p>
    <w:p w14:paraId="772BB300" w14:textId="77777777" w:rsidR="00703FF0" w:rsidRPr="00703FF0" w:rsidRDefault="00703FF0" w:rsidP="00703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27F016E" w14:textId="77777777" w:rsidR="00703FF0" w:rsidRPr="00703FF0" w:rsidRDefault="00703FF0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03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Задание на оценку</w:t>
      </w:r>
    </w:p>
    <w:p w14:paraId="3D66D1AC" w14:textId="77777777" w:rsidR="00703FF0" w:rsidRDefault="00703FF0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169"/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8543"/>
      </w:tblGrid>
      <w:tr w:rsidR="00F55999" w:rsidRPr="00680E45" w14:paraId="2497EA87" w14:textId="77777777" w:rsidTr="007F3CBF">
        <w:trPr>
          <w:trHeight w:val="111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15C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Объект оценки, включая права на объект оценки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7F67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Право пользования и владения объектом недвижимого имущества на условиях аренды (с указанием ставки арендной платы):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228"/>
              <w:gridCol w:w="1266"/>
              <w:gridCol w:w="1045"/>
              <w:gridCol w:w="1355"/>
              <w:gridCol w:w="2010"/>
            </w:tblGrid>
            <w:tr w:rsidR="00F55999" w:rsidRPr="00680E45" w14:paraId="2E3A87FD" w14:textId="77777777" w:rsidTr="007F3CBF">
              <w:tc>
                <w:tcPr>
                  <w:tcW w:w="849" w:type="pct"/>
                  <w:vAlign w:val="center"/>
                </w:tcPr>
                <w:p w14:paraId="2FB8691C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Объект недвижимого имущества</w:t>
                  </w:r>
                </w:p>
              </w:tc>
              <w:tc>
                <w:tcPr>
                  <w:tcW w:w="738" w:type="pct"/>
                  <w:vAlign w:val="center"/>
                </w:tcPr>
                <w:p w14:paraId="50A53714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Адрес</w:t>
                  </w:r>
                </w:p>
              </w:tc>
              <w:tc>
                <w:tcPr>
                  <w:tcW w:w="742" w:type="pct"/>
                  <w:vAlign w:val="center"/>
                </w:tcPr>
                <w:p w14:paraId="6D3EE749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Состав</w:t>
                  </w:r>
                </w:p>
              </w:tc>
              <w:tc>
                <w:tcPr>
                  <w:tcW w:w="628" w:type="pct"/>
                  <w:vAlign w:val="center"/>
                </w:tcPr>
                <w:p w14:paraId="213BC060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Площадь, </w:t>
                  </w:r>
                  <w:proofErr w:type="spellStart"/>
                  <w:proofErr w:type="gramStart"/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815" w:type="pct"/>
                  <w:vAlign w:val="center"/>
                </w:tcPr>
                <w:p w14:paraId="0C4FE93C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Собственник</w:t>
                  </w:r>
                </w:p>
              </w:tc>
              <w:tc>
                <w:tcPr>
                  <w:tcW w:w="1227" w:type="pct"/>
                  <w:vAlign w:val="center"/>
                </w:tcPr>
                <w:p w14:paraId="70B36BC6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Балансодержатель (право)</w:t>
                  </w:r>
                </w:p>
              </w:tc>
            </w:tr>
            <w:tr w:rsidR="00F55999" w:rsidRPr="00680E45" w14:paraId="63325673" w14:textId="77777777" w:rsidTr="007F3CBF">
              <w:tc>
                <w:tcPr>
                  <w:tcW w:w="849" w:type="pct"/>
                  <w:vAlign w:val="center"/>
                </w:tcPr>
                <w:p w14:paraId="167FAE88" w14:textId="77777777" w:rsidR="00F55999" w:rsidRPr="00603BD6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03BD6">
                    <w:rPr>
                      <w:rFonts w:ascii="Franklin Gothic Medium" w:eastAsia="Times New Roman" w:hAnsi="Franklin Gothic Medium" w:cs="Franklin Gothic Book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738" w:type="pct"/>
                  <w:vAlign w:val="center"/>
                </w:tcPr>
                <w:p w14:paraId="3B576508" w14:textId="77777777" w:rsidR="00F55999" w:rsidRPr="00603BD6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03BD6">
                    <w:rPr>
                      <w:rFonts w:ascii="Franklin Gothic Medium" w:eastAsia="Times New Roman" w:hAnsi="Franklin Gothic Medium" w:cs="Franklin Gothic Book"/>
                      <w:sz w:val="20"/>
                      <w:szCs w:val="20"/>
                      <w:lang w:eastAsia="ru-RU"/>
                    </w:rPr>
                    <w:t>115522, г. Москва, Каширское ш., д.34А</w:t>
                  </w:r>
                </w:p>
              </w:tc>
              <w:tc>
                <w:tcPr>
                  <w:tcW w:w="742" w:type="pct"/>
                  <w:vAlign w:val="center"/>
                </w:tcPr>
                <w:p w14:paraId="22CBC4A4" w14:textId="77777777" w:rsidR="00F55999" w:rsidRPr="00603BD6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highlight w:val="yellow"/>
                      <w:lang w:eastAsia="ru-RU"/>
                      <w14:ligatures w14:val="none"/>
                    </w:rPr>
                  </w:pPr>
                  <w:r w:rsidRPr="00603BD6">
                    <w:rPr>
                      <w:rFonts w:ascii="Franklin Gothic Medium" w:eastAsia="Times New Roman" w:hAnsi="Franklin Gothic Medium" w:cs="Franklin Gothic Book"/>
                      <w:sz w:val="20"/>
                      <w:szCs w:val="20"/>
                      <w:lang w:eastAsia="ru-RU"/>
                    </w:rPr>
                    <w:t xml:space="preserve">2 этаж, помещения </w:t>
                  </w:r>
                  <w:r w:rsidRPr="00603BD6">
                    <w:rPr>
                      <w:rFonts w:ascii="Franklin Gothic Medium" w:eastAsia="Times New Roman" w:hAnsi="Franklin Gothic Medium" w:cs="Franklin Gothic Book"/>
                      <w:sz w:val="20"/>
                      <w:szCs w:val="20"/>
                      <w:lang w:val="en-US" w:eastAsia="ru-RU"/>
                    </w:rPr>
                    <w:t>IX</w:t>
                  </w:r>
                  <w:r w:rsidRPr="00603BD6">
                    <w:rPr>
                      <w:rFonts w:ascii="Franklin Gothic Medium" w:eastAsia="Times New Roman" w:hAnsi="Franklin Gothic Medium" w:cs="Franklin Gothic Book"/>
                      <w:sz w:val="20"/>
                      <w:szCs w:val="20"/>
                      <w:lang w:eastAsia="ru-RU"/>
                    </w:rPr>
                    <w:t>, комната 22</w:t>
                  </w:r>
                </w:p>
              </w:tc>
              <w:tc>
                <w:tcPr>
                  <w:tcW w:w="628" w:type="pct"/>
                  <w:tcBorders>
                    <w:right w:val="single" w:sz="4" w:space="0" w:color="auto"/>
                  </w:tcBorders>
                  <w:vAlign w:val="center"/>
                </w:tcPr>
                <w:p w14:paraId="7E438E28" w14:textId="77777777" w:rsidR="00F55999" w:rsidRPr="00603BD6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03BD6">
                    <w:rPr>
                      <w:rFonts w:ascii="Franklin Gothic Medium" w:eastAsia="Times New Roman" w:hAnsi="Franklin Gothic Medium" w:cs="Franklin Gothic Book"/>
                      <w:sz w:val="20"/>
                      <w:szCs w:val="20"/>
                      <w:lang w:eastAsia="ru-RU"/>
                    </w:rPr>
                    <w:t>17,0</w:t>
                  </w:r>
                </w:p>
              </w:tc>
              <w:tc>
                <w:tcPr>
                  <w:tcW w:w="815" w:type="pct"/>
                  <w:vAlign w:val="center"/>
                </w:tcPr>
                <w:p w14:paraId="00B198C9" w14:textId="77777777" w:rsidR="00F55999" w:rsidRPr="00603BD6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both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03BD6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Российская Федерация </w:t>
                  </w:r>
                </w:p>
              </w:tc>
              <w:tc>
                <w:tcPr>
                  <w:tcW w:w="1227" w:type="pct"/>
                </w:tcPr>
                <w:p w14:paraId="383EFB10" w14:textId="77777777" w:rsidR="00F55999" w:rsidRPr="00603BD6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03BD6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ФГБНУ НИИР им. В.А. Насоновой (право оперативного управления)</w:t>
                  </w:r>
                </w:p>
              </w:tc>
            </w:tr>
          </w:tbl>
          <w:p w14:paraId="1D2B6394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999" w:rsidRPr="00680E45" w14:paraId="7EAC3F8E" w14:textId="77777777" w:rsidTr="007F3CBF">
        <w:trPr>
          <w:trHeight w:val="36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F4A3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Состав объекта оценки с указанием сведений, достаточных для идентификации каждой из его частей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8E0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Тип </w:t>
            </w:r>
            <w:proofErr w:type="gramStart"/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помещения: </w:t>
            </w:r>
            <w:r w:rsidRPr="00680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Нежилое</w:t>
            </w:r>
            <w:proofErr w:type="gramEnd"/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371"/>
              <w:gridCol w:w="1582"/>
              <w:gridCol w:w="1402"/>
              <w:gridCol w:w="2196"/>
            </w:tblGrid>
            <w:tr w:rsidR="00F55999" w:rsidRPr="00680E45" w14:paraId="407D5CFE" w14:textId="77777777" w:rsidTr="007F3CBF">
              <w:tc>
                <w:tcPr>
                  <w:tcW w:w="1062" w:type="pct"/>
                  <w:vAlign w:val="center"/>
                </w:tcPr>
                <w:p w14:paraId="75EB565C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Этаж</w:t>
                  </w:r>
                </w:p>
              </w:tc>
              <w:tc>
                <w:tcPr>
                  <w:tcW w:w="824" w:type="pct"/>
                  <w:vAlign w:val="center"/>
                </w:tcPr>
                <w:p w14:paraId="605CF138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№ пом.</w:t>
                  </w:r>
                </w:p>
              </w:tc>
              <w:tc>
                <w:tcPr>
                  <w:tcW w:w="951" w:type="pct"/>
                  <w:vAlign w:val="center"/>
                </w:tcPr>
                <w:p w14:paraId="689EDD77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№ ком.</w:t>
                  </w:r>
                </w:p>
              </w:tc>
              <w:tc>
                <w:tcPr>
                  <w:tcW w:w="843" w:type="pct"/>
                  <w:vAlign w:val="center"/>
                </w:tcPr>
                <w:p w14:paraId="31A2FC31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Площадь, </w:t>
                  </w:r>
                  <w:proofErr w:type="spellStart"/>
                  <w:proofErr w:type="gramStart"/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320" w:type="pct"/>
                  <w:vAlign w:val="center"/>
                </w:tcPr>
                <w:p w14:paraId="54B1B519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680E45"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Характеристика комнаты (согласно экспликации)</w:t>
                  </w:r>
                </w:p>
              </w:tc>
            </w:tr>
            <w:tr w:rsidR="00F55999" w:rsidRPr="00680E45" w14:paraId="4F0F56A0" w14:textId="77777777" w:rsidTr="007F3CBF">
              <w:tc>
                <w:tcPr>
                  <w:tcW w:w="1062" w:type="pct"/>
                  <w:vAlign w:val="center"/>
                </w:tcPr>
                <w:p w14:paraId="24655F1B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824" w:type="pct"/>
                  <w:vAlign w:val="center"/>
                </w:tcPr>
                <w:p w14:paraId="5FFE58B0" w14:textId="77777777" w:rsidR="00F55999" w:rsidRPr="00603BD6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IX</w:t>
                  </w:r>
                </w:p>
              </w:tc>
              <w:tc>
                <w:tcPr>
                  <w:tcW w:w="951" w:type="pct"/>
                  <w:vAlign w:val="center"/>
                </w:tcPr>
                <w:p w14:paraId="3B9D3586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highlight w:val="yellow"/>
                      <w:lang w:eastAsia="ru-RU"/>
                      <w14:ligatures w14:val="none"/>
                    </w:rPr>
                  </w:pPr>
                  <w:r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43" w:type="pct"/>
                  <w:vAlign w:val="center"/>
                </w:tcPr>
                <w:p w14:paraId="191B2A80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highlight w:val="yellow"/>
                      <w:lang w:eastAsia="ru-RU"/>
                      <w14:ligatures w14:val="none"/>
                    </w:rPr>
                  </w:pPr>
                  <w:r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17,0</w:t>
                  </w:r>
                </w:p>
              </w:tc>
              <w:tc>
                <w:tcPr>
                  <w:tcW w:w="1320" w:type="pct"/>
                  <w:vAlign w:val="center"/>
                </w:tcPr>
                <w:p w14:paraId="423A3BA7" w14:textId="77777777" w:rsidR="00F55999" w:rsidRPr="00680E45" w:rsidRDefault="00F55999" w:rsidP="00AA222E">
                  <w:pPr>
                    <w:framePr w:hSpace="180" w:wrap="around" w:vAnchor="text" w:hAnchor="margin" w:xAlign="center" w:y="169"/>
                    <w:tabs>
                      <w:tab w:val="left" w:pos="3600"/>
                    </w:tabs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ascii="Franklin Gothic Medium" w:eastAsia="Times New Roman" w:hAnsi="Franklin Gothic Medium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кабинет</w:t>
                  </w:r>
                </w:p>
              </w:tc>
            </w:tr>
          </w:tbl>
          <w:p w14:paraId="1A7B139D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999" w:rsidRPr="00680E45" w14:paraId="7CB62063" w14:textId="77777777" w:rsidTr="007F3CBF">
        <w:trPr>
          <w:trHeight w:val="36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1C67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Характеристики объекта оценки и его оцениваемых частей или ссылки на доступные для оценщика документы, содержащие такие характеристики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1F6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Доступные для оценщика документы, содержащие характеристики объекта оценки:</w:t>
            </w:r>
          </w:p>
          <w:p w14:paraId="373DBC57" w14:textId="77777777" w:rsidR="00F55999" w:rsidRPr="00680E45" w:rsidRDefault="00F55999" w:rsidP="00F55999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Выписка из ЕГРН;</w:t>
            </w:r>
          </w:p>
          <w:p w14:paraId="566F2481" w14:textId="77777777" w:rsidR="00F55999" w:rsidRPr="00680E45" w:rsidRDefault="00F55999" w:rsidP="00F55999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Поэтажный план;</w:t>
            </w:r>
          </w:p>
          <w:p w14:paraId="00D84CF9" w14:textId="77777777" w:rsidR="00F55999" w:rsidRPr="00680E45" w:rsidRDefault="00F55999" w:rsidP="00F55999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Экспликация;</w:t>
            </w:r>
          </w:p>
          <w:p w14:paraId="050D9359" w14:textId="77777777" w:rsidR="00F55999" w:rsidRPr="00680E45" w:rsidRDefault="00F55999" w:rsidP="00F55999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Справка о балансовой стоимости.</w:t>
            </w:r>
          </w:p>
          <w:p w14:paraId="74DA7B39" w14:textId="77777777" w:rsidR="00F55999" w:rsidRPr="00680E45" w:rsidRDefault="00F55999" w:rsidP="007F3CBF">
            <w:pPr>
              <w:tabs>
                <w:tab w:val="left" w:pos="743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Информация, содержащаяся в вышеуказанных документах, соответствует известным Заказчику фактам.</w:t>
            </w:r>
          </w:p>
        </w:tc>
      </w:tr>
      <w:tr w:rsidR="00F55999" w:rsidRPr="00680E45" w14:paraId="454B4558" w14:textId="77777777" w:rsidTr="007F3CBF">
        <w:trPr>
          <w:trHeight w:val="36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7F75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Права, учитываемые при оценке объекта оценки, ограничения (обременения) этих прав, в том числе в отношении каждой из частей объекта оценки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9155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Право пользования и владения;</w:t>
            </w:r>
          </w:p>
          <w:p w14:paraId="4F8F3E06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Ограничения (обременения) прав - отсутствуют</w:t>
            </w:r>
          </w:p>
        </w:tc>
      </w:tr>
      <w:tr w:rsidR="00F55999" w:rsidRPr="00680E45" w14:paraId="53C9AFDF" w14:textId="77777777" w:rsidTr="007F3CBF">
        <w:trPr>
          <w:trHeight w:val="44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0A6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Цель оценки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7EC9" w14:textId="77777777" w:rsidR="00F55999" w:rsidRPr="00680E45" w:rsidRDefault="00F55999" w:rsidP="007F3CBF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Определение рыночной стоимости объекта оценки для целей заключения договора аренды без проведения торгов, в соответствии с положениями ст. 8 Федерального закона № 135-ФЗ «Об оценочной деятельности в Российской Федерации».</w:t>
            </w:r>
          </w:p>
        </w:tc>
      </w:tr>
      <w:tr w:rsidR="00F55999" w:rsidRPr="00680E45" w14:paraId="21EF2D6C" w14:textId="77777777" w:rsidTr="007F3CBF">
        <w:trPr>
          <w:trHeight w:val="441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E975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Соблюдение требований законодательства Российской Федерации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197A" w14:textId="77777777" w:rsidR="00F55999" w:rsidRPr="00680E45" w:rsidRDefault="00F55999" w:rsidP="007F3CBF">
            <w:pPr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Оценка проводится в соответствии с требованиями Федерального закона от 29.07.1998 № 135-ФЗ «Об оценочной деятельности в Российской Федерации»</w:t>
            </w:r>
          </w:p>
        </w:tc>
      </w:tr>
      <w:tr w:rsidR="00F55999" w:rsidRPr="00680E45" w14:paraId="07C75813" w14:textId="77777777" w:rsidTr="007F3CBF">
        <w:trPr>
          <w:trHeight w:val="38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4260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Вид стоимости и предпосылки стоимости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B48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Рыночная</w:t>
            </w:r>
          </w:p>
          <w:p w14:paraId="18FB9D1E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Предпосылки стоимости соответствуют определению рыночной стоимости</w:t>
            </w:r>
          </w:p>
        </w:tc>
      </w:tr>
      <w:tr w:rsidR="00F55999" w:rsidRPr="00680E45" w14:paraId="02C06224" w14:textId="77777777" w:rsidTr="007F3C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205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Дата оценки 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7760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По состоянию на дату осмотра объекта</w:t>
            </w:r>
          </w:p>
        </w:tc>
      </w:tr>
      <w:tr w:rsidR="00F55999" w:rsidRPr="00680E45" w14:paraId="4368D4C6" w14:textId="77777777" w:rsidTr="007F3C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E66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Специальные </w:t>
            </w:r>
            <w:proofErr w:type="gramStart"/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допущения, </w:t>
            </w:r>
            <w:r w:rsidRPr="00680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иные</w:t>
            </w:r>
            <w:proofErr w:type="gramEnd"/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существенные допущения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860C" w14:textId="77777777" w:rsidR="00F55999" w:rsidRPr="00680E45" w:rsidRDefault="00F55999" w:rsidP="007F3CB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Оценка должна проводиться с учетом следующих условий проекта договора аренды:</w:t>
            </w:r>
          </w:p>
          <w:p w14:paraId="4B7166C8" w14:textId="77777777" w:rsidR="00F55999" w:rsidRPr="00680E45" w:rsidRDefault="00F55999" w:rsidP="00F55999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назначение (использование) - для </w:t>
            </w:r>
            <w:proofErr w:type="gramStart"/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размещения </w:t>
            </w:r>
            <w:r>
              <w:t xml:space="preserve"> </w:t>
            </w:r>
            <w:r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офиса</w:t>
            </w:r>
            <w:proofErr w:type="gramEnd"/>
            <w:r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общественной организации</w:t>
            </w: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</w:p>
          <w:p w14:paraId="5880DA33" w14:textId="77777777" w:rsidR="00F55999" w:rsidRPr="00680E45" w:rsidRDefault="00F55999" w:rsidP="00F55999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годовая арендная плата не включает в себя НДС, расходы на содержание и эксплуатацию объекта (коммунальные платежи и эксплуатационные расходы);</w:t>
            </w:r>
          </w:p>
          <w:p w14:paraId="623FC4AC" w14:textId="77777777" w:rsidR="00F55999" w:rsidRPr="00680E45" w:rsidRDefault="00F55999" w:rsidP="00F55999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заключения договора аренды – 5 лет.</w:t>
            </w:r>
          </w:p>
        </w:tc>
      </w:tr>
      <w:tr w:rsidR="00F55999" w:rsidRPr="00680E45" w14:paraId="054D1A71" w14:textId="77777777" w:rsidTr="007F3CBF">
        <w:trPr>
          <w:trHeight w:val="9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850D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Ограничения оценки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0463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Отсутствуют</w:t>
            </w:r>
          </w:p>
        </w:tc>
      </w:tr>
      <w:tr w:rsidR="00F55999" w:rsidRPr="00680E45" w14:paraId="432EB547" w14:textId="77777777" w:rsidTr="007F3CBF">
        <w:trPr>
          <w:trHeight w:val="9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17AC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Необходимость определения возможных границ </w:t>
            </w: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интервала, в котором может находиться стоимость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0B48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Отсутствует</w:t>
            </w:r>
          </w:p>
        </w:tc>
      </w:tr>
      <w:tr w:rsidR="00F55999" w:rsidRPr="00680E45" w14:paraId="06571422" w14:textId="77777777" w:rsidTr="007F3C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42C0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Ограничения на использование, распространение и публикацию отчета об оценке объекта оценки: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B769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Распространение информации, содержащейся в отчете об оценке, допускается только с письменного разрешения Оценщика.</w:t>
            </w:r>
          </w:p>
        </w:tc>
      </w:tr>
      <w:tr w:rsidR="00F55999" w:rsidRPr="00680E45" w14:paraId="555E990A" w14:textId="77777777" w:rsidTr="007F3C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1FC9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Указание на форму составления отчета об оценке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4E24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На бумажном носителе и в форме электронного документа в соответствии с требованиями ФСО, нормативных правовых актов уполномоченного федерального органа, осуществляющего функции по нормативно-правовому регулированию оценочной деятельности</w:t>
            </w:r>
          </w:p>
        </w:tc>
      </w:tr>
      <w:tr w:rsidR="00F55999" w:rsidRPr="00680E45" w14:paraId="5C73F757" w14:textId="77777777" w:rsidTr="007F3C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E5EF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Необходимость  привлечения</w:t>
            </w:r>
            <w:proofErr w:type="gramEnd"/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внешних организаций и квалифицированных отраслевых специалистов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B860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Отсутствует</w:t>
            </w:r>
          </w:p>
        </w:tc>
      </w:tr>
      <w:tr w:rsidR="00F55999" w:rsidRPr="00680E45" w14:paraId="6E9ACBB0" w14:textId="77777777" w:rsidTr="007F3CB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4D9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проведения оценки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C66B" w14:textId="77777777" w:rsidR="00F55999" w:rsidRPr="00680E45" w:rsidRDefault="00F55999" w:rsidP="007F3CB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80E45">
              <w:rPr>
                <w:rFonts w:ascii="Franklin Gothic Medium" w:eastAsia="Times New Roman" w:hAnsi="Franklin Gothic Medium" w:cs="Times New Roman"/>
                <w:kern w:val="0"/>
                <w:sz w:val="20"/>
                <w:szCs w:val="20"/>
                <w:lang w:eastAsia="ru-RU"/>
                <w14:ligatures w14:val="none"/>
              </w:rPr>
              <w:t>8 (Восемь) рабочих дней с даты заключения договора и предоставления Исполнителю всей исходной документации по объекту оценки</w:t>
            </w:r>
          </w:p>
        </w:tc>
      </w:tr>
    </w:tbl>
    <w:p w14:paraId="131840AB" w14:textId="77777777" w:rsidR="00F55999" w:rsidRDefault="00F55999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EEE17C5" w14:textId="77777777" w:rsidR="00F55999" w:rsidRDefault="00F55999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C46BC4D" w14:textId="77777777" w:rsidR="00F55999" w:rsidRDefault="00F55999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E553B2C" w14:textId="77777777" w:rsidR="00F55999" w:rsidRDefault="00F55999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47D2758" w14:textId="77777777" w:rsidR="00F55999" w:rsidRDefault="00F55999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6A6B3A2" w14:textId="77777777" w:rsidR="00F55999" w:rsidRDefault="00F55999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C8586FF" w14:textId="77777777" w:rsidR="00F55999" w:rsidRPr="00703FF0" w:rsidRDefault="00F55999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B724E66" w14:textId="77777777" w:rsidR="00703FF0" w:rsidRPr="00C520E8" w:rsidRDefault="00703FF0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15917D2" w14:textId="77777777" w:rsidR="00703FF0" w:rsidRPr="00C520E8" w:rsidRDefault="00703FF0" w:rsidP="0070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1F3B825" w14:textId="77777777" w:rsidR="00703FF0" w:rsidRPr="00C520E8" w:rsidRDefault="00703FF0" w:rsidP="00703FF0">
      <w:pPr>
        <w:rPr>
          <w:rFonts w:ascii="Times New Roman" w:hAnsi="Times New Roman" w:cs="Times New Roman"/>
        </w:rPr>
      </w:pPr>
    </w:p>
    <w:p w14:paraId="48744B81" w14:textId="77777777" w:rsidR="00673074" w:rsidRPr="00703FF0" w:rsidRDefault="00673074">
      <w:pPr>
        <w:rPr>
          <w:rFonts w:ascii="Times New Roman" w:hAnsi="Times New Roman" w:cs="Times New Roman"/>
          <w:sz w:val="24"/>
          <w:szCs w:val="24"/>
        </w:rPr>
      </w:pPr>
    </w:p>
    <w:sectPr w:rsidR="00673074" w:rsidRPr="00703FF0" w:rsidSect="00703FF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0997"/>
    <w:multiLevelType w:val="multilevel"/>
    <w:tmpl w:val="34DA0D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22C0506"/>
    <w:multiLevelType w:val="hybridMultilevel"/>
    <w:tmpl w:val="BD9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751717">
    <w:abstractNumId w:val="0"/>
  </w:num>
  <w:num w:numId="2" w16cid:durableId="152367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F0"/>
    <w:rsid w:val="000845C4"/>
    <w:rsid w:val="005C2E93"/>
    <w:rsid w:val="00673074"/>
    <w:rsid w:val="00703FF0"/>
    <w:rsid w:val="007318F6"/>
    <w:rsid w:val="0086399D"/>
    <w:rsid w:val="008E1F53"/>
    <w:rsid w:val="00AA222E"/>
    <w:rsid w:val="00B71A82"/>
    <w:rsid w:val="00C945E6"/>
    <w:rsid w:val="00F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6232"/>
  <w15:chartTrackingRefBased/>
  <w15:docId w15:val="{15786B70-94C6-4604-BFF4-DA092A0E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3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3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3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F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3F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3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3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3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3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3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3FF0"/>
    <w:rPr>
      <w:i/>
      <w:iCs/>
      <w:color w:val="404040" w:themeColor="text1" w:themeTint="BF"/>
    </w:rPr>
  </w:style>
  <w:style w:type="paragraph" w:styleId="a7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 List,FooterText,numbered,UL"/>
    <w:basedOn w:val="a"/>
    <w:link w:val="a8"/>
    <w:uiPriority w:val="34"/>
    <w:qFormat/>
    <w:rsid w:val="00703FF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03FF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03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03FF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03FF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7"/>
    <w:uiPriority w:val="34"/>
    <w:qFormat/>
    <w:locked/>
    <w:rsid w:val="00AA222E"/>
  </w:style>
  <w:style w:type="character" w:styleId="ad">
    <w:name w:val="Hyperlink"/>
    <w:basedOn w:val="a0"/>
    <w:uiPriority w:val="99"/>
    <w:unhideWhenUsed/>
    <w:rsid w:val="00AA2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krat@irram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 Т.А.</dc:creator>
  <cp:keywords/>
  <dc:description/>
  <cp:lastModifiedBy>Егорова Екатерина Анатольевна</cp:lastModifiedBy>
  <cp:revision>3</cp:revision>
  <dcterms:created xsi:type="dcterms:W3CDTF">2026-06-01T12:58:00Z</dcterms:created>
  <dcterms:modified xsi:type="dcterms:W3CDTF">2026-06-01T12:59:00Z</dcterms:modified>
</cp:coreProperties>
</file>