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362416">
        <w:rPr>
          <w:rStyle w:val="1"/>
          <w:sz w:val="24"/>
          <w:szCs w:val="24"/>
        </w:rPr>
        <w:t>Мультипликационной студии</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D859E9" w:rsidRPr="00FB2D48" w:rsidRDefault="002B548A" w:rsidP="000D0D9D">
      <w:pPr>
        <w:pStyle w:val="a3"/>
        <w:spacing w:before="0" w:after="0"/>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362416">
        <w:rPr>
          <w:b w:val="0"/>
          <w:sz w:val="24"/>
          <w:szCs w:val="24"/>
        </w:rPr>
        <w:t>Мультипликационную студию</w:t>
      </w:r>
      <w:r w:rsidR="00362416" w:rsidRPr="00362416">
        <w:rPr>
          <w:b w:val="0"/>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w:t>
      </w:r>
      <w:r w:rsidRPr="00FB2D48">
        <w:rPr>
          <w:lang w:eastAsia="en-US"/>
        </w:rPr>
        <w:lastRenderedPageBreak/>
        <w:t>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6622A2" w:rsidRPr="006622A2">
        <w:t>21 (Двадцати одного) рабочего дня</w:t>
      </w:r>
      <w:r w:rsidRPr="00BF40C6">
        <w:t xml:space="preserve">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B5008C" w:rsidRPr="00B5008C">
        <w:t>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0" w:name="_Hlk111724154"/>
      <w:r w:rsidR="007455BF" w:rsidRPr="00946DD5">
        <w:rPr>
          <w:rFonts w:eastAsia="Calibri"/>
          <w:bCs/>
          <w:i/>
          <w:iCs/>
          <w:snapToGrid w:val="0"/>
          <w:color w:val="000000"/>
        </w:rPr>
        <w:t>(заполняется Заказчиком на стадии заключения Контракта)</w:t>
      </w:r>
    </w:p>
    <w:bookmarkEnd w:id="20"/>
    <w:p w:rsidR="006622A2" w:rsidRDefault="006622A2" w:rsidP="000A5E02">
      <w:pPr>
        <w:rPr>
          <w:sz w:val="26"/>
          <w:szCs w:val="26"/>
          <w:lang w:eastAsia="ru-RU"/>
        </w:rPr>
      </w:pPr>
    </w:p>
    <w:p w:rsidR="00362416" w:rsidRPr="00362416" w:rsidRDefault="00362416" w:rsidP="00362416">
      <w:pPr>
        <w:suppressAutoHyphens w:val="0"/>
        <w:jc w:val="center"/>
        <w:rPr>
          <w:rFonts w:eastAsiaTheme="minorEastAsia"/>
          <w:sz w:val="26"/>
          <w:szCs w:val="26"/>
          <w:lang w:eastAsia="ru-RU"/>
        </w:rPr>
      </w:pPr>
      <w:r w:rsidRPr="00362416">
        <w:rPr>
          <w:rFonts w:eastAsiaTheme="minorEastAsia"/>
          <w:sz w:val="26"/>
          <w:szCs w:val="26"/>
          <w:lang w:eastAsia="ru-RU"/>
        </w:rPr>
        <w:t>Мультипликационная студия (далее – Товар)</w:t>
      </w:r>
    </w:p>
    <w:p w:rsidR="00362416" w:rsidRPr="00362416" w:rsidRDefault="00362416" w:rsidP="00362416">
      <w:pPr>
        <w:tabs>
          <w:tab w:val="left" w:pos="567"/>
        </w:tabs>
        <w:suppressAutoHyphens w:val="0"/>
        <w:rPr>
          <w:rFonts w:eastAsiaTheme="minorEastAsia"/>
          <w:b/>
          <w:sz w:val="26"/>
          <w:szCs w:val="26"/>
          <w:lang w:eastAsia="ru-RU"/>
        </w:rPr>
      </w:pPr>
      <w:r w:rsidRPr="00362416">
        <w:rPr>
          <w:rFonts w:eastAsiaTheme="minorEastAsia"/>
          <w:b/>
          <w:sz w:val="26"/>
          <w:szCs w:val="26"/>
          <w:lang w:eastAsia="ru-RU"/>
        </w:rPr>
        <w:t>1.</w:t>
      </w:r>
      <w:r w:rsidRPr="00362416">
        <w:rPr>
          <w:rFonts w:eastAsiaTheme="minorEastAsia"/>
          <w:b/>
          <w:sz w:val="26"/>
          <w:szCs w:val="26"/>
          <w:lang w:eastAsia="ru-RU"/>
        </w:rPr>
        <w:tab/>
        <w:t xml:space="preserve">Требования к характеристикам Товара приведены в таблице </w:t>
      </w:r>
    </w:p>
    <w:tbl>
      <w:tblPr>
        <w:tblStyle w:val="3"/>
        <w:tblpPr w:leftFromText="180" w:rightFromText="180" w:vertAnchor="text" w:tblpX="-303" w:tblpY="1"/>
        <w:tblW w:w="9634" w:type="dxa"/>
        <w:tblInd w:w="0" w:type="dxa"/>
        <w:tblLayout w:type="fixed"/>
        <w:tblLook w:val="04A0" w:firstRow="1" w:lastRow="0" w:firstColumn="1" w:lastColumn="0" w:noHBand="0" w:noVBand="1"/>
      </w:tblPr>
      <w:tblGrid>
        <w:gridCol w:w="704"/>
        <w:gridCol w:w="1276"/>
        <w:gridCol w:w="1276"/>
        <w:gridCol w:w="2268"/>
        <w:gridCol w:w="1842"/>
        <w:gridCol w:w="1134"/>
        <w:gridCol w:w="1134"/>
      </w:tblGrid>
      <w:tr w:rsidR="00362416" w:rsidRPr="00362416" w:rsidTr="00362416">
        <w:trPr>
          <w:trHeight w:val="1261"/>
        </w:trPr>
        <w:tc>
          <w:tcPr>
            <w:tcW w:w="704" w:type="dxa"/>
            <w:tcBorders>
              <w:top w:val="single" w:sz="4" w:space="0" w:color="auto"/>
              <w:left w:val="single" w:sz="4" w:space="0" w:color="000000"/>
              <w:bottom w:val="single" w:sz="4" w:space="0" w:color="auto"/>
              <w:right w:val="single" w:sz="4" w:space="0" w:color="000000"/>
            </w:tcBorders>
            <w:vAlign w:val="center"/>
            <w:hideMark/>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п/п</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362416" w:rsidRPr="00362416" w:rsidRDefault="00362416" w:rsidP="00362416">
            <w:pPr>
              <w:suppressAutoHyphens w:val="0"/>
              <w:spacing w:line="240" w:lineRule="atLeast"/>
              <w:jc w:val="center"/>
              <w:rPr>
                <w:sz w:val="18"/>
                <w:szCs w:val="18"/>
                <w:lang w:eastAsia="en-US"/>
              </w:rPr>
            </w:pPr>
            <w:r w:rsidRPr="00362416">
              <w:rPr>
                <w:sz w:val="18"/>
                <w:szCs w:val="18"/>
                <w:lang w:eastAsia="en-US"/>
              </w:rPr>
              <w:t>Наименование товара</w:t>
            </w:r>
          </w:p>
        </w:tc>
        <w:tc>
          <w:tcPr>
            <w:tcW w:w="1276" w:type="dxa"/>
            <w:tcBorders>
              <w:top w:val="single" w:sz="4" w:space="0" w:color="auto"/>
              <w:left w:val="single" w:sz="4" w:space="0" w:color="000000"/>
              <w:bottom w:val="single" w:sz="4" w:space="0" w:color="auto"/>
              <w:right w:val="single" w:sz="4" w:space="0" w:color="auto"/>
            </w:tcBorders>
            <w:vAlign w:val="center"/>
            <w:hideMark/>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Код позиции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Наименование характеристики товара</w:t>
            </w:r>
          </w:p>
        </w:tc>
        <w:tc>
          <w:tcPr>
            <w:tcW w:w="1842" w:type="dxa"/>
            <w:tcBorders>
              <w:top w:val="single" w:sz="4" w:space="0" w:color="auto"/>
              <w:left w:val="single" w:sz="4" w:space="0" w:color="000000"/>
              <w:bottom w:val="single" w:sz="4" w:space="0" w:color="auto"/>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Значение характеристики</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Единица измерения</w:t>
            </w:r>
          </w:p>
        </w:tc>
        <w:tc>
          <w:tcPr>
            <w:tcW w:w="1134" w:type="dxa"/>
            <w:tcBorders>
              <w:top w:val="single" w:sz="4" w:space="0" w:color="auto"/>
              <w:left w:val="single" w:sz="4" w:space="0" w:color="000000"/>
              <w:bottom w:val="single" w:sz="4" w:space="0" w:color="auto"/>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Количество товара</w:t>
            </w:r>
          </w:p>
        </w:tc>
      </w:tr>
      <w:tr w:rsidR="00362416" w:rsidRPr="00362416" w:rsidTr="00362416">
        <w:trPr>
          <w:trHeight w:val="137"/>
        </w:trPr>
        <w:tc>
          <w:tcPr>
            <w:tcW w:w="704" w:type="dxa"/>
            <w:vMerge w:val="restart"/>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1.</w:t>
            </w:r>
          </w:p>
        </w:tc>
        <w:tc>
          <w:tcPr>
            <w:tcW w:w="1276" w:type="dxa"/>
            <w:vMerge w:val="restart"/>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r w:rsidRPr="00362416">
              <w:rPr>
                <w:sz w:val="18"/>
                <w:szCs w:val="18"/>
                <w:lang w:eastAsia="en-US"/>
              </w:rPr>
              <w:t>Мультипликационная студия</w:t>
            </w:r>
          </w:p>
        </w:tc>
        <w:tc>
          <w:tcPr>
            <w:tcW w:w="1276" w:type="dxa"/>
            <w:vMerge w:val="restart"/>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ОКПД2</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32.99.53.139</w:t>
            </w: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Техники мультипликации </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Кукольная, плоскостная (перекладка) и песочной анимация</w:t>
            </w:r>
          </w:p>
        </w:tc>
        <w:tc>
          <w:tcPr>
            <w:tcW w:w="1134" w:type="dxa"/>
            <w:vMerge w:val="restart"/>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Комплект</w:t>
            </w:r>
          </w:p>
        </w:tc>
        <w:tc>
          <w:tcPr>
            <w:tcW w:w="1134" w:type="dxa"/>
            <w:vMerge w:val="restart"/>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1</w:t>
            </w: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Станок для кукольной анимации (большой)</w:t>
            </w:r>
          </w:p>
        </w:tc>
        <w:tc>
          <w:tcPr>
            <w:tcW w:w="1842" w:type="dxa"/>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Габаритные размеры (не менее): 870 х 700 х 560 мм </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Наличие дополнительной сцены</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Да</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Наличие станка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для плоскостной анимации</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Да.</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Формат рабочего поля: не менее А3.</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Наличие регулируемой подсветки</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Да</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Наличие планшета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для песочной анимации</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Да.</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Формат: не менее А3.</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Наличие подсветки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и пульта управления</w:t>
            </w:r>
          </w:p>
        </w:tc>
        <w:tc>
          <w:tcPr>
            <w:tcW w:w="1842" w:type="dxa"/>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Да.</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Видеооборудование</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roofErr w:type="spellStart"/>
            <w:r w:rsidRPr="00362416">
              <w:rPr>
                <w:sz w:val="18"/>
                <w:szCs w:val="18"/>
                <w:lang w:eastAsia="en-US"/>
              </w:rPr>
              <w:t>Web</w:t>
            </w:r>
            <w:proofErr w:type="spellEnd"/>
            <w:r w:rsidRPr="00362416">
              <w:rPr>
                <w:sz w:val="18"/>
                <w:szCs w:val="18"/>
                <w:lang w:eastAsia="en-US"/>
              </w:rPr>
              <w:t>-к</w:t>
            </w:r>
            <w:bookmarkStart w:id="21" w:name="_GoBack"/>
            <w:bookmarkEnd w:id="21"/>
            <w:r w:rsidRPr="00362416">
              <w:rPr>
                <w:sz w:val="18"/>
                <w:szCs w:val="18"/>
                <w:lang w:eastAsia="en-US"/>
              </w:rPr>
              <w:t xml:space="preserve">амера для кукольной анимации (1 шт.):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поддержка </w:t>
            </w:r>
            <w:proofErr w:type="spellStart"/>
            <w:r w:rsidRPr="00362416">
              <w:rPr>
                <w:sz w:val="18"/>
                <w:szCs w:val="18"/>
                <w:lang w:eastAsia="en-US"/>
              </w:rPr>
              <w:t>Full</w:t>
            </w:r>
            <w:proofErr w:type="spellEnd"/>
            <w:r w:rsidRPr="00362416">
              <w:rPr>
                <w:sz w:val="18"/>
                <w:szCs w:val="18"/>
                <w:lang w:eastAsia="en-US"/>
              </w:rPr>
              <w:t xml:space="preserve"> HD, ручной фокус.</w:t>
            </w:r>
          </w:p>
          <w:p w:rsidR="00362416" w:rsidRPr="00362416" w:rsidRDefault="00362416" w:rsidP="00362416">
            <w:pPr>
              <w:keepNext/>
              <w:keepLines/>
              <w:suppressAutoHyphens w:val="0"/>
              <w:spacing w:line="240" w:lineRule="atLeast"/>
              <w:jc w:val="center"/>
              <w:rPr>
                <w:sz w:val="18"/>
                <w:szCs w:val="18"/>
                <w:lang w:eastAsia="en-US"/>
              </w:rPr>
            </w:pPr>
            <w:proofErr w:type="spellStart"/>
            <w:r w:rsidRPr="00362416">
              <w:rPr>
                <w:sz w:val="18"/>
                <w:szCs w:val="18"/>
                <w:lang w:eastAsia="en-US"/>
              </w:rPr>
              <w:t>Web</w:t>
            </w:r>
            <w:proofErr w:type="spellEnd"/>
            <w:r w:rsidRPr="00362416">
              <w:rPr>
                <w:sz w:val="18"/>
                <w:szCs w:val="18"/>
                <w:lang w:eastAsia="en-US"/>
              </w:rPr>
              <w:t>-камера для плоскостной анимации (1 шт.):</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поддержка HD.</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Осветительное оборудование</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Лампа на струбцине с </w:t>
            </w:r>
            <w:proofErr w:type="spellStart"/>
            <w:r w:rsidRPr="00362416">
              <w:rPr>
                <w:sz w:val="18"/>
                <w:szCs w:val="18"/>
                <w:lang w:eastAsia="en-US"/>
              </w:rPr>
              <w:t>рассеивателем</w:t>
            </w:r>
            <w:proofErr w:type="spellEnd"/>
            <w:r w:rsidRPr="00362416">
              <w:rPr>
                <w:sz w:val="18"/>
                <w:szCs w:val="18"/>
                <w:lang w:eastAsia="en-US"/>
              </w:rPr>
              <w:t xml:space="preserve"> света (1 шт.).</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Программное обеспечение (ПО)</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Специализированное ПО для покадровой съёмки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и монтажа анимации (тип «</w:t>
            </w:r>
            <w:proofErr w:type="spellStart"/>
            <w:r w:rsidRPr="00362416">
              <w:rPr>
                <w:sz w:val="18"/>
                <w:szCs w:val="18"/>
                <w:lang w:eastAsia="en-US"/>
              </w:rPr>
              <w:t>АртИгрушка</w:t>
            </w:r>
            <w:proofErr w:type="spellEnd"/>
            <w:r w:rsidRPr="00362416">
              <w:rPr>
                <w:sz w:val="18"/>
                <w:szCs w:val="18"/>
                <w:lang w:eastAsia="en-US"/>
              </w:rPr>
              <w:t xml:space="preserve">» или эквивалент)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с лицензионным ключом.</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27"/>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Комплектация реквизита</w:t>
            </w:r>
          </w:p>
        </w:tc>
        <w:tc>
          <w:tcPr>
            <w:tcW w:w="1842" w:type="dxa"/>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-Наборы героев сказок (не менее 3 шт.)</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-Комплекты тематических фонов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(не менее 16 шт., материал - пластик)</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Сценарии (не менее 3 шт.)</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Подложки на сцену (пластик)</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 Кварцевый песок (не менее 1 кг)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-Набор для работы с песком (гребни, трафареты)</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- 3D-ручка для создания дополнительных элементов анимации</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-Логопедическая мозаика с методическим пособием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по анимации в контейнере</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Набор для творчества.</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r w:rsidR="00362416" w:rsidRPr="00362416" w:rsidTr="00362416">
        <w:trPr>
          <w:trHeight w:val="142"/>
        </w:trPr>
        <w:tc>
          <w:tcPr>
            <w:tcW w:w="704"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362416" w:rsidRPr="00362416" w:rsidRDefault="00362416" w:rsidP="00362416">
            <w:pPr>
              <w:keepNext/>
              <w:keepLines/>
              <w:suppressAutoHyphens w:val="0"/>
              <w:spacing w:line="240" w:lineRule="atLeast"/>
              <w:jc w:val="center"/>
              <w:rPr>
                <w:sz w:val="18"/>
                <w:szCs w:val="18"/>
                <w:lang w:eastAsia="en-US"/>
              </w:rPr>
            </w:pPr>
          </w:p>
        </w:tc>
        <w:tc>
          <w:tcPr>
            <w:tcW w:w="2268" w:type="dxa"/>
            <w:tcBorders>
              <w:top w:val="single" w:sz="4" w:space="0" w:color="auto"/>
              <w:left w:val="single" w:sz="4" w:space="0" w:color="auto"/>
              <w:right w:val="single" w:sz="4" w:space="0" w:color="auto"/>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 xml:space="preserve">Наличие методического пособия </w:t>
            </w:r>
          </w:p>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по работе с комплектом</w:t>
            </w:r>
          </w:p>
        </w:tc>
        <w:tc>
          <w:tcPr>
            <w:tcW w:w="1842" w:type="dxa"/>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r w:rsidRPr="00362416">
              <w:rPr>
                <w:sz w:val="18"/>
                <w:szCs w:val="18"/>
                <w:lang w:eastAsia="en-US"/>
              </w:rPr>
              <w:t>Да.</w:t>
            </w: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362416" w:rsidRPr="00362416" w:rsidRDefault="00362416" w:rsidP="00362416">
            <w:pPr>
              <w:keepNext/>
              <w:keepLines/>
              <w:suppressAutoHyphens w:val="0"/>
              <w:spacing w:line="240" w:lineRule="atLeast"/>
              <w:jc w:val="center"/>
              <w:rPr>
                <w:sz w:val="18"/>
                <w:szCs w:val="18"/>
                <w:lang w:eastAsia="en-US"/>
              </w:rPr>
            </w:pPr>
          </w:p>
        </w:tc>
      </w:tr>
    </w:tbl>
    <w:p w:rsidR="00362416" w:rsidRPr="00362416" w:rsidRDefault="00362416" w:rsidP="00362416">
      <w:pPr>
        <w:suppressAutoHyphens w:val="0"/>
        <w:rPr>
          <w:rFonts w:eastAsiaTheme="minorEastAsia"/>
          <w:b/>
          <w:sz w:val="26"/>
          <w:szCs w:val="26"/>
          <w:lang w:eastAsia="ru-RU" w:bidi="ru-RU"/>
        </w:rPr>
      </w:pPr>
      <w:r w:rsidRPr="00362416">
        <w:rPr>
          <w:rFonts w:eastAsiaTheme="minorEastAsia"/>
          <w:b/>
          <w:sz w:val="26"/>
          <w:szCs w:val="26"/>
          <w:lang w:eastAsia="ru-RU" w:bidi="ru-RU"/>
        </w:rPr>
        <w:t>2.</w:t>
      </w:r>
      <w:r w:rsidRPr="00362416">
        <w:rPr>
          <w:rFonts w:eastAsiaTheme="minorEastAsia"/>
          <w:b/>
          <w:sz w:val="26"/>
          <w:szCs w:val="26"/>
          <w:lang w:eastAsia="ru-RU" w:bidi="ru-RU"/>
        </w:rPr>
        <w:tab/>
        <w:t>Общие обязательные требования к Товару и условия поставки</w:t>
      </w:r>
    </w:p>
    <w:p w:rsidR="00362416" w:rsidRPr="00362416" w:rsidRDefault="00362416" w:rsidP="00362416">
      <w:pPr>
        <w:tabs>
          <w:tab w:val="left" w:pos="567"/>
        </w:tabs>
        <w:suppressAutoHyphens w:val="0"/>
        <w:ind w:firstLine="567"/>
        <w:jc w:val="both"/>
        <w:rPr>
          <w:rFonts w:eastAsiaTheme="minorEastAsia"/>
          <w:sz w:val="26"/>
          <w:szCs w:val="26"/>
          <w:lang w:eastAsia="ru-RU"/>
        </w:rPr>
      </w:pPr>
      <w:r w:rsidRPr="00362416">
        <w:rPr>
          <w:rFonts w:eastAsiaTheme="minorEastAsia"/>
          <w:b/>
          <w:sz w:val="26"/>
          <w:szCs w:val="26"/>
          <w:lang w:eastAsia="ru-RU"/>
        </w:rPr>
        <w:t xml:space="preserve">Требование к Товару: </w:t>
      </w:r>
      <w:r w:rsidRPr="00362416">
        <w:rPr>
          <w:rFonts w:eastAsiaTheme="minorEastAsia"/>
          <w:sz w:val="26"/>
          <w:szCs w:val="26"/>
          <w:lang w:eastAsia="ru-RU"/>
        </w:rPr>
        <w:t>Поставляемый Товар должен быть новым (не бывшим в употреблении, не прошедшим ремонт, восстановление, замену составных частей или восстановление потребительских свойств). Товар не должен иметь следов повреждений, коррозии, сколов, трещин, царапин или иных дефектов.</w:t>
      </w:r>
    </w:p>
    <w:p w:rsidR="00362416" w:rsidRPr="00362416" w:rsidRDefault="00362416" w:rsidP="00362416">
      <w:pPr>
        <w:tabs>
          <w:tab w:val="left" w:pos="567"/>
        </w:tabs>
        <w:suppressAutoHyphens w:val="0"/>
        <w:ind w:firstLine="567"/>
        <w:jc w:val="both"/>
        <w:rPr>
          <w:rFonts w:eastAsiaTheme="minorEastAsia"/>
          <w:sz w:val="26"/>
          <w:szCs w:val="26"/>
          <w:lang w:eastAsia="ru-RU"/>
        </w:rPr>
      </w:pPr>
      <w:r w:rsidRPr="00362416">
        <w:rPr>
          <w:rFonts w:eastAsiaTheme="minorEastAsia"/>
          <w:sz w:val="26"/>
          <w:szCs w:val="26"/>
          <w:lang w:eastAsia="ru-RU"/>
        </w:rPr>
        <w:t xml:space="preserve">Наименование и производитель поставляемого Товара должны соответствовать наименованию и производителю, указанным </w:t>
      </w:r>
      <w:r w:rsidRPr="00362416">
        <w:rPr>
          <w:rFonts w:eastAsiaTheme="minorEastAsia"/>
          <w:sz w:val="26"/>
          <w:szCs w:val="26"/>
          <w:lang w:eastAsia="ru-RU"/>
        </w:rPr>
        <w:br/>
        <w:t xml:space="preserve">в документах, прилагаемых к товару при поставке. </w:t>
      </w:r>
    </w:p>
    <w:p w:rsidR="00362416" w:rsidRPr="00362416" w:rsidRDefault="00362416" w:rsidP="00362416">
      <w:pPr>
        <w:suppressAutoHyphens w:val="0"/>
        <w:ind w:firstLine="540"/>
        <w:jc w:val="both"/>
        <w:rPr>
          <w:rFonts w:eastAsiaTheme="minorEastAsia"/>
          <w:b/>
          <w:bCs/>
          <w:sz w:val="26"/>
          <w:szCs w:val="26"/>
          <w:lang w:eastAsia="ru-RU"/>
        </w:rPr>
      </w:pPr>
      <w:r w:rsidRPr="00362416">
        <w:rPr>
          <w:rFonts w:eastAsiaTheme="minorEastAsia"/>
          <w:b/>
          <w:bCs/>
          <w:sz w:val="26"/>
          <w:szCs w:val="26"/>
          <w:lang w:eastAsia="ru-RU"/>
        </w:rPr>
        <w:t>Требования к приёмке Товара</w:t>
      </w:r>
    </w:p>
    <w:p w:rsidR="00362416" w:rsidRPr="00362416" w:rsidRDefault="00362416" w:rsidP="00362416">
      <w:pPr>
        <w:tabs>
          <w:tab w:val="left" w:pos="567"/>
        </w:tabs>
        <w:suppressAutoHyphens w:val="0"/>
        <w:ind w:right="-143" w:firstLine="567"/>
        <w:contextualSpacing/>
        <w:jc w:val="both"/>
        <w:rPr>
          <w:rFonts w:eastAsiaTheme="minorEastAsia"/>
          <w:color w:val="000000"/>
          <w:sz w:val="26"/>
          <w:szCs w:val="26"/>
          <w:lang w:eastAsia="ru-RU"/>
        </w:rPr>
      </w:pPr>
      <w:r w:rsidRPr="00362416">
        <w:rPr>
          <w:rFonts w:eastAsiaTheme="minorEastAsia"/>
          <w:color w:val="000000"/>
          <w:sz w:val="26"/>
          <w:szCs w:val="26"/>
          <w:lang w:eastAsia="ru-RU"/>
        </w:rPr>
        <w:t>При приёмке товара Заказчик проверяет:</w:t>
      </w:r>
    </w:p>
    <w:p w:rsidR="00362416" w:rsidRPr="00362416" w:rsidRDefault="00362416" w:rsidP="00362416">
      <w:pPr>
        <w:tabs>
          <w:tab w:val="left" w:pos="567"/>
        </w:tabs>
        <w:suppressAutoHyphens w:val="0"/>
        <w:ind w:right="-143" w:firstLine="567"/>
        <w:contextualSpacing/>
        <w:jc w:val="both"/>
        <w:rPr>
          <w:rFonts w:eastAsiaTheme="minorEastAsia"/>
          <w:color w:val="000000"/>
          <w:sz w:val="26"/>
          <w:szCs w:val="26"/>
          <w:lang w:eastAsia="ru-RU"/>
        </w:rPr>
      </w:pPr>
      <w:r w:rsidRPr="00362416">
        <w:rPr>
          <w:rFonts w:eastAsiaTheme="minorEastAsia"/>
          <w:color w:val="000000"/>
          <w:sz w:val="26"/>
          <w:szCs w:val="26"/>
          <w:lang w:eastAsia="ru-RU"/>
        </w:rPr>
        <w:t>- комплектность;</w:t>
      </w:r>
    </w:p>
    <w:p w:rsidR="00362416" w:rsidRPr="00362416" w:rsidRDefault="00362416" w:rsidP="00362416">
      <w:pPr>
        <w:tabs>
          <w:tab w:val="left" w:pos="567"/>
        </w:tabs>
        <w:suppressAutoHyphens w:val="0"/>
        <w:ind w:right="-143" w:firstLine="567"/>
        <w:contextualSpacing/>
        <w:jc w:val="both"/>
        <w:rPr>
          <w:rFonts w:eastAsiaTheme="minorEastAsia"/>
          <w:color w:val="000000"/>
          <w:sz w:val="26"/>
          <w:szCs w:val="26"/>
          <w:lang w:eastAsia="ru-RU"/>
        </w:rPr>
      </w:pPr>
      <w:r w:rsidRPr="00362416">
        <w:rPr>
          <w:rFonts w:eastAsiaTheme="minorEastAsia"/>
          <w:color w:val="000000"/>
          <w:sz w:val="26"/>
          <w:szCs w:val="26"/>
          <w:lang w:eastAsia="ru-RU"/>
        </w:rPr>
        <w:t>- отсутствие механических повреждений корпуса;</w:t>
      </w:r>
    </w:p>
    <w:p w:rsidR="00362416" w:rsidRPr="00362416" w:rsidRDefault="00362416" w:rsidP="00362416">
      <w:pPr>
        <w:tabs>
          <w:tab w:val="left" w:pos="567"/>
        </w:tabs>
        <w:suppressAutoHyphens w:val="0"/>
        <w:ind w:right="-143" w:firstLine="567"/>
        <w:contextualSpacing/>
        <w:jc w:val="both"/>
        <w:rPr>
          <w:rFonts w:eastAsiaTheme="minorEastAsia"/>
          <w:color w:val="000000"/>
          <w:sz w:val="26"/>
          <w:szCs w:val="26"/>
          <w:lang w:eastAsia="ru-RU"/>
        </w:rPr>
      </w:pPr>
      <w:r w:rsidRPr="00362416">
        <w:rPr>
          <w:rFonts w:eastAsiaTheme="minorEastAsia"/>
          <w:color w:val="000000"/>
          <w:sz w:val="26"/>
          <w:szCs w:val="26"/>
          <w:lang w:eastAsia="ru-RU"/>
        </w:rPr>
        <w:t>- целостность;</w:t>
      </w:r>
    </w:p>
    <w:p w:rsidR="00362416" w:rsidRPr="00362416" w:rsidRDefault="00362416" w:rsidP="00362416">
      <w:pPr>
        <w:tabs>
          <w:tab w:val="left" w:pos="567"/>
        </w:tabs>
        <w:suppressAutoHyphens w:val="0"/>
        <w:ind w:right="-143" w:firstLine="567"/>
        <w:contextualSpacing/>
        <w:jc w:val="both"/>
        <w:rPr>
          <w:rFonts w:eastAsiaTheme="minorEastAsia"/>
          <w:color w:val="000000"/>
          <w:sz w:val="26"/>
          <w:szCs w:val="26"/>
          <w:lang w:eastAsia="ru-RU"/>
        </w:rPr>
      </w:pPr>
      <w:r w:rsidRPr="00362416">
        <w:rPr>
          <w:rFonts w:eastAsiaTheme="minorEastAsia"/>
          <w:color w:val="000000"/>
          <w:sz w:val="26"/>
          <w:szCs w:val="26"/>
          <w:lang w:eastAsia="ru-RU"/>
        </w:rPr>
        <w:t>- работоспособность;</w:t>
      </w:r>
    </w:p>
    <w:p w:rsidR="00362416" w:rsidRPr="00362416" w:rsidRDefault="00362416" w:rsidP="00362416">
      <w:pPr>
        <w:tabs>
          <w:tab w:val="left" w:pos="567"/>
        </w:tabs>
        <w:suppressAutoHyphens w:val="0"/>
        <w:ind w:right="-143" w:firstLine="567"/>
        <w:contextualSpacing/>
        <w:jc w:val="both"/>
        <w:rPr>
          <w:rFonts w:eastAsiaTheme="minorEastAsia"/>
          <w:color w:val="000000"/>
          <w:sz w:val="26"/>
          <w:szCs w:val="26"/>
          <w:lang w:eastAsia="ru-RU"/>
        </w:rPr>
      </w:pPr>
      <w:r w:rsidRPr="00362416">
        <w:rPr>
          <w:rFonts w:eastAsiaTheme="minorEastAsia"/>
          <w:color w:val="000000"/>
          <w:sz w:val="26"/>
          <w:szCs w:val="26"/>
          <w:lang w:eastAsia="ru-RU"/>
        </w:rPr>
        <w:t>- соответствие фактических характеристик заявленным в техническом задании.</w:t>
      </w:r>
    </w:p>
    <w:p w:rsidR="00362416" w:rsidRPr="00362416" w:rsidRDefault="00362416" w:rsidP="00362416">
      <w:pPr>
        <w:tabs>
          <w:tab w:val="left" w:pos="567"/>
        </w:tabs>
        <w:suppressAutoHyphens w:val="0"/>
        <w:ind w:right="-143" w:firstLine="567"/>
        <w:contextualSpacing/>
        <w:jc w:val="both"/>
        <w:rPr>
          <w:rFonts w:eastAsiaTheme="minorEastAsia"/>
          <w:color w:val="000000"/>
          <w:sz w:val="26"/>
          <w:szCs w:val="26"/>
          <w:lang w:eastAsia="ru-RU"/>
        </w:rPr>
      </w:pPr>
      <w:r w:rsidRPr="00362416">
        <w:rPr>
          <w:rFonts w:eastAsiaTheme="minorEastAsia"/>
          <w:color w:val="000000"/>
          <w:sz w:val="26"/>
          <w:szCs w:val="26"/>
          <w:lang w:eastAsia="ru-RU"/>
        </w:rPr>
        <w:t>Проверка осуществляется по месту поставки товара.</w:t>
      </w:r>
    </w:p>
    <w:p w:rsidR="00362416" w:rsidRPr="00362416" w:rsidRDefault="00362416" w:rsidP="00362416">
      <w:pPr>
        <w:tabs>
          <w:tab w:val="left" w:pos="567"/>
        </w:tabs>
        <w:suppressAutoHyphens w:val="0"/>
        <w:ind w:right="-143" w:firstLine="567"/>
        <w:contextualSpacing/>
        <w:jc w:val="both"/>
        <w:rPr>
          <w:rFonts w:eastAsiaTheme="minorEastAsia"/>
          <w:sz w:val="26"/>
          <w:szCs w:val="26"/>
          <w:lang w:eastAsia="ru-RU"/>
        </w:rPr>
      </w:pPr>
      <w:r w:rsidRPr="00362416">
        <w:rPr>
          <w:rFonts w:eastAsiaTheme="minorEastAsia"/>
          <w:b/>
          <w:bCs/>
          <w:iCs/>
          <w:sz w:val="26"/>
          <w:szCs w:val="26"/>
          <w:lang w:eastAsia="ru-RU"/>
        </w:rPr>
        <w:t xml:space="preserve">Требование к безопасности поставляемого Товара: </w:t>
      </w:r>
      <w:r w:rsidRPr="00362416">
        <w:rPr>
          <w:rFonts w:eastAsiaTheme="minorEastAsia"/>
          <w:sz w:val="26"/>
          <w:szCs w:val="26"/>
          <w:lang w:eastAsia="ru-RU"/>
        </w:rPr>
        <w:t>Поставляемый Товар должен при обычных условиях его использования, хранения, транспортировки и утилизации быть безопасным для жизни, здоровья потребителя, окружающей среды.</w:t>
      </w:r>
    </w:p>
    <w:p w:rsidR="00362416" w:rsidRPr="00362416" w:rsidRDefault="00362416" w:rsidP="00362416">
      <w:pPr>
        <w:tabs>
          <w:tab w:val="left" w:pos="567"/>
        </w:tabs>
        <w:suppressAutoHyphens w:val="0"/>
        <w:ind w:firstLine="567"/>
        <w:jc w:val="both"/>
        <w:rPr>
          <w:rFonts w:eastAsiaTheme="minorEastAsia"/>
          <w:b/>
          <w:sz w:val="26"/>
          <w:szCs w:val="26"/>
          <w:lang w:eastAsia="ru-RU"/>
        </w:rPr>
      </w:pPr>
      <w:r w:rsidRPr="00362416">
        <w:rPr>
          <w:rFonts w:eastAsiaTheme="minorEastAsia"/>
          <w:b/>
          <w:sz w:val="26"/>
          <w:szCs w:val="26"/>
          <w:lang w:eastAsia="ru-RU"/>
        </w:rPr>
        <w:t>Требования к таре и упаковке Товара:</w:t>
      </w:r>
    </w:p>
    <w:p w:rsidR="00362416" w:rsidRPr="00362416" w:rsidRDefault="00362416" w:rsidP="00362416">
      <w:pPr>
        <w:tabs>
          <w:tab w:val="left" w:pos="567"/>
        </w:tabs>
        <w:suppressAutoHyphens w:val="0"/>
        <w:ind w:firstLine="567"/>
        <w:jc w:val="both"/>
        <w:rPr>
          <w:rFonts w:eastAsiaTheme="minorEastAsia"/>
          <w:sz w:val="26"/>
          <w:szCs w:val="26"/>
          <w:lang w:eastAsia="ru-RU"/>
        </w:rPr>
      </w:pPr>
      <w:r w:rsidRPr="00362416">
        <w:rPr>
          <w:rFonts w:eastAsiaTheme="minorEastAsia"/>
          <w:sz w:val="26"/>
          <w:szCs w:val="26"/>
          <w:lang w:eastAsia="ru-RU"/>
        </w:rPr>
        <w:t>1. Товар должен поставляться в упаковке, которая должна обеспечивать его сохранность при транспортировке и хранении.</w:t>
      </w:r>
    </w:p>
    <w:p w:rsidR="00362416" w:rsidRPr="00362416" w:rsidRDefault="00362416" w:rsidP="00362416">
      <w:pPr>
        <w:tabs>
          <w:tab w:val="left" w:pos="567"/>
        </w:tabs>
        <w:suppressAutoHyphens w:val="0"/>
        <w:ind w:firstLine="567"/>
        <w:jc w:val="both"/>
        <w:rPr>
          <w:rFonts w:eastAsiaTheme="minorEastAsia"/>
          <w:sz w:val="26"/>
          <w:szCs w:val="26"/>
          <w:lang w:eastAsia="ru-RU"/>
        </w:rPr>
      </w:pPr>
      <w:r w:rsidRPr="00362416">
        <w:rPr>
          <w:rFonts w:eastAsiaTheme="minorEastAsia"/>
          <w:sz w:val="26"/>
          <w:szCs w:val="26"/>
          <w:lang w:eastAsia="ru-RU"/>
        </w:rPr>
        <w:t xml:space="preserve">2. Товар должен быть упакован и замаркирован в соответствии с действующими стандартами. Поставщик поставляет Товар </w:t>
      </w:r>
      <w:r w:rsidRPr="00362416">
        <w:rPr>
          <w:rFonts w:eastAsiaTheme="minorEastAsia"/>
          <w:sz w:val="26"/>
          <w:szCs w:val="26"/>
          <w:lang w:eastAsia="ru-RU"/>
        </w:rPr>
        <w:br/>
        <w:t xml:space="preserve">в упаковке завода-изготовителя, позволяющей транспортировать его любым видом транспорта на любое расстояние, предохранять </w:t>
      </w:r>
      <w:r w:rsidRPr="00362416">
        <w:rPr>
          <w:rFonts w:eastAsiaTheme="minorEastAsia"/>
          <w:sz w:val="26"/>
          <w:szCs w:val="26"/>
          <w:lang w:eastAsia="ru-RU"/>
        </w:rPr>
        <w:br/>
        <w:t>от повреждений, загрязнений, утраты товарного вида и порчи при его перевозке с учётом возможных перегрузок в пути и длительного хранения.</w:t>
      </w:r>
    </w:p>
    <w:p w:rsidR="00362416" w:rsidRPr="00362416" w:rsidRDefault="00362416" w:rsidP="00362416">
      <w:pPr>
        <w:tabs>
          <w:tab w:val="left" w:pos="567"/>
        </w:tabs>
        <w:suppressAutoHyphens w:val="0"/>
        <w:ind w:firstLine="567"/>
        <w:jc w:val="both"/>
        <w:rPr>
          <w:rFonts w:eastAsiaTheme="minorEastAsia"/>
          <w:b/>
          <w:sz w:val="26"/>
          <w:szCs w:val="26"/>
          <w:lang w:eastAsia="ru-RU"/>
        </w:rPr>
      </w:pPr>
      <w:r w:rsidRPr="00362416">
        <w:rPr>
          <w:rFonts w:eastAsiaTheme="minorEastAsia"/>
          <w:b/>
          <w:sz w:val="26"/>
          <w:szCs w:val="26"/>
          <w:lang w:eastAsia="ru-RU"/>
        </w:rPr>
        <w:t>Требования к гарантийному сроку Товара и (или) объёму предоставления гарантий качества товара:</w:t>
      </w:r>
    </w:p>
    <w:p w:rsidR="00362416" w:rsidRPr="00362416" w:rsidRDefault="00362416" w:rsidP="00362416">
      <w:pPr>
        <w:suppressAutoHyphens w:val="0"/>
        <w:ind w:firstLine="567"/>
        <w:jc w:val="both"/>
        <w:rPr>
          <w:rFonts w:eastAsiaTheme="minorEastAsia"/>
          <w:sz w:val="26"/>
          <w:szCs w:val="26"/>
          <w:lang w:eastAsia="ru-RU"/>
        </w:rPr>
      </w:pPr>
      <w:r w:rsidRPr="00362416">
        <w:rPr>
          <w:rFonts w:eastAsiaTheme="minorEastAsia"/>
          <w:sz w:val="26"/>
          <w:szCs w:val="26"/>
          <w:lang w:eastAsia="ru-RU"/>
        </w:rPr>
        <w:t>1. Поставщик гарантирует доброкачественность и надёжность поставленного Товара.</w:t>
      </w:r>
    </w:p>
    <w:p w:rsidR="00362416" w:rsidRPr="00362416" w:rsidRDefault="00362416" w:rsidP="00362416">
      <w:pPr>
        <w:suppressAutoHyphens w:val="0"/>
        <w:ind w:firstLine="567"/>
        <w:jc w:val="both"/>
        <w:rPr>
          <w:rFonts w:eastAsiaTheme="minorEastAsia"/>
          <w:sz w:val="26"/>
          <w:szCs w:val="26"/>
          <w:lang w:eastAsia="ru-RU"/>
        </w:rPr>
      </w:pPr>
      <w:r w:rsidRPr="00362416">
        <w:rPr>
          <w:rFonts w:eastAsiaTheme="minorEastAsia"/>
          <w:sz w:val="26"/>
          <w:szCs w:val="26"/>
          <w:lang w:eastAsia="ru-RU"/>
        </w:rPr>
        <w:t xml:space="preserve">2. Качество поставляемого Товара должно удовлетворять требованиям действующих технических регламентов, ГОСТов </w:t>
      </w:r>
      <w:r w:rsidRPr="00362416">
        <w:rPr>
          <w:rFonts w:eastAsiaTheme="minorEastAsia"/>
          <w:sz w:val="26"/>
          <w:szCs w:val="26"/>
          <w:lang w:eastAsia="ru-RU"/>
        </w:rPr>
        <w:br/>
        <w:t xml:space="preserve">и сопровождаться сертификатом соответствия либо декларацией о соответствии в случаях, установленных Федеральным законом </w:t>
      </w:r>
      <w:r w:rsidRPr="00362416">
        <w:rPr>
          <w:rFonts w:eastAsiaTheme="minorEastAsia"/>
          <w:sz w:val="26"/>
          <w:szCs w:val="26"/>
          <w:lang w:eastAsia="ru-RU"/>
        </w:rPr>
        <w:br/>
        <w:t>от 27.12.2002 № 184-ФЗ «О техническом регулировании».</w:t>
      </w:r>
    </w:p>
    <w:p w:rsidR="00362416" w:rsidRPr="00362416" w:rsidRDefault="00362416" w:rsidP="00362416">
      <w:pPr>
        <w:suppressAutoHyphens w:val="0"/>
        <w:contextualSpacing/>
        <w:jc w:val="both"/>
        <w:rPr>
          <w:rFonts w:eastAsiaTheme="minorEastAsia"/>
          <w:sz w:val="26"/>
          <w:szCs w:val="26"/>
          <w:lang w:eastAsia="ru-RU"/>
        </w:rPr>
      </w:pPr>
      <w:r w:rsidRPr="00362416">
        <w:rPr>
          <w:rFonts w:eastAsiaTheme="minorEastAsia"/>
          <w:i/>
          <w:sz w:val="26"/>
          <w:szCs w:val="26"/>
          <w:lang w:eastAsia="ru-RU"/>
        </w:rPr>
        <w:t xml:space="preserve">Примечание: </w:t>
      </w:r>
      <w:r w:rsidRPr="00362416">
        <w:rPr>
          <w:rFonts w:eastAsiaTheme="minorEastAsia"/>
          <w:i/>
          <w:sz w:val="26"/>
          <w:szCs w:val="26"/>
          <w:lang w:eastAsia="ru-RU"/>
        </w:rPr>
        <w:tab/>
      </w:r>
    </w:p>
    <w:p w:rsidR="00362416" w:rsidRPr="00362416" w:rsidRDefault="00362416" w:rsidP="00362416">
      <w:pPr>
        <w:numPr>
          <w:ilvl w:val="0"/>
          <w:numId w:val="6"/>
        </w:numPr>
        <w:suppressAutoHyphens w:val="0"/>
        <w:spacing w:after="200" w:line="276" w:lineRule="auto"/>
        <w:contextualSpacing/>
        <w:jc w:val="both"/>
        <w:rPr>
          <w:sz w:val="26"/>
          <w:szCs w:val="26"/>
          <w:lang w:eastAsia="ru-RU"/>
        </w:rPr>
      </w:pPr>
      <w:r w:rsidRPr="00362416">
        <w:rPr>
          <w:sz w:val="26"/>
          <w:szCs w:val="26"/>
          <w:lang w:eastAsia="ru-RU"/>
        </w:rPr>
        <w:t>Срок поставки: в течение 21 (Двадцати одного) рабочего дня с момента подписания контракта.</w:t>
      </w:r>
    </w:p>
    <w:p w:rsidR="00362416" w:rsidRPr="00362416" w:rsidRDefault="00362416" w:rsidP="00362416">
      <w:pPr>
        <w:numPr>
          <w:ilvl w:val="0"/>
          <w:numId w:val="6"/>
        </w:numPr>
        <w:suppressAutoHyphens w:val="0"/>
        <w:spacing w:after="200" w:line="276" w:lineRule="auto"/>
        <w:contextualSpacing/>
        <w:jc w:val="both"/>
        <w:rPr>
          <w:sz w:val="26"/>
          <w:szCs w:val="26"/>
          <w:lang w:eastAsia="ru-RU"/>
        </w:rPr>
      </w:pPr>
      <w:r w:rsidRPr="00362416">
        <w:rPr>
          <w:sz w:val="26"/>
          <w:szCs w:val="26"/>
          <w:lang w:eastAsia="ru-RU"/>
        </w:rPr>
        <w:t>Место поставки: ФГБУК «Музей-заповедник «Малые Корелы», г. Архангельск, пр. Чумбарова-Лучинского, д. 17.</w:t>
      </w:r>
    </w:p>
    <w:p w:rsidR="00362416" w:rsidRPr="00362416" w:rsidRDefault="00362416" w:rsidP="00362416">
      <w:pPr>
        <w:numPr>
          <w:ilvl w:val="0"/>
          <w:numId w:val="6"/>
        </w:numPr>
        <w:suppressAutoHyphens w:val="0"/>
        <w:spacing w:after="200" w:line="276" w:lineRule="auto"/>
        <w:contextualSpacing/>
        <w:jc w:val="both"/>
        <w:rPr>
          <w:sz w:val="26"/>
          <w:szCs w:val="26"/>
          <w:lang w:eastAsia="ru-RU"/>
        </w:rPr>
      </w:pPr>
      <w:r w:rsidRPr="00362416">
        <w:rPr>
          <w:sz w:val="26"/>
          <w:szCs w:val="26"/>
          <w:lang w:eastAsia="ru-RU"/>
        </w:rPr>
        <w:t xml:space="preserve">Поставка Товара осуществляется за счёт Поставщика. Способ поставки выбирает Поставщик. </w:t>
      </w:r>
    </w:p>
    <w:p w:rsidR="00362416" w:rsidRPr="00362416" w:rsidRDefault="00362416" w:rsidP="00362416">
      <w:pPr>
        <w:numPr>
          <w:ilvl w:val="0"/>
          <w:numId w:val="6"/>
        </w:numPr>
        <w:suppressAutoHyphens w:val="0"/>
        <w:spacing w:after="200" w:line="276" w:lineRule="auto"/>
        <w:contextualSpacing/>
        <w:jc w:val="both"/>
        <w:rPr>
          <w:sz w:val="26"/>
          <w:szCs w:val="26"/>
          <w:lang w:eastAsia="ru-RU"/>
        </w:rPr>
      </w:pPr>
      <w:r w:rsidRPr="00362416">
        <w:rPr>
          <w:color w:val="000000"/>
          <w:sz w:val="26"/>
          <w:szCs w:val="26"/>
          <w:lang w:eastAsia="ru-RU"/>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0A5E02" w:rsidRDefault="000A5E02" w:rsidP="000A5E02">
      <w:pPr>
        <w:outlineLvl w:val="0"/>
        <w:rPr>
          <w:rFonts w:eastAsia="Calibri"/>
          <w:sz w:val="26"/>
          <w:szCs w:val="26"/>
        </w:rPr>
      </w:pPr>
    </w:p>
    <w:p w:rsidR="007D0949" w:rsidRPr="007D0949" w:rsidRDefault="007D0949" w:rsidP="000A5E02">
      <w:pPr>
        <w:snapToGrid w:val="0"/>
        <w:ind w:left="720"/>
        <w:jc w:val="both"/>
        <w:rPr>
          <w:rFonts w:eastAsia="Calibri"/>
          <w:color w:val="000000"/>
        </w:rPr>
      </w:pP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B3ED6"/>
    <w:multiLevelType w:val="multilevel"/>
    <w:tmpl w:val="AE7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2186"/>
    <w:rsid w:val="00075B2F"/>
    <w:rsid w:val="00083796"/>
    <w:rsid w:val="000957BC"/>
    <w:rsid w:val="000A0538"/>
    <w:rsid w:val="000A5E02"/>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7116"/>
    <w:rsid w:val="002E1BA4"/>
    <w:rsid w:val="002E2F37"/>
    <w:rsid w:val="002E4CA0"/>
    <w:rsid w:val="002E70BD"/>
    <w:rsid w:val="00300165"/>
    <w:rsid w:val="003115C9"/>
    <w:rsid w:val="00312433"/>
    <w:rsid w:val="00320974"/>
    <w:rsid w:val="00323BF6"/>
    <w:rsid w:val="003265AB"/>
    <w:rsid w:val="00326EA4"/>
    <w:rsid w:val="00343D9C"/>
    <w:rsid w:val="00345C7C"/>
    <w:rsid w:val="00362416"/>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2A2"/>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aliases w:val="Варианты ответов Знак"/>
    <w:link w:val="a6"/>
    <w:uiPriority w:val="34"/>
    <w:qFormat/>
    <w:locked/>
    <w:rsid w:val="00FC15F9"/>
  </w:style>
  <w:style w:type="paragraph" w:styleId="a6">
    <w:name w:val="List Paragraph"/>
    <w:aliases w:val="Варианты ответов"/>
    <w:basedOn w:val="a"/>
    <w:link w:val="a5"/>
    <w:uiPriority w:val="34"/>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 w:type="table" w:customStyle="1" w:styleId="11">
    <w:name w:val="Сетка таблицы1"/>
    <w:basedOn w:val="a1"/>
    <w:next w:val="aa"/>
    <w:uiPriority w:val="39"/>
    <w:rsid w:val="00343D9C"/>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a"/>
    <w:uiPriority w:val="39"/>
    <w:rsid w:val="00072186"/>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a"/>
    <w:uiPriority w:val="39"/>
    <w:rsid w:val="00362416"/>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67270181">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175732309">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2B44C-04D3-443A-A183-B36B4362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4489</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102</cp:revision>
  <dcterms:created xsi:type="dcterms:W3CDTF">2026-04-29T13:24:00Z</dcterms:created>
  <dcterms:modified xsi:type="dcterms:W3CDTF">2026-05-25T13:42:00Z</dcterms:modified>
</cp:coreProperties>
</file>