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24" w:rsidRDefault="00EB4524" w:rsidP="00ED7C9C">
      <w:pPr>
        <w:pStyle w:val="a4"/>
        <w:spacing w:before="0" w:after="0"/>
        <w:rPr>
          <w:sz w:val="24"/>
          <w:szCs w:val="24"/>
        </w:rPr>
      </w:pPr>
      <w:bookmarkStart w:id="0" w:name="_title_1"/>
      <w:bookmarkStart w:id="1" w:name="_ref_1-504f929a689a4e"/>
    </w:p>
    <w:p w:rsidR="00EB4524" w:rsidRDefault="00EB4524" w:rsidP="00ED7C9C">
      <w:pPr>
        <w:pStyle w:val="a4"/>
        <w:spacing w:before="0" w:after="0"/>
        <w:rPr>
          <w:sz w:val="24"/>
          <w:szCs w:val="24"/>
        </w:rPr>
      </w:pPr>
    </w:p>
    <w:p w:rsidR="00EB4524" w:rsidRDefault="00EB4524" w:rsidP="00ED7C9C">
      <w:pPr>
        <w:pStyle w:val="a4"/>
        <w:spacing w:before="0" w:after="0"/>
        <w:rPr>
          <w:sz w:val="24"/>
          <w:szCs w:val="24"/>
        </w:rPr>
      </w:pPr>
    </w:p>
    <w:p w:rsidR="00C135CC" w:rsidRPr="00B70EA1" w:rsidRDefault="0060197A" w:rsidP="00ED7C9C">
      <w:pPr>
        <w:pStyle w:val="a4"/>
        <w:spacing w:before="0" w:after="0"/>
        <w:rPr>
          <w:sz w:val="24"/>
          <w:szCs w:val="24"/>
        </w:rPr>
      </w:pPr>
      <w:r w:rsidRPr="00B70EA1">
        <w:rPr>
          <w:sz w:val="24"/>
          <w:szCs w:val="24"/>
        </w:rPr>
        <w:t>Государственный контракт</w:t>
      </w:r>
    </w:p>
    <w:p w:rsidR="007968DA" w:rsidRDefault="00C135CC" w:rsidP="00ED7C9C">
      <w:pPr>
        <w:pStyle w:val="a4"/>
        <w:spacing w:before="0" w:after="0"/>
        <w:rPr>
          <w:b w:val="0"/>
          <w:sz w:val="24"/>
          <w:szCs w:val="24"/>
          <w:u w:val="single"/>
        </w:rPr>
      </w:pPr>
      <w:r w:rsidRPr="00B70EA1">
        <w:rPr>
          <w:sz w:val="24"/>
          <w:szCs w:val="24"/>
        </w:rPr>
        <w:t xml:space="preserve">на </w:t>
      </w:r>
      <w:r w:rsidR="00A36EAA" w:rsidRPr="00B70EA1">
        <w:rPr>
          <w:sz w:val="24"/>
          <w:szCs w:val="24"/>
        </w:rPr>
        <w:t>оказани</w:t>
      </w:r>
      <w:r w:rsidRPr="00B70EA1">
        <w:rPr>
          <w:sz w:val="24"/>
          <w:szCs w:val="24"/>
        </w:rPr>
        <w:t>е</w:t>
      </w:r>
      <w:r w:rsidR="00A36EAA" w:rsidRPr="00B70EA1">
        <w:rPr>
          <w:sz w:val="24"/>
          <w:szCs w:val="24"/>
        </w:rPr>
        <w:t xml:space="preserve"> </w:t>
      </w:r>
      <w:r w:rsidR="00160318" w:rsidRPr="00160318">
        <w:rPr>
          <w:sz w:val="24"/>
          <w:szCs w:val="24"/>
        </w:rPr>
        <w:t>услуг по проведению</w:t>
      </w:r>
      <w:r w:rsidR="00160318">
        <w:rPr>
          <w:sz w:val="24"/>
          <w:szCs w:val="24"/>
        </w:rPr>
        <w:t xml:space="preserve"> </w:t>
      </w:r>
      <w:r w:rsidR="00160318" w:rsidRPr="00160318">
        <w:rPr>
          <w:sz w:val="24"/>
          <w:szCs w:val="24"/>
        </w:rPr>
        <w:t>специальной оценки условий труда</w:t>
      </w:r>
      <w:r w:rsidR="00A11D97" w:rsidRPr="00A11D97">
        <w:rPr>
          <w:b w:val="0"/>
          <w:spacing w:val="0"/>
          <w:kern w:val="0"/>
          <w:sz w:val="24"/>
          <w:szCs w:val="24"/>
        </w:rPr>
        <w:t xml:space="preserve"> </w:t>
      </w:r>
      <w:r w:rsidR="00A11D97" w:rsidRPr="00A11D97">
        <w:rPr>
          <w:sz w:val="24"/>
          <w:szCs w:val="24"/>
        </w:rPr>
        <w:t>и оценк</w:t>
      </w:r>
      <w:r w:rsidR="00A11D97">
        <w:rPr>
          <w:sz w:val="24"/>
          <w:szCs w:val="24"/>
        </w:rPr>
        <w:t>и</w:t>
      </w:r>
      <w:r w:rsidR="00A11D97" w:rsidRPr="00A11D97">
        <w:rPr>
          <w:sz w:val="24"/>
          <w:szCs w:val="24"/>
        </w:rPr>
        <w:t xml:space="preserve"> профессиональных рисков </w:t>
      </w:r>
      <w:r w:rsidR="00A36EAA" w:rsidRPr="00B70EA1">
        <w:rPr>
          <w:sz w:val="24"/>
          <w:szCs w:val="24"/>
        </w:rPr>
        <w:t xml:space="preserve">№ </w:t>
      </w:r>
      <w:r w:rsidR="00A36EAA" w:rsidRPr="00160318">
        <w:rPr>
          <w:b w:val="0"/>
          <w:sz w:val="24"/>
          <w:szCs w:val="24"/>
          <w:u w:val="single"/>
        </w:rPr>
        <w:t>        </w:t>
      </w:r>
      <w:bookmarkEnd w:id="0"/>
      <w:bookmarkEnd w:id="1"/>
    </w:p>
    <w:p w:rsidR="00B70EA1" w:rsidRPr="00EF545D" w:rsidRDefault="00660D76" w:rsidP="00EB4524">
      <w:pPr>
        <w:jc w:val="center"/>
        <w:rPr>
          <w:sz w:val="24"/>
        </w:rPr>
      </w:pPr>
      <w:r w:rsidRPr="00EF545D">
        <w:rPr>
          <w:sz w:val="24"/>
        </w:rPr>
        <w:t xml:space="preserve">ИКЗ </w:t>
      </w:r>
      <w:r w:rsidR="00EB4524" w:rsidRPr="00EF545D">
        <w:rPr>
          <w:sz w:val="24"/>
          <w:bdr w:val="none" w:sz="0" w:space="0" w:color="auto" w:frame="1"/>
        </w:rPr>
        <w:t>261482500163748250100100100000000000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8"/>
        <w:gridCol w:w="6574"/>
      </w:tblGrid>
      <w:tr w:rsidR="007968DA" w:rsidRPr="00B70EA1" w:rsidTr="00A83114">
        <w:tc>
          <w:tcPr>
            <w:tcW w:w="1566" w:type="pct"/>
          </w:tcPr>
          <w:p w:rsidR="007968DA" w:rsidRPr="00B70EA1" w:rsidRDefault="00EB15C5" w:rsidP="00ED7C9C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70EA1">
              <w:rPr>
                <w:sz w:val="24"/>
                <w:szCs w:val="24"/>
              </w:rPr>
              <w:t xml:space="preserve">г. </w:t>
            </w:r>
            <w:r w:rsidR="005C6198" w:rsidRPr="00B70EA1">
              <w:rPr>
                <w:sz w:val="24"/>
                <w:szCs w:val="24"/>
              </w:rPr>
              <w:t>Липецк</w:t>
            </w:r>
          </w:p>
        </w:tc>
        <w:tc>
          <w:tcPr>
            <w:tcW w:w="3434" w:type="pct"/>
          </w:tcPr>
          <w:p w:rsidR="007968DA" w:rsidRPr="00B70EA1" w:rsidRDefault="00160318" w:rsidP="00160318"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 w:rsidRPr="00160318">
              <w:rPr>
                <w:sz w:val="24"/>
                <w:szCs w:val="24"/>
              </w:rPr>
              <w:t>«</w:t>
            </w:r>
            <w:r w:rsidR="00FD7B1C" w:rsidRPr="00160318">
              <w:rPr>
                <w:sz w:val="24"/>
                <w:szCs w:val="24"/>
              </w:rPr>
              <w:t>_</w:t>
            </w:r>
            <w:r w:rsidR="00120BD6" w:rsidRPr="00160318">
              <w:rPr>
                <w:sz w:val="24"/>
                <w:szCs w:val="24"/>
              </w:rPr>
              <w:t>_</w:t>
            </w:r>
            <w:r w:rsidR="00FD7B1C" w:rsidRPr="00160318">
              <w:rPr>
                <w:sz w:val="24"/>
                <w:szCs w:val="24"/>
              </w:rPr>
              <w:t>_</w:t>
            </w:r>
            <w:r w:rsidRPr="00160318">
              <w:rPr>
                <w:sz w:val="24"/>
                <w:szCs w:val="24"/>
              </w:rPr>
              <w:t>»</w:t>
            </w:r>
            <w:r w:rsidR="00A36EAA" w:rsidRPr="00160318">
              <w:rPr>
                <w:sz w:val="24"/>
                <w:szCs w:val="24"/>
              </w:rPr>
              <w:t xml:space="preserve"> </w:t>
            </w:r>
            <w:r w:rsidR="00FD7B1C" w:rsidRPr="00160318">
              <w:rPr>
                <w:sz w:val="24"/>
                <w:szCs w:val="24"/>
              </w:rPr>
              <w:t>__</w:t>
            </w:r>
            <w:r w:rsidR="00120BD6" w:rsidRPr="00160318">
              <w:rPr>
                <w:sz w:val="24"/>
                <w:szCs w:val="24"/>
              </w:rPr>
              <w:t>____</w:t>
            </w:r>
            <w:r w:rsidR="00FD7B1C" w:rsidRPr="00160318">
              <w:rPr>
                <w:sz w:val="24"/>
                <w:szCs w:val="24"/>
              </w:rPr>
              <w:t>__</w:t>
            </w:r>
            <w:r w:rsidR="00C135CC" w:rsidRPr="00B70EA1">
              <w:rPr>
                <w:sz w:val="24"/>
                <w:szCs w:val="24"/>
              </w:rPr>
              <w:t>20</w:t>
            </w:r>
            <w:r w:rsidR="00EB4524">
              <w:rPr>
                <w:sz w:val="24"/>
                <w:szCs w:val="24"/>
              </w:rPr>
              <w:t>26</w:t>
            </w:r>
            <w:r w:rsidR="00ED7C9C">
              <w:rPr>
                <w:sz w:val="24"/>
                <w:szCs w:val="24"/>
              </w:rPr>
              <w:t xml:space="preserve"> </w:t>
            </w:r>
            <w:r w:rsidR="00A36EAA" w:rsidRPr="00B70EA1">
              <w:rPr>
                <w:sz w:val="24"/>
                <w:szCs w:val="24"/>
              </w:rPr>
              <w:t>г.</w:t>
            </w:r>
          </w:p>
        </w:tc>
      </w:tr>
      <w:tr w:rsidR="00E952A3" w:rsidRPr="00B70EA1" w:rsidTr="00A83114">
        <w:tc>
          <w:tcPr>
            <w:tcW w:w="1566" w:type="pct"/>
          </w:tcPr>
          <w:p w:rsidR="00E952A3" w:rsidRPr="00B70EA1" w:rsidRDefault="00E952A3" w:rsidP="00ED7C9C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34" w:type="pct"/>
          </w:tcPr>
          <w:p w:rsidR="00E952A3" w:rsidRPr="00B70EA1" w:rsidRDefault="00E952A3" w:rsidP="00ED7C9C">
            <w:pPr>
              <w:pStyle w:val="Normalunindented"/>
              <w:keepNext/>
              <w:spacing w:before="0"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D5175" w:rsidRDefault="00E952A3" w:rsidP="00ED7C9C">
      <w:pPr>
        <w:spacing w:before="0" w:after="0" w:line="240" w:lineRule="auto"/>
        <w:rPr>
          <w:sz w:val="24"/>
          <w:szCs w:val="24"/>
        </w:rPr>
      </w:pPr>
      <w:bookmarkStart w:id="2" w:name="_ref_1-139a8c79e1d74a"/>
      <w:r w:rsidRPr="00E952A3">
        <w:rPr>
          <w:sz w:val="24"/>
          <w:szCs w:val="24"/>
        </w:rPr>
        <w:t xml:space="preserve">Федеральное казённое учреждение «Исправительная колония № 6 Управления Федеральной службы исполнения наказаний по Липецкой области», именуемое в дальнейшем «Государственный Заказчик», в лице </w:t>
      </w:r>
      <w:r w:rsidR="00660D76">
        <w:rPr>
          <w:sz w:val="24"/>
          <w:szCs w:val="24"/>
        </w:rPr>
        <w:t>н</w:t>
      </w:r>
      <w:r w:rsidR="00870087">
        <w:rPr>
          <w:sz w:val="24"/>
          <w:szCs w:val="24"/>
        </w:rPr>
        <w:t>ачальник</w:t>
      </w:r>
      <w:r w:rsidR="00660D76">
        <w:rPr>
          <w:sz w:val="24"/>
          <w:szCs w:val="24"/>
        </w:rPr>
        <w:t>а</w:t>
      </w:r>
      <w:r w:rsidR="008C5295">
        <w:rPr>
          <w:sz w:val="24"/>
          <w:szCs w:val="24"/>
        </w:rPr>
        <w:t xml:space="preserve"> </w:t>
      </w:r>
      <w:r w:rsidR="00EB4524">
        <w:rPr>
          <w:sz w:val="24"/>
          <w:szCs w:val="24"/>
        </w:rPr>
        <w:t>Щеглова Вячеслава Анатольевича</w:t>
      </w:r>
      <w:r>
        <w:rPr>
          <w:sz w:val="24"/>
          <w:szCs w:val="24"/>
        </w:rPr>
        <w:t xml:space="preserve">, </w:t>
      </w:r>
      <w:r w:rsidR="00FB26E8" w:rsidRPr="00E952A3">
        <w:rPr>
          <w:sz w:val="24"/>
          <w:szCs w:val="24"/>
        </w:rPr>
        <w:t>действующего на основании Устава, с одной стороны</w:t>
      </w:r>
      <w:r w:rsidR="00FB26E8">
        <w:rPr>
          <w:sz w:val="24"/>
          <w:szCs w:val="24"/>
        </w:rPr>
        <w:t xml:space="preserve">, </w:t>
      </w:r>
      <w:r w:rsidR="00FB26E8">
        <w:rPr>
          <w:sz w:val="24"/>
          <w:szCs w:val="24"/>
        </w:rPr>
        <w:br/>
      </w:r>
      <w:r w:rsidR="00EB4524">
        <w:rPr>
          <w:sz w:val="24"/>
          <w:szCs w:val="24"/>
        </w:rPr>
        <w:t xml:space="preserve">и </w:t>
      </w:r>
      <w:r w:rsidR="00ED7C9C" w:rsidRPr="00EB4524">
        <w:rPr>
          <w:sz w:val="24"/>
          <w:szCs w:val="24"/>
        </w:rPr>
        <w:t>_________________</w:t>
      </w:r>
      <w:r w:rsidR="00FB26E8" w:rsidRPr="00EB4524">
        <w:rPr>
          <w:sz w:val="24"/>
          <w:szCs w:val="24"/>
        </w:rPr>
        <w:t>, именуем</w:t>
      </w:r>
      <w:r w:rsidR="00ED7C9C" w:rsidRPr="00EB4524">
        <w:rPr>
          <w:sz w:val="24"/>
          <w:szCs w:val="24"/>
        </w:rPr>
        <w:t>__</w:t>
      </w:r>
      <w:r w:rsidR="00FB26E8" w:rsidRPr="00EB4524">
        <w:rPr>
          <w:sz w:val="24"/>
          <w:szCs w:val="24"/>
        </w:rPr>
        <w:t xml:space="preserve"> в дальнейшем «Исполнитель», в лице </w:t>
      </w:r>
      <w:r w:rsidR="00ED7C9C" w:rsidRPr="00EB4524">
        <w:rPr>
          <w:sz w:val="24"/>
          <w:szCs w:val="24"/>
        </w:rPr>
        <w:t>_____________________</w:t>
      </w:r>
      <w:r w:rsidR="00FB26E8" w:rsidRPr="00EB4524">
        <w:rPr>
          <w:sz w:val="24"/>
          <w:szCs w:val="24"/>
        </w:rPr>
        <w:t>, действующего на основании</w:t>
      </w:r>
      <w:r w:rsidR="00ED7C9C" w:rsidRPr="00EB4524">
        <w:rPr>
          <w:sz w:val="24"/>
          <w:szCs w:val="24"/>
        </w:rPr>
        <w:t>_____________</w:t>
      </w:r>
      <w:r w:rsidR="00FB26E8" w:rsidRPr="00EB4524">
        <w:rPr>
          <w:sz w:val="24"/>
          <w:szCs w:val="24"/>
        </w:rPr>
        <w:t>,</w:t>
      </w:r>
      <w:r w:rsidR="00FB26E8" w:rsidRPr="00E952A3">
        <w:rPr>
          <w:sz w:val="24"/>
          <w:szCs w:val="24"/>
        </w:rPr>
        <w:t xml:space="preserve"> с другой стороны, вместе именуемые в дальнейшем Стороны, руководствуясь </w:t>
      </w:r>
      <w:hyperlink r:id="rId8" w:history="1">
        <w:r w:rsidR="00FB26E8" w:rsidRPr="00FD5175">
          <w:rPr>
            <w:rStyle w:val="aff1"/>
            <w:color w:val="000000"/>
            <w:sz w:val="24"/>
            <w:szCs w:val="24"/>
          </w:rPr>
          <w:t>п. 4 ч. 1 ст. 93</w:t>
        </w:r>
      </w:hyperlink>
      <w:r w:rsidR="00EB4524" w:rsidRPr="00EB4524">
        <w:rPr>
          <w:rStyle w:val="aff1"/>
          <w:color w:val="000000"/>
          <w:sz w:val="24"/>
          <w:szCs w:val="24"/>
          <w:u w:val="none"/>
        </w:rPr>
        <w:t xml:space="preserve"> </w:t>
      </w:r>
      <w:r w:rsidR="00FB26E8" w:rsidRPr="00E952A3">
        <w:rPr>
          <w:sz w:val="24"/>
          <w:szCs w:val="24"/>
        </w:rPr>
        <w:t>Федеральног</w:t>
      </w:r>
      <w:r w:rsidR="00FB26E8">
        <w:rPr>
          <w:sz w:val="24"/>
          <w:szCs w:val="24"/>
        </w:rPr>
        <w:t>о закона от 05.04.2013 № 44-ФЗ «</w:t>
      </w:r>
      <w:r w:rsidR="00FB26E8" w:rsidRPr="00E952A3">
        <w:rPr>
          <w:sz w:val="24"/>
          <w:szCs w:val="24"/>
        </w:rPr>
        <w:t>О контрактной системе в  сфере закупок товаров, работ, услуг для   обеспечения госуд</w:t>
      </w:r>
      <w:r w:rsidR="00FB26E8">
        <w:rPr>
          <w:sz w:val="24"/>
          <w:szCs w:val="24"/>
        </w:rPr>
        <w:t>арственных и муниципальных нужд»</w:t>
      </w:r>
      <w:r w:rsidR="00FB26E8" w:rsidRPr="00E952A3">
        <w:rPr>
          <w:sz w:val="24"/>
          <w:szCs w:val="24"/>
        </w:rPr>
        <w:t xml:space="preserve">, заключили настоящий Государственный контракт </w:t>
      </w:r>
      <w:r w:rsidR="00FB26E8">
        <w:rPr>
          <w:sz w:val="24"/>
          <w:szCs w:val="24"/>
        </w:rPr>
        <w:t xml:space="preserve">(далее – Контракт) </w:t>
      </w:r>
      <w:r w:rsidR="00FB26E8" w:rsidRPr="00E952A3">
        <w:rPr>
          <w:sz w:val="24"/>
          <w:szCs w:val="24"/>
        </w:rPr>
        <w:t>о нижеследующем:</w:t>
      </w:r>
    </w:p>
    <w:p w:rsidR="00ED7C9C" w:rsidRPr="00B70EA1" w:rsidRDefault="00ED7C9C" w:rsidP="00ED7C9C">
      <w:pPr>
        <w:spacing w:before="0" w:after="0" w:line="240" w:lineRule="auto"/>
        <w:rPr>
          <w:color w:val="000000"/>
          <w:sz w:val="24"/>
          <w:szCs w:val="24"/>
        </w:rPr>
      </w:pPr>
    </w:p>
    <w:p w:rsidR="00C7036A" w:rsidRPr="00E952A3" w:rsidRDefault="00A36EAA" w:rsidP="00ED7C9C">
      <w:pPr>
        <w:pStyle w:val="1"/>
        <w:spacing w:before="0" w:after="0" w:line="240" w:lineRule="auto"/>
        <w:contextualSpacing/>
        <w:rPr>
          <w:szCs w:val="24"/>
        </w:rPr>
      </w:pPr>
      <w:r w:rsidRPr="00E952A3">
        <w:rPr>
          <w:szCs w:val="24"/>
        </w:rPr>
        <w:t xml:space="preserve">Предмет </w:t>
      </w:r>
      <w:r w:rsidR="00E952A3">
        <w:rPr>
          <w:szCs w:val="24"/>
        </w:rPr>
        <w:t>контракт</w:t>
      </w:r>
      <w:r w:rsidRPr="00E952A3">
        <w:rPr>
          <w:szCs w:val="24"/>
        </w:rPr>
        <w:t>а</w:t>
      </w:r>
      <w:bookmarkEnd w:id="2"/>
    </w:p>
    <w:p w:rsidR="00A83114" w:rsidRPr="00E952A3" w:rsidRDefault="00A83114" w:rsidP="00041342">
      <w:pPr>
        <w:pStyle w:val="2"/>
        <w:spacing w:before="0" w:after="0" w:line="240" w:lineRule="auto"/>
        <w:ind w:firstLine="709"/>
        <w:contextualSpacing/>
        <w:rPr>
          <w:spacing w:val="-5"/>
          <w:sz w:val="24"/>
          <w:szCs w:val="24"/>
        </w:rPr>
      </w:pPr>
      <w:bookmarkStart w:id="3" w:name="_ref_1-95493003690942"/>
      <w:r w:rsidRPr="00E952A3">
        <w:rPr>
          <w:sz w:val="24"/>
          <w:szCs w:val="24"/>
        </w:rPr>
        <w:t xml:space="preserve">Исполнитель обязуется по заданию Государственного заказчика оказать </w:t>
      </w:r>
      <w:r w:rsidR="00160318" w:rsidRPr="00160318">
        <w:rPr>
          <w:sz w:val="24"/>
          <w:szCs w:val="24"/>
        </w:rPr>
        <w:t>услуг</w:t>
      </w:r>
      <w:r w:rsidR="00160318">
        <w:rPr>
          <w:sz w:val="24"/>
          <w:szCs w:val="24"/>
        </w:rPr>
        <w:t>и</w:t>
      </w:r>
      <w:r w:rsidR="00160318" w:rsidRPr="00160318">
        <w:rPr>
          <w:sz w:val="24"/>
          <w:szCs w:val="24"/>
        </w:rPr>
        <w:t xml:space="preserve"> по проведению с</w:t>
      </w:r>
      <w:r w:rsidR="00A11D97">
        <w:rPr>
          <w:sz w:val="24"/>
          <w:szCs w:val="24"/>
        </w:rPr>
        <w:t>пециальной оценки условий труда и</w:t>
      </w:r>
      <w:r w:rsidR="00160318" w:rsidRPr="00160318">
        <w:rPr>
          <w:sz w:val="24"/>
          <w:szCs w:val="24"/>
        </w:rPr>
        <w:t xml:space="preserve"> </w:t>
      </w:r>
      <w:r w:rsidR="00A11D97">
        <w:rPr>
          <w:sz w:val="24"/>
          <w:szCs w:val="24"/>
        </w:rPr>
        <w:t xml:space="preserve">оценки </w:t>
      </w:r>
      <w:r w:rsidR="00160318" w:rsidRPr="00160318">
        <w:rPr>
          <w:sz w:val="24"/>
          <w:szCs w:val="24"/>
        </w:rPr>
        <w:t xml:space="preserve">профессиональных рисков </w:t>
      </w:r>
      <w:r w:rsidR="00723F9E">
        <w:rPr>
          <w:sz w:val="24"/>
          <w:szCs w:val="24"/>
        </w:rPr>
        <w:t>(далее – услуги)</w:t>
      </w:r>
      <w:r w:rsidRPr="00E952A3">
        <w:rPr>
          <w:sz w:val="24"/>
          <w:szCs w:val="24"/>
        </w:rPr>
        <w:t xml:space="preserve">, </w:t>
      </w:r>
      <w:bookmarkEnd w:id="3"/>
      <w:r w:rsidRPr="00E952A3">
        <w:rPr>
          <w:spacing w:val="-5"/>
          <w:sz w:val="24"/>
          <w:szCs w:val="24"/>
        </w:rPr>
        <w:t>а</w:t>
      </w:r>
      <w:r w:rsidRPr="00E952A3">
        <w:rPr>
          <w:sz w:val="24"/>
          <w:szCs w:val="24"/>
        </w:rPr>
        <w:t xml:space="preserve"> Государственный заказчик </w:t>
      </w:r>
      <w:r w:rsidRPr="00E952A3">
        <w:rPr>
          <w:spacing w:val="-5"/>
          <w:sz w:val="24"/>
          <w:szCs w:val="24"/>
        </w:rPr>
        <w:t xml:space="preserve">обязуется принять и оплатить услуги на условиях настоящего </w:t>
      </w:r>
      <w:r w:rsidR="00E952A3">
        <w:rPr>
          <w:spacing w:val="-5"/>
          <w:sz w:val="24"/>
          <w:szCs w:val="24"/>
        </w:rPr>
        <w:t>контракт</w:t>
      </w:r>
      <w:r w:rsidRPr="00E952A3">
        <w:rPr>
          <w:spacing w:val="-5"/>
          <w:sz w:val="24"/>
          <w:szCs w:val="24"/>
        </w:rPr>
        <w:t>а.</w:t>
      </w:r>
    </w:p>
    <w:p w:rsidR="004022AA" w:rsidRPr="000C1F80" w:rsidRDefault="00A36E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E952A3">
        <w:rPr>
          <w:sz w:val="24"/>
          <w:szCs w:val="24"/>
        </w:rPr>
        <w:t>Перечень действий, которые должен совершить Исполнитель в рамках указанной деятельности, и объем услуг указаны в Приложении № </w:t>
      </w:r>
      <w:r w:rsidR="0093597A">
        <w:fldChar w:fldCharType="begin" w:fldLock="1"/>
      </w:r>
      <w:r w:rsidR="0093597A">
        <w:instrText xml:space="preserve"> REF _ref_1-900d8cf78c9046 \h \n \!  \* MERGEFORMAT </w:instrText>
      </w:r>
      <w:r w:rsidR="0093597A">
        <w:fldChar w:fldCharType="separate"/>
      </w:r>
      <w:r w:rsidRPr="00E952A3">
        <w:t>1</w:t>
      </w:r>
      <w:r w:rsidR="0093597A">
        <w:fldChar w:fldCharType="end"/>
      </w:r>
      <w:r w:rsidR="00C35040" w:rsidRPr="00E952A3">
        <w:rPr>
          <w:sz w:val="24"/>
          <w:szCs w:val="24"/>
        </w:rPr>
        <w:t xml:space="preserve"> к </w:t>
      </w:r>
      <w:r w:rsidR="00E952A3">
        <w:rPr>
          <w:sz w:val="24"/>
          <w:szCs w:val="24"/>
        </w:rPr>
        <w:t>Контракт</w:t>
      </w:r>
      <w:r w:rsidR="00C35040" w:rsidRPr="00E952A3">
        <w:rPr>
          <w:sz w:val="24"/>
          <w:szCs w:val="24"/>
        </w:rPr>
        <w:t>у (Техническое задание</w:t>
      </w:r>
      <w:r w:rsidRPr="00E952A3">
        <w:rPr>
          <w:sz w:val="24"/>
          <w:szCs w:val="24"/>
        </w:rPr>
        <w:t>).</w:t>
      </w:r>
      <w:bookmarkStart w:id="4" w:name="_ref_1-2365f158608940"/>
    </w:p>
    <w:p w:rsidR="007968DA" w:rsidRPr="00B70EA1" w:rsidRDefault="00A36EA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B70EA1">
        <w:rPr>
          <w:szCs w:val="24"/>
        </w:rPr>
        <w:t>Качество услуг</w:t>
      </w:r>
      <w:bookmarkEnd w:id="4"/>
    </w:p>
    <w:p w:rsidR="007968DA" w:rsidRPr="00442DE9" w:rsidRDefault="004022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bookmarkStart w:id="5" w:name="_ref_1-8bf7955129ba44"/>
      <w:r w:rsidRPr="00B70EA1">
        <w:rPr>
          <w:sz w:val="24"/>
          <w:szCs w:val="24"/>
        </w:rPr>
        <w:t xml:space="preserve">Качество и безопасность оказываемых услуг должны отвечать </w:t>
      </w:r>
      <w:r w:rsidRPr="00B70EA1">
        <w:rPr>
          <w:rFonts w:eastAsia="MS Mincho"/>
          <w:sz w:val="24"/>
          <w:szCs w:val="24"/>
        </w:rPr>
        <w:t>требованиям законодательства Российской Федерации, нормативных и технических документов,</w:t>
      </w:r>
      <w:r w:rsidRPr="00B70EA1">
        <w:rPr>
          <w:color w:val="000000"/>
          <w:sz w:val="24"/>
          <w:szCs w:val="24"/>
        </w:rPr>
        <w:t xml:space="preserve">условиям </w:t>
      </w:r>
      <w:r w:rsidR="00E952A3">
        <w:rPr>
          <w:color w:val="000000"/>
          <w:sz w:val="24"/>
          <w:szCs w:val="24"/>
        </w:rPr>
        <w:t>контракт</w:t>
      </w:r>
      <w:r w:rsidRPr="00B70EA1">
        <w:rPr>
          <w:color w:val="000000"/>
          <w:sz w:val="24"/>
          <w:szCs w:val="24"/>
        </w:rPr>
        <w:t xml:space="preserve">а, а также </w:t>
      </w:r>
      <w:r w:rsidRPr="00B70EA1">
        <w:rPr>
          <w:sz w:val="24"/>
          <w:szCs w:val="24"/>
        </w:rPr>
        <w:t xml:space="preserve">требованиям, установленным в приложении 1 к настоящему </w:t>
      </w:r>
      <w:r w:rsidR="00E952A3">
        <w:rPr>
          <w:sz w:val="24"/>
          <w:szCs w:val="24"/>
        </w:rPr>
        <w:t>контракт</w:t>
      </w:r>
      <w:bookmarkEnd w:id="5"/>
      <w:r w:rsidR="009314C2" w:rsidRPr="00B70EA1">
        <w:rPr>
          <w:sz w:val="24"/>
          <w:szCs w:val="24"/>
        </w:rPr>
        <w:t>у</w:t>
      </w:r>
      <w:r w:rsidR="00442DE9">
        <w:rPr>
          <w:sz w:val="24"/>
          <w:szCs w:val="24"/>
        </w:rPr>
        <w:t>.</w:t>
      </w:r>
    </w:p>
    <w:p w:rsidR="004022AA" w:rsidRPr="00B70EA1" w:rsidRDefault="004022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bookmarkStart w:id="6" w:name="_ref_1-bbdfe9bc998146"/>
      <w:r w:rsidRPr="00B70EA1">
        <w:rPr>
          <w:sz w:val="24"/>
          <w:szCs w:val="24"/>
        </w:rPr>
        <w:t xml:space="preserve">Для проверки качества оказанных услуг, предусмотренных </w:t>
      </w:r>
      <w:r w:rsidR="00E952A3">
        <w:rPr>
          <w:sz w:val="24"/>
          <w:szCs w:val="24"/>
        </w:rPr>
        <w:t>контракт</w:t>
      </w:r>
      <w:r w:rsidRPr="00B70EA1">
        <w:rPr>
          <w:sz w:val="24"/>
          <w:szCs w:val="24"/>
        </w:rPr>
        <w:t xml:space="preserve">ом, в части их соответствия условиям </w:t>
      </w:r>
      <w:r w:rsidR="00E952A3">
        <w:rPr>
          <w:sz w:val="24"/>
          <w:szCs w:val="24"/>
        </w:rPr>
        <w:t>контракт</w:t>
      </w:r>
      <w:r w:rsidRPr="00B70EA1">
        <w:rPr>
          <w:sz w:val="24"/>
          <w:szCs w:val="24"/>
        </w:rPr>
        <w:t xml:space="preserve">а Государственный </w:t>
      </w:r>
      <w:r w:rsidR="00666B1D" w:rsidRPr="00B70EA1">
        <w:rPr>
          <w:sz w:val="24"/>
          <w:szCs w:val="24"/>
        </w:rPr>
        <w:t xml:space="preserve">заказчик </w:t>
      </w:r>
      <w:r w:rsidRPr="00B70EA1">
        <w:rPr>
          <w:sz w:val="24"/>
          <w:szCs w:val="24"/>
        </w:rPr>
        <w:t>проводит экспертизу. Экспертиза результатов, предусмотренных Контрактом, может проводиться</w:t>
      </w:r>
      <w:r w:rsidR="001508C4">
        <w:rPr>
          <w:sz w:val="24"/>
          <w:szCs w:val="24"/>
        </w:rPr>
        <w:t xml:space="preserve"> </w:t>
      </w:r>
      <w:r w:rsidR="00666B1D" w:rsidRPr="00B70EA1">
        <w:rPr>
          <w:sz w:val="24"/>
          <w:szCs w:val="24"/>
        </w:rPr>
        <w:t xml:space="preserve">Государственным заказчиком </w:t>
      </w:r>
      <w:r w:rsidRPr="00B70EA1">
        <w:rPr>
          <w:sz w:val="24"/>
          <w:szCs w:val="24"/>
        </w:rPr>
        <w:t>своими силами или к ее проведению могут привлекаться эксперты, экспертные организации.</w:t>
      </w:r>
    </w:p>
    <w:p w:rsidR="007968DA" w:rsidRPr="00B70EA1" w:rsidRDefault="00A36E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В случае предъявления </w:t>
      </w:r>
      <w:r w:rsidR="00666B1D" w:rsidRPr="00B70EA1">
        <w:rPr>
          <w:sz w:val="24"/>
          <w:szCs w:val="24"/>
        </w:rPr>
        <w:t xml:space="preserve">Государственным заказчиком </w:t>
      </w:r>
      <w:r w:rsidRPr="00B70EA1">
        <w:rPr>
          <w:sz w:val="24"/>
          <w:szCs w:val="24"/>
        </w:rPr>
        <w:t xml:space="preserve">требования о безвозмездном устранении недостатков услуг Исполнитель обязан устранить такие недостатки в течение </w:t>
      </w:r>
      <w:r w:rsidR="002208F1" w:rsidRPr="00B70EA1">
        <w:rPr>
          <w:noProof/>
          <w:sz w:val="24"/>
          <w:szCs w:val="24"/>
        </w:rPr>
        <w:t>5 (пяти) календарных дней</w:t>
      </w:r>
      <w:r w:rsidRPr="00B70EA1">
        <w:rPr>
          <w:sz w:val="24"/>
          <w:szCs w:val="24"/>
        </w:rPr>
        <w:t xml:space="preserve"> с момента предъявления требования.</w:t>
      </w:r>
      <w:bookmarkEnd w:id="6"/>
    </w:p>
    <w:p w:rsidR="007968DA" w:rsidRPr="00B70EA1" w:rsidRDefault="00A36E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В случае выявления существенных недостатков услуг они должны быть устранены</w:t>
      </w:r>
      <w:r w:rsidR="00666B1D" w:rsidRPr="00B70EA1">
        <w:rPr>
          <w:sz w:val="24"/>
          <w:szCs w:val="24"/>
        </w:rPr>
        <w:t xml:space="preserve"> в течении</w:t>
      </w:r>
      <w:r w:rsidR="00666B1D" w:rsidRPr="00B70EA1">
        <w:rPr>
          <w:noProof/>
          <w:sz w:val="24"/>
          <w:szCs w:val="24"/>
        </w:rPr>
        <w:t>5 (пяти) календарных дней .</w:t>
      </w:r>
      <w:r w:rsidR="00666B1D" w:rsidRPr="00B70EA1">
        <w:rPr>
          <w:sz w:val="24"/>
          <w:szCs w:val="24"/>
        </w:rPr>
        <w:t xml:space="preserve"> с момента предъявления требования.</w:t>
      </w:r>
    </w:p>
    <w:p w:rsidR="007968DA" w:rsidRPr="00B70EA1" w:rsidRDefault="00666B1D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Государственный заказчик </w:t>
      </w:r>
      <w:r w:rsidR="00A36EAA" w:rsidRPr="00B70EA1">
        <w:rPr>
          <w:sz w:val="24"/>
          <w:szCs w:val="24"/>
        </w:rPr>
        <w:t>вправе устранять недостатки услуг самостоятельно или с привлечением третьих лиц и требовать от Исполнителя возмещения расходов на их устранение.</w:t>
      </w:r>
    </w:p>
    <w:p w:rsidR="007968DA" w:rsidRDefault="00A36E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Исполнитель обязан возместить расходы </w:t>
      </w:r>
      <w:r w:rsidR="000C1F80">
        <w:rPr>
          <w:sz w:val="24"/>
          <w:szCs w:val="24"/>
        </w:rPr>
        <w:t>Государственного з</w:t>
      </w:r>
      <w:r w:rsidRPr="00B70EA1">
        <w:rPr>
          <w:sz w:val="24"/>
          <w:szCs w:val="24"/>
        </w:rPr>
        <w:t xml:space="preserve">аказчика на устранение недостатков услуг в </w:t>
      </w:r>
      <w:r w:rsidR="009314C2" w:rsidRPr="00B70EA1">
        <w:rPr>
          <w:sz w:val="24"/>
          <w:szCs w:val="24"/>
        </w:rPr>
        <w:t xml:space="preserve">течение </w:t>
      </w:r>
      <w:r w:rsidR="009314C2" w:rsidRPr="00442DE9">
        <w:rPr>
          <w:sz w:val="24"/>
          <w:szCs w:val="24"/>
        </w:rPr>
        <w:t>5</w:t>
      </w:r>
      <w:r w:rsidR="00666B1D" w:rsidRPr="00442DE9">
        <w:rPr>
          <w:sz w:val="24"/>
          <w:szCs w:val="24"/>
        </w:rPr>
        <w:t xml:space="preserve"> (пяти)</w:t>
      </w:r>
      <w:r w:rsidR="00666B1D" w:rsidRPr="00B70EA1">
        <w:rPr>
          <w:sz w:val="24"/>
          <w:szCs w:val="24"/>
        </w:rPr>
        <w:t xml:space="preserve">календарных дней </w:t>
      </w:r>
      <w:r w:rsidRPr="00B70EA1">
        <w:rPr>
          <w:sz w:val="24"/>
          <w:szCs w:val="24"/>
        </w:rPr>
        <w:t xml:space="preserve">с момента получения требования от </w:t>
      </w:r>
      <w:r w:rsidR="000C1F80">
        <w:rPr>
          <w:sz w:val="24"/>
          <w:szCs w:val="24"/>
        </w:rPr>
        <w:t>Государственного з</w:t>
      </w:r>
      <w:r w:rsidRPr="00B70EA1">
        <w:rPr>
          <w:sz w:val="24"/>
          <w:szCs w:val="24"/>
        </w:rPr>
        <w:t>аказчика, при условии представления последним документов, подтверждающих расходы.</w:t>
      </w:r>
    </w:p>
    <w:p w:rsidR="00D558AC" w:rsidRPr="00D558AC" w:rsidRDefault="00D558AC" w:rsidP="00041342">
      <w:pPr>
        <w:spacing w:before="0" w:after="0" w:line="240" w:lineRule="auto"/>
        <w:ind w:firstLine="709"/>
        <w:contextualSpacing/>
      </w:pPr>
    </w:p>
    <w:p w:rsidR="007968DA" w:rsidRPr="00B70EA1" w:rsidRDefault="00A36EA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bookmarkStart w:id="7" w:name="_ref_1-259c88c7616a46"/>
      <w:r w:rsidRPr="00B70EA1">
        <w:rPr>
          <w:szCs w:val="24"/>
        </w:rPr>
        <w:t>Цена услуг и порядок оплаты</w:t>
      </w:r>
      <w:bookmarkEnd w:id="7"/>
    </w:p>
    <w:p w:rsidR="00ED7C9C" w:rsidRPr="00ED7C9C" w:rsidRDefault="00A36EAA" w:rsidP="00041342">
      <w:pPr>
        <w:pStyle w:val="2"/>
        <w:spacing w:before="0" w:after="0" w:line="240" w:lineRule="auto"/>
        <w:ind w:firstLine="709"/>
        <w:contextualSpacing/>
        <w:rPr>
          <w:b/>
          <w:sz w:val="24"/>
          <w:szCs w:val="24"/>
        </w:rPr>
      </w:pPr>
      <w:bookmarkStart w:id="8" w:name="_ref_1-bf05ce4fa3ec44"/>
      <w:r w:rsidRPr="00B70EA1">
        <w:rPr>
          <w:sz w:val="24"/>
          <w:szCs w:val="24"/>
        </w:rPr>
        <w:t xml:space="preserve">Цена </w:t>
      </w:r>
      <w:r w:rsidR="000C1F80">
        <w:rPr>
          <w:sz w:val="24"/>
          <w:szCs w:val="24"/>
        </w:rPr>
        <w:t>контракта</w:t>
      </w:r>
      <w:r w:rsidR="001E0900">
        <w:rPr>
          <w:sz w:val="24"/>
          <w:szCs w:val="24"/>
        </w:rPr>
        <w:t xml:space="preserve"> </w:t>
      </w:r>
      <w:r w:rsidRPr="000E109C">
        <w:rPr>
          <w:sz w:val="24"/>
          <w:szCs w:val="24"/>
        </w:rPr>
        <w:t>составляет </w:t>
      </w:r>
      <w:r w:rsidR="00160318">
        <w:rPr>
          <w:sz w:val="24"/>
          <w:szCs w:val="24"/>
        </w:rPr>
        <w:t>_________ (_________________________</w:t>
      </w:r>
      <w:r w:rsidR="00BE46B3">
        <w:rPr>
          <w:sz w:val="24"/>
          <w:szCs w:val="24"/>
        </w:rPr>
        <w:t>) рублей</w:t>
      </w:r>
      <w:r w:rsidR="001E0900">
        <w:rPr>
          <w:sz w:val="24"/>
          <w:szCs w:val="24"/>
        </w:rPr>
        <w:t xml:space="preserve"> </w:t>
      </w:r>
      <w:r w:rsidR="00A11D97">
        <w:rPr>
          <w:sz w:val="24"/>
          <w:szCs w:val="24"/>
        </w:rPr>
        <w:t>__</w:t>
      </w:r>
      <w:r w:rsidR="00BE46B3">
        <w:rPr>
          <w:sz w:val="24"/>
          <w:szCs w:val="24"/>
        </w:rPr>
        <w:t xml:space="preserve"> копеек. </w:t>
      </w:r>
      <w:r w:rsidR="00BE46B3" w:rsidRPr="003430D1">
        <w:rPr>
          <w:sz w:val="24"/>
          <w:szCs w:val="24"/>
        </w:rPr>
        <w:t>НДС не облагается</w:t>
      </w:r>
      <w:r w:rsidR="00666B1D" w:rsidRPr="00E952A3">
        <w:rPr>
          <w:sz w:val="24"/>
          <w:szCs w:val="24"/>
        </w:rPr>
        <w:t>.</w:t>
      </w:r>
    </w:p>
    <w:p w:rsidR="000C1F80" w:rsidRPr="00BE46B3" w:rsidRDefault="000C1F80" w:rsidP="00041342">
      <w:pPr>
        <w:pStyle w:val="2"/>
        <w:numPr>
          <w:ilvl w:val="0"/>
          <w:numId w:val="0"/>
        </w:numPr>
        <w:spacing w:before="0" w:after="0" w:line="240" w:lineRule="auto"/>
        <w:ind w:firstLine="709"/>
        <w:contextualSpacing/>
        <w:rPr>
          <w:b/>
          <w:sz w:val="24"/>
          <w:szCs w:val="24"/>
        </w:rPr>
      </w:pPr>
      <w:r w:rsidRPr="00B014B7">
        <w:rPr>
          <w:sz w:val="24"/>
          <w:szCs w:val="24"/>
        </w:rPr>
        <w:lastRenderedPageBreak/>
        <w:t>Цена контракта является твердой и определяется на весь срок исполнения контракта.</w:t>
      </w:r>
      <w:r w:rsidR="00A36EAA" w:rsidRPr="00B014B7">
        <w:rPr>
          <w:b/>
          <w:sz w:val="24"/>
          <w:szCs w:val="24"/>
        </w:rPr>
        <w:t> </w:t>
      </w:r>
      <w:bookmarkStart w:id="9" w:name="_ref_1-c3bf1640a0db43"/>
      <w:bookmarkEnd w:id="8"/>
      <w:r w:rsidR="00E830A8" w:rsidRPr="00BE46B3">
        <w:rPr>
          <w:sz w:val="24"/>
          <w:szCs w:val="24"/>
        </w:rPr>
        <w:t xml:space="preserve">Цена контракта включает в себя все расходы Исполнителя, связанные </w:t>
      </w:r>
      <w:r w:rsidR="009314C2" w:rsidRPr="00BE46B3">
        <w:rPr>
          <w:sz w:val="24"/>
          <w:szCs w:val="24"/>
        </w:rPr>
        <w:t>с исполнением</w:t>
      </w:r>
      <w:r w:rsidR="00E830A8" w:rsidRPr="00BE46B3">
        <w:rPr>
          <w:sz w:val="24"/>
          <w:szCs w:val="24"/>
        </w:rPr>
        <w:t xml:space="preserve"> обязательств по контракту, в том </w:t>
      </w:r>
      <w:r w:rsidR="009314C2" w:rsidRPr="00BE46B3">
        <w:rPr>
          <w:sz w:val="24"/>
          <w:szCs w:val="24"/>
        </w:rPr>
        <w:t>числе расходы</w:t>
      </w:r>
      <w:r w:rsidR="00E830A8" w:rsidRPr="00BE46B3">
        <w:rPr>
          <w:sz w:val="24"/>
          <w:szCs w:val="24"/>
        </w:rPr>
        <w:t xml:space="preserve"> на страхование, уплату налогов, таможенных пошлин, сборов и другие обязательные платежи.</w:t>
      </w:r>
    </w:p>
    <w:p w:rsidR="00E830A8" w:rsidRPr="00B70EA1" w:rsidRDefault="000C1F80" w:rsidP="00041342">
      <w:pPr>
        <w:pStyle w:val="2"/>
        <w:spacing w:before="0" w:after="0" w:line="240" w:lineRule="auto"/>
        <w:ind w:firstLine="709"/>
        <w:contextualSpacing/>
        <w:rPr>
          <w:spacing w:val="-5"/>
          <w:sz w:val="24"/>
          <w:szCs w:val="24"/>
        </w:rPr>
      </w:pPr>
      <w:r w:rsidRPr="000C1F80">
        <w:rPr>
          <w:bCs w:val="0"/>
          <w:sz w:val="24"/>
          <w:szCs w:val="24"/>
          <w:lang w:eastAsia="ar-SA"/>
        </w:rPr>
        <w:t>В случае, предусмотренном в Законе № 44-ФЗ, Государственный Заказчик принимает решение об уменьшении суммы,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E830A8" w:rsidRPr="00B70EA1" w:rsidRDefault="00E830A8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bookmarkStart w:id="10" w:name="_ref_1-fcf715afce5d45"/>
      <w:bookmarkEnd w:id="9"/>
      <w:r w:rsidRPr="00B70EA1">
        <w:rPr>
          <w:sz w:val="24"/>
          <w:szCs w:val="24"/>
        </w:rPr>
        <w:t xml:space="preserve">Оплата осуществляется заказчиком путем безналичного перечисления денежных средств на расчетный счет исполнителя в течение </w:t>
      </w:r>
      <w:r w:rsidR="00B32558">
        <w:rPr>
          <w:sz w:val="24"/>
          <w:szCs w:val="24"/>
        </w:rPr>
        <w:t>10</w:t>
      </w:r>
      <w:r w:rsidR="00EC3533">
        <w:rPr>
          <w:sz w:val="24"/>
          <w:szCs w:val="24"/>
        </w:rPr>
        <w:t xml:space="preserve"> (</w:t>
      </w:r>
      <w:r w:rsidR="00B32558">
        <w:rPr>
          <w:sz w:val="24"/>
          <w:szCs w:val="24"/>
        </w:rPr>
        <w:t>десяти</w:t>
      </w:r>
      <w:r w:rsidR="00EC3533">
        <w:rPr>
          <w:sz w:val="24"/>
          <w:szCs w:val="24"/>
        </w:rPr>
        <w:t>)</w:t>
      </w:r>
      <w:r w:rsidR="00A11D97">
        <w:rPr>
          <w:sz w:val="24"/>
          <w:szCs w:val="24"/>
        </w:rPr>
        <w:t xml:space="preserve"> </w:t>
      </w:r>
      <w:r w:rsidR="00067EBA">
        <w:rPr>
          <w:sz w:val="24"/>
          <w:szCs w:val="24"/>
        </w:rPr>
        <w:t>рабочих</w:t>
      </w:r>
      <w:r w:rsidR="009314C2" w:rsidRPr="00B70EA1">
        <w:rPr>
          <w:sz w:val="24"/>
          <w:szCs w:val="24"/>
        </w:rPr>
        <w:t xml:space="preserve"> дней</w:t>
      </w:r>
      <w:r w:rsidRPr="00B70EA1">
        <w:rPr>
          <w:sz w:val="24"/>
          <w:szCs w:val="24"/>
        </w:rPr>
        <w:t xml:space="preserve"> по фактическому </w:t>
      </w:r>
      <w:r w:rsidR="009314C2" w:rsidRPr="00B70EA1">
        <w:rPr>
          <w:sz w:val="24"/>
          <w:szCs w:val="24"/>
        </w:rPr>
        <w:t>окончанию оказанияуслуги, подписания</w:t>
      </w:r>
      <w:r w:rsidRPr="00B70EA1">
        <w:rPr>
          <w:sz w:val="24"/>
          <w:szCs w:val="24"/>
        </w:rPr>
        <w:t xml:space="preserve"> акта </w:t>
      </w:r>
      <w:r w:rsidR="009314C2" w:rsidRPr="00B70EA1">
        <w:rPr>
          <w:sz w:val="24"/>
          <w:szCs w:val="24"/>
        </w:rPr>
        <w:t>приемки оказаннойуслуги и</w:t>
      </w:r>
      <w:r w:rsidRPr="00B70EA1">
        <w:rPr>
          <w:sz w:val="24"/>
          <w:szCs w:val="24"/>
        </w:rPr>
        <w:t xml:space="preserve"> предоставления </w:t>
      </w:r>
      <w:r w:rsidR="009314C2" w:rsidRPr="00B70EA1">
        <w:rPr>
          <w:sz w:val="24"/>
          <w:szCs w:val="24"/>
        </w:rPr>
        <w:t>документов на</w:t>
      </w:r>
      <w:r w:rsidRPr="00B70EA1">
        <w:rPr>
          <w:sz w:val="24"/>
          <w:szCs w:val="24"/>
        </w:rPr>
        <w:t xml:space="preserve"> оплату</w:t>
      </w:r>
      <w:r w:rsidR="000C1F80">
        <w:rPr>
          <w:sz w:val="24"/>
          <w:szCs w:val="24"/>
        </w:rPr>
        <w:t>.</w:t>
      </w:r>
    </w:p>
    <w:p w:rsidR="00E830A8" w:rsidRDefault="00E830A8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Обязательства по оплате оказанной услуги считаются выполненными в день списания денежных средств со счетов Государственного заказчика.</w:t>
      </w:r>
    </w:p>
    <w:p w:rsidR="00ED7C9C" w:rsidRPr="00ED7C9C" w:rsidRDefault="00ED7C9C" w:rsidP="00041342">
      <w:pPr>
        <w:spacing w:before="0" w:after="0" w:line="240" w:lineRule="auto"/>
        <w:ind w:firstLine="709"/>
      </w:pPr>
    </w:p>
    <w:p w:rsidR="00C7036A" w:rsidRPr="00FD5175" w:rsidRDefault="00A36EA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FD5175">
        <w:rPr>
          <w:szCs w:val="24"/>
        </w:rPr>
        <w:t>Сроки и условия оказания услуг</w:t>
      </w:r>
      <w:bookmarkEnd w:id="10"/>
    </w:p>
    <w:p w:rsidR="007968DA" w:rsidRPr="00B70EA1" w:rsidRDefault="00E830A8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Сроки о</w:t>
      </w:r>
      <w:r w:rsidR="000C1F80">
        <w:rPr>
          <w:sz w:val="24"/>
          <w:szCs w:val="24"/>
        </w:rPr>
        <w:t>казания услуг в соответствии с П</w:t>
      </w:r>
      <w:r w:rsidRPr="00B70EA1">
        <w:rPr>
          <w:sz w:val="24"/>
          <w:szCs w:val="24"/>
        </w:rPr>
        <w:t xml:space="preserve">риложением </w:t>
      </w:r>
      <w:r w:rsidR="000C1F80">
        <w:rPr>
          <w:sz w:val="24"/>
          <w:szCs w:val="24"/>
        </w:rPr>
        <w:t xml:space="preserve">№ </w:t>
      </w:r>
      <w:r w:rsidRPr="00B70EA1">
        <w:rPr>
          <w:sz w:val="24"/>
          <w:szCs w:val="24"/>
        </w:rPr>
        <w:t>1.</w:t>
      </w:r>
    </w:p>
    <w:p w:rsidR="007968DA" w:rsidRPr="00B70EA1" w:rsidRDefault="00A36E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bookmarkStart w:id="11" w:name="_ref_1-ac09046624294d"/>
      <w:r w:rsidRPr="00B70EA1">
        <w:rPr>
          <w:sz w:val="24"/>
          <w:szCs w:val="24"/>
        </w:rPr>
        <w:t xml:space="preserve">Технология оказания услуг должна </w:t>
      </w:r>
      <w:bookmarkEnd w:id="11"/>
      <w:r w:rsidR="009314C2" w:rsidRPr="00B70EA1">
        <w:rPr>
          <w:sz w:val="24"/>
          <w:szCs w:val="24"/>
        </w:rPr>
        <w:t>соответствовать требованиям</w:t>
      </w:r>
      <w:r w:rsidR="00E830A8" w:rsidRPr="00B70EA1">
        <w:rPr>
          <w:sz w:val="24"/>
          <w:szCs w:val="24"/>
        </w:rPr>
        <w:t xml:space="preserve">, установленным в </w:t>
      </w:r>
      <w:r w:rsidR="005C6198" w:rsidRPr="00B70EA1">
        <w:rPr>
          <w:sz w:val="24"/>
          <w:szCs w:val="24"/>
        </w:rPr>
        <w:t>П</w:t>
      </w:r>
      <w:r w:rsidR="00E830A8" w:rsidRPr="00B70EA1">
        <w:rPr>
          <w:sz w:val="24"/>
          <w:szCs w:val="24"/>
        </w:rPr>
        <w:t xml:space="preserve">риложении </w:t>
      </w:r>
      <w:r w:rsidR="000C1F80">
        <w:rPr>
          <w:sz w:val="24"/>
          <w:szCs w:val="24"/>
        </w:rPr>
        <w:t xml:space="preserve">№ </w:t>
      </w:r>
      <w:r w:rsidR="00E830A8" w:rsidRPr="00B70EA1">
        <w:rPr>
          <w:sz w:val="24"/>
          <w:szCs w:val="24"/>
        </w:rPr>
        <w:t>1.</w:t>
      </w:r>
    </w:p>
    <w:p w:rsidR="007968DA" w:rsidRPr="00B70EA1" w:rsidRDefault="00A36E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bookmarkStart w:id="12" w:name="_ref_1-0a20e0a0fe7b4e"/>
      <w:r w:rsidRPr="00B70EA1">
        <w:rPr>
          <w:sz w:val="24"/>
          <w:szCs w:val="24"/>
        </w:rPr>
        <w:t>Все материалы и оборудование, необходимые для оказания услуг, предоставляет Исполнитель.</w:t>
      </w:r>
      <w:bookmarkEnd w:id="12"/>
    </w:p>
    <w:p w:rsidR="007968DA" w:rsidRPr="00B70EA1" w:rsidRDefault="00A36EA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bookmarkStart w:id="13" w:name="_ref_1-d391837e4c2e40"/>
      <w:r w:rsidRPr="00B70EA1">
        <w:rPr>
          <w:sz w:val="24"/>
          <w:szCs w:val="24"/>
        </w:rPr>
        <w:t xml:space="preserve">Факт оказания услуг Исполнителем и получения их </w:t>
      </w:r>
      <w:r w:rsidR="00666B1D" w:rsidRPr="00B70EA1">
        <w:rPr>
          <w:sz w:val="24"/>
          <w:szCs w:val="24"/>
        </w:rPr>
        <w:t xml:space="preserve">Государственным заказчиком </w:t>
      </w:r>
      <w:r w:rsidRPr="00B70EA1">
        <w:rPr>
          <w:sz w:val="24"/>
          <w:szCs w:val="24"/>
        </w:rPr>
        <w:t>должен быть подтвержден актом об оказании услуг, подписанным обеими сторонами.</w:t>
      </w:r>
      <w:bookmarkEnd w:id="13"/>
    </w:p>
    <w:p w:rsidR="00C7036A" w:rsidRPr="00B70EA1" w:rsidRDefault="00C7036A" w:rsidP="00041342">
      <w:pPr>
        <w:spacing w:before="0" w:after="0" w:line="240" w:lineRule="auto"/>
        <w:ind w:firstLine="709"/>
        <w:contextualSpacing/>
        <w:rPr>
          <w:sz w:val="24"/>
          <w:szCs w:val="24"/>
        </w:rPr>
      </w:pPr>
    </w:p>
    <w:p w:rsidR="0060197A" w:rsidRPr="00B70EA1" w:rsidRDefault="0060197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B70EA1">
        <w:rPr>
          <w:szCs w:val="24"/>
        </w:rPr>
        <w:t>Права и обязанности Сторон</w:t>
      </w:r>
    </w:p>
    <w:p w:rsidR="0060197A" w:rsidRPr="00E952A3" w:rsidRDefault="00791F49" w:rsidP="00041342">
      <w:pPr>
        <w:pStyle w:val="2"/>
        <w:numPr>
          <w:ilvl w:val="0"/>
          <w:numId w:val="0"/>
        </w:numPr>
        <w:spacing w:before="0" w:after="0" w:line="240" w:lineRule="auto"/>
        <w:ind w:firstLine="709"/>
        <w:contextualSpacing/>
        <w:rPr>
          <w:bCs w:val="0"/>
          <w:sz w:val="24"/>
          <w:szCs w:val="24"/>
        </w:rPr>
      </w:pPr>
      <w:r w:rsidRPr="00E952A3">
        <w:rPr>
          <w:bCs w:val="0"/>
          <w:sz w:val="24"/>
          <w:szCs w:val="24"/>
        </w:rPr>
        <w:t>5.</w:t>
      </w:r>
      <w:r w:rsidR="0060197A" w:rsidRPr="00E952A3">
        <w:rPr>
          <w:bCs w:val="0"/>
          <w:sz w:val="24"/>
          <w:szCs w:val="24"/>
        </w:rPr>
        <w:t>1. Государственный заказчик обязуется: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 Осуществлять контроль и надзор за качеством, порядком и сроками оказания услуги, давать указания о </w:t>
      </w:r>
      <w:r w:rsidR="0052488C" w:rsidRPr="00B70EA1">
        <w:rPr>
          <w:sz w:val="24"/>
          <w:szCs w:val="24"/>
        </w:rPr>
        <w:t>способе оказания</w:t>
      </w:r>
      <w:r w:rsidRPr="00B70EA1">
        <w:rPr>
          <w:sz w:val="24"/>
          <w:szCs w:val="24"/>
        </w:rPr>
        <w:t xml:space="preserve"> услуги, не вмешиваясь при этом в оперативно-хозяйственную деятельность </w:t>
      </w:r>
      <w:r w:rsidR="0052488C" w:rsidRPr="00B70EA1">
        <w:rPr>
          <w:sz w:val="24"/>
          <w:szCs w:val="24"/>
        </w:rPr>
        <w:t>Исполнителя.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Обеспечить </w:t>
      </w:r>
      <w:r w:rsidR="0052488C" w:rsidRPr="00B70EA1">
        <w:rPr>
          <w:sz w:val="24"/>
          <w:szCs w:val="24"/>
        </w:rPr>
        <w:t>приемку оказанной</w:t>
      </w:r>
      <w:r w:rsidRPr="00B70EA1">
        <w:rPr>
          <w:sz w:val="24"/>
          <w:szCs w:val="24"/>
        </w:rPr>
        <w:t xml:space="preserve"> услуги, в соответствии с законодательством Российской Федерации.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Обеспечить оплату оказанной </w:t>
      </w:r>
      <w:r w:rsidR="0052488C" w:rsidRPr="00B70EA1">
        <w:rPr>
          <w:sz w:val="24"/>
          <w:szCs w:val="24"/>
        </w:rPr>
        <w:t>услуги в</w:t>
      </w:r>
      <w:r w:rsidRPr="00B70EA1">
        <w:rPr>
          <w:sz w:val="24"/>
          <w:szCs w:val="24"/>
        </w:rPr>
        <w:t xml:space="preserve"> соответствии с условиями Контракта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Взыскивать пени и штраф в соответствии с условиями настоящего контракта за неисполнение или ненадлежащее исполнение </w:t>
      </w:r>
      <w:r w:rsidR="0052488C" w:rsidRPr="00B70EA1">
        <w:rPr>
          <w:sz w:val="24"/>
          <w:szCs w:val="24"/>
        </w:rPr>
        <w:t>Исполнителем обязательств</w:t>
      </w:r>
      <w:r w:rsidRPr="00B70EA1">
        <w:rPr>
          <w:sz w:val="24"/>
          <w:szCs w:val="24"/>
        </w:rPr>
        <w:t>, предусмотренных Контрактом.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В случае неисполнения или ненадлежащего исполнения исполнителем обязательств, предусмотренных Контрактом и обязательств по уплате неустойки, исполнить обязательства </w:t>
      </w:r>
      <w:r w:rsidR="0052488C" w:rsidRPr="00B70EA1">
        <w:rPr>
          <w:sz w:val="24"/>
          <w:szCs w:val="24"/>
        </w:rPr>
        <w:t>Исполнителя по</w:t>
      </w:r>
      <w:r w:rsidRPr="00B70EA1">
        <w:rPr>
          <w:sz w:val="24"/>
          <w:szCs w:val="24"/>
        </w:rPr>
        <w:t xml:space="preserve"> перечислению неустойки (штрафа, пени) в доход бюджета и выплатить </w:t>
      </w:r>
      <w:r w:rsidR="0052488C" w:rsidRPr="00B70EA1">
        <w:rPr>
          <w:sz w:val="24"/>
          <w:szCs w:val="24"/>
        </w:rPr>
        <w:t>Исполнителю цену</w:t>
      </w:r>
      <w:r w:rsidRPr="00B70EA1">
        <w:rPr>
          <w:sz w:val="24"/>
          <w:szCs w:val="24"/>
        </w:rPr>
        <w:t xml:space="preserve"> Контракта, уменьшенную на сумму неустойки (штрафа, пени).</w:t>
      </w:r>
    </w:p>
    <w:p w:rsidR="0060197A" w:rsidRPr="006A0336" w:rsidRDefault="0060197A" w:rsidP="00041342">
      <w:pPr>
        <w:pStyle w:val="2"/>
        <w:spacing w:before="0" w:after="0" w:line="240" w:lineRule="auto"/>
        <w:ind w:firstLine="709"/>
        <w:contextualSpacing/>
        <w:rPr>
          <w:bCs w:val="0"/>
          <w:sz w:val="24"/>
          <w:szCs w:val="24"/>
        </w:rPr>
      </w:pPr>
      <w:r w:rsidRPr="006A0336">
        <w:rPr>
          <w:bCs w:val="0"/>
          <w:sz w:val="24"/>
          <w:szCs w:val="24"/>
        </w:rPr>
        <w:t>Государственный заказчик имеет право: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Требовать от </w:t>
      </w:r>
      <w:r w:rsidR="0052488C" w:rsidRPr="00B70EA1">
        <w:rPr>
          <w:sz w:val="24"/>
          <w:szCs w:val="24"/>
        </w:rPr>
        <w:t>Исполнителя представления</w:t>
      </w:r>
      <w:r w:rsidRPr="00B70EA1">
        <w:rPr>
          <w:sz w:val="24"/>
          <w:szCs w:val="24"/>
        </w:rPr>
        <w:t xml:space="preserve"> надлежащим образом оформленных документов.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В случае досрочного исполнения Исполнителем обязательств по Контракту принять и оплатить Услугу в соответствии с установленным в Контракте порядком.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lastRenderedPageBreak/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</w:t>
      </w:r>
      <w:r w:rsidR="0052488C" w:rsidRPr="00B70EA1">
        <w:rPr>
          <w:sz w:val="24"/>
          <w:szCs w:val="24"/>
        </w:rPr>
        <w:t>услуг,</w:t>
      </w:r>
      <w:r w:rsidRPr="00B70EA1">
        <w:rPr>
          <w:sz w:val="24"/>
          <w:szCs w:val="24"/>
        </w:rPr>
        <w:t xml:space="preserve"> установленных в нормативных и технических документах и настоящем Контракте, в ходе приемки услуг.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Отказаться от приемки результата Услуги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Направлять мотивированный отказ (претензию) в подписании акта приемки оказанных услуг по результатам приемки результатов оказанных услуг.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Принять решение об одностороннем отказе от исполнения Контракта в соответствии с гражданским законодательством Российской Федерации. </w:t>
      </w:r>
    </w:p>
    <w:p w:rsidR="0060197A" w:rsidRPr="006A0336" w:rsidRDefault="0060197A" w:rsidP="00041342">
      <w:pPr>
        <w:pStyle w:val="2"/>
        <w:spacing w:before="0" w:after="0" w:line="240" w:lineRule="auto"/>
        <w:ind w:firstLine="709"/>
        <w:contextualSpacing/>
        <w:rPr>
          <w:bCs w:val="0"/>
          <w:sz w:val="24"/>
          <w:szCs w:val="24"/>
          <w:u w:val="single"/>
        </w:rPr>
      </w:pPr>
      <w:r w:rsidRPr="006A0336">
        <w:rPr>
          <w:bCs w:val="0"/>
          <w:sz w:val="24"/>
          <w:szCs w:val="24"/>
        </w:rPr>
        <w:t>Исполнитель    обязуется: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napToGrid w:val="0"/>
          <w:sz w:val="24"/>
          <w:szCs w:val="24"/>
        </w:rPr>
      </w:pPr>
      <w:r w:rsidRPr="00B70EA1">
        <w:rPr>
          <w:sz w:val="24"/>
          <w:szCs w:val="24"/>
        </w:rPr>
        <w:t xml:space="preserve">Оказать </w:t>
      </w:r>
      <w:r w:rsidR="0052488C" w:rsidRPr="00B70EA1">
        <w:rPr>
          <w:sz w:val="24"/>
          <w:szCs w:val="24"/>
        </w:rPr>
        <w:t>услуги в</w:t>
      </w:r>
      <w:r w:rsidRPr="00B70EA1">
        <w:rPr>
          <w:sz w:val="24"/>
          <w:szCs w:val="24"/>
        </w:rPr>
        <w:t xml:space="preserve"> объеме и в </w:t>
      </w:r>
      <w:r w:rsidR="0052488C" w:rsidRPr="00B70EA1">
        <w:rPr>
          <w:sz w:val="24"/>
          <w:szCs w:val="24"/>
        </w:rPr>
        <w:t xml:space="preserve">сроки, </w:t>
      </w:r>
      <w:r w:rsidR="0052488C" w:rsidRPr="00B70EA1">
        <w:rPr>
          <w:snapToGrid w:val="0"/>
          <w:sz w:val="24"/>
          <w:szCs w:val="24"/>
        </w:rPr>
        <w:t>предусмотренные</w:t>
      </w:r>
      <w:r w:rsidRPr="00B70EA1">
        <w:rPr>
          <w:sz w:val="24"/>
          <w:szCs w:val="24"/>
        </w:rPr>
        <w:t xml:space="preserve"> Контрактом и в </w:t>
      </w:r>
      <w:r w:rsidR="0052488C" w:rsidRPr="00B70EA1">
        <w:rPr>
          <w:sz w:val="24"/>
          <w:szCs w:val="24"/>
        </w:rPr>
        <w:t>соответствии с</w:t>
      </w:r>
      <w:r w:rsidRPr="00B70EA1">
        <w:rPr>
          <w:snapToGrid w:val="0"/>
          <w:sz w:val="24"/>
          <w:szCs w:val="24"/>
        </w:rPr>
        <w:t xml:space="preserve"> действующими нормами и правилами, нормативными правовыми актами, регламентирующими выполнение данной услуги.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стандартам), установленным законодательством Российской Федерации.</w:t>
      </w:r>
    </w:p>
    <w:p w:rsidR="0060197A" w:rsidRPr="006A0336" w:rsidRDefault="0060197A" w:rsidP="00041342">
      <w:pPr>
        <w:pStyle w:val="3"/>
        <w:spacing w:before="0" w:after="0" w:line="240" w:lineRule="auto"/>
        <w:ind w:firstLine="709"/>
        <w:contextualSpacing/>
        <w:rPr>
          <w:bCs w:val="0"/>
          <w:sz w:val="24"/>
          <w:szCs w:val="24"/>
        </w:rPr>
      </w:pPr>
      <w:r w:rsidRPr="006A0336">
        <w:rPr>
          <w:bCs w:val="0"/>
          <w:sz w:val="24"/>
          <w:szCs w:val="24"/>
        </w:rPr>
        <w:t xml:space="preserve">Исполнитель   обязан по </w:t>
      </w:r>
      <w:r w:rsidR="0052488C" w:rsidRPr="006A0336">
        <w:rPr>
          <w:bCs w:val="0"/>
          <w:sz w:val="24"/>
          <w:szCs w:val="24"/>
        </w:rPr>
        <w:t>окончанию оказанияуслуги передать</w:t>
      </w:r>
      <w:r w:rsidRPr="006A0336">
        <w:rPr>
          <w:bCs w:val="0"/>
          <w:sz w:val="24"/>
          <w:szCs w:val="24"/>
        </w:rPr>
        <w:t xml:space="preserve"> заказчику следующие документы:</w:t>
      </w:r>
    </w:p>
    <w:p w:rsidR="0060197A" w:rsidRPr="00B70EA1" w:rsidRDefault="0060197A" w:rsidP="00041342">
      <w:pPr>
        <w:pStyle w:val="3"/>
        <w:numPr>
          <w:ilvl w:val="0"/>
          <w:numId w:val="0"/>
        </w:numPr>
        <w:spacing w:before="0" w:after="0" w:line="240" w:lineRule="auto"/>
        <w:ind w:left="482"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-акт </w:t>
      </w:r>
      <w:r w:rsidR="0052488C" w:rsidRPr="00B70EA1">
        <w:rPr>
          <w:sz w:val="24"/>
          <w:szCs w:val="24"/>
        </w:rPr>
        <w:t>приемки оказанной</w:t>
      </w:r>
      <w:r w:rsidRPr="00B70EA1">
        <w:rPr>
          <w:sz w:val="24"/>
          <w:szCs w:val="24"/>
        </w:rPr>
        <w:t xml:space="preserve"> услуги </w:t>
      </w:r>
    </w:p>
    <w:p w:rsidR="0060197A" w:rsidRPr="00B70EA1" w:rsidRDefault="0060197A" w:rsidP="00041342">
      <w:pPr>
        <w:pStyle w:val="3"/>
        <w:numPr>
          <w:ilvl w:val="0"/>
          <w:numId w:val="0"/>
        </w:numPr>
        <w:spacing w:before="0" w:after="0" w:line="240" w:lineRule="auto"/>
        <w:ind w:left="482"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-счет, счет-фактуру (в зависимости от применяемой системы налогообложения)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napToGrid w:val="0"/>
          <w:sz w:val="24"/>
          <w:szCs w:val="24"/>
        </w:rPr>
      </w:pPr>
      <w:r w:rsidRPr="00B70EA1">
        <w:rPr>
          <w:sz w:val="24"/>
          <w:szCs w:val="24"/>
        </w:rPr>
        <w:t xml:space="preserve">По запросу </w:t>
      </w:r>
      <w:r w:rsidR="00DC69EE" w:rsidRPr="00B70EA1">
        <w:rPr>
          <w:sz w:val="24"/>
          <w:szCs w:val="24"/>
        </w:rPr>
        <w:t>Государственного заказчика</w:t>
      </w:r>
      <w:r w:rsidRPr="00B70EA1">
        <w:rPr>
          <w:sz w:val="24"/>
          <w:szCs w:val="24"/>
        </w:rPr>
        <w:t xml:space="preserve">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Соблюдать при оказании </w:t>
      </w:r>
      <w:r w:rsidR="0052488C" w:rsidRPr="00B70EA1">
        <w:rPr>
          <w:sz w:val="24"/>
          <w:szCs w:val="24"/>
        </w:rPr>
        <w:t>услуги правила</w:t>
      </w:r>
      <w:r w:rsidRPr="00B70EA1">
        <w:rPr>
          <w:sz w:val="24"/>
          <w:szCs w:val="24"/>
        </w:rPr>
        <w:t xml:space="preserve"> внутреннего трудового распорядка, техники безопасности и пожарной безопасности, пропускной режим </w:t>
      </w:r>
      <w:r w:rsidR="00DC69EE" w:rsidRPr="00B70EA1">
        <w:rPr>
          <w:sz w:val="24"/>
          <w:szCs w:val="24"/>
        </w:rPr>
        <w:t>Государственного заказчика</w:t>
      </w:r>
      <w:r w:rsidRPr="00B70EA1">
        <w:rPr>
          <w:sz w:val="24"/>
          <w:szCs w:val="24"/>
        </w:rPr>
        <w:t>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В случае изменения места нахождения, почтового адреса, платежных реквизитов в трехдневный срок уведомить об этом </w:t>
      </w:r>
      <w:r w:rsidR="00DC69EE" w:rsidRPr="00B70EA1">
        <w:rPr>
          <w:sz w:val="24"/>
          <w:szCs w:val="24"/>
        </w:rPr>
        <w:t>Государственного заказчика</w:t>
      </w:r>
      <w:r w:rsidRPr="00B70EA1">
        <w:rPr>
          <w:sz w:val="24"/>
          <w:szCs w:val="24"/>
        </w:rPr>
        <w:t>.</w:t>
      </w:r>
    </w:p>
    <w:p w:rsidR="0060197A" w:rsidRPr="00A92720" w:rsidRDefault="0060197A" w:rsidP="00041342">
      <w:pPr>
        <w:pStyle w:val="2"/>
        <w:spacing w:before="0" w:after="0" w:line="240" w:lineRule="auto"/>
        <w:ind w:firstLine="709"/>
        <w:contextualSpacing/>
        <w:rPr>
          <w:bCs w:val="0"/>
          <w:sz w:val="24"/>
          <w:szCs w:val="24"/>
        </w:rPr>
      </w:pPr>
      <w:r w:rsidRPr="00A92720">
        <w:rPr>
          <w:bCs w:val="0"/>
          <w:sz w:val="24"/>
          <w:szCs w:val="24"/>
        </w:rPr>
        <w:t>Исполнитель    вправе:</w:t>
      </w:r>
      <w:r w:rsidRPr="00A92720">
        <w:rPr>
          <w:bCs w:val="0"/>
          <w:sz w:val="24"/>
          <w:szCs w:val="24"/>
        </w:rPr>
        <w:tab/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Требовать подписание акта о приемке оказанной услуги и оплату надлежащим образом оказанной услуги, в соответствии с условиями настоящего Контракта.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Требовать уплаты неустоек (штрафов, пеней) в случае просрочки исполнения </w:t>
      </w:r>
      <w:r w:rsidR="00DC69EE" w:rsidRPr="00B70EA1">
        <w:rPr>
          <w:sz w:val="24"/>
          <w:szCs w:val="24"/>
        </w:rPr>
        <w:t>Государственным заказчиком</w:t>
      </w:r>
      <w:r w:rsidRPr="00B70EA1">
        <w:rPr>
          <w:sz w:val="24"/>
          <w:szCs w:val="24"/>
        </w:rPr>
        <w:t xml:space="preserve"> обязательств, предусмотренных Контрактом, а также в иных случаях ненадлежащего исполнения </w:t>
      </w:r>
      <w:r w:rsidR="00DC69EE" w:rsidRPr="00B70EA1">
        <w:rPr>
          <w:sz w:val="24"/>
          <w:szCs w:val="24"/>
        </w:rPr>
        <w:t>Государственным заказчиком</w:t>
      </w:r>
      <w:r w:rsidRPr="00B70EA1">
        <w:rPr>
          <w:sz w:val="24"/>
          <w:szCs w:val="24"/>
        </w:rPr>
        <w:t xml:space="preserve"> обязательств, предусмотренных Контрактом</w:t>
      </w:r>
    </w:p>
    <w:p w:rsidR="0060197A" w:rsidRPr="00B70EA1" w:rsidRDefault="0060197A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Принять решение об одностороннем отказе от исполнения Контракта в соответствии с гражданским законодательством Российской Федерации. </w:t>
      </w:r>
    </w:p>
    <w:p w:rsidR="00C7036A" w:rsidRPr="00B70EA1" w:rsidRDefault="00C7036A" w:rsidP="00041342">
      <w:pPr>
        <w:spacing w:before="0" w:after="0" w:line="240" w:lineRule="auto"/>
        <w:ind w:firstLine="709"/>
        <w:contextualSpacing/>
        <w:rPr>
          <w:sz w:val="24"/>
          <w:szCs w:val="24"/>
        </w:rPr>
      </w:pPr>
    </w:p>
    <w:p w:rsidR="0060197A" w:rsidRPr="00B70EA1" w:rsidRDefault="0060197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bookmarkStart w:id="14" w:name="_ref_1-955107321a4342"/>
      <w:r w:rsidRPr="00B70EA1">
        <w:rPr>
          <w:szCs w:val="24"/>
        </w:rPr>
        <w:t>Порядок и сроки приемки оказанной услуги,</w:t>
      </w:r>
      <w:r w:rsidR="00A3396F" w:rsidRPr="00B70EA1">
        <w:rPr>
          <w:szCs w:val="24"/>
        </w:rPr>
        <w:br/>
      </w:r>
      <w:r w:rsidRPr="00B70EA1">
        <w:rPr>
          <w:szCs w:val="24"/>
        </w:rPr>
        <w:t xml:space="preserve">срок оформления </w:t>
      </w:r>
      <w:r w:rsidR="0052488C" w:rsidRPr="00B70EA1">
        <w:rPr>
          <w:szCs w:val="24"/>
        </w:rPr>
        <w:t>результатов.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pacing w:val="-5"/>
          <w:sz w:val="24"/>
          <w:szCs w:val="24"/>
        </w:rPr>
      </w:pPr>
      <w:r w:rsidRPr="00B70EA1">
        <w:rPr>
          <w:sz w:val="24"/>
          <w:szCs w:val="24"/>
        </w:rPr>
        <w:t>Приемка результатов исполнения контракта, а также оказания услуги осуществляется приёмочной комиссией после представления «Исполнителем» акта оказанной услуги с приложением к нему  необходимой документации, предусмотренной действующим законодательством в течени</w:t>
      </w:r>
      <w:r w:rsidR="00C71A4C">
        <w:rPr>
          <w:sz w:val="24"/>
          <w:szCs w:val="24"/>
        </w:rPr>
        <w:t>е</w:t>
      </w:r>
      <w:r w:rsidRPr="00B70EA1">
        <w:rPr>
          <w:sz w:val="24"/>
          <w:szCs w:val="24"/>
        </w:rPr>
        <w:t xml:space="preserve"> 5-ти рабочих дней и оформляется документом о приемке (далее Акт), который подписывается всеми членами приемочной комиссии и утверждается </w:t>
      </w:r>
      <w:r w:rsidR="000C1F80">
        <w:rPr>
          <w:sz w:val="24"/>
          <w:szCs w:val="24"/>
        </w:rPr>
        <w:t xml:space="preserve">Государственным </w:t>
      </w:r>
      <w:r w:rsidRPr="00B70EA1">
        <w:rPr>
          <w:sz w:val="24"/>
          <w:szCs w:val="24"/>
        </w:rPr>
        <w:t xml:space="preserve">заказчиком, либо исполнителю в те же сроки </w:t>
      </w:r>
      <w:r w:rsidR="000C1F80">
        <w:rPr>
          <w:sz w:val="24"/>
          <w:szCs w:val="24"/>
        </w:rPr>
        <w:t xml:space="preserve">Государственным </w:t>
      </w:r>
      <w:r w:rsidRPr="00B70EA1">
        <w:rPr>
          <w:sz w:val="24"/>
          <w:szCs w:val="24"/>
        </w:rPr>
        <w:t>заказчиком направляется в письменной форме мотивированный отказ от подписания такого документа.</w:t>
      </w:r>
    </w:p>
    <w:p w:rsidR="0060197A" w:rsidRPr="00B70EA1" w:rsidRDefault="0052488C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Экспертиза может</w:t>
      </w:r>
      <w:r w:rsidR="0060197A" w:rsidRPr="00B70EA1">
        <w:rPr>
          <w:sz w:val="24"/>
          <w:szCs w:val="24"/>
        </w:rPr>
        <w:t xml:space="preserve"> проводиться </w:t>
      </w:r>
      <w:r w:rsidR="000C1F80">
        <w:rPr>
          <w:sz w:val="24"/>
          <w:szCs w:val="24"/>
        </w:rPr>
        <w:t>Государственным з</w:t>
      </w:r>
      <w:r w:rsidR="0060197A" w:rsidRPr="00B70EA1">
        <w:rPr>
          <w:sz w:val="24"/>
          <w:szCs w:val="24"/>
        </w:rPr>
        <w:t>аказчиком своими силами или к ее проведению могут привлекаться эксперты, экспертные организации на основании Контракта.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В случае привлечения </w:t>
      </w:r>
      <w:r w:rsidR="000C1F80">
        <w:rPr>
          <w:sz w:val="24"/>
          <w:szCs w:val="24"/>
        </w:rPr>
        <w:t xml:space="preserve">Государственным </w:t>
      </w:r>
      <w:r w:rsidRPr="00B70EA1">
        <w:rPr>
          <w:sz w:val="24"/>
          <w:szCs w:val="24"/>
        </w:rPr>
        <w:t>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контракта, оказанной услуги 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В случае мотивированного о</w:t>
      </w:r>
      <w:r w:rsidR="00DC69EE" w:rsidRPr="00B70EA1">
        <w:rPr>
          <w:sz w:val="24"/>
          <w:szCs w:val="24"/>
        </w:rPr>
        <w:t xml:space="preserve">тказа </w:t>
      </w:r>
      <w:r w:rsidR="000C1F80">
        <w:rPr>
          <w:sz w:val="24"/>
          <w:szCs w:val="24"/>
        </w:rPr>
        <w:t>Государственного з</w:t>
      </w:r>
      <w:r w:rsidR="00DC69EE" w:rsidRPr="00B70EA1">
        <w:rPr>
          <w:sz w:val="24"/>
          <w:szCs w:val="24"/>
        </w:rPr>
        <w:t>аказчика сторонами сос</w:t>
      </w:r>
      <w:r w:rsidRPr="00B70EA1">
        <w:rPr>
          <w:sz w:val="24"/>
          <w:szCs w:val="24"/>
        </w:rPr>
        <w:t>тавляется акт с перечнем необходимых доработок и сроков их выполнения.</w:t>
      </w:r>
    </w:p>
    <w:p w:rsidR="0060197A" w:rsidRPr="00B70EA1" w:rsidRDefault="000C1F80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Государственный з</w:t>
      </w:r>
      <w:r w:rsidR="0060197A" w:rsidRPr="00B70EA1">
        <w:rPr>
          <w:sz w:val="24"/>
          <w:szCs w:val="24"/>
        </w:rPr>
        <w:t xml:space="preserve">аказчик вправе не отказывать в приемке результатов отдельного этапа исполнения контракта либо выполненной услуги в случае выявления несоответствия этих </w:t>
      </w:r>
      <w:r w:rsidR="0052488C" w:rsidRPr="00B70EA1">
        <w:rPr>
          <w:sz w:val="24"/>
          <w:szCs w:val="24"/>
        </w:rPr>
        <w:t>результатов,</w:t>
      </w:r>
      <w:r w:rsidR="0060197A" w:rsidRPr="00B70EA1">
        <w:rPr>
          <w:sz w:val="24"/>
          <w:szCs w:val="24"/>
        </w:rPr>
        <w:t xml:space="preserve"> либо этих услуг условиям контракта, если выявленное несоответствие не препятствует приемке этих результатов </w:t>
      </w:r>
      <w:r w:rsidR="0052488C" w:rsidRPr="00B70EA1">
        <w:rPr>
          <w:sz w:val="24"/>
          <w:szCs w:val="24"/>
        </w:rPr>
        <w:t>услуг и</w:t>
      </w:r>
      <w:r w:rsidR="0060197A" w:rsidRPr="00B70EA1">
        <w:rPr>
          <w:sz w:val="24"/>
          <w:szCs w:val="24"/>
        </w:rPr>
        <w:t xml:space="preserve"> устранено исполнителем.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Экспертиза привлеченными </w:t>
      </w:r>
      <w:r w:rsidR="000C1F80">
        <w:rPr>
          <w:sz w:val="24"/>
          <w:szCs w:val="24"/>
        </w:rPr>
        <w:t>Государственным з</w:t>
      </w:r>
      <w:r w:rsidRPr="00B70EA1">
        <w:rPr>
          <w:sz w:val="24"/>
          <w:szCs w:val="24"/>
        </w:rPr>
        <w:t xml:space="preserve">аказчиком экспертами, экспертными организациями проводится в течение 10 рабочих дней по факту оказанных </w:t>
      </w:r>
      <w:r w:rsidR="0052488C" w:rsidRPr="00B70EA1">
        <w:rPr>
          <w:sz w:val="24"/>
          <w:szCs w:val="24"/>
        </w:rPr>
        <w:t>услуг.</w:t>
      </w:r>
    </w:p>
    <w:p w:rsidR="00A3396F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В случае если заключением эксперта, экспертной организации подтверждено несоответствие оказанной услуги установленным требованиям (за исключением установления нарушений требований Контракта, не препятствующих приемке) Исполнитель   возмещает </w:t>
      </w:r>
      <w:r w:rsidR="000C1F80">
        <w:rPr>
          <w:sz w:val="24"/>
          <w:szCs w:val="24"/>
        </w:rPr>
        <w:t>Государственному з</w:t>
      </w:r>
      <w:r w:rsidRPr="00B70EA1">
        <w:rPr>
          <w:sz w:val="24"/>
          <w:szCs w:val="24"/>
        </w:rPr>
        <w:t>аказчику стоимость экспертизы.</w:t>
      </w:r>
    </w:p>
    <w:p w:rsidR="00C7036A" w:rsidRPr="00B70EA1" w:rsidRDefault="00C7036A" w:rsidP="00041342">
      <w:pPr>
        <w:spacing w:before="0" w:after="0" w:line="240" w:lineRule="auto"/>
        <w:ind w:firstLine="709"/>
        <w:contextualSpacing/>
        <w:rPr>
          <w:sz w:val="24"/>
          <w:szCs w:val="24"/>
        </w:rPr>
      </w:pPr>
    </w:p>
    <w:p w:rsidR="0060197A" w:rsidRPr="00B70EA1" w:rsidRDefault="0060197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B70EA1">
        <w:rPr>
          <w:szCs w:val="24"/>
        </w:rPr>
        <w:t>Ответственность сторон</w:t>
      </w:r>
    </w:p>
    <w:p w:rsidR="00C74024" w:rsidRPr="00B70EA1" w:rsidRDefault="00C74024" w:rsidP="00041342">
      <w:pPr>
        <w:autoSpaceDE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bCs/>
          <w:sz w:val="24"/>
          <w:szCs w:val="24"/>
        </w:rPr>
        <w:t>7.1. Г</w:t>
      </w:r>
      <w:r w:rsidRPr="00B70EA1">
        <w:rPr>
          <w:sz w:val="24"/>
          <w:szCs w:val="24"/>
        </w:rPr>
        <w:t>осударственный</w:t>
      </w:r>
      <w:r w:rsidRPr="00B70EA1">
        <w:rPr>
          <w:bCs/>
          <w:sz w:val="24"/>
          <w:szCs w:val="24"/>
        </w:rPr>
        <w:t xml:space="preserve"> заказчик и </w:t>
      </w:r>
      <w:r w:rsidR="000C1F80">
        <w:rPr>
          <w:bCs/>
          <w:sz w:val="24"/>
          <w:szCs w:val="24"/>
        </w:rPr>
        <w:t>Исполнитель</w:t>
      </w:r>
      <w:r w:rsidRPr="00B70EA1">
        <w:rPr>
          <w:bCs/>
          <w:sz w:val="24"/>
          <w:szCs w:val="24"/>
        </w:rPr>
        <w:t xml:space="preserve"> несут ответственность за неисполнение или ненадлежащее исполнение обязательств, предусмотренных Контрактом. </w:t>
      </w:r>
    </w:p>
    <w:p w:rsidR="00C74024" w:rsidRPr="00B70EA1" w:rsidRDefault="00C74024" w:rsidP="00041342">
      <w:pPr>
        <w:autoSpaceDE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7.2.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</w:t>
      </w:r>
      <w:r w:rsidR="000C1F80">
        <w:rPr>
          <w:sz w:val="24"/>
          <w:szCs w:val="24"/>
        </w:rPr>
        <w:t>Исполнитель</w:t>
      </w:r>
      <w:r w:rsidRPr="00B70EA1">
        <w:rPr>
          <w:sz w:val="24"/>
          <w:szCs w:val="24"/>
        </w:rPr>
        <w:t xml:space="preserve"> вправе потребовать уплаты неустойки (штрафа, пени). </w:t>
      </w:r>
    </w:p>
    <w:p w:rsidR="00C74024" w:rsidRPr="00B70EA1" w:rsidRDefault="00C74024" w:rsidP="00041342">
      <w:pPr>
        <w:autoSpaceDE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7.3.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74024" w:rsidRPr="00B70EA1" w:rsidRDefault="00C74024" w:rsidP="00041342">
      <w:pPr>
        <w:autoSpaceDE w:val="0"/>
        <w:spacing w:before="0" w:after="0" w:line="240" w:lineRule="auto"/>
        <w:ind w:firstLine="709"/>
        <w:contextualSpacing/>
        <w:rPr>
          <w:i/>
          <w:sz w:val="24"/>
          <w:szCs w:val="24"/>
          <w:u w:val="single"/>
        </w:rPr>
      </w:pPr>
      <w:r w:rsidRPr="00B70EA1">
        <w:rPr>
          <w:sz w:val="24"/>
          <w:szCs w:val="24"/>
        </w:rPr>
        <w:t xml:space="preserve">7.4.Штраф начисляется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(в порядке, установленном постановлением Правительства РФ от 30.08.2017 № 1042) в размере </w:t>
      </w:r>
      <w:r w:rsidRPr="00B70EA1">
        <w:rPr>
          <w:i/>
          <w:sz w:val="24"/>
          <w:szCs w:val="24"/>
        </w:rPr>
        <w:t>1000 (</w:t>
      </w:r>
      <w:r w:rsidR="00910465" w:rsidRPr="00B70EA1">
        <w:rPr>
          <w:i/>
          <w:sz w:val="24"/>
          <w:szCs w:val="24"/>
        </w:rPr>
        <w:t>одной тысячи</w:t>
      </w:r>
      <w:r w:rsidRPr="00B70EA1">
        <w:rPr>
          <w:i/>
          <w:sz w:val="24"/>
          <w:szCs w:val="24"/>
        </w:rPr>
        <w:t xml:space="preserve">) рублей. </w:t>
      </w:r>
    </w:p>
    <w:p w:rsidR="00C74024" w:rsidRPr="00B70EA1" w:rsidRDefault="00C74024" w:rsidP="00041342">
      <w:pPr>
        <w:autoSpaceDE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7.5. В случае просрочки исполнения </w:t>
      </w:r>
      <w:r w:rsidR="000C1F80">
        <w:rPr>
          <w:sz w:val="24"/>
          <w:szCs w:val="24"/>
        </w:rPr>
        <w:t>Исполнителем</w:t>
      </w:r>
      <w:r w:rsidRPr="00B70EA1">
        <w:rPr>
          <w:sz w:val="24"/>
          <w:szCs w:val="24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0C1F80">
        <w:rPr>
          <w:sz w:val="24"/>
          <w:szCs w:val="24"/>
        </w:rPr>
        <w:t>Исполнителем</w:t>
      </w:r>
      <w:r w:rsidRPr="00B70EA1">
        <w:rPr>
          <w:sz w:val="24"/>
          <w:szCs w:val="24"/>
        </w:rPr>
        <w:t xml:space="preserve"> обязательств, предусмотренных Контрактом, Государственный заказчик направляет </w:t>
      </w:r>
      <w:r w:rsidR="000C1F80">
        <w:rPr>
          <w:sz w:val="24"/>
          <w:szCs w:val="24"/>
        </w:rPr>
        <w:t>Исполнителю</w:t>
      </w:r>
      <w:r w:rsidRPr="00B70EA1">
        <w:rPr>
          <w:sz w:val="24"/>
          <w:szCs w:val="24"/>
        </w:rPr>
        <w:t xml:space="preserve"> требование об уплате неустойки (штрафа, пени).</w:t>
      </w:r>
    </w:p>
    <w:p w:rsidR="00C74024" w:rsidRPr="00B70EA1" w:rsidRDefault="00C74024" w:rsidP="00041342">
      <w:pPr>
        <w:autoSpaceDE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7.6. Пеня начисляется за каждый день просрочки исполнения </w:t>
      </w:r>
      <w:r w:rsidR="000C1F80">
        <w:rPr>
          <w:sz w:val="24"/>
          <w:szCs w:val="24"/>
        </w:rPr>
        <w:t>Исполнителем</w:t>
      </w:r>
      <w:r w:rsidRPr="00B70EA1">
        <w:rPr>
          <w:sz w:val="24"/>
          <w:szCs w:val="24"/>
        </w:rPr>
        <w:t xml:space="preserve"> обязательства, начиная со дня, следующего после дня истечения установленного контрактом срока исполнения обязательства, предусмотренного контрактом, и устанавливается в размере одной трехсотой действующей на дату уплаты пени ключевой </w:t>
      </w:r>
      <w:hyperlink r:id="rId9" w:history="1">
        <w:r w:rsidRPr="00A92720">
          <w:rPr>
            <w:rStyle w:val="aff1"/>
            <w:color w:val="000000"/>
            <w:sz w:val="24"/>
            <w:szCs w:val="24"/>
            <w:u w:val="none"/>
          </w:rPr>
          <w:t>ставки</w:t>
        </w:r>
      </w:hyperlink>
      <w:r w:rsidRPr="00B70EA1">
        <w:rPr>
          <w:sz w:val="24"/>
          <w:szCs w:val="24"/>
        </w:rPr>
        <w:t xml:space="preserve"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C1F80">
        <w:rPr>
          <w:sz w:val="24"/>
          <w:szCs w:val="24"/>
        </w:rPr>
        <w:t>Исполнителем</w:t>
      </w:r>
      <w:r w:rsidRPr="00B70EA1">
        <w:rPr>
          <w:sz w:val="24"/>
          <w:szCs w:val="24"/>
        </w:rPr>
        <w:t>.</w:t>
      </w:r>
    </w:p>
    <w:p w:rsidR="00C74024" w:rsidRPr="00B70EA1" w:rsidRDefault="00C74024" w:rsidP="00041342">
      <w:pPr>
        <w:autoSpaceDE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7.7. Штрафы начисляются за неисполнение или ненадлежащее исполнение </w:t>
      </w:r>
      <w:r w:rsidR="000C1F80">
        <w:rPr>
          <w:sz w:val="24"/>
          <w:szCs w:val="24"/>
        </w:rPr>
        <w:t>Исполнителем</w:t>
      </w:r>
      <w:r w:rsidRPr="00B70EA1">
        <w:rPr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 w:rsidR="000C1F80">
        <w:rPr>
          <w:sz w:val="24"/>
          <w:szCs w:val="24"/>
        </w:rPr>
        <w:t>Исполнителем</w:t>
      </w:r>
      <w:r w:rsidRPr="00B70EA1">
        <w:rPr>
          <w:sz w:val="24"/>
          <w:szCs w:val="24"/>
        </w:rPr>
        <w:t xml:space="preserve"> обязательств (в том числе гарантийного обязательства), предусмотренных контрактом. Размер штрафа устанавливается Контрактом (в порядке, установленном постановлением Правительства РФ  от 30.08.2017 № 1042):  </w:t>
      </w:r>
      <w:r w:rsidRPr="00B70EA1">
        <w:rPr>
          <w:i/>
          <w:sz w:val="24"/>
          <w:szCs w:val="24"/>
        </w:rPr>
        <w:t>10 процентов цены контракта</w:t>
      </w:r>
      <w:r w:rsidRPr="00B70EA1">
        <w:rPr>
          <w:sz w:val="24"/>
          <w:szCs w:val="24"/>
        </w:rPr>
        <w:t>.</w:t>
      </w:r>
    </w:p>
    <w:p w:rsidR="00C74024" w:rsidRPr="00B70EA1" w:rsidRDefault="00C74024" w:rsidP="00041342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rFonts w:eastAsia="Calibri"/>
          <w:sz w:val="24"/>
          <w:szCs w:val="24"/>
          <w:lang w:eastAsia="en-US"/>
        </w:rPr>
        <w:t xml:space="preserve">7.8. Общая сумма начисленных штрафов за неисполнение или ненадлежащее исполнение Государственным заказчиком либо </w:t>
      </w:r>
      <w:r w:rsidR="00911B33">
        <w:rPr>
          <w:rFonts w:eastAsia="Calibri"/>
          <w:sz w:val="24"/>
          <w:szCs w:val="24"/>
          <w:lang w:eastAsia="en-US"/>
        </w:rPr>
        <w:t>Исполнителем</w:t>
      </w:r>
      <w:r w:rsidRPr="00B70EA1">
        <w:rPr>
          <w:rFonts w:eastAsia="Calibri"/>
          <w:sz w:val="24"/>
          <w:szCs w:val="24"/>
          <w:lang w:eastAsia="en-US"/>
        </w:rPr>
        <w:t xml:space="preserve"> (подрядчиком, </w:t>
      </w:r>
      <w:r w:rsidR="00911B33">
        <w:rPr>
          <w:rFonts w:eastAsia="Calibri"/>
          <w:sz w:val="24"/>
          <w:szCs w:val="24"/>
          <w:lang w:eastAsia="en-US"/>
        </w:rPr>
        <w:t>поставщиком</w:t>
      </w:r>
      <w:r w:rsidRPr="00B70EA1">
        <w:rPr>
          <w:rFonts w:eastAsia="Calibri"/>
          <w:sz w:val="24"/>
          <w:szCs w:val="24"/>
          <w:lang w:eastAsia="en-US"/>
        </w:rPr>
        <w:t xml:space="preserve">) обязательств, предусмотренных контрактом, не может превышать цену контракта. </w:t>
      </w:r>
    </w:p>
    <w:p w:rsidR="00C74024" w:rsidRDefault="00C74024" w:rsidP="00041342">
      <w:pPr>
        <w:autoSpaceDE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7.9. Сторона освобождается от уплаты </w:t>
      </w:r>
      <w:r w:rsidR="005B615E" w:rsidRPr="00B70EA1">
        <w:rPr>
          <w:sz w:val="24"/>
          <w:szCs w:val="24"/>
        </w:rPr>
        <w:t>штрафов</w:t>
      </w:r>
      <w:r w:rsidRPr="00B70EA1">
        <w:rPr>
          <w:sz w:val="24"/>
          <w:szCs w:val="24"/>
        </w:rPr>
        <w:t>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D7C9C" w:rsidRPr="00B70EA1" w:rsidRDefault="00ED7C9C" w:rsidP="00041342">
      <w:pPr>
        <w:autoSpaceDE w:val="0"/>
        <w:spacing w:before="0" w:after="0" w:line="240" w:lineRule="auto"/>
        <w:ind w:firstLine="709"/>
        <w:contextualSpacing/>
        <w:rPr>
          <w:sz w:val="24"/>
          <w:szCs w:val="24"/>
        </w:rPr>
      </w:pPr>
    </w:p>
    <w:p w:rsidR="0060197A" w:rsidRPr="00B70EA1" w:rsidRDefault="0060197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B70EA1">
        <w:rPr>
          <w:szCs w:val="24"/>
        </w:rPr>
        <w:t>Форс-мажорные обстоятельства</w:t>
      </w:r>
    </w:p>
    <w:p w:rsidR="0060197A" w:rsidRPr="008C5295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8C5295">
        <w:rPr>
          <w:sz w:val="24"/>
          <w:szCs w:val="24"/>
        </w:rPr>
        <w:t>Сторона освобождается от ответственности за частичное или полное</w:t>
      </w:r>
      <w:r w:rsidRPr="008C5295">
        <w:rPr>
          <w:sz w:val="24"/>
          <w:szCs w:val="24"/>
        </w:rPr>
        <w:br/>
        <w:t>неисполнение обязательств по Контракту, если такое неисполнение является</w:t>
      </w:r>
      <w:r w:rsidRPr="008C5295">
        <w:rPr>
          <w:sz w:val="24"/>
          <w:szCs w:val="24"/>
        </w:rPr>
        <w:br/>
        <w:t>следствием обстоятельств непреодолимой силы, включая землетрясение,</w:t>
      </w:r>
      <w:r w:rsidRPr="008C5295">
        <w:rPr>
          <w:sz w:val="24"/>
          <w:szCs w:val="24"/>
        </w:rPr>
        <w:br/>
        <w:t>наводнение, пожар, тайфун, ураган и другие стихийные бедствия, военные</w:t>
      </w:r>
      <w:r w:rsidRPr="008C5295">
        <w:rPr>
          <w:sz w:val="24"/>
          <w:szCs w:val="24"/>
        </w:rPr>
        <w:br/>
        <w:t>действия, массовые заболевания и действия о</w:t>
      </w:r>
      <w:r w:rsidR="002208F1" w:rsidRPr="008C5295">
        <w:rPr>
          <w:sz w:val="24"/>
          <w:szCs w:val="24"/>
        </w:rPr>
        <w:t xml:space="preserve">рганов государственной власти и </w:t>
      </w:r>
      <w:r w:rsidRPr="008C5295">
        <w:rPr>
          <w:sz w:val="24"/>
          <w:szCs w:val="24"/>
        </w:rPr>
        <w:t>управления, влияющие на возможность исполнен</w:t>
      </w:r>
      <w:r w:rsidR="002208F1" w:rsidRPr="008C5295">
        <w:rPr>
          <w:sz w:val="24"/>
          <w:szCs w:val="24"/>
        </w:rPr>
        <w:t xml:space="preserve">ия Сторонами своих обязательств </w:t>
      </w:r>
      <w:r w:rsidRPr="008C5295">
        <w:rPr>
          <w:sz w:val="24"/>
          <w:szCs w:val="24"/>
        </w:rPr>
        <w:t>по Контракту. Указанныесобытиядолжны носить чрезвычайный,непредвиденный инепредотвратимый характер, возникнуть после заключения Контракта и не зависеть от воли Сторон.</w:t>
      </w:r>
    </w:p>
    <w:p w:rsidR="0060197A" w:rsidRPr="008C5295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8C5295">
        <w:rPr>
          <w:sz w:val="24"/>
          <w:szCs w:val="24"/>
        </w:rPr>
        <w:t>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60197A" w:rsidRPr="008C5295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8C5295">
        <w:rPr>
          <w:sz w:val="24"/>
          <w:szCs w:val="24"/>
        </w:rPr>
        <w:t>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60197A" w:rsidRPr="008C5295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8C5295">
        <w:rPr>
          <w:sz w:val="24"/>
          <w:szCs w:val="24"/>
        </w:rPr>
        <w:t>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60197A" w:rsidRPr="008C5295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8C5295">
        <w:rPr>
          <w:sz w:val="24"/>
          <w:szCs w:val="24"/>
        </w:rPr>
        <w:t>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60197A" w:rsidRPr="008C5295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8C5295">
        <w:rPr>
          <w:sz w:val="24"/>
          <w:szCs w:val="24"/>
        </w:rPr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</w:t>
      </w:r>
      <w:r w:rsidR="00A92720" w:rsidRPr="008C5295">
        <w:rPr>
          <w:sz w:val="24"/>
          <w:szCs w:val="24"/>
        </w:rPr>
        <w:t>договор</w:t>
      </w:r>
      <w:r w:rsidRPr="008C5295">
        <w:rPr>
          <w:sz w:val="24"/>
          <w:szCs w:val="24"/>
        </w:rPr>
        <w:t>енности.</w:t>
      </w:r>
    </w:p>
    <w:p w:rsidR="00C7036A" w:rsidRPr="008C5295" w:rsidRDefault="00C7036A" w:rsidP="00041342">
      <w:pPr>
        <w:spacing w:before="0" w:after="0" w:line="240" w:lineRule="auto"/>
        <w:ind w:firstLine="709"/>
        <w:contextualSpacing/>
        <w:rPr>
          <w:sz w:val="24"/>
          <w:szCs w:val="24"/>
        </w:rPr>
      </w:pPr>
    </w:p>
    <w:p w:rsidR="0060197A" w:rsidRPr="008C5295" w:rsidRDefault="0060197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8C5295">
        <w:rPr>
          <w:szCs w:val="24"/>
        </w:rPr>
        <w:t>Изменение, расторжение Контракта</w:t>
      </w:r>
    </w:p>
    <w:p w:rsidR="00EA0F19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8C5295">
        <w:rPr>
          <w:sz w:val="24"/>
          <w:szCs w:val="24"/>
        </w:rPr>
        <w:t xml:space="preserve">Изменение существенных условий Контракта </w:t>
      </w:r>
      <w:r w:rsidR="00654B33" w:rsidRPr="008C5295">
        <w:rPr>
          <w:sz w:val="24"/>
          <w:szCs w:val="24"/>
        </w:rPr>
        <w:t xml:space="preserve">по соглашению Сторон </w:t>
      </w:r>
      <w:r w:rsidRPr="008C5295">
        <w:rPr>
          <w:sz w:val="24"/>
          <w:szCs w:val="24"/>
        </w:rPr>
        <w:t>при его исполнении допускается</w:t>
      </w:r>
      <w:r w:rsidR="00654B33" w:rsidRPr="008C5295">
        <w:rPr>
          <w:sz w:val="24"/>
          <w:szCs w:val="24"/>
        </w:rPr>
        <w:t xml:space="preserve"> на основании п.10 статьи 95 Федерального закона от 05.04.2013 № 44-ФЗ «О контрактной системе в сфере закупок товаров, работ, усл</w:t>
      </w:r>
      <w:r w:rsidR="00654B33" w:rsidRPr="00B70EA1">
        <w:rPr>
          <w:sz w:val="24"/>
          <w:szCs w:val="24"/>
        </w:rPr>
        <w:t>уг для государственных и муниципальных нужд».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При исполнении контракта по согласованию Государственного заказчика с Исполнителем   </w:t>
      </w:r>
      <w:r w:rsidR="0052488C" w:rsidRPr="00B70EA1">
        <w:rPr>
          <w:sz w:val="24"/>
          <w:szCs w:val="24"/>
        </w:rPr>
        <w:t xml:space="preserve">допускается </w:t>
      </w:r>
      <w:r w:rsidR="0052488C" w:rsidRPr="00B70EA1">
        <w:rPr>
          <w:color w:val="000000"/>
          <w:sz w:val="24"/>
          <w:szCs w:val="24"/>
        </w:rPr>
        <w:t>поставка</w:t>
      </w:r>
      <w:r w:rsidRPr="00B70EA1">
        <w:rPr>
          <w:color w:val="000000"/>
          <w:sz w:val="24"/>
          <w:szCs w:val="24"/>
        </w:rPr>
        <w:t xml:space="preserve">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</w:t>
      </w:r>
      <w:r w:rsidR="00911B33">
        <w:rPr>
          <w:color w:val="000000"/>
          <w:sz w:val="24"/>
          <w:szCs w:val="24"/>
        </w:rPr>
        <w:t xml:space="preserve">Государственным </w:t>
      </w:r>
      <w:r w:rsidRPr="00B70EA1">
        <w:rPr>
          <w:color w:val="000000"/>
          <w:sz w:val="24"/>
          <w:szCs w:val="24"/>
        </w:rPr>
        <w:t>заказчиком.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noProof/>
          <w:sz w:val="24"/>
          <w:szCs w:val="24"/>
        </w:rPr>
      </w:pPr>
      <w:r w:rsidRPr="00B70EA1">
        <w:rPr>
          <w:noProof/>
          <w:sz w:val="24"/>
          <w:szCs w:val="24"/>
        </w:rPr>
        <w:t xml:space="preserve">Все изменения к Контракту действительны, </w:t>
      </w:r>
      <w:r w:rsidRPr="00B70EA1">
        <w:rPr>
          <w:sz w:val="24"/>
          <w:szCs w:val="24"/>
        </w:rPr>
        <w:t>если они совершены в письменной форме и подписаны уполномоченными представителями Сторон.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  <w:lang w:eastAsia="en-US"/>
        </w:rPr>
      </w:pPr>
      <w:r w:rsidRPr="00B70EA1">
        <w:rPr>
          <w:noProof/>
          <w:sz w:val="24"/>
          <w:szCs w:val="24"/>
        </w:rPr>
        <w:t xml:space="preserve">Контракт может быть расторгнут </w:t>
      </w:r>
      <w:r w:rsidRPr="00B70EA1">
        <w:rPr>
          <w:sz w:val="24"/>
          <w:szCs w:val="24"/>
          <w:lang w:eastAsia="en-US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Контракта.</w:t>
      </w:r>
    </w:p>
    <w:p w:rsidR="00870087" w:rsidRPr="00B70EA1" w:rsidRDefault="00870087" w:rsidP="00041342">
      <w:pPr>
        <w:spacing w:before="0" w:after="0" w:line="240" w:lineRule="auto"/>
        <w:ind w:firstLine="709"/>
        <w:contextualSpacing/>
        <w:rPr>
          <w:sz w:val="24"/>
          <w:szCs w:val="24"/>
          <w:lang w:eastAsia="en-US"/>
        </w:rPr>
      </w:pPr>
    </w:p>
    <w:p w:rsidR="0060197A" w:rsidRPr="00B70EA1" w:rsidRDefault="0052488C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B70EA1">
        <w:rPr>
          <w:szCs w:val="24"/>
        </w:rPr>
        <w:t>Рассмотрение и разрешение</w:t>
      </w:r>
      <w:r w:rsidR="0060197A" w:rsidRPr="00B70EA1">
        <w:rPr>
          <w:szCs w:val="24"/>
        </w:rPr>
        <w:t xml:space="preserve"> споров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При не урегулировании Сторонами спора в досудебном порядке Стороны вправе обратиться в суд по месту нахождения </w:t>
      </w:r>
      <w:r w:rsidR="00911B33">
        <w:rPr>
          <w:sz w:val="24"/>
          <w:szCs w:val="24"/>
        </w:rPr>
        <w:t>Государственного з</w:t>
      </w:r>
      <w:r w:rsidRPr="00B70EA1">
        <w:rPr>
          <w:sz w:val="24"/>
          <w:szCs w:val="24"/>
        </w:rPr>
        <w:t>аказчика в соответствии с законодательством Российской Федерации.</w:t>
      </w:r>
    </w:p>
    <w:p w:rsidR="00C7036A" w:rsidRPr="00B70EA1" w:rsidRDefault="00C7036A" w:rsidP="00041342">
      <w:pPr>
        <w:spacing w:before="0" w:after="0" w:line="240" w:lineRule="auto"/>
        <w:ind w:firstLine="709"/>
        <w:contextualSpacing/>
        <w:rPr>
          <w:sz w:val="24"/>
          <w:szCs w:val="24"/>
        </w:rPr>
      </w:pPr>
    </w:p>
    <w:p w:rsidR="0060197A" w:rsidRPr="00B70EA1" w:rsidRDefault="0060197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B70EA1">
        <w:rPr>
          <w:szCs w:val="24"/>
        </w:rPr>
        <w:t>Прочие условия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Настоящий Контракт предусматривает возможность одностороннего отказа от его исполнения в соответствии с положениями </w:t>
      </w:r>
      <w:hyperlink r:id="rId10" w:history="1">
        <w:r w:rsidRPr="00B70EA1">
          <w:rPr>
            <w:sz w:val="24"/>
            <w:szCs w:val="24"/>
          </w:rPr>
          <w:t>частей 8</w:t>
        </w:r>
      </w:hyperlink>
      <w:r w:rsidRPr="00B70EA1">
        <w:rPr>
          <w:sz w:val="24"/>
          <w:szCs w:val="24"/>
        </w:rPr>
        <w:t xml:space="preserve"> – </w:t>
      </w:r>
      <w:hyperlink r:id="rId11" w:history="1">
        <w:r w:rsidRPr="00B70EA1">
          <w:rPr>
            <w:sz w:val="24"/>
            <w:szCs w:val="24"/>
          </w:rPr>
          <w:t>26 статьи 95</w:t>
        </w:r>
      </w:hyperlink>
      <w:r w:rsidRPr="00B70EA1">
        <w:rPr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В случае изменения юридических адресов, банковских и отгрузочных реквизитов Сторона обязана сообщить об этом другой Стороне в течение 3 рабочих дней в письменной форме.</w:t>
      </w:r>
    </w:p>
    <w:p w:rsidR="00654B33" w:rsidRPr="00B70EA1" w:rsidRDefault="00654B33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Направление юридически значимых сообщений</w:t>
      </w:r>
    </w:p>
    <w:p w:rsidR="00654B33" w:rsidRPr="00B70EA1" w:rsidRDefault="00654B33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654B33" w:rsidRPr="00B70EA1" w:rsidRDefault="00654B33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654B33" w:rsidRPr="00B70EA1" w:rsidRDefault="00654B33" w:rsidP="00041342">
      <w:pPr>
        <w:pStyle w:val="3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:rsidR="0060197A" w:rsidRPr="00B70EA1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 xml:space="preserve">При исполнении Контракта не допускается перемена </w:t>
      </w:r>
      <w:r w:rsidR="00911B33">
        <w:rPr>
          <w:sz w:val="24"/>
          <w:szCs w:val="24"/>
        </w:rPr>
        <w:t>И</w:t>
      </w:r>
      <w:r w:rsidR="0052488C" w:rsidRPr="00B70EA1">
        <w:rPr>
          <w:sz w:val="24"/>
          <w:szCs w:val="24"/>
        </w:rPr>
        <w:t>сполнителя за</w:t>
      </w:r>
      <w:r w:rsidRPr="00B70EA1">
        <w:rPr>
          <w:sz w:val="24"/>
          <w:szCs w:val="24"/>
        </w:rPr>
        <w:t xml:space="preserve"> исключением случаев, когда новый </w:t>
      </w:r>
      <w:r w:rsidR="0052488C" w:rsidRPr="00B70EA1">
        <w:rPr>
          <w:sz w:val="24"/>
          <w:szCs w:val="24"/>
        </w:rPr>
        <w:t>исполнитель является</w:t>
      </w:r>
      <w:r w:rsidRPr="00B70EA1">
        <w:rPr>
          <w:sz w:val="24"/>
          <w:szCs w:val="24"/>
        </w:rPr>
        <w:t xml:space="preserve"> правопреемником </w:t>
      </w:r>
      <w:r w:rsidR="00654B33" w:rsidRPr="00B70EA1">
        <w:rPr>
          <w:sz w:val="24"/>
          <w:szCs w:val="24"/>
        </w:rPr>
        <w:t>исполнителя</w:t>
      </w:r>
      <w:r w:rsidRPr="00B70EA1">
        <w:rPr>
          <w:sz w:val="24"/>
          <w:szCs w:val="24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60197A" w:rsidRDefault="0060197A" w:rsidP="00041342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>Во всем остальном, что не предусмотрено Контрактом, Стороны руководствуются законодательством Российской Федерации.</w:t>
      </w:r>
    </w:p>
    <w:p w:rsidR="00FB26E8" w:rsidRPr="00FB26E8" w:rsidRDefault="00FB26E8" w:rsidP="00041342">
      <w:pPr>
        <w:spacing w:before="0" w:after="0" w:line="240" w:lineRule="auto"/>
        <w:ind w:firstLine="709"/>
      </w:pPr>
    </w:p>
    <w:p w:rsidR="00C7036A" w:rsidRPr="00B70EA1" w:rsidRDefault="0060197A" w:rsidP="00041342">
      <w:pPr>
        <w:pStyle w:val="1"/>
        <w:spacing w:before="0" w:after="0" w:line="240" w:lineRule="auto"/>
        <w:ind w:firstLine="709"/>
        <w:contextualSpacing/>
        <w:rPr>
          <w:szCs w:val="24"/>
        </w:rPr>
      </w:pPr>
      <w:r w:rsidRPr="00B70EA1">
        <w:rPr>
          <w:szCs w:val="24"/>
        </w:rPr>
        <w:t>Срок действия Контракта</w:t>
      </w:r>
    </w:p>
    <w:p w:rsidR="00041342" w:rsidRDefault="00EB5760" w:rsidP="00E33927">
      <w:pPr>
        <w:pStyle w:val="2"/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С момента подписания по</w:t>
      </w:r>
      <w:r w:rsidR="00072D75">
        <w:rPr>
          <w:sz w:val="24"/>
          <w:szCs w:val="24"/>
        </w:rPr>
        <w:t xml:space="preserve"> </w:t>
      </w:r>
      <w:r w:rsidR="005B615E" w:rsidRPr="00B70EA1">
        <w:rPr>
          <w:sz w:val="24"/>
          <w:szCs w:val="24"/>
        </w:rPr>
        <w:t>31</w:t>
      </w:r>
      <w:r w:rsidR="009A75CA" w:rsidRPr="00B70EA1">
        <w:rPr>
          <w:sz w:val="24"/>
          <w:szCs w:val="24"/>
        </w:rPr>
        <w:t>.</w:t>
      </w:r>
      <w:r w:rsidR="005B615E" w:rsidRPr="00B70EA1">
        <w:rPr>
          <w:sz w:val="24"/>
          <w:szCs w:val="24"/>
        </w:rPr>
        <w:t>12.</w:t>
      </w:r>
      <w:r w:rsidR="009A75CA" w:rsidRPr="00B70EA1">
        <w:rPr>
          <w:sz w:val="24"/>
          <w:szCs w:val="24"/>
        </w:rPr>
        <w:t>20</w:t>
      </w:r>
      <w:r w:rsidR="00A92720">
        <w:rPr>
          <w:sz w:val="24"/>
          <w:szCs w:val="24"/>
        </w:rPr>
        <w:t>2</w:t>
      </w:r>
      <w:r w:rsidR="00EB4524">
        <w:rPr>
          <w:sz w:val="24"/>
          <w:szCs w:val="24"/>
        </w:rPr>
        <w:t>6</w:t>
      </w:r>
      <w:r w:rsidR="009A75CA" w:rsidRPr="00B70EA1">
        <w:rPr>
          <w:sz w:val="24"/>
          <w:szCs w:val="24"/>
        </w:rPr>
        <w:t xml:space="preserve"> и полного исполнения своих обязательств каждой из Сторон.</w:t>
      </w:r>
    </w:p>
    <w:p w:rsidR="00E33927" w:rsidRPr="00E33927" w:rsidRDefault="00E33927" w:rsidP="00E33927">
      <w:pPr>
        <w:spacing w:before="0" w:after="0" w:line="240" w:lineRule="auto"/>
      </w:pPr>
    </w:p>
    <w:p w:rsidR="007968DA" w:rsidRPr="00B70EA1" w:rsidRDefault="00A36EAA" w:rsidP="00ED7C9C">
      <w:pPr>
        <w:pStyle w:val="1"/>
        <w:spacing w:before="0" w:after="0" w:line="240" w:lineRule="auto"/>
        <w:contextualSpacing/>
        <w:rPr>
          <w:szCs w:val="24"/>
        </w:rPr>
      </w:pPr>
      <w:bookmarkStart w:id="15" w:name="_ref_1-04213b39e68943"/>
      <w:bookmarkEnd w:id="14"/>
      <w:r w:rsidRPr="00B70EA1">
        <w:rPr>
          <w:szCs w:val="24"/>
        </w:rPr>
        <w:t>Адреса и реквизиты сторон</w:t>
      </w:r>
      <w:bookmarkEnd w:id="15"/>
    </w:p>
    <w:p w:rsidR="00C7036A" w:rsidRPr="00B70EA1" w:rsidRDefault="00C7036A" w:rsidP="00ED7C9C">
      <w:pPr>
        <w:spacing w:before="0" w:after="0" w:line="240" w:lineRule="auto"/>
        <w:contextualSpacing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34"/>
        <w:gridCol w:w="4738"/>
      </w:tblGrid>
      <w:tr w:rsidR="007968DA" w:rsidRPr="00B70EA1" w:rsidTr="00654B33">
        <w:tc>
          <w:tcPr>
            <w:tcW w:w="252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8DA" w:rsidRPr="00B70EA1" w:rsidRDefault="001C34B7" w:rsidP="00ED7C9C">
            <w:pPr>
              <w:pStyle w:val="Normalunindented"/>
              <w:keepNext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Государственный </w:t>
            </w:r>
            <w:r w:rsidR="00A36EAA" w:rsidRPr="00B70EA1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47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968DA" w:rsidRPr="00B70EA1" w:rsidRDefault="00A36EAA" w:rsidP="00ED7C9C">
            <w:pPr>
              <w:pStyle w:val="Normalunindented"/>
              <w:keepNext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60318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654B33" w:rsidRPr="00B70EA1" w:rsidTr="00654B33">
        <w:tc>
          <w:tcPr>
            <w:tcW w:w="252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 w:rsidRPr="00AC1B6F">
              <w:rPr>
                <w:b/>
              </w:rPr>
              <w:t>ФКУ ИК-6 УФСИН России по Липецкой области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rPr>
                <w:b/>
              </w:rPr>
              <w:t>Адрес юридический:</w:t>
            </w:r>
            <w:r w:rsidRPr="00AC1B6F">
              <w:t xml:space="preserve"> 398007, г. Липецк, 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t>ул. Ковалева, владение 130в.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 w:rsidRPr="00AC1B6F">
              <w:rPr>
                <w:b/>
                <w:bCs/>
              </w:rPr>
              <w:t>Банковские реквизиты: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t>Казначейский счет 03211643000000013211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t>ОКЦ № 1 ВВГУ Банка России // УФК по Нижегородской области, г. Нижний Новгород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t>ЕКС 40102810745370000024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t>БИК ТОФК 012202102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t>ИНН 4825001637</w:t>
            </w:r>
            <w:r w:rsidRPr="00AC1B6F">
              <w:tab/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t>КПП 482501001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t xml:space="preserve"> л/с 03461076830 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 w:rsidRPr="00AC1B6F">
              <w:t>ОКТМО 42701000</w:t>
            </w:r>
          </w:p>
          <w:p w:rsidR="00AC1B6F" w:rsidRPr="00AC1B6F" w:rsidRDefault="00AC1B6F" w:rsidP="00AC1B6F">
            <w:pPr>
              <w:suppressAutoHyphens/>
              <w:autoSpaceDE w:val="0"/>
              <w:spacing w:before="0" w:after="0" w:line="240" w:lineRule="auto"/>
              <w:ind w:firstLine="0"/>
              <w:jc w:val="left"/>
              <w:rPr>
                <w:color w:val="000000"/>
                <w:lang w:eastAsia="ar-SA"/>
              </w:rPr>
            </w:pPr>
            <w:r w:rsidRPr="00AC1B6F">
              <w:rPr>
                <w:color w:val="000000"/>
                <w:lang w:eastAsia="ar-SA"/>
              </w:rPr>
              <w:t xml:space="preserve">ОКОПФ </w:t>
            </w:r>
            <w:r w:rsidRPr="00AC1B6F">
              <w:rPr>
                <w:bCs/>
                <w:color w:val="000000"/>
                <w:lang w:eastAsia="ar-SA"/>
              </w:rPr>
              <w:t>75104</w:t>
            </w:r>
          </w:p>
          <w:p w:rsidR="00AC1B6F" w:rsidRPr="00AC1B6F" w:rsidRDefault="00AC1B6F" w:rsidP="00AC1B6F">
            <w:pPr>
              <w:spacing w:before="0" w:after="0" w:line="240" w:lineRule="auto"/>
              <w:ind w:firstLine="0"/>
              <w:jc w:val="left"/>
            </w:pPr>
            <w:r w:rsidRPr="00AC1B6F">
              <w:rPr>
                <w:b/>
              </w:rPr>
              <w:t xml:space="preserve">Телефон: </w:t>
            </w:r>
            <w:r w:rsidRPr="00AC1B6F">
              <w:t>8(4742)36-82-76</w:t>
            </w:r>
          </w:p>
          <w:p w:rsidR="00654B33" w:rsidRPr="00D43DA8" w:rsidRDefault="00AC1B6F" w:rsidP="00AC1B6F">
            <w:pPr>
              <w:shd w:val="clear" w:color="auto" w:fill="FFFFFF"/>
              <w:snapToGrid w:val="0"/>
              <w:spacing w:before="0" w:after="0" w:line="240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AC1B6F">
              <w:rPr>
                <w:b/>
                <w:lang w:eastAsia="ar-SA"/>
              </w:rPr>
              <w:t>Эл. почта:</w:t>
            </w:r>
            <w:r w:rsidRPr="00AC1B6F">
              <w:rPr>
                <w:lang w:eastAsia="ar-SA"/>
              </w:rPr>
              <w:t xml:space="preserve"> </w:t>
            </w:r>
            <w:proofErr w:type="spellStart"/>
            <w:r w:rsidRPr="00AC1B6F">
              <w:rPr>
                <w:lang w:val="en-US" w:eastAsia="ar-SA"/>
              </w:rPr>
              <w:t>omto</w:t>
            </w:r>
            <w:proofErr w:type="spellEnd"/>
            <w:r w:rsidRPr="00AC1B6F">
              <w:rPr>
                <w:lang w:eastAsia="ar-SA"/>
              </w:rPr>
              <w:t>48@</w:t>
            </w:r>
            <w:proofErr w:type="spellStart"/>
            <w:r w:rsidRPr="00AC1B6F">
              <w:rPr>
                <w:lang w:val="en-US" w:eastAsia="ar-SA"/>
              </w:rPr>
              <w:t>bk</w:t>
            </w:r>
            <w:proofErr w:type="spellEnd"/>
            <w:r w:rsidRPr="00AC1B6F">
              <w:rPr>
                <w:lang w:eastAsia="ar-SA"/>
              </w:rPr>
              <w:t>.</w:t>
            </w:r>
            <w:proofErr w:type="spellStart"/>
            <w:r w:rsidRPr="00AC1B6F">
              <w:rPr>
                <w:lang w:val="en-US" w:eastAsia="ar-SA"/>
              </w:rPr>
              <w:t>ru</w:t>
            </w:r>
            <w:proofErr w:type="spellEnd"/>
          </w:p>
        </w:tc>
        <w:tc>
          <w:tcPr>
            <w:tcW w:w="2475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41342" w:rsidRPr="001E32E5" w:rsidRDefault="00041342" w:rsidP="00041342">
            <w:pPr>
              <w:pStyle w:val="aff0"/>
              <w:contextualSpacing/>
              <w:rPr>
                <w:sz w:val="24"/>
                <w:szCs w:val="24"/>
              </w:rPr>
            </w:pPr>
          </w:p>
          <w:p w:rsidR="001E32E5" w:rsidRPr="001E32E5" w:rsidRDefault="001E32E5" w:rsidP="00ED7C9C">
            <w:pPr>
              <w:pStyle w:val="aff0"/>
              <w:contextualSpacing/>
              <w:rPr>
                <w:sz w:val="24"/>
                <w:szCs w:val="24"/>
              </w:rPr>
            </w:pPr>
          </w:p>
        </w:tc>
      </w:tr>
    </w:tbl>
    <w:p w:rsidR="00A11D97" w:rsidRDefault="00A11D97" w:rsidP="00ED7C9C">
      <w:pPr>
        <w:spacing w:before="0" w:after="0" w:line="240" w:lineRule="auto"/>
        <w:ind w:firstLine="0"/>
        <w:contextualSpacing/>
        <w:rPr>
          <w:sz w:val="24"/>
          <w:szCs w:val="24"/>
        </w:rPr>
      </w:pPr>
      <w:bookmarkStart w:id="16" w:name="_docEnd_1"/>
      <w:bookmarkEnd w:id="16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50"/>
      </w:tblGrid>
      <w:tr w:rsidR="00AC1B6F" w:rsidRPr="00CC671C" w:rsidTr="00A11D97">
        <w:trPr>
          <w:trHeight w:val="362"/>
        </w:trPr>
        <w:tc>
          <w:tcPr>
            <w:tcW w:w="4479" w:type="dxa"/>
          </w:tcPr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ЗАКАЗЧИК:</w:t>
            </w: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ачальник</w:t>
            </w: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Щеглов В.А.</w:t>
            </w: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«____» _____________ 2026</w:t>
            </w: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4550" w:type="dxa"/>
          </w:tcPr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ПОСТАВЩИК:</w:t>
            </w: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1B6F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_________________</w:t>
            </w: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«____» _____________ 2026</w:t>
            </w: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AC1B6F" w:rsidRPr="00CC671C" w:rsidRDefault="00AC1B6F" w:rsidP="00AC1B6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</w:tr>
    </w:tbl>
    <w:p w:rsidR="00A11D97" w:rsidRPr="00B70EA1" w:rsidRDefault="00A11D97" w:rsidP="00ED7C9C">
      <w:pPr>
        <w:spacing w:before="0" w:after="0" w:line="240" w:lineRule="auto"/>
        <w:ind w:firstLine="0"/>
        <w:contextualSpacing/>
        <w:rPr>
          <w:sz w:val="24"/>
          <w:szCs w:val="24"/>
        </w:rPr>
        <w:sectPr w:rsidR="00A11D97" w:rsidRPr="00B70EA1" w:rsidSect="00ED0D8D">
          <w:headerReference w:type="default" r:id="rId12"/>
          <w:footnotePr>
            <w:numRestart w:val="eachSect"/>
          </w:footnotePr>
          <w:pgSz w:w="11907" w:h="16839" w:code="9"/>
          <w:pgMar w:top="284" w:right="850" w:bottom="851" w:left="1701" w:header="720" w:footer="720" w:gutter="0"/>
          <w:pgNumType w:start="1"/>
          <w:cols w:space="720"/>
          <w:titlePg/>
        </w:sectPr>
      </w:pPr>
    </w:p>
    <w:p w:rsidR="00C61879" w:rsidRPr="00C61879" w:rsidRDefault="00C61879" w:rsidP="00C61879">
      <w:pPr>
        <w:spacing w:before="0" w:after="0" w:line="240" w:lineRule="auto"/>
        <w:ind w:firstLine="0"/>
        <w:jc w:val="right"/>
        <w:rPr>
          <w:rFonts w:eastAsia="Calibri"/>
          <w:b/>
          <w:sz w:val="24"/>
          <w:szCs w:val="24"/>
          <w:lang w:eastAsia="en-US"/>
        </w:rPr>
      </w:pPr>
      <w:r w:rsidRPr="00C61879">
        <w:rPr>
          <w:rFonts w:eastAsia="Calibri"/>
          <w:b/>
          <w:sz w:val="24"/>
          <w:szCs w:val="24"/>
          <w:lang w:eastAsia="en-US"/>
        </w:rPr>
        <w:t>Приложение № 1</w:t>
      </w:r>
    </w:p>
    <w:p w:rsidR="00C61879" w:rsidRPr="00C61879" w:rsidRDefault="00C61879" w:rsidP="00C61879">
      <w:pPr>
        <w:spacing w:before="0" w:after="0" w:line="240" w:lineRule="auto"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C61879">
        <w:rPr>
          <w:rFonts w:eastAsia="Calibri"/>
          <w:sz w:val="24"/>
          <w:szCs w:val="24"/>
          <w:lang w:eastAsia="en-US"/>
        </w:rPr>
        <w:t>к Государственному контракту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61879">
        <w:rPr>
          <w:rFonts w:eastAsia="Calibri"/>
          <w:sz w:val="24"/>
          <w:szCs w:val="24"/>
          <w:lang w:eastAsia="en-US"/>
        </w:rPr>
        <w:t>№ ____</w:t>
      </w:r>
      <w:r>
        <w:rPr>
          <w:rFonts w:eastAsia="Calibri"/>
          <w:sz w:val="24"/>
          <w:szCs w:val="24"/>
          <w:lang w:eastAsia="en-US"/>
        </w:rPr>
        <w:br/>
      </w:r>
      <w:r w:rsidRPr="00C61879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61879">
        <w:rPr>
          <w:rFonts w:eastAsia="Calibri"/>
          <w:sz w:val="24"/>
          <w:szCs w:val="24"/>
          <w:lang w:eastAsia="en-US"/>
        </w:rPr>
        <w:t>«____» _____________ 202</w:t>
      </w:r>
      <w:r>
        <w:rPr>
          <w:rFonts w:eastAsia="Calibri"/>
          <w:sz w:val="24"/>
          <w:szCs w:val="24"/>
          <w:lang w:eastAsia="en-US"/>
        </w:rPr>
        <w:t>6</w:t>
      </w:r>
      <w:r w:rsidRPr="00C61879">
        <w:rPr>
          <w:rFonts w:eastAsia="Calibri"/>
          <w:sz w:val="24"/>
          <w:szCs w:val="24"/>
          <w:lang w:eastAsia="en-US"/>
        </w:rPr>
        <w:t xml:space="preserve"> г. </w:t>
      </w:r>
    </w:p>
    <w:p w:rsidR="009F6B09" w:rsidRDefault="00E02BD4" w:rsidP="00ED7C9C">
      <w:pPr>
        <w:spacing w:before="0" w:after="0" w:line="240" w:lineRule="auto"/>
        <w:ind w:firstLine="0"/>
        <w:contextualSpacing/>
        <w:rPr>
          <w:sz w:val="24"/>
          <w:szCs w:val="24"/>
        </w:rPr>
      </w:pPr>
      <w:r w:rsidRPr="00B70EA1">
        <w:rPr>
          <w:sz w:val="24"/>
          <w:szCs w:val="24"/>
        </w:rPr>
        <w:tab/>
      </w:r>
      <w:r w:rsidRPr="00B70EA1">
        <w:rPr>
          <w:sz w:val="24"/>
          <w:szCs w:val="24"/>
        </w:rPr>
        <w:tab/>
      </w:r>
      <w:r w:rsidRPr="00B70EA1">
        <w:rPr>
          <w:sz w:val="24"/>
          <w:szCs w:val="24"/>
        </w:rPr>
        <w:tab/>
      </w:r>
      <w:r w:rsidRPr="00B70EA1">
        <w:rPr>
          <w:sz w:val="24"/>
          <w:szCs w:val="24"/>
        </w:rPr>
        <w:tab/>
      </w:r>
      <w:r w:rsidRPr="00B70EA1">
        <w:rPr>
          <w:sz w:val="24"/>
          <w:szCs w:val="24"/>
        </w:rPr>
        <w:tab/>
      </w:r>
    </w:p>
    <w:p w:rsidR="00022A7F" w:rsidRPr="00A11D97" w:rsidRDefault="00022A7F" w:rsidP="00A11D97">
      <w:pPr>
        <w:pStyle w:val="aa"/>
        <w:jc w:val="center"/>
        <w:rPr>
          <w:b/>
          <w:sz w:val="24"/>
          <w:szCs w:val="24"/>
        </w:rPr>
      </w:pPr>
      <w:r w:rsidRPr="00A11D97">
        <w:rPr>
          <w:b/>
          <w:sz w:val="24"/>
          <w:szCs w:val="24"/>
        </w:rPr>
        <w:t>ТЕХНИЧЕСКОЕ ЗАДАНИЕ</w:t>
      </w:r>
    </w:p>
    <w:p w:rsidR="00022A7F" w:rsidRPr="00A11D97" w:rsidRDefault="00022A7F" w:rsidP="00A11D97">
      <w:pPr>
        <w:pStyle w:val="aa"/>
        <w:jc w:val="center"/>
        <w:rPr>
          <w:b/>
          <w:sz w:val="24"/>
          <w:szCs w:val="24"/>
        </w:rPr>
      </w:pPr>
    </w:p>
    <w:p w:rsidR="00022A7F" w:rsidRPr="00A11D97" w:rsidRDefault="00022A7F" w:rsidP="00A11D97">
      <w:pPr>
        <w:pStyle w:val="aa"/>
        <w:jc w:val="both"/>
        <w:rPr>
          <w:b/>
          <w:sz w:val="24"/>
          <w:szCs w:val="24"/>
        </w:rPr>
      </w:pPr>
      <w:r w:rsidRPr="00A11D97">
        <w:rPr>
          <w:b/>
          <w:sz w:val="24"/>
          <w:szCs w:val="24"/>
        </w:rPr>
        <w:t>1.Общие положения:</w:t>
      </w:r>
    </w:p>
    <w:p w:rsidR="00022A7F" w:rsidRP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sz w:val="24"/>
          <w:szCs w:val="24"/>
        </w:rPr>
        <w:t xml:space="preserve">1.1. Наименование Услуги: </w:t>
      </w:r>
      <w:r w:rsidR="00A11D97" w:rsidRPr="00A11D97">
        <w:rPr>
          <w:sz w:val="24"/>
          <w:szCs w:val="24"/>
        </w:rPr>
        <w:t>проведение</w:t>
      </w:r>
      <w:r w:rsidRPr="00A11D97">
        <w:rPr>
          <w:sz w:val="24"/>
          <w:szCs w:val="24"/>
        </w:rPr>
        <w:t xml:space="preserve"> </w:t>
      </w:r>
      <w:r w:rsidR="00A11D97" w:rsidRPr="00A11D97">
        <w:rPr>
          <w:sz w:val="24"/>
          <w:szCs w:val="24"/>
        </w:rPr>
        <w:t>специальной оценки условий труда (СОУТ)</w:t>
      </w:r>
      <w:r w:rsidR="00A11D97" w:rsidRPr="00A11D97">
        <w:rPr>
          <w:b/>
          <w:sz w:val="24"/>
          <w:szCs w:val="24"/>
        </w:rPr>
        <w:t xml:space="preserve"> </w:t>
      </w:r>
      <w:r w:rsidR="00A11D97" w:rsidRPr="00A11D97">
        <w:rPr>
          <w:sz w:val="24"/>
          <w:szCs w:val="24"/>
        </w:rPr>
        <w:t>и оценки профессиональных рисков</w:t>
      </w:r>
      <w:r w:rsidR="00660D76">
        <w:rPr>
          <w:sz w:val="24"/>
          <w:szCs w:val="24"/>
        </w:rPr>
        <w:t xml:space="preserve"> </w:t>
      </w:r>
      <w:r w:rsidR="00A11D97" w:rsidRPr="00A11D97">
        <w:rPr>
          <w:sz w:val="24"/>
          <w:szCs w:val="24"/>
        </w:rPr>
        <w:t xml:space="preserve">(ОПР) </w:t>
      </w:r>
      <w:r w:rsidRPr="00A11D97">
        <w:rPr>
          <w:sz w:val="24"/>
          <w:szCs w:val="24"/>
        </w:rPr>
        <w:t>(далее –Услуги)</w:t>
      </w:r>
      <w:r w:rsidR="00A11D97" w:rsidRPr="00A11D97">
        <w:rPr>
          <w:sz w:val="24"/>
          <w:szCs w:val="24"/>
        </w:rPr>
        <w:t xml:space="preserve"> </w:t>
      </w:r>
      <w:r w:rsidRPr="00A11D97">
        <w:rPr>
          <w:sz w:val="24"/>
          <w:szCs w:val="24"/>
        </w:rPr>
        <w:t>в ФКУ ИК-6 УФСИН Росси по Липецкой области.</w:t>
      </w:r>
    </w:p>
    <w:p w:rsidR="00022A7F" w:rsidRP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sz w:val="24"/>
          <w:szCs w:val="24"/>
        </w:rPr>
        <w:t xml:space="preserve">1.2. Количество </w:t>
      </w:r>
      <w:r w:rsidR="00C61879">
        <w:rPr>
          <w:sz w:val="24"/>
          <w:szCs w:val="24"/>
        </w:rPr>
        <w:t>рабочих мест, подлежащих СОУТ-17, ОПР-17</w:t>
      </w:r>
      <w:r w:rsidRPr="00A11D97">
        <w:rPr>
          <w:sz w:val="24"/>
          <w:szCs w:val="24"/>
        </w:rPr>
        <w:t>.</w:t>
      </w:r>
    </w:p>
    <w:p w:rsidR="00022A7F" w:rsidRPr="00A11D97" w:rsidRDefault="00022A7F" w:rsidP="00A11D97">
      <w:pPr>
        <w:pStyle w:val="aa"/>
        <w:jc w:val="both"/>
        <w:rPr>
          <w:b/>
          <w:sz w:val="24"/>
          <w:szCs w:val="24"/>
        </w:rPr>
      </w:pPr>
      <w:r w:rsidRPr="00A11D97">
        <w:rPr>
          <w:b/>
          <w:sz w:val="24"/>
          <w:szCs w:val="24"/>
        </w:rPr>
        <w:t>2. Характеристика оказываемых услуг:</w:t>
      </w:r>
    </w:p>
    <w:p w:rsidR="00022A7F" w:rsidRPr="00A11D97" w:rsidRDefault="00022A7F" w:rsidP="00A11D97">
      <w:pPr>
        <w:pStyle w:val="aa"/>
        <w:jc w:val="both"/>
        <w:rPr>
          <w:b/>
          <w:sz w:val="24"/>
          <w:szCs w:val="24"/>
        </w:rPr>
      </w:pPr>
      <w:r w:rsidRPr="00A11D97">
        <w:rPr>
          <w:b/>
          <w:sz w:val="24"/>
          <w:szCs w:val="24"/>
        </w:rPr>
        <w:t>2.1.</w:t>
      </w:r>
      <w:r w:rsidR="00A11D97">
        <w:rPr>
          <w:b/>
          <w:sz w:val="24"/>
          <w:szCs w:val="24"/>
        </w:rPr>
        <w:t xml:space="preserve"> </w:t>
      </w:r>
      <w:r w:rsidRPr="00A11D97">
        <w:rPr>
          <w:b/>
          <w:sz w:val="24"/>
          <w:szCs w:val="24"/>
        </w:rPr>
        <w:t>Проведение СОУТ и ОПР, включающей в себя: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>2.1.1. организацию и проведение инструктажа для руководителей и специалистов по порядку проведения специальной оценки условий труда и профессиональных рисков и по методике управления специальной оценки условий труда и профессиональными  рисками;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 xml:space="preserve">2.1.2. </w:t>
      </w:r>
      <w:r w:rsidRPr="00A11D97">
        <w:rPr>
          <w:bCs/>
          <w:sz w:val="24"/>
          <w:szCs w:val="24"/>
        </w:rPr>
        <w:t>разработку Положения по специальной оценке условий труда и профессиональных рисков;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>2.1.3. произведение идентификаций опасностей, представляющих угрозу жизни и здоровья на рабочих местах при выполнении всех видов работ в условиях нормального режима трудовой деятельности и в случае аварийных ситуациях;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 xml:space="preserve">2.1.4. произведение оценки уровней специальной оценки условий труда </w:t>
      </w:r>
      <w:proofErr w:type="gramStart"/>
      <w:r w:rsidRPr="00A11D97">
        <w:rPr>
          <w:sz w:val="24"/>
          <w:szCs w:val="24"/>
        </w:rPr>
        <w:t>и  профессиональных</w:t>
      </w:r>
      <w:proofErr w:type="gramEnd"/>
      <w:r w:rsidRPr="00A11D97">
        <w:rPr>
          <w:sz w:val="24"/>
          <w:szCs w:val="24"/>
        </w:rPr>
        <w:t xml:space="preserve"> рисков идентифицированных опасностей;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>2.1.5. проведение анализа и согласование результатов специальной оценки условий труда и профессиональных рисков;</w:t>
      </w:r>
    </w:p>
    <w:p w:rsidR="00022A7F" w:rsidRP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sz w:val="24"/>
          <w:szCs w:val="24"/>
        </w:rPr>
        <w:t>2.1.6. разработка плана мероприятий по снижению уровней специальной оценки условий труда и профессиональных рисков и управлению специальной оценкой условий труда и профессиональными рисками (комплекс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специальной оценки условий труда и  профессиональных рисков)</w:t>
      </w:r>
    </w:p>
    <w:p w:rsidR="00022A7F" w:rsidRPr="00A11D97" w:rsidRDefault="00022A7F" w:rsidP="00A11D97">
      <w:pPr>
        <w:pStyle w:val="aa"/>
        <w:jc w:val="both"/>
        <w:rPr>
          <w:b/>
          <w:sz w:val="24"/>
          <w:szCs w:val="24"/>
        </w:rPr>
      </w:pPr>
      <w:r w:rsidRPr="00A11D97">
        <w:rPr>
          <w:b/>
          <w:sz w:val="24"/>
          <w:szCs w:val="24"/>
        </w:rPr>
        <w:t>2.2.</w:t>
      </w:r>
      <w:r w:rsidR="00A11D97">
        <w:rPr>
          <w:b/>
          <w:sz w:val="24"/>
          <w:szCs w:val="24"/>
        </w:rPr>
        <w:t xml:space="preserve"> </w:t>
      </w:r>
      <w:r w:rsidRPr="00A11D97">
        <w:rPr>
          <w:b/>
          <w:sz w:val="24"/>
          <w:szCs w:val="24"/>
        </w:rPr>
        <w:t>Требования к методам исследований (испытаний) и методикам измерений при проведении СОУТ и ОПР: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 xml:space="preserve">Проведение и оформление результатов оказанных услуг по специальной оценке условий труда и  профессиональных рисков должны соответствовать требованиям приказа Минтруда </w:t>
      </w:r>
      <w:r w:rsidR="00A11D97" w:rsidRPr="00A11D97">
        <w:rPr>
          <w:sz w:val="24"/>
          <w:szCs w:val="24"/>
        </w:rPr>
        <w:t>от 29.10.2021</w:t>
      </w:r>
      <w:r w:rsidR="00A11D97">
        <w:rPr>
          <w:sz w:val="24"/>
          <w:szCs w:val="24"/>
        </w:rPr>
        <w:t xml:space="preserve"> </w:t>
      </w:r>
      <w:r w:rsidRPr="00A11D97">
        <w:rPr>
          <w:sz w:val="24"/>
          <w:szCs w:val="24"/>
        </w:rPr>
        <w:t xml:space="preserve">№ 776н и Методики, утвержденной Приказом </w:t>
      </w:r>
      <w:proofErr w:type="spellStart"/>
      <w:r w:rsidRPr="00A11D97">
        <w:rPr>
          <w:sz w:val="24"/>
          <w:szCs w:val="24"/>
        </w:rPr>
        <w:t>Роструда</w:t>
      </w:r>
      <w:proofErr w:type="spellEnd"/>
      <w:r w:rsidRPr="00A11D97">
        <w:rPr>
          <w:sz w:val="24"/>
          <w:szCs w:val="24"/>
        </w:rPr>
        <w:t xml:space="preserve"> от 21.03.2019 г. № 77 «Об утверждении Методических рекомендаций по проверке создания и обеспечения функционирования системы управления охраной труда», </w:t>
      </w:r>
      <w:proofErr w:type="spellStart"/>
      <w:r w:rsidRPr="00A11D97">
        <w:rPr>
          <w:sz w:val="24"/>
          <w:szCs w:val="24"/>
        </w:rPr>
        <w:t>СанПин</w:t>
      </w:r>
      <w:proofErr w:type="spellEnd"/>
      <w:r w:rsidRPr="00A11D97">
        <w:rPr>
          <w:sz w:val="24"/>
          <w:szCs w:val="24"/>
        </w:rPr>
        <w:t>, ГОСТ, а также действующего законодательства в области проведения специальной оценки условий труда и  профессиональных рисков на рабочих местах и других государственных нормативных правовых актов РФ и определяться следующими критериями: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>2.2.1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иных случаях;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>2.2.2 выезд на объект. Наблюдение за работой сотрудников. Выявление слабых мест, которые могут привести к травмам. Фиксация и оценка;</w:t>
      </w:r>
    </w:p>
    <w:p w:rsidR="00022A7F" w:rsidRPr="00A11D97" w:rsidRDefault="00022A7F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 w:rsidRPr="00A11D97">
        <w:rPr>
          <w:sz w:val="24"/>
          <w:szCs w:val="24"/>
        </w:rPr>
        <w:t>2.2.3 использование технической, организационно-распорядительной документации, сертификатов соответствия на сырье, материалы, оборудование и т.п.;</w:t>
      </w:r>
    </w:p>
    <w:p w:rsidR="00022A7F" w:rsidRPr="00A11D97" w:rsidRDefault="00A11D97" w:rsidP="00A11D97">
      <w:pPr>
        <w:tabs>
          <w:tab w:val="left" w:pos="426"/>
        </w:tabs>
        <w:suppressAutoHyphens/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2.2.4</w:t>
      </w:r>
      <w:r w:rsidR="00022A7F" w:rsidRPr="00A11D97">
        <w:rPr>
          <w:sz w:val="24"/>
          <w:szCs w:val="24"/>
        </w:rPr>
        <w:t xml:space="preserve"> карты идентификации опасностей и оценки уровней рисков, с указанием технологических процессов, перечня опасностей, опасных событий, возможных последствий опасных событий, условий возникновения опасных событий, существующих мер их предупреждения, вероятности наступления, тяжести последствий и частоты их возникновения, а также уровней рисков;</w:t>
      </w:r>
    </w:p>
    <w:p w:rsidR="00022A7F" w:rsidRP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sz w:val="24"/>
          <w:szCs w:val="24"/>
        </w:rPr>
        <w:t>2.2.</w:t>
      </w:r>
      <w:r w:rsidR="00A11D97">
        <w:rPr>
          <w:sz w:val="24"/>
          <w:szCs w:val="24"/>
        </w:rPr>
        <w:t>5</w:t>
      </w:r>
      <w:r w:rsidRPr="00A11D97">
        <w:rPr>
          <w:sz w:val="24"/>
          <w:szCs w:val="24"/>
        </w:rPr>
        <w:t xml:space="preserve"> составление реестра рисков. Подготовка документа с результатами качеств анализа рисков. Составление подробного плана работ по улучшению условий труда и управлению рисками.</w:t>
      </w:r>
    </w:p>
    <w:p w:rsidR="00022A7F" w:rsidRPr="00A11D97" w:rsidRDefault="00022A7F" w:rsidP="00A11D97">
      <w:pPr>
        <w:pStyle w:val="aa"/>
        <w:jc w:val="both"/>
        <w:rPr>
          <w:b/>
          <w:sz w:val="24"/>
          <w:szCs w:val="24"/>
        </w:rPr>
      </w:pPr>
      <w:r w:rsidRPr="00A11D97">
        <w:rPr>
          <w:b/>
          <w:sz w:val="24"/>
          <w:szCs w:val="24"/>
        </w:rPr>
        <w:t>2.3.</w:t>
      </w:r>
      <w:r w:rsidR="00C61879">
        <w:rPr>
          <w:b/>
          <w:sz w:val="24"/>
          <w:szCs w:val="24"/>
        </w:rPr>
        <w:t xml:space="preserve"> </w:t>
      </w:r>
      <w:r w:rsidRPr="00A11D97">
        <w:rPr>
          <w:b/>
          <w:sz w:val="24"/>
          <w:szCs w:val="24"/>
        </w:rPr>
        <w:t>Требования к организации, оказывающей услуги по проведению СОУТ и ОПР:</w:t>
      </w:r>
    </w:p>
    <w:p w:rsidR="00022A7F" w:rsidRPr="00A11D97" w:rsidRDefault="00022A7F" w:rsidP="00A11D9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D97">
        <w:rPr>
          <w:rFonts w:ascii="Times New Roman" w:hAnsi="Times New Roman" w:cs="Times New Roman"/>
          <w:sz w:val="24"/>
          <w:szCs w:val="24"/>
        </w:rPr>
        <w:t>2.3.1.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:rsidR="00022A7F" w:rsidRPr="00A11D97" w:rsidRDefault="00022A7F" w:rsidP="00A11D9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54"/>
      <w:bookmarkEnd w:id="17"/>
      <w:r w:rsidRPr="00A11D97">
        <w:rPr>
          <w:rFonts w:ascii="Times New Roman" w:hAnsi="Times New Roman" w:cs="Times New Roman"/>
          <w:sz w:val="24"/>
          <w:szCs w:val="24"/>
        </w:rPr>
        <w:t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:rsidR="00C61879" w:rsidRDefault="00022A7F" w:rsidP="00C61879">
      <w:pPr>
        <w:pStyle w:val="aa"/>
        <w:jc w:val="both"/>
        <w:rPr>
          <w:sz w:val="24"/>
          <w:szCs w:val="24"/>
        </w:rPr>
      </w:pPr>
      <w:r w:rsidRPr="00A11D97">
        <w:rPr>
          <w:sz w:val="24"/>
          <w:szCs w:val="24"/>
        </w:rPr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</w:t>
      </w:r>
      <w:hyperlink r:id="rId13" w:history="1">
        <w:r w:rsidRPr="00A11D97">
          <w:rPr>
            <w:sz w:val="24"/>
            <w:szCs w:val="24"/>
          </w:rPr>
          <w:t>законодательством</w:t>
        </w:r>
      </w:hyperlink>
      <w:r w:rsidRPr="00A11D97">
        <w:rPr>
          <w:sz w:val="24"/>
          <w:szCs w:val="24"/>
        </w:rPr>
        <w:t xml:space="preserve">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процесса;</w:t>
      </w:r>
    </w:p>
    <w:p w:rsidR="00C61879" w:rsidRPr="00C61879" w:rsidRDefault="00C61879" w:rsidP="00C61879">
      <w:pPr>
        <w:pStyle w:val="aa"/>
        <w:jc w:val="both"/>
        <w:rPr>
          <w:sz w:val="24"/>
          <w:szCs w:val="24"/>
        </w:rPr>
      </w:pPr>
      <w:r w:rsidRPr="00C61879">
        <w:rPr>
          <w:rFonts w:eastAsia="Calibri"/>
          <w:b/>
          <w:sz w:val="24"/>
          <w:szCs w:val="24"/>
          <w:lang w:eastAsia="en-US"/>
        </w:rPr>
        <w:t>2.4.  Требования к качественным характеристикам оказываемых Услуг:</w:t>
      </w:r>
    </w:p>
    <w:p w:rsidR="00C61879" w:rsidRPr="00C61879" w:rsidRDefault="00C61879" w:rsidP="00C61879">
      <w:pPr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C61879">
        <w:rPr>
          <w:rFonts w:eastAsia="Calibri"/>
          <w:sz w:val="24"/>
          <w:szCs w:val="24"/>
          <w:lang w:eastAsia="en-US"/>
        </w:rPr>
        <w:t xml:space="preserve">проведение СОУТ и ОПР осуществляется в соответствии с требованиями </w:t>
      </w:r>
      <w:r>
        <w:rPr>
          <w:rFonts w:eastAsia="Calibri"/>
          <w:sz w:val="24"/>
          <w:szCs w:val="24"/>
          <w:lang w:eastAsia="en-US"/>
        </w:rPr>
        <w:t xml:space="preserve">Федерального закона от </w:t>
      </w:r>
      <w:r w:rsidRPr="00C61879">
        <w:rPr>
          <w:rFonts w:eastAsia="Calibri"/>
          <w:sz w:val="24"/>
          <w:szCs w:val="24"/>
          <w:lang w:eastAsia="en-US"/>
        </w:rPr>
        <w:t>29.10.2021 № 776н,</w:t>
      </w:r>
      <w:r w:rsidR="00EB4524">
        <w:rPr>
          <w:rFonts w:eastAsia="Calibri"/>
          <w:sz w:val="24"/>
          <w:szCs w:val="24"/>
          <w:lang w:eastAsia="en-US"/>
        </w:rPr>
        <w:t xml:space="preserve"> </w:t>
      </w:r>
      <w:r w:rsidRPr="00C61879">
        <w:rPr>
          <w:rFonts w:eastAsia="Calibri"/>
          <w:sz w:val="24"/>
          <w:szCs w:val="24"/>
          <w:lang w:eastAsia="en-US"/>
        </w:rPr>
        <w:t xml:space="preserve">Приказа Минтруда России от 28.12.2021 N 796 </w:t>
      </w:r>
      <w:r>
        <w:rPr>
          <w:rFonts w:eastAsia="Calibri"/>
          <w:sz w:val="24"/>
          <w:szCs w:val="24"/>
          <w:lang w:eastAsia="en-US"/>
        </w:rPr>
        <w:br/>
      </w:r>
      <w:r w:rsidRPr="00C61879">
        <w:rPr>
          <w:rFonts w:eastAsia="Calibri"/>
          <w:sz w:val="24"/>
          <w:szCs w:val="24"/>
          <w:lang w:eastAsia="en-US"/>
        </w:rPr>
        <w:t>"Об утверждении Рекомендаций по выбору методов оценки уровней профессиональных рисков и по снижению уровней таких рисков" с учетом специфики деятельности Заказчика.</w:t>
      </w:r>
    </w:p>
    <w:p w:rsidR="00022A7F" w:rsidRP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b/>
          <w:sz w:val="24"/>
          <w:szCs w:val="24"/>
        </w:rPr>
        <w:t>3. Место оказания Услуг:</w:t>
      </w:r>
      <w:r w:rsidRPr="00A11D97">
        <w:rPr>
          <w:sz w:val="24"/>
          <w:szCs w:val="24"/>
        </w:rPr>
        <w:t xml:space="preserve"> </w:t>
      </w:r>
      <w:r w:rsidR="00A11D97" w:rsidRPr="00A11D97">
        <w:rPr>
          <w:sz w:val="24"/>
          <w:szCs w:val="24"/>
        </w:rPr>
        <w:t>ФКУ ИК-6 УФСИН Росси по Липецкой области</w:t>
      </w:r>
      <w:r w:rsidRPr="00A11D97">
        <w:rPr>
          <w:sz w:val="24"/>
          <w:szCs w:val="24"/>
        </w:rPr>
        <w:t>.</w:t>
      </w:r>
    </w:p>
    <w:p w:rsid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b/>
          <w:sz w:val="24"/>
          <w:szCs w:val="24"/>
        </w:rPr>
        <w:t>4. Сроки оказания Услуг:</w:t>
      </w:r>
      <w:r w:rsidRPr="00A11D97">
        <w:rPr>
          <w:sz w:val="24"/>
          <w:szCs w:val="24"/>
        </w:rPr>
        <w:t xml:space="preserve"> </w:t>
      </w:r>
    </w:p>
    <w:p w:rsidR="00022A7F" w:rsidRP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sz w:val="24"/>
          <w:szCs w:val="24"/>
        </w:rPr>
        <w:t>Начало оказания Услуг: с даты заключения Контракта.</w:t>
      </w:r>
    </w:p>
    <w:p w:rsidR="00022A7F" w:rsidRP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sz w:val="24"/>
          <w:szCs w:val="24"/>
        </w:rPr>
        <w:t xml:space="preserve">Окончание оказания Услуг: </w:t>
      </w:r>
      <w:r w:rsidR="00A11D97">
        <w:rPr>
          <w:sz w:val="24"/>
          <w:szCs w:val="24"/>
        </w:rPr>
        <w:t>по</w:t>
      </w:r>
      <w:r w:rsidRPr="00A11D97">
        <w:rPr>
          <w:sz w:val="24"/>
          <w:szCs w:val="24"/>
        </w:rPr>
        <w:t xml:space="preserve"> </w:t>
      </w:r>
      <w:r w:rsidR="00AC1B6F">
        <w:rPr>
          <w:sz w:val="24"/>
          <w:szCs w:val="24"/>
        </w:rPr>
        <w:t>01.09</w:t>
      </w:r>
      <w:r w:rsidR="00C61879">
        <w:rPr>
          <w:sz w:val="24"/>
          <w:szCs w:val="24"/>
        </w:rPr>
        <w:t>.2026</w:t>
      </w:r>
      <w:r w:rsidRPr="00A11D97">
        <w:rPr>
          <w:sz w:val="24"/>
          <w:szCs w:val="24"/>
        </w:rPr>
        <w:t>.</w:t>
      </w:r>
    </w:p>
    <w:p w:rsidR="00022A7F" w:rsidRPr="00A11D97" w:rsidRDefault="00022A7F" w:rsidP="00A11D97">
      <w:pPr>
        <w:pStyle w:val="aa"/>
        <w:jc w:val="both"/>
        <w:rPr>
          <w:sz w:val="24"/>
          <w:szCs w:val="24"/>
        </w:rPr>
      </w:pPr>
      <w:r w:rsidRPr="00A11D97">
        <w:rPr>
          <w:b/>
          <w:sz w:val="24"/>
          <w:szCs w:val="24"/>
        </w:rPr>
        <w:t xml:space="preserve">5. Срок сдачи Исполнителем отчета о проведении СОУТ и ОПР и представления документов на оплату оказанных услуг: </w:t>
      </w:r>
      <w:r w:rsidR="00A11D97">
        <w:rPr>
          <w:sz w:val="24"/>
          <w:szCs w:val="24"/>
        </w:rPr>
        <w:t>по</w:t>
      </w:r>
      <w:r w:rsidR="00A11D97" w:rsidRPr="00A11D97">
        <w:rPr>
          <w:sz w:val="24"/>
          <w:szCs w:val="24"/>
        </w:rPr>
        <w:t xml:space="preserve"> 01</w:t>
      </w:r>
      <w:r w:rsidR="00AC1B6F">
        <w:rPr>
          <w:sz w:val="24"/>
          <w:szCs w:val="24"/>
        </w:rPr>
        <w:t>.09</w:t>
      </w:r>
      <w:r w:rsidR="00117548">
        <w:rPr>
          <w:sz w:val="24"/>
          <w:szCs w:val="24"/>
        </w:rPr>
        <w:t>.2026</w:t>
      </w:r>
      <w:r w:rsidR="00A11D97" w:rsidRPr="00A11D97">
        <w:rPr>
          <w:sz w:val="24"/>
          <w:szCs w:val="24"/>
        </w:rPr>
        <w:t>.</w:t>
      </w:r>
    </w:p>
    <w:p w:rsidR="003049AA" w:rsidRPr="003049AA" w:rsidRDefault="003049AA" w:rsidP="003049AA">
      <w:pPr>
        <w:spacing w:before="0" w:after="0" w:line="240" w:lineRule="auto"/>
        <w:ind w:firstLine="0"/>
        <w:rPr>
          <w:b/>
          <w:sz w:val="24"/>
        </w:rPr>
      </w:pPr>
      <w:r w:rsidRPr="003049AA">
        <w:rPr>
          <w:b/>
          <w:bCs/>
          <w:sz w:val="24"/>
        </w:rPr>
        <w:t>6</w:t>
      </w:r>
      <w:r w:rsidRPr="003049AA">
        <w:rPr>
          <w:b/>
          <w:bCs/>
          <w:sz w:val="24"/>
        </w:rPr>
        <w:t xml:space="preserve">. Информация для формирования документов по приемке и оплате: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1418"/>
        <w:gridCol w:w="1276"/>
        <w:gridCol w:w="1100"/>
      </w:tblGrid>
      <w:tr w:rsidR="003049AA" w:rsidRPr="003049AA" w:rsidTr="00A4523A">
        <w:trPr>
          <w:trHeight w:val="70"/>
        </w:trPr>
        <w:tc>
          <w:tcPr>
            <w:tcW w:w="959" w:type="dxa"/>
            <w:vAlign w:val="center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3049AA">
              <w:rPr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3049AA">
              <w:rPr>
                <w:b/>
              </w:rPr>
              <w:t>Наименование</w:t>
            </w:r>
            <w:r>
              <w:rPr>
                <w:b/>
              </w:rPr>
              <w:t xml:space="preserve"> услуги</w:t>
            </w:r>
          </w:p>
        </w:tc>
        <w:tc>
          <w:tcPr>
            <w:tcW w:w="1418" w:type="dxa"/>
            <w:vAlign w:val="center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3049AA">
              <w:rPr>
                <w:b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3049AA">
              <w:rPr>
                <w:b/>
              </w:rPr>
              <w:t xml:space="preserve">Цена за ед., </w:t>
            </w:r>
            <w:proofErr w:type="spellStart"/>
            <w:r w:rsidRPr="003049AA">
              <w:rPr>
                <w:b/>
              </w:rPr>
              <w:t>руб</w:t>
            </w:r>
            <w:proofErr w:type="spellEnd"/>
          </w:p>
        </w:tc>
        <w:tc>
          <w:tcPr>
            <w:tcW w:w="1100" w:type="dxa"/>
            <w:vAlign w:val="center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3049AA">
              <w:rPr>
                <w:b/>
              </w:rPr>
              <w:t>Сумма, руб.</w:t>
            </w:r>
          </w:p>
        </w:tc>
      </w:tr>
      <w:tr w:rsidR="003049AA" w:rsidRPr="003049AA" w:rsidTr="00A4523A">
        <w:tc>
          <w:tcPr>
            <w:tcW w:w="959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  <w:r w:rsidRPr="003049AA">
              <w:t>1.</w:t>
            </w:r>
          </w:p>
        </w:tc>
        <w:tc>
          <w:tcPr>
            <w:tcW w:w="4819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>
              <w:rPr>
                <w:sz w:val="24"/>
                <w:szCs w:val="24"/>
              </w:rPr>
              <w:t>П</w:t>
            </w:r>
            <w:r w:rsidRPr="00A11D97">
              <w:rPr>
                <w:sz w:val="24"/>
                <w:szCs w:val="24"/>
              </w:rPr>
              <w:t>роведение специальной оценки условий труда (СОУТ)</w:t>
            </w:r>
          </w:p>
        </w:tc>
        <w:tc>
          <w:tcPr>
            <w:tcW w:w="1418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1100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</w:p>
        </w:tc>
      </w:tr>
      <w:tr w:rsidR="003049AA" w:rsidRPr="003049AA" w:rsidTr="00A4523A">
        <w:tc>
          <w:tcPr>
            <w:tcW w:w="959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  <w:r>
              <w:t>2.</w:t>
            </w:r>
            <w:bookmarkStart w:id="18" w:name="_GoBack"/>
            <w:bookmarkEnd w:id="18"/>
          </w:p>
        </w:tc>
        <w:tc>
          <w:tcPr>
            <w:tcW w:w="4819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 xml:space="preserve">Проведение </w:t>
            </w:r>
            <w:r w:rsidRPr="00A11D97">
              <w:rPr>
                <w:sz w:val="24"/>
                <w:szCs w:val="24"/>
              </w:rPr>
              <w:t>оценки профессиональных рисков</w:t>
            </w:r>
            <w:r>
              <w:rPr>
                <w:sz w:val="24"/>
                <w:szCs w:val="24"/>
              </w:rPr>
              <w:t xml:space="preserve"> </w:t>
            </w:r>
            <w:r w:rsidRPr="00A11D97">
              <w:rPr>
                <w:sz w:val="24"/>
                <w:szCs w:val="24"/>
              </w:rPr>
              <w:t>(ОПР)</w:t>
            </w:r>
          </w:p>
        </w:tc>
        <w:tc>
          <w:tcPr>
            <w:tcW w:w="1418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1100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</w:p>
        </w:tc>
      </w:tr>
      <w:tr w:rsidR="003049AA" w:rsidRPr="003049AA" w:rsidTr="00A4523A">
        <w:tc>
          <w:tcPr>
            <w:tcW w:w="959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7513" w:type="dxa"/>
            <w:gridSpan w:val="3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left"/>
              <w:rPr>
                <w:b/>
              </w:rPr>
            </w:pPr>
            <w:r w:rsidRPr="003049AA">
              <w:rPr>
                <w:b/>
              </w:rPr>
              <w:t>ИТОГО:</w:t>
            </w:r>
          </w:p>
        </w:tc>
        <w:tc>
          <w:tcPr>
            <w:tcW w:w="1100" w:type="dxa"/>
          </w:tcPr>
          <w:p w:rsidR="003049AA" w:rsidRPr="003049AA" w:rsidRDefault="003049AA" w:rsidP="003049AA">
            <w:pPr>
              <w:spacing w:before="0" w:after="0" w:line="240" w:lineRule="auto"/>
              <w:ind w:firstLine="0"/>
              <w:jc w:val="center"/>
            </w:pPr>
          </w:p>
        </w:tc>
      </w:tr>
    </w:tbl>
    <w:p w:rsidR="00160318" w:rsidRPr="00A11D97" w:rsidRDefault="00160318" w:rsidP="00A11D97">
      <w:pPr>
        <w:pStyle w:val="aa"/>
        <w:jc w:val="both"/>
        <w:rPr>
          <w:sz w:val="24"/>
          <w:szCs w:val="24"/>
        </w:rPr>
      </w:pPr>
    </w:p>
    <w:p w:rsidR="00160318" w:rsidRPr="00A11D97" w:rsidRDefault="00160318" w:rsidP="00AC1B6F">
      <w:pPr>
        <w:pStyle w:val="aa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650"/>
      </w:tblGrid>
      <w:tr w:rsidR="00660D76" w:rsidRPr="00A11D97" w:rsidTr="00601F77">
        <w:trPr>
          <w:trHeight w:val="288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660D76" w:rsidRPr="00CC671C" w:rsidRDefault="00660D76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ЗАКАЗЧИК:</w:t>
            </w:r>
          </w:p>
          <w:p w:rsidR="00660D76" w:rsidRPr="00CC671C" w:rsidRDefault="00660D76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60D76" w:rsidRPr="00CC671C" w:rsidRDefault="00AC1B6F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660D76" w:rsidRPr="00CC671C">
              <w:rPr>
                <w:rFonts w:ascii="Times New Roman" w:hAnsi="Times New Roman" w:cs="Times New Roman"/>
                <w:sz w:val="21"/>
                <w:szCs w:val="21"/>
              </w:rPr>
              <w:t>ачальник</w:t>
            </w:r>
          </w:p>
          <w:p w:rsidR="00660D76" w:rsidRPr="00CC671C" w:rsidRDefault="00660D76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 </w:t>
            </w:r>
            <w:r w:rsidR="00AC1B6F">
              <w:rPr>
                <w:rFonts w:ascii="Times New Roman" w:hAnsi="Times New Roman" w:cs="Times New Roman"/>
                <w:sz w:val="21"/>
                <w:szCs w:val="21"/>
              </w:rPr>
              <w:t>Щеглов В.А.</w:t>
            </w:r>
          </w:p>
          <w:p w:rsidR="00660D76" w:rsidRPr="00CC671C" w:rsidRDefault="00AC1B6F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«____» _____________ 2026</w:t>
            </w:r>
            <w:r w:rsidR="00660D76" w:rsidRPr="00CC671C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660D76" w:rsidRPr="00CC671C" w:rsidRDefault="00660D76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660D76" w:rsidRPr="00CC671C" w:rsidRDefault="00660D76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ПОСТАВЩИК:</w:t>
            </w:r>
          </w:p>
          <w:p w:rsidR="00660D76" w:rsidRPr="00CC671C" w:rsidRDefault="00660D76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1B6F" w:rsidRDefault="00AC1B6F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60D76" w:rsidRPr="00CC671C" w:rsidRDefault="00660D76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_________________</w:t>
            </w:r>
          </w:p>
          <w:p w:rsidR="00660D76" w:rsidRPr="00CC671C" w:rsidRDefault="00AC1B6F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«____» _____________ 2026</w:t>
            </w:r>
            <w:r w:rsidR="00660D76" w:rsidRPr="00CC671C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660D76" w:rsidRPr="00CC671C" w:rsidRDefault="00660D76" w:rsidP="00D77DC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671C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</w:tr>
    </w:tbl>
    <w:p w:rsidR="00A36EAA" w:rsidRPr="00A11D97" w:rsidRDefault="00A36EAA" w:rsidP="00A11D97">
      <w:pPr>
        <w:spacing w:before="0" w:after="0" w:line="240" w:lineRule="auto"/>
        <w:ind w:firstLine="0"/>
        <w:contextualSpacing/>
        <w:jc w:val="center"/>
        <w:rPr>
          <w:sz w:val="24"/>
          <w:szCs w:val="24"/>
        </w:rPr>
      </w:pPr>
    </w:p>
    <w:sectPr w:rsidR="00A36EAA" w:rsidRPr="00A11D97" w:rsidSect="00ED0D8D">
      <w:headerReference w:type="default" r:id="rId14"/>
      <w:footerReference w:type="default" r:id="rId15"/>
      <w:footerReference w:type="first" r:id="rId16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2C" w:rsidRDefault="00FE5E2C">
      <w:pPr>
        <w:spacing w:before="0" w:after="0" w:line="240" w:lineRule="auto"/>
      </w:pPr>
      <w:r>
        <w:separator/>
      </w:r>
    </w:p>
  </w:endnote>
  <w:endnote w:type="continuationSeparator" w:id="0">
    <w:p w:rsidR="00FE5E2C" w:rsidRDefault="00FE5E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73" w:rsidRPr="002208F1" w:rsidRDefault="00BE7D73" w:rsidP="002208F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73" w:rsidRPr="002208F1" w:rsidRDefault="00BE7D73" w:rsidP="002208F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2C" w:rsidRDefault="00FE5E2C">
      <w:pPr>
        <w:spacing w:before="0" w:after="0" w:line="240" w:lineRule="auto"/>
      </w:pPr>
      <w:r>
        <w:separator/>
      </w:r>
    </w:p>
  </w:footnote>
  <w:footnote w:type="continuationSeparator" w:id="0">
    <w:p w:rsidR="00FE5E2C" w:rsidRDefault="00FE5E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73" w:rsidRDefault="00BE7D73">
    <w:pPr>
      <w:pStyle w:val="af7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73" w:rsidRDefault="00BE7D73">
    <w:pPr>
      <w:pStyle w:val="af7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024E2495"/>
    <w:multiLevelType w:val="hybridMultilevel"/>
    <w:tmpl w:val="1E588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F43178"/>
    <w:multiLevelType w:val="hybridMultilevel"/>
    <w:tmpl w:val="0D0005AA"/>
    <w:lvl w:ilvl="0" w:tplc="0A9A268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4" w15:restartNumberingAfterBreak="0">
    <w:nsid w:val="2E15293C"/>
    <w:multiLevelType w:val="hybridMultilevel"/>
    <w:tmpl w:val="5A1406B0"/>
    <w:lvl w:ilvl="0" w:tplc="B1AA41A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6" w15:restartNumberingAfterBreak="0">
    <w:nsid w:val="4F3F770A"/>
    <w:multiLevelType w:val="multilevel"/>
    <w:tmpl w:val="F4FE76D6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 w15:restartNumberingAfterBreak="0">
    <w:nsid w:val="56455D1D"/>
    <w:multiLevelType w:val="hybridMultilevel"/>
    <w:tmpl w:val="F2FAE7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8634EF"/>
    <w:multiLevelType w:val="hybridMultilevel"/>
    <w:tmpl w:val="E534800E"/>
    <w:lvl w:ilvl="0" w:tplc="372AD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F310DD"/>
    <w:multiLevelType w:val="hybridMultilevel"/>
    <w:tmpl w:val="2EB2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908EA"/>
    <w:multiLevelType w:val="hybridMultilevel"/>
    <w:tmpl w:val="DD86DA38"/>
    <w:lvl w:ilvl="0" w:tplc="34E6A51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1" w15:restartNumberingAfterBreak="0">
    <w:nsid w:val="6A661763"/>
    <w:multiLevelType w:val="hybridMultilevel"/>
    <w:tmpl w:val="45B6A88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C275A12"/>
    <w:multiLevelType w:val="multilevel"/>
    <w:tmpl w:val="51BE6F86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440"/>
      </w:pPr>
      <w:rPr>
        <w:rFonts w:hint="default"/>
      </w:rPr>
    </w:lvl>
  </w:abstractNum>
  <w:abstractNum w:abstractNumId="23" w15:restartNumberingAfterBreak="0">
    <w:nsid w:val="75CE31E7"/>
    <w:multiLevelType w:val="hybridMultilevel"/>
    <w:tmpl w:val="3A2882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69457AE"/>
    <w:multiLevelType w:val="hybridMultilevel"/>
    <w:tmpl w:val="EB8296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78066D"/>
    <w:multiLevelType w:val="hybridMultilevel"/>
    <w:tmpl w:val="67E2CFDC"/>
    <w:lvl w:ilvl="0" w:tplc="B1AA4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7C0C2D"/>
    <w:multiLevelType w:val="hybridMultilevel"/>
    <w:tmpl w:val="863E6852"/>
    <w:lvl w:ilvl="0" w:tplc="85C8E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  <w:lvlOverride w:ilvl="0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8"/>
  </w:num>
  <w:num w:numId="13">
    <w:abstractNumId w:val="22"/>
  </w:num>
  <w:num w:numId="14">
    <w:abstractNumId w:val="19"/>
  </w:num>
  <w:num w:numId="15">
    <w:abstractNumId w:val="26"/>
  </w:num>
  <w:num w:numId="16">
    <w:abstractNumId w:val="0"/>
  </w:num>
  <w:num w:numId="17">
    <w:abstractNumId w:val="23"/>
  </w:num>
  <w:num w:numId="18">
    <w:abstractNumId w:val="20"/>
  </w:num>
  <w:num w:numId="19">
    <w:abstractNumId w:val="13"/>
  </w:num>
  <w:num w:numId="20">
    <w:abstractNumId w:val="14"/>
  </w:num>
  <w:num w:numId="21">
    <w:abstractNumId w:val="17"/>
  </w:num>
  <w:num w:numId="22">
    <w:abstractNumId w:val="24"/>
  </w:num>
  <w:num w:numId="23">
    <w:abstractNumId w:val="12"/>
  </w:num>
  <w:num w:numId="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580"/>
    <w:rsid w:val="00007035"/>
    <w:rsid w:val="000135C5"/>
    <w:rsid w:val="00022A7F"/>
    <w:rsid w:val="00032EC8"/>
    <w:rsid w:val="00041342"/>
    <w:rsid w:val="00051C00"/>
    <w:rsid w:val="00067EBA"/>
    <w:rsid w:val="00072D75"/>
    <w:rsid w:val="0007401D"/>
    <w:rsid w:val="00097808"/>
    <w:rsid w:val="000C085B"/>
    <w:rsid w:val="000C1F80"/>
    <w:rsid w:val="000D5FAF"/>
    <w:rsid w:val="000E109C"/>
    <w:rsid w:val="000E325C"/>
    <w:rsid w:val="000F319F"/>
    <w:rsid w:val="00117548"/>
    <w:rsid w:val="00120BD6"/>
    <w:rsid w:val="001313D9"/>
    <w:rsid w:val="00136241"/>
    <w:rsid w:val="00141FFF"/>
    <w:rsid w:val="001508C4"/>
    <w:rsid w:val="00153D5F"/>
    <w:rsid w:val="0015497D"/>
    <w:rsid w:val="00157070"/>
    <w:rsid w:val="00160318"/>
    <w:rsid w:val="00163A19"/>
    <w:rsid w:val="001714DB"/>
    <w:rsid w:val="0017342A"/>
    <w:rsid w:val="00182B33"/>
    <w:rsid w:val="00194BFB"/>
    <w:rsid w:val="001B175C"/>
    <w:rsid w:val="001B332F"/>
    <w:rsid w:val="001B380F"/>
    <w:rsid w:val="001B673E"/>
    <w:rsid w:val="001B6FCE"/>
    <w:rsid w:val="001C34B7"/>
    <w:rsid w:val="001C622D"/>
    <w:rsid w:val="001E0900"/>
    <w:rsid w:val="001E3294"/>
    <w:rsid w:val="001E32E5"/>
    <w:rsid w:val="001F2E80"/>
    <w:rsid w:val="002208F1"/>
    <w:rsid w:val="00220AB6"/>
    <w:rsid w:val="00227576"/>
    <w:rsid w:val="00257317"/>
    <w:rsid w:val="00273348"/>
    <w:rsid w:val="002A24FE"/>
    <w:rsid w:val="002A681B"/>
    <w:rsid w:val="002A6FBD"/>
    <w:rsid w:val="002B063D"/>
    <w:rsid w:val="002B3F5E"/>
    <w:rsid w:val="002B566C"/>
    <w:rsid w:val="002D157F"/>
    <w:rsid w:val="002E2BB9"/>
    <w:rsid w:val="002F4AC2"/>
    <w:rsid w:val="003049AA"/>
    <w:rsid w:val="0032250B"/>
    <w:rsid w:val="003243E1"/>
    <w:rsid w:val="0033153B"/>
    <w:rsid w:val="003430D1"/>
    <w:rsid w:val="0034378C"/>
    <w:rsid w:val="003518E0"/>
    <w:rsid w:val="00354685"/>
    <w:rsid w:val="00370E80"/>
    <w:rsid w:val="00375935"/>
    <w:rsid w:val="003762DE"/>
    <w:rsid w:val="00386C69"/>
    <w:rsid w:val="00394DDA"/>
    <w:rsid w:val="003A11DF"/>
    <w:rsid w:val="003A247C"/>
    <w:rsid w:val="003D19E7"/>
    <w:rsid w:val="003F2801"/>
    <w:rsid w:val="003F2DE0"/>
    <w:rsid w:val="004022AA"/>
    <w:rsid w:val="00423D38"/>
    <w:rsid w:val="00425370"/>
    <w:rsid w:val="004312B6"/>
    <w:rsid w:val="004360D9"/>
    <w:rsid w:val="00442DE9"/>
    <w:rsid w:val="00456E5D"/>
    <w:rsid w:val="0047202D"/>
    <w:rsid w:val="00472A70"/>
    <w:rsid w:val="00475A6C"/>
    <w:rsid w:val="00477F3D"/>
    <w:rsid w:val="004809AA"/>
    <w:rsid w:val="00482AF3"/>
    <w:rsid w:val="00490AA0"/>
    <w:rsid w:val="004A34B6"/>
    <w:rsid w:val="004A3F63"/>
    <w:rsid w:val="004A7CCF"/>
    <w:rsid w:val="004B0C59"/>
    <w:rsid w:val="004B549F"/>
    <w:rsid w:val="004E18F1"/>
    <w:rsid w:val="004E7B24"/>
    <w:rsid w:val="004F348E"/>
    <w:rsid w:val="004F58EE"/>
    <w:rsid w:val="004F5B39"/>
    <w:rsid w:val="004F7FB1"/>
    <w:rsid w:val="005033C7"/>
    <w:rsid w:val="00512C53"/>
    <w:rsid w:val="0052488C"/>
    <w:rsid w:val="00535DE2"/>
    <w:rsid w:val="0054010E"/>
    <w:rsid w:val="005422D3"/>
    <w:rsid w:val="0058638F"/>
    <w:rsid w:val="005920C2"/>
    <w:rsid w:val="00595022"/>
    <w:rsid w:val="005A618D"/>
    <w:rsid w:val="005B615E"/>
    <w:rsid w:val="005C6198"/>
    <w:rsid w:val="005E0006"/>
    <w:rsid w:val="0060197A"/>
    <w:rsid w:val="00602573"/>
    <w:rsid w:val="00630945"/>
    <w:rsid w:val="00635C4C"/>
    <w:rsid w:val="006363FD"/>
    <w:rsid w:val="00652212"/>
    <w:rsid w:val="00654484"/>
    <w:rsid w:val="00654B33"/>
    <w:rsid w:val="006604DF"/>
    <w:rsid w:val="00660D76"/>
    <w:rsid w:val="00661145"/>
    <w:rsid w:val="00662E6C"/>
    <w:rsid w:val="00664F5D"/>
    <w:rsid w:val="00666B1D"/>
    <w:rsid w:val="00692930"/>
    <w:rsid w:val="006A0336"/>
    <w:rsid w:val="006A1EF7"/>
    <w:rsid w:val="006A1F60"/>
    <w:rsid w:val="006B6DCC"/>
    <w:rsid w:val="006C2A42"/>
    <w:rsid w:val="006C7842"/>
    <w:rsid w:val="006E03EB"/>
    <w:rsid w:val="006E6557"/>
    <w:rsid w:val="006F4672"/>
    <w:rsid w:val="006F4C71"/>
    <w:rsid w:val="007033A8"/>
    <w:rsid w:val="00715B61"/>
    <w:rsid w:val="00723F9E"/>
    <w:rsid w:val="00726580"/>
    <w:rsid w:val="00731E85"/>
    <w:rsid w:val="00737692"/>
    <w:rsid w:val="00740DA3"/>
    <w:rsid w:val="00747B49"/>
    <w:rsid w:val="00750C05"/>
    <w:rsid w:val="007678EB"/>
    <w:rsid w:val="00787F71"/>
    <w:rsid w:val="00791F49"/>
    <w:rsid w:val="00792F54"/>
    <w:rsid w:val="00793D1A"/>
    <w:rsid w:val="007968DA"/>
    <w:rsid w:val="00797C43"/>
    <w:rsid w:val="007B169D"/>
    <w:rsid w:val="007B1FD5"/>
    <w:rsid w:val="007C6A3C"/>
    <w:rsid w:val="007D3479"/>
    <w:rsid w:val="007F3B24"/>
    <w:rsid w:val="008128D3"/>
    <w:rsid w:val="0081491D"/>
    <w:rsid w:val="00823106"/>
    <w:rsid w:val="008302F9"/>
    <w:rsid w:val="00840558"/>
    <w:rsid w:val="00840649"/>
    <w:rsid w:val="00840DD3"/>
    <w:rsid w:val="00842CE0"/>
    <w:rsid w:val="00842E73"/>
    <w:rsid w:val="00864A44"/>
    <w:rsid w:val="00865A30"/>
    <w:rsid w:val="00870087"/>
    <w:rsid w:val="008761D1"/>
    <w:rsid w:val="008863E6"/>
    <w:rsid w:val="008A17C7"/>
    <w:rsid w:val="008C5295"/>
    <w:rsid w:val="008E30E0"/>
    <w:rsid w:val="00910465"/>
    <w:rsid w:val="00911B33"/>
    <w:rsid w:val="00924FD1"/>
    <w:rsid w:val="009270C0"/>
    <w:rsid w:val="009314C2"/>
    <w:rsid w:val="0093597A"/>
    <w:rsid w:val="009365B3"/>
    <w:rsid w:val="00942E53"/>
    <w:rsid w:val="00954CC7"/>
    <w:rsid w:val="00954E2E"/>
    <w:rsid w:val="00955BA2"/>
    <w:rsid w:val="00961B14"/>
    <w:rsid w:val="009765CE"/>
    <w:rsid w:val="0099384E"/>
    <w:rsid w:val="00993A9C"/>
    <w:rsid w:val="009A75CA"/>
    <w:rsid w:val="009B55EC"/>
    <w:rsid w:val="009C2843"/>
    <w:rsid w:val="009D0A6C"/>
    <w:rsid w:val="009D4F7B"/>
    <w:rsid w:val="009D7A4D"/>
    <w:rsid w:val="009E3DE6"/>
    <w:rsid w:val="009F1B20"/>
    <w:rsid w:val="009F6B09"/>
    <w:rsid w:val="00A11D97"/>
    <w:rsid w:val="00A13466"/>
    <w:rsid w:val="00A324A0"/>
    <w:rsid w:val="00A3396F"/>
    <w:rsid w:val="00A36EAA"/>
    <w:rsid w:val="00A405F3"/>
    <w:rsid w:val="00A63E54"/>
    <w:rsid w:val="00A662D9"/>
    <w:rsid w:val="00A8058A"/>
    <w:rsid w:val="00A83114"/>
    <w:rsid w:val="00A92720"/>
    <w:rsid w:val="00A92CF4"/>
    <w:rsid w:val="00AC1B6F"/>
    <w:rsid w:val="00B014B7"/>
    <w:rsid w:val="00B01F01"/>
    <w:rsid w:val="00B0624E"/>
    <w:rsid w:val="00B1533E"/>
    <w:rsid w:val="00B161A6"/>
    <w:rsid w:val="00B24A57"/>
    <w:rsid w:val="00B25379"/>
    <w:rsid w:val="00B32558"/>
    <w:rsid w:val="00B32901"/>
    <w:rsid w:val="00B45AC0"/>
    <w:rsid w:val="00B523E6"/>
    <w:rsid w:val="00B54EAE"/>
    <w:rsid w:val="00B70EA1"/>
    <w:rsid w:val="00BA35F6"/>
    <w:rsid w:val="00BA576C"/>
    <w:rsid w:val="00BC3C07"/>
    <w:rsid w:val="00BC7C8E"/>
    <w:rsid w:val="00BD6C4B"/>
    <w:rsid w:val="00BE46B3"/>
    <w:rsid w:val="00BE7D73"/>
    <w:rsid w:val="00BF03F9"/>
    <w:rsid w:val="00BF5F08"/>
    <w:rsid w:val="00BF7922"/>
    <w:rsid w:val="00C05DAF"/>
    <w:rsid w:val="00C07076"/>
    <w:rsid w:val="00C135CC"/>
    <w:rsid w:val="00C2746A"/>
    <w:rsid w:val="00C35040"/>
    <w:rsid w:val="00C44ED4"/>
    <w:rsid w:val="00C605B1"/>
    <w:rsid w:val="00C611EF"/>
    <w:rsid w:val="00C61879"/>
    <w:rsid w:val="00C7036A"/>
    <w:rsid w:val="00C71A4C"/>
    <w:rsid w:val="00C73096"/>
    <w:rsid w:val="00C74024"/>
    <w:rsid w:val="00C817CB"/>
    <w:rsid w:val="00C82AF1"/>
    <w:rsid w:val="00C82F1D"/>
    <w:rsid w:val="00C84D0C"/>
    <w:rsid w:val="00C9348D"/>
    <w:rsid w:val="00C96271"/>
    <w:rsid w:val="00CB33B0"/>
    <w:rsid w:val="00CE1F7E"/>
    <w:rsid w:val="00CE2673"/>
    <w:rsid w:val="00CF13D9"/>
    <w:rsid w:val="00CF3EB7"/>
    <w:rsid w:val="00CF4316"/>
    <w:rsid w:val="00D2594D"/>
    <w:rsid w:val="00D43DA8"/>
    <w:rsid w:val="00D558AC"/>
    <w:rsid w:val="00D60C98"/>
    <w:rsid w:val="00D676EB"/>
    <w:rsid w:val="00D74C04"/>
    <w:rsid w:val="00D82ACD"/>
    <w:rsid w:val="00D9787A"/>
    <w:rsid w:val="00DA3085"/>
    <w:rsid w:val="00DB21E5"/>
    <w:rsid w:val="00DB5E60"/>
    <w:rsid w:val="00DB73CB"/>
    <w:rsid w:val="00DC69EE"/>
    <w:rsid w:val="00DE5ADF"/>
    <w:rsid w:val="00DE7B9A"/>
    <w:rsid w:val="00DF136E"/>
    <w:rsid w:val="00E02BD4"/>
    <w:rsid w:val="00E06D22"/>
    <w:rsid w:val="00E152A8"/>
    <w:rsid w:val="00E33927"/>
    <w:rsid w:val="00E418A7"/>
    <w:rsid w:val="00E42A58"/>
    <w:rsid w:val="00E57C44"/>
    <w:rsid w:val="00E60B16"/>
    <w:rsid w:val="00E67D68"/>
    <w:rsid w:val="00E830A8"/>
    <w:rsid w:val="00E9433D"/>
    <w:rsid w:val="00E952A3"/>
    <w:rsid w:val="00EA0F19"/>
    <w:rsid w:val="00EB15C5"/>
    <w:rsid w:val="00EB4524"/>
    <w:rsid w:val="00EB4D86"/>
    <w:rsid w:val="00EB5760"/>
    <w:rsid w:val="00EB66F5"/>
    <w:rsid w:val="00EC3533"/>
    <w:rsid w:val="00EC622B"/>
    <w:rsid w:val="00ED0D8D"/>
    <w:rsid w:val="00ED7C9C"/>
    <w:rsid w:val="00EE1C8A"/>
    <w:rsid w:val="00EF545D"/>
    <w:rsid w:val="00EF6DFF"/>
    <w:rsid w:val="00F244A6"/>
    <w:rsid w:val="00F711DC"/>
    <w:rsid w:val="00FA5044"/>
    <w:rsid w:val="00FB1AC0"/>
    <w:rsid w:val="00FB26E8"/>
    <w:rsid w:val="00FD386D"/>
    <w:rsid w:val="00FD5175"/>
    <w:rsid w:val="00FD7B1C"/>
    <w:rsid w:val="00FE0879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371C9"/>
  <w15:docId w15:val="{53D60C4E-5F55-45FD-B401-826987FE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ind w:firstLine="0"/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ind w:firstLine="0"/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ind w:firstLine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  <w:rPr>
      <w:b/>
      <w:bCs/>
      <w:sz w:val="24"/>
      <w:szCs w:val="28"/>
    </w:r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  <w:rPr>
      <w:bCs/>
      <w:sz w:val="20"/>
      <w:szCs w:val="26"/>
    </w:r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  <w:rPr>
      <w:bCs/>
      <w:sz w:val="20"/>
      <w:szCs w:val="20"/>
    </w:r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  <w:rPr>
      <w:bCs/>
      <w:iCs/>
      <w:sz w:val="20"/>
      <w:szCs w:val="20"/>
    </w:r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  <w:rPr>
      <w:sz w:val="20"/>
      <w:szCs w:val="20"/>
    </w:r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  <w:rPr>
      <w:i/>
      <w:iCs/>
      <w:color w:val="243F60"/>
      <w:sz w:val="20"/>
      <w:szCs w:val="20"/>
    </w:r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  <w:rPr>
      <w:i/>
      <w:iCs/>
      <w:color w:val="404040"/>
      <w:sz w:val="20"/>
      <w:szCs w:val="20"/>
    </w:r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  <w:rPr>
      <w:color w:val="4F81BD"/>
      <w:sz w:val="20"/>
      <w:szCs w:val="20"/>
    </w:r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  <w:rPr>
      <w:i/>
      <w:iCs/>
      <w:color w:val="404040"/>
      <w:sz w:val="20"/>
      <w:szCs w:val="20"/>
    </w:r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link w:val="ab"/>
    <w:uiPriority w:val="1"/>
    <w:qFormat/>
    <w:rsid w:val="0098229F"/>
    <w:rPr>
      <w:sz w:val="22"/>
      <w:szCs w:val="22"/>
    </w:rPr>
  </w:style>
  <w:style w:type="paragraph" w:styleId="ac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  <w:sz w:val="20"/>
      <w:szCs w:val="20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000000"/>
      <w:sz w:val="20"/>
      <w:szCs w:val="20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98229F"/>
    <w:rPr>
      <w:i/>
      <w:iCs/>
      <w:color w:val="808080"/>
    </w:rPr>
  </w:style>
  <w:style w:type="character" w:styleId="af0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link w:val="af7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link w:val="af9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paragraph" w:customStyle="1" w:styleId="ConsNormal">
    <w:name w:val="ConsNormal"/>
    <w:link w:val="ConsNormal0"/>
    <w:uiPriority w:val="99"/>
    <w:rsid w:val="00C3504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C35040"/>
    <w:rPr>
      <w:rFonts w:ascii="Arial" w:hAnsi="Arial" w:cs="Arial"/>
      <w:lang w:val="ru-RU" w:eastAsia="ru-RU" w:bidi="ar-SA"/>
    </w:rPr>
  </w:style>
  <w:style w:type="paragraph" w:customStyle="1" w:styleId="afd">
    <w:name w:val="Знак Знак Знак Знак Знак Знак Знак"/>
    <w:basedOn w:val="a"/>
    <w:rsid w:val="00C35040"/>
    <w:pPr>
      <w:spacing w:before="0"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e">
    <w:name w:val="Body Text Indent"/>
    <w:aliases w:val="текст"/>
    <w:basedOn w:val="a"/>
    <w:link w:val="aff"/>
    <w:uiPriority w:val="99"/>
    <w:rsid w:val="0060197A"/>
    <w:pPr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f">
    <w:name w:val="Основной текст с отступом Знак"/>
    <w:aliases w:val="текст Знак"/>
    <w:link w:val="afe"/>
    <w:uiPriority w:val="99"/>
    <w:rsid w:val="0060197A"/>
    <w:rPr>
      <w:sz w:val="24"/>
      <w:szCs w:val="24"/>
    </w:rPr>
  </w:style>
  <w:style w:type="paragraph" w:customStyle="1" w:styleId="41">
    <w:name w:val="Обычный4"/>
    <w:uiPriority w:val="99"/>
    <w:rsid w:val="0060197A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60197A"/>
    <w:rPr>
      <w:sz w:val="22"/>
      <w:szCs w:val="22"/>
      <w:lang w:bidi="ar-SA"/>
    </w:rPr>
  </w:style>
  <w:style w:type="paragraph" w:styleId="23">
    <w:name w:val="Body Text Indent 2"/>
    <w:basedOn w:val="a"/>
    <w:link w:val="24"/>
    <w:uiPriority w:val="99"/>
    <w:semiHidden/>
    <w:unhideWhenUsed/>
    <w:rsid w:val="00E02BD4"/>
    <w:pPr>
      <w:spacing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02BD4"/>
    <w:rPr>
      <w:sz w:val="22"/>
      <w:szCs w:val="22"/>
    </w:rPr>
  </w:style>
  <w:style w:type="character" w:customStyle="1" w:styleId="FontStyle11">
    <w:name w:val="Font Style11"/>
    <w:uiPriority w:val="99"/>
    <w:rsid w:val="00E02BD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E02BD4"/>
    <w:pPr>
      <w:widowControl w:val="0"/>
      <w:autoSpaceDE w:val="0"/>
      <w:autoSpaceDN w:val="0"/>
      <w:adjustRightInd w:val="0"/>
      <w:spacing w:before="0" w:after="0" w:line="276" w:lineRule="exact"/>
      <w:ind w:firstLine="0"/>
      <w:jc w:val="left"/>
    </w:pPr>
    <w:rPr>
      <w:sz w:val="24"/>
      <w:szCs w:val="24"/>
    </w:rPr>
  </w:style>
  <w:style w:type="paragraph" w:customStyle="1" w:styleId="aff0">
    <w:name w:val="Содержимое таблицы"/>
    <w:basedOn w:val="a"/>
    <w:rsid w:val="00E02BD4"/>
    <w:pPr>
      <w:suppressLineNumbers/>
      <w:tabs>
        <w:tab w:val="left" w:pos="709"/>
      </w:tabs>
      <w:suppressAutoHyphens/>
      <w:spacing w:before="0" w:after="0" w:line="240" w:lineRule="auto"/>
      <w:ind w:firstLine="0"/>
      <w:jc w:val="left"/>
    </w:pPr>
    <w:rPr>
      <w:color w:val="00000A"/>
      <w:kern w:val="1"/>
      <w:sz w:val="20"/>
      <w:szCs w:val="20"/>
      <w:lang w:eastAsia="ar-SA"/>
    </w:rPr>
  </w:style>
  <w:style w:type="character" w:styleId="aff1">
    <w:name w:val="Hyperlink"/>
    <w:rsid w:val="00C74024"/>
    <w:rPr>
      <w:color w:val="0000FF"/>
      <w:u w:val="single"/>
    </w:rPr>
  </w:style>
  <w:style w:type="table" w:styleId="aff2">
    <w:name w:val="Table Grid"/>
    <w:basedOn w:val="a1"/>
    <w:uiPriority w:val="59"/>
    <w:rsid w:val="00C71A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alloon Text"/>
    <w:basedOn w:val="a"/>
    <w:link w:val="aff4"/>
    <w:uiPriority w:val="99"/>
    <w:unhideWhenUsed/>
    <w:rsid w:val="000E109C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aff4">
    <w:name w:val="Текст выноски Знак"/>
    <w:link w:val="aff3"/>
    <w:uiPriority w:val="99"/>
    <w:rsid w:val="000E109C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uiPriority w:val="99"/>
    <w:semiHidden/>
    <w:unhideWhenUsed/>
    <w:rsid w:val="008A17C7"/>
    <w:rPr>
      <w:color w:val="605E5C"/>
      <w:shd w:val="clear" w:color="auto" w:fill="E1DFDD"/>
    </w:rPr>
  </w:style>
  <w:style w:type="paragraph" w:styleId="aff5">
    <w:name w:val="Normal (Web)"/>
    <w:basedOn w:val="a"/>
    <w:uiPriority w:val="99"/>
    <w:unhideWhenUsed/>
    <w:rsid w:val="00961B1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1603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ff2"/>
    <w:uiPriority w:val="59"/>
    <w:rsid w:val="003049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67A0943CD71B3AC03075B4737E864876DDE8C9370FEC2FFCFDB56A69E27D9030AC211EBA7B893T3E3M" TargetMode="External"/><Relationship Id="rId13" Type="http://schemas.openxmlformats.org/officeDocument/2006/relationships/hyperlink" Target="consultantplus://offline/ref=956ABADB2D34ED6528D7F0FFEAF4B1754A6F7739CD2B1572B7DFBA9C5073BFCFD7D244C16C1397DFV470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68DFA4DB650D0F1CC1C15D23A8AB51159925F506BD1F75D926E27746955B598B420053778D0143rF38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C68DFA4DB650D0F1CC1C15D23A8AB51159925F506BD1F75D926E27746955B598B420053778D0145rF3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BF0FF97EA6D342645CD41114C34B347D215F249834E37DD1553D72g7f3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6E4E2-464E-44F6-82F5-2C0E4188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4021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 ____</vt:lpstr>
    </vt:vector>
  </TitlesOfParts>
  <Company>Reanimator Extreme Edition</Company>
  <LinksUpToDate>false</LinksUpToDate>
  <CharactersWithSpaces>26888</CharactersWithSpaces>
  <SharedDoc>false</SharedDoc>
  <HLinks>
    <vt:vector size="24" baseType="variant"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consultantplus://offline/ref=9C68DFA4DB650D0F1CC1C15D23A8AB51159925F506BD1F75D926E27746955B598B420053778D0143rF38L</vt:lpwstr>
      </vt:variant>
      <vt:variant>
        <vt:lpwstr/>
      </vt:variant>
      <vt:variant>
        <vt:i4>3211322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consultantplus://offline/ref=9C68DFA4DB650D0F1CC1C15D23A8AB51159925F506BD1F75D926E27746955B598B420053778D0145rF3EL</vt:lpwstr>
      </vt:variant>
      <vt:variant>
        <vt:lpwstr/>
      </vt:variant>
      <vt:variant>
        <vt:i4>3080242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consultantplus://offline/ref=91BF0FF97EA6D342645CD41114C34B347D215F249834E37DD1553D72g7f3M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consultantplus://offline/ref=AC667A0943CD71B3AC03075B4737E864876DDE8C9370FEC2FFCFDB56A69E27D9030AC211EBA7B893T3E3M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 ____</dc:title>
  <dc:creator>Голотвин</dc:creator>
  <dc:description>Консультант Плюс - Конструктор Договоров</dc:description>
  <cp:lastModifiedBy>Сергей</cp:lastModifiedBy>
  <cp:revision>15</cp:revision>
  <cp:lastPrinted>2024-02-13T08:28:00Z</cp:lastPrinted>
  <dcterms:created xsi:type="dcterms:W3CDTF">2024-02-13T08:45:00Z</dcterms:created>
  <dcterms:modified xsi:type="dcterms:W3CDTF">2026-05-26T06:25:00Z</dcterms:modified>
</cp:coreProperties>
</file>