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1C2" w:rsidRPr="00BA660C" w:rsidRDefault="008001C2" w:rsidP="008001C2">
      <w:pPr>
        <w:widowControl w:val="0"/>
        <w:suppressAutoHyphens/>
        <w:autoSpaceDE w:val="0"/>
        <w:autoSpaceDN w:val="0"/>
        <w:adjustRightInd w:val="0"/>
        <w:jc w:val="center"/>
        <w:rPr>
          <w:b/>
          <w:sz w:val="20"/>
          <w:szCs w:val="20"/>
          <w:lang w:eastAsia="ar-SA"/>
        </w:rPr>
      </w:pPr>
      <w:r w:rsidRPr="00BA660C">
        <w:rPr>
          <w:b/>
          <w:caps/>
          <w:sz w:val="20"/>
          <w:szCs w:val="20"/>
          <w:lang w:eastAsia="ar-SA"/>
        </w:rPr>
        <w:t>КОНТРАКТ</w:t>
      </w:r>
      <w:r w:rsidRPr="00BA660C">
        <w:rPr>
          <w:b/>
          <w:sz w:val="20"/>
          <w:szCs w:val="20"/>
          <w:lang w:eastAsia="ar-SA"/>
        </w:rPr>
        <w:t xml:space="preserve"> № ____</w:t>
      </w:r>
    </w:p>
    <w:p w:rsidR="00F76DF7" w:rsidRPr="00BA660C" w:rsidRDefault="008001C2" w:rsidP="00F76DF7">
      <w:pPr>
        <w:widowControl w:val="0"/>
        <w:suppressAutoHyphens/>
        <w:autoSpaceDE w:val="0"/>
        <w:autoSpaceDN w:val="0"/>
        <w:adjustRightInd w:val="0"/>
        <w:jc w:val="center"/>
        <w:rPr>
          <w:b/>
          <w:sz w:val="20"/>
          <w:szCs w:val="20"/>
          <w:lang w:eastAsia="ar-SA"/>
        </w:rPr>
      </w:pPr>
      <w:r w:rsidRPr="00BA660C">
        <w:rPr>
          <w:b/>
          <w:sz w:val="20"/>
          <w:szCs w:val="20"/>
          <w:lang w:eastAsia="ar-SA"/>
        </w:rPr>
        <w:t xml:space="preserve">НА </w:t>
      </w:r>
      <w:r w:rsidR="00F76DF7" w:rsidRPr="00BA660C">
        <w:rPr>
          <w:b/>
          <w:sz w:val="20"/>
          <w:szCs w:val="20"/>
          <w:lang w:eastAsia="ar-SA"/>
        </w:rPr>
        <w:t xml:space="preserve">оказание услуг по периодической поверке средств измерения </w:t>
      </w:r>
    </w:p>
    <w:p w:rsidR="00344257" w:rsidRPr="00344257" w:rsidRDefault="0090724A" w:rsidP="00344257">
      <w:pPr>
        <w:widowControl w:val="0"/>
        <w:suppressAutoHyphens/>
        <w:autoSpaceDE w:val="0"/>
        <w:autoSpaceDN w:val="0"/>
        <w:adjustRightInd w:val="0"/>
        <w:ind w:firstLine="540"/>
        <w:jc w:val="center"/>
        <w:rPr>
          <w:bCs/>
          <w:sz w:val="20"/>
          <w:szCs w:val="20"/>
          <w:lang w:eastAsia="ar-SA"/>
        </w:rPr>
      </w:pPr>
      <w:r w:rsidRPr="0090724A">
        <w:rPr>
          <w:bCs/>
          <w:sz w:val="20"/>
          <w:szCs w:val="20"/>
          <w:lang w:eastAsia="ar-SA"/>
        </w:rPr>
        <w:t xml:space="preserve">(ИКЗ: </w:t>
      </w:r>
      <w:r w:rsidR="00E22843" w:rsidRPr="00E22843">
        <w:rPr>
          <w:bCs/>
          <w:sz w:val="20"/>
          <w:szCs w:val="20"/>
          <w:lang w:eastAsia="ar-SA"/>
        </w:rPr>
        <w:t>26138080491933808010010002 120 0000244</w:t>
      </w:r>
      <w:r w:rsidR="00344257" w:rsidRPr="00344257">
        <w:rPr>
          <w:bCs/>
          <w:sz w:val="20"/>
          <w:szCs w:val="20"/>
          <w:lang w:eastAsia="ar-SA"/>
        </w:rPr>
        <w:t>)</w:t>
      </w:r>
    </w:p>
    <w:p w:rsidR="00344257" w:rsidRDefault="00344257" w:rsidP="00344257">
      <w:pPr>
        <w:widowControl w:val="0"/>
        <w:suppressAutoHyphens/>
        <w:autoSpaceDE w:val="0"/>
        <w:autoSpaceDN w:val="0"/>
        <w:adjustRightInd w:val="0"/>
        <w:ind w:firstLine="540"/>
        <w:jc w:val="center"/>
        <w:rPr>
          <w:sz w:val="20"/>
          <w:szCs w:val="20"/>
          <w:lang w:eastAsia="ar-SA"/>
        </w:rPr>
      </w:pPr>
    </w:p>
    <w:p w:rsidR="008001C2" w:rsidRPr="00BA660C" w:rsidRDefault="008001C2" w:rsidP="00344257">
      <w:pPr>
        <w:widowControl w:val="0"/>
        <w:suppressAutoHyphens/>
        <w:autoSpaceDE w:val="0"/>
        <w:autoSpaceDN w:val="0"/>
        <w:adjustRightInd w:val="0"/>
        <w:ind w:firstLine="540"/>
        <w:jc w:val="center"/>
        <w:rPr>
          <w:sz w:val="20"/>
          <w:szCs w:val="20"/>
          <w:lang w:eastAsia="ar-SA"/>
        </w:rPr>
      </w:pPr>
      <w:r w:rsidRPr="00BA660C">
        <w:rPr>
          <w:sz w:val="20"/>
          <w:szCs w:val="20"/>
          <w:lang w:eastAsia="ar-SA"/>
        </w:rPr>
        <w:t xml:space="preserve">г. Иркутск                                                                                  </w:t>
      </w:r>
      <w:r w:rsidR="00577666" w:rsidRPr="00BA660C">
        <w:rPr>
          <w:sz w:val="20"/>
          <w:szCs w:val="20"/>
          <w:lang w:eastAsia="ar-SA"/>
        </w:rPr>
        <w:t xml:space="preserve">                 </w:t>
      </w:r>
      <w:r w:rsidRPr="00BA660C">
        <w:rPr>
          <w:sz w:val="20"/>
          <w:szCs w:val="20"/>
          <w:lang w:eastAsia="ar-SA"/>
        </w:rPr>
        <w:t xml:space="preserve"> «____» ____________ 202</w:t>
      </w:r>
      <w:r w:rsidR="0039718E">
        <w:rPr>
          <w:sz w:val="20"/>
          <w:szCs w:val="20"/>
          <w:lang w:eastAsia="ar-SA"/>
        </w:rPr>
        <w:t>6</w:t>
      </w:r>
      <w:r w:rsidRPr="00BA660C">
        <w:rPr>
          <w:sz w:val="20"/>
          <w:szCs w:val="20"/>
          <w:lang w:eastAsia="ar-SA"/>
        </w:rPr>
        <w:t>г.</w:t>
      </w:r>
    </w:p>
    <w:p w:rsidR="008001C2" w:rsidRPr="00BA660C" w:rsidRDefault="008001C2" w:rsidP="008001C2">
      <w:pPr>
        <w:widowControl w:val="0"/>
        <w:suppressAutoHyphens/>
        <w:autoSpaceDE w:val="0"/>
        <w:autoSpaceDN w:val="0"/>
        <w:adjustRightInd w:val="0"/>
        <w:ind w:firstLine="540"/>
        <w:jc w:val="both"/>
        <w:rPr>
          <w:sz w:val="20"/>
          <w:szCs w:val="20"/>
          <w:lang w:eastAsia="ar-SA"/>
        </w:rPr>
      </w:pPr>
    </w:p>
    <w:p w:rsidR="008001C2" w:rsidRPr="00BA660C" w:rsidRDefault="008001C2" w:rsidP="008001C2">
      <w:pPr>
        <w:suppressAutoHyphens/>
        <w:autoSpaceDE w:val="0"/>
        <w:autoSpaceDN w:val="0"/>
        <w:adjustRightInd w:val="0"/>
        <w:jc w:val="both"/>
        <w:rPr>
          <w:sz w:val="20"/>
          <w:szCs w:val="20"/>
          <w:lang w:eastAsia="ar-SA"/>
        </w:rPr>
      </w:pPr>
      <w:r w:rsidRPr="00BA660C">
        <w:rPr>
          <w:b/>
          <w:sz w:val="20"/>
          <w:szCs w:val="20"/>
          <w:lang w:eastAsia="ar-SA"/>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BA660C">
        <w:rPr>
          <w:bCs/>
          <w:sz w:val="20"/>
          <w:szCs w:val="20"/>
          <w:lang w:eastAsia="ar-SA"/>
        </w:rPr>
        <w:t xml:space="preserve">в лице директора </w:t>
      </w:r>
      <w:proofErr w:type="spellStart"/>
      <w:r w:rsidRPr="00BA660C">
        <w:rPr>
          <w:bCs/>
          <w:sz w:val="20"/>
          <w:szCs w:val="20"/>
          <w:lang w:eastAsia="ar-SA"/>
        </w:rPr>
        <w:t>Рычковой</w:t>
      </w:r>
      <w:proofErr w:type="spellEnd"/>
      <w:r w:rsidRPr="00BA660C">
        <w:rPr>
          <w:bCs/>
          <w:sz w:val="20"/>
          <w:szCs w:val="20"/>
          <w:lang w:eastAsia="ar-SA"/>
        </w:rPr>
        <w:t xml:space="preserve"> Любови Владимировны, действующего на основании Устава,</w:t>
      </w:r>
      <w:r w:rsidRPr="00BA660C">
        <w:rPr>
          <w:sz w:val="20"/>
          <w:szCs w:val="20"/>
          <w:lang w:eastAsia="ar-SA"/>
        </w:rPr>
        <w:t xml:space="preserve"> именуемое «Заказчик», с одной стороны, и ___________________, именуемое в дальнейшем «Исполнитель», в лице ___________________, действующего на основании ___________</w:t>
      </w:r>
      <w:proofErr w:type="gramStart"/>
      <w:r w:rsidRPr="00BA660C">
        <w:rPr>
          <w:sz w:val="20"/>
          <w:szCs w:val="20"/>
          <w:lang w:eastAsia="ar-SA"/>
        </w:rPr>
        <w:t xml:space="preserve"> ,</w:t>
      </w:r>
      <w:proofErr w:type="gramEnd"/>
      <w:r w:rsidRPr="00BA660C">
        <w:rPr>
          <w:sz w:val="20"/>
          <w:szCs w:val="20"/>
          <w:lang w:eastAsia="ar-SA"/>
        </w:rPr>
        <w:t xml:space="preserve"> с другой стороны, вместе именуемые «Стороны» и каждый в отдельности «Сторона», </w:t>
      </w:r>
      <w:r w:rsidR="00EE1B42" w:rsidRPr="00EE1B42">
        <w:rPr>
          <w:sz w:val="20"/>
          <w:szCs w:val="20"/>
          <w:lang w:eastAsia="ar-SA"/>
        </w:rPr>
        <w:t>на основании п. 5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BA660C">
        <w:rPr>
          <w:sz w:val="20"/>
          <w:szCs w:val="20"/>
          <w:lang w:eastAsia="ar-SA"/>
        </w:rPr>
        <w:t>, заключили настоящий Контракт (далее - Контракт) о нижеследующем:</w:t>
      </w:r>
    </w:p>
    <w:p w:rsidR="00577666" w:rsidRPr="00BA660C" w:rsidRDefault="00577666" w:rsidP="008001C2">
      <w:pPr>
        <w:suppressAutoHyphens/>
        <w:autoSpaceDE w:val="0"/>
        <w:autoSpaceDN w:val="0"/>
        <w:adjustRightInd w:val="0"/>
        <w:jc w:val="both"/>
        <w:rPr>
          <w:sz w:val="20"/>
          <w:szCs w:val="20"/>
          <w:lang w:eastAsia="ar-SA"/>
        </w:rPr>
      </w:pP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r w:rsidRPr="00BA660C">
        <w:rPr>
          <w:b/>
          <w:sz w:val="20"/>
          <w:szCs w:val="20"/>
          <w:lang w:eastAsia="ar-SA"/>
        </w:rPr>
        <w:t>1. Предмет Контракта</w:t>
      </w: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p>
    <w:p w:rsidR="00DF1AD6" w:rsidRPr="00BA660C" w:rsidRDefault="00DF1AD6" w:rsidP="00DF1AD6">
      <w:pPr>
        <w:widowControl w:val="0"/>
        <w:autoSpaceDE w:val="0"/>
        <w:autoSpaceDN w:val="0"/>
        <w:adjustRightInd w:val="0"/>
        <w:ind w:firstLine="540"/>
        <w:jc w:val="both"/>
        <w:rPr>
          <w:sz w:val="20"/>
          <w:szCs w:val="20"/>
        </w:rPr>
      </w:pPr>
      <w:r w:rsidRPr="00BA660C">
        <w:rPr>
          <w:sz w:val="20"/>
          <w:szCs w:val="20"/>
        </w:rPr>
        <w:t>1.1.</w:t>
      </w:r>
      <w:r w:rsidRPr="00BA660C">
        <w:rPr>
          <w:sz w:val="20"/>
          <w:szCs w:val="20"/>
        </w:rPr>
        <w:tab/>
      </w:r>
      <w:proofErr w:type="gramStart"/>
      <w:r w:rsidRPr="00BA660C">
        <w:rPr>
          <w:sz w:val="20"/>
          <w:szCs w:val="20"/>
        </w:rPr>
        <w:t>Исполнитель обязуется оказать услуги по периодической поверке</w:t>
      </w:r>
      <w:r w:rsidR="00A303CC">
        <w:rPr>
          <w:sz w:val="20"/>
          <w:szCs w:val="20"/>
        </w:rPr>
        <w:t xml:space="preserve"> (калибровке) </w:t>
      </w:r>
      <w:r w:rsidR="0039718E">
        <w:rPr>
          <w:sz w:val="20"/>
          <w:szCs w:val="20"/>
        </w:rPr>
        <w:t xml:space="preserve"> </w:t>
      </w:r>
      <w:r w:rsidRPr="00BA660C">
        <w:rPr>
          <w:sz w:val="20"/>
          <w:szCs w:val="20"/>
        </w:rPr>
        <w:t>средств измерения заказчика (далее –  услуги (работы), в объеме, установленном в Спецификации (Приложение 1 к контракту) (далее - Спецификация), а Заказчик обязуется принять и оплатить оказанные услуги в порядке и на условиях, предусмотренных контрактом.</w:t>
      </w:r>
      <w:proofErr w:type="gramEnd"/>
    </w:p>
    <w:p w:rsidR="00DF1AD6" w:rsidRPr="00BA660C" w:rsidRDefault="00DF1AD6" w:rsidP="00DF1AD6">
      <w:pPr>
        <w:jc w:val="both"/>
        <w:rPr>
          <w:bCs/>
          <w:sz w:val="20"/>
          <w:szCs w:val="20"/>
        </w:rPr>
      </w:pPr>
      <w:r w:rsidRPr="00BA660C">
        <w:rPr>
          <w:sz w:val="20"/>
          <w:szCs w:val="20"/>
        </w:rPr>
        <w:t>1.2.</w:t>
      </w:r>
      <w:r w:rsidRPr="00BA660C">
        <w:rPr>
          <w:sz w:val="20"/>
          <w:szCs w:val="20"/>
        </w:rPr>
        <w:tab/>
        <w:t>Поверка</w:t>
      </w:r>
      <w:r w:rsidR="00A303CC">
        <w:rPr>
          <w:sz w:val="20"/>
          <w:szCs w:val="20"/>
        </w:rPr>
        <w:t xml:space="preserve"> (калибровка)</w:t>
      </w:r>
      <w:r w:rsidRPr="00BA660C">
        <w:rPr>
          <w:sz w:val="20"/>
          <w:szCs w:val="20"/>
        </w:rPr>
        <w:t xml:space="preserve"> осуществляется в соответствии с требованиями нормативных документов: Федеральным законом  от 26.06.2008 №102-ФЗ  «Об обеспечении единства средств измерений», </w:t>
      </w:r>
      <w:r w:rsidRPr="00BA660C">
        <w:rPr>
          <w:bCs/>
          <w:sz w:val="20"/>
          <w:szCs w:val="20"/>
        </w:rPr>
        <w:t xml:space="preserve">приказом </w:t>
      </w:r>
      <w:proofErr w:type="spellStart"/>
      <w:r w:rsidRPr="00BA660C">
        <w:rPr>
          <w:bCs/>
          <w:sz w:val="20"/>
          <w:szCs w:val="20"/>
        </w:rPr>
        <w:t>Минпромторга</w:t>
      </w:r>
      <w:proofErr w:type="spellEnd"/>
      <w:r w:rsidRPr="00BA660C">
        <w:rPr>
          <w:bCs/>
          <w:sz w:val="20"/>
          <w:szCs w:val="20"/>
        </w:rPr>
        <w:t xml:space="preserve"> России от 31.07.2020 г. № 2510 «Об утверждении порядка проведения поверки средств измерени</w:t>
      </w:r>
      <w:r w:rsidR="00950B11" w:rsidRPr="00BA660C">
        <w:rPr>
          <w:bCs/>
          <w:sz w:val="20"/>
          <w:szCs w:val="20"/>
        </w:rPr>
        <w:t>й</w:t>
      </w:r>
      <w:r w:rsidRPr="00BA660C">
        <w:rPr>
          <w:bCs/>
          <w:sz w:val="20"/>
          <w:szCs w:val="20"/>
        </w:rPr>
        <w:t xml:space="preserve">, требований к знаку поверки и содержанию свидетельства о поверке». </w:t>
      </w:r>
    </w:p>
    <w:p w:rsidR="00DF1AD6" w:rsidRPr="00BA660C" w:rsidRDefault="00DF1AD6" w:rsidP="00DF1AD6">
      <w:pPr>
        <w:widowControl w:val="0"/>
        <w:autoSpaceDE w:val="0"/>
        <w:autoSpaceDN w:val="0"/>
        <w:adjustRightInd w:val="0"/>
        <w:ind w:firstLine="540"/>
        <w:jc w:val="both"/>
        <w:rPr>
          <w:sz w:val="20"/>
          <w:szCs w:val="20"/>
        </w:rPr>
      </w:pPr>
      <w:r w:rsidRPr="00BA660C">
        <w:rPr>
          <w:sz w:val="20"/>
          <w:szCs w:val="20"/>
        </w:rPr>
        <w:t>1.3.</w:t>
      </w:r>
      <w:r w:rsidRPr="00BA660C">
        <w:rPr>
          <w:sz w:val="20"/>
          <w:szCs w:val="20"/>
        </w:rPr>
        <w:tab/>
        <w:t xml:space="preserve">Оказание услуг по проведению поверки (калибровки) средств измерений медицинской техники – комплекс регламентированных нормативной и эксплуатационной документацией, паспортными данными мероприятий, по </w:t>
      </w:r>
      <w:proofErr w:type="gramStart"/>
      <w:r w:rsidRPr="00BA660C">
        <w:rPr>
          <w:sz w:val="20"/>
          <w:szCs w:val="20"/>
        </w:rPr>
        <w:t>контролю за</w:t>
      </w:r>
      <w:proofErr w:type="gramEnd"/>
      <w:r w:rsidRPr="00BA660C">
        <w:rPr>
          <w:sz w:val="20"/>
          <w:szCs w:val="20"/>
        </w:rPr>
        <w:t xml:space="preserve"> поддержанием необходимой точности измерений, применяемый в медицинской технике и в технологическом оборудовании.</w:t>
      </w:r>
    </w:p>
    <w:p w:rsidR="00F81863" w:rsidRPr="00F81863" w:rsidRDefault="00DF1AD6" w:rsidP="00DF1AD6">
      <w:pPr>
        <w:widowControl w:val="0"/>
        <w:autoSpaceDE w:val="0"/>
        <w:autoSpaceDN w:val="0"/>
        <w:adjustRightInd w:val="0"/>
        <w:ind w:firstLine="540"/>
        <w:jc w:val="both"/>
        <w:rPr>
          <w:b/>
          <w:sz w:val="20"/>
          <w:szCs w:val="20"/>
        </w:rPr>
      </w:pPr>
      <w:r w:rsidRPr="00BA660C">
        <w:rPr>
          <w:sz w:val="20"/>
          <w:szCs w:val="20"/>
        </w:rPr>
        <w:t xml:space="preserve">1.4. </w:t>
      </w:r>
      <w:r w:rsidRPr="00F81863">
        <w:rPr>
          <w:b/>
          <w:sz w:val="20"/>
          <w:szCs w:val="20"/>
        </w:rPr>
        <w:t xml:space="preserve">Место оказания услуг: </w:t>
      </w:r>
    </w:p>
    <w:p w:rsidR="00F81863" w:rsidRPr="00F81863" w:rsidRDefault="00DF1AD6" w:rsidP="00DF1AD6">
      <w:pPr>
        <w:widowControl w:val="0"/>
        <w:autoSpaceDE w:val="0"/>
        <w:autoSpaceDN w:val="0"/>
        <w:adjustRightInd w:val="0"/>
        <w:ind w:firstLine="540"/>
        <w:jc w:val="both"/>
        <w:rPr>
          <w:b/>
          <w:sz w:val="20"/>
          <w:szCs w:val="20"/>
        </w:rPr>
      </w:pPr>
      <w:r w:rsidRPr="00F81863">
        <w:rPr>
          <w:b/>
          <w:sz w:val="20"/>
          <w:szCs w:val="20"/>
        </w:rPr>
        <w:t xml:space="preserve">г. Иркутск, ул. Карла Маркса, 3; </w:t>
      </w:r>
    </w:p>
    <w:p w:rsidR="00F81863" w:rsidRPr="00F81863" w:rsidRDefault="00F81863" w:rsidP="00DF1AD6">
      <w:pPr>
        <w:widowControl w:val="0"/>
        <w:autoSpaceDE w:val="0"/>
        <w:autoSpaceDN w:val="0"/>
        <w:adjustRightInd w:val="0"/>
        <w:ind w:firstLine="540"/>
        <w:jc w:val="both"/>
        <w:rPr>
          <w:b/>
          <w:sz w:val="20"/>
          <w:szCs w:val="20"/>
        </w:rPr>
      </w:pPr>
      <w:r w:rsidRPr="00F81863">
        <w:rPr>
          <w:b/>
          <w:sz w:val="20"/>
          <w:szCs w:val="20"/>
        </w:rPr>
        <w:t xml:space="preserve">г. Иркутск </w:t>
      </w:r>
      <w:r w:rsidR="00DF1AD6" w:rsidRPr="00F81863">
        <w:rPr>
          <w:b/>
          <w:sz w:val="20"/>
          <w:szCs w:val="20"/>
        </w:rPr>
        <w:t xml:space="preserve">ул. Дальневосточная, 67а; </w:t>
      </w:r>
    </w:p>
    <w:p w:rsidR="00F81863" w:rsidRPr="00F81863" w:rsidRDefault="00F81863" w:rsidP="00DF1AD6">
      <w:pPr>
        <w:widowControl w:val="0"/>
        <w:autoSpaceDE w:val="0"/>
        <w:autoSpaceDN w:val="0"/>
        <w:adjustRightInd w:val="0"/>
        <w:ind w:firstLine="540"/>
        <w:jc w:val="both"/>
        <w:rPr>
          <w:b/>
          <w:sz w:val="20"/>
          <w:szCs w:val="20"/>
        </w:rPr>
      </w:pPr>
      <w:r w:rsidRPr="00F81863">
        <w:rPr>
          <w:b/>
          <w:sz w:val="20"/>
          <w:szCs w:val="20"/>
        </w:rPr>
        <w:t xml:space="preserve">г. Иркутск </w:t>
      </w:r>
      <w:r w:rsidR="00DF1AD6" w:rsidRPr="00F81863">
        <w:rPr>
          <w:b/>
          <w:sz w:val="20"/>
          <w:szCs w:val="20"/>
        </w:rPr>
        <w:t xml:space="preserve">ул. Тимирязева, 16,  </w:t>
      </w:r>
    </w:p>
    <w:p w:rsidR="00DF1AD6" w:rsidRPr="00F81863" w:rsidRDefault="00DF1AD6" w:rsidP="00DF1AD6">
      <w:pPr>
        <w:widowControl w:val="0"/>
        <w:autoSpaceDE w:val="0"/>
        <w:autoSpaceDN w:val="0"/>
        <w:adjustRightInd w:val="0"/>
        <w:ind w:firstLine="540"/>
        <w:jc w:val="both"/>
        <w:rPr>
          <w:b/>
          <w:sz w:val="20"/>
          <w:szCs w:val="20"/>
        </w:rPr>
      </w:pPr>
      <w:r w:rsidRPr="00F81863">
        <w:rPr>
          <w:b/>
          <w:sz w:val="20"/>
          <w:szCs w:val="20"/>
        </w:rPr>
        <w:t xml:space="preserve">и </w:t>
      </w:r>
      <w:r w:rsidR="00F81863" w:rsidRPr="00F81863">
        <w:rPr>
          <w:b/>
          <w:sz w:val="20"/>
          <w:szCs w:val="20"/>
        </w:rPr>
        <w:t>по месту нахождения</w:t>
      </w:r>
      <w:r w:rsidRPr="00F81863">
        <w:rPr>
          <w:b/>
          <w:sz w:val="20"/>
          <w:szCs w:val="20"/>
        </w:rPr>
        <w:t xml:space="preserve"> Исполнителя.</w:t>
      </w:r>
    </w:p>
    <w:p w:rsidR="00DF1AD6" w:rsidRDefault="00DF1AD6" w:rsidP="00DF1AD6">
      <w:pPr>
        <w:widowControl w:val="0"/>
        <w:autoSpaceDE w:val="0"/>
        <w:autoSpaceDN w:val="0"/>
        <w:adjustRightInd w:val="0"/>
        <w:ind w:firstLine="540"/>
        <w:jc w:val="both"/>
        <w:rPr>
          <w:sz w:val="20"/>
          <w:szCs w:val="20"/>
        </w:rPr>
      </w:pPr>
      <w:r w:rsidRPr="00BA660C">
        <w:rPr>
          <w:sz w:val="20"/>
          <w:szCs w:val="20"/>
        </w:rPr>
        <w:t xml:space="preserve">1.5. Срок оказания услуг по контракту: </w:t>
      </w:r>
      <w:r w:rsidR="00EE1B42">
        <w:rPr>
          <w:sz w:val="20"/>
          <w:szCs w:val="20"/>
        </w:rPr>
        <w:t xml:space="preserve">с </w:t>
      </w:r>
      <w:r w:rsidR="00E22843">
        <w:rPr>
          <w:sz w:val="20"/>
          <w:szCs w:val="20"/>
        </w:rPr>
        <w:t>01.07.2026</w:t>
      </w:r>
      <w:r w:rsidR="00EE1B42">
        <w:rPr>
          <w:sz w:val="20"/>
          <w:szCs w:val="20"/>
        </w:rPr>
        <w:t xml:space="preserve"> по 30 </w:t>
      </w:r>
      <w:r w:rsidR="00E22843">
        <w:rPr>
          <w:sz w:val="20"/>
          <w:szCs w:val="20"/>
        </w:rPr>
        <w:t>сентября</w:t>
      </w:r>
      <w:r w:rsidR="00EE1B42">
        <w:rPr>
          <w:sz w:val="20"/>
          <w:szCs w:val="20"/>
        </w:rPr>
        <w:t xml:space="preserve"> 2026г.</w:t>
      </w:r>
    </w:p>
    <w:p w:rsidR="00C21238" w:rsidRPr="007A07C3" w:rsidRDefault="00C21238" w:rsidP="00DF1AD6">
      <w:pPr>
        <w:widowControl w:val="0"/>
        <w:autoSpaceDE w:val="0"/>
        <w:autoSpaceDN w:val="0"/>
        <w:adjustRightInd w:val="0"/>
        <w:ind w:firstLine="540"/>
        <w:jc w:val="both"/>
        <w:rPr>
          <w:color w:val="FF0000"/>
          <w:sz w:val="20"/>
          <w:szCs w:val="20"/>
        </w:rPr>
      </w:pPr>
      <w:r w:rsidRPr="007A07C3">
        <w:rPr>
          <w:color w:val="FF0000"/>
          <w:sz w:val="20"/>
          <w:szCs w:val="20"/>
        </w:rPr>
        <w:t>Услуги оказываются по заявкам Заказчика по мере необходимости (окончание срока действия сертификата по поверке).</w:t>
      </w:r>
    </w:p>
    <w:p w:rsidR="00DF1AD6" w:rsidRPr="00BA660C" w:rsidRDefault="00DF1AD6" w:rsidP="00DF1AD6">
      <w:pPr>
        <w:widowControl w:val="0"/>
        <w:autoSpaceDE w:val="0"/>
        <w:autoSpaceDN w:val="0"/>
        <w:adjustRightInd w:val="0"/>
        <w:ind w:firstLine="540"/>
        <w:jc w:val="both"/>
        <w:rPr>
          <w:sz w:val="20"/>
          <w:szCs w:val="20"/>
        </w:rPr>
      </w:pPr>
      <w:r w:rsidRPr="00BA660C">
        <w:rPr>
          <w:sz w:val="20"/>
          <w:szCs w:val="20"/>
        </w:rPr>
        <w:t xml:space="preserve"> Срок поверки СИ со дня доставки СИ Исполнителю  – не более 20 рабочих дней.</w:t>
      </w:r>
    </w:p>
    <w:p w:rsidR="00DF1AD6" w:rsidRPr="00BA660C" w:rsidRDefault="00DF1AD6" w:rsidP="00DF1AD6">
      <w:pPr>
        <w:widowControl w:val="0"/>
        <w:autoSpaceDE w:val="0"/>
        <w:autoSpaceDN w:val="0"/>
        <w:adjustRightInd w:val="0"/>
        <w:ind w:firstLine="540"/>
        <w:jc w:val="both"/>
        <w:rPr>
          <w:sz w:val="20"/>
          <w:szCs w:val="20"/>
        </w:rPr>
      </w:pPr>
      <w:r w:rsidRPr="00BA660C">
        <w:rPr>
          <w:sz w:val="20"/>
          <w:szCs w:val="20"/>
        </w:rPr>
        <w:t xml:space="preserve">При оказании услуг по месту нахождения СИ у Заказчика </w:t>
      </w:r>
      <w:r w:rsidR="0039718E">
        <w:rPr>
          <w:sz w:val="20"/>
          <w:szCs w:val="20"/>
        </w:rPr>
        <w:t>–</w:t>
      </w:r>
      <w:r w:rsidRPr="00BA660C">
        <w:rPr>
          <w:sz w:val="20"/>
          <w:szCs w:val="20"/>
        </w:rPr>
        <w:t xml:space="preserve"> </w:t>
      </w:r>
      <w:r w:rsidR="0039718E">
        <w:rPr>
          <w:sz w:val="20"/>
          <w:szCs w:val="20"/>
        </w:rPr>
        <w:t xml:space="preserve">срок оказания услуг, дата и время оказания услуг </w:t>
      </w:r>
      <w:r w:rsidRPr="00BA660C">
        <w:rPr>
          <w:sz w:val="20"/>
          <w:szCs w:val="20"/>
        </w:rPr>
        <w:t>по согласованию сторон.</w:t>
      </w:r>
    </w:p>
    <w:p w:rsidR="008001C2" w:rsidRPr="00BA660C" w:rsidRDefault="008001C2" w:rsidP="008001C2">
      <w:pPr>
        <w:widowControl w:val="0"/>
        <w:suppressAutoHyphens/>
        <w:autoSpaceDE w:val="0"/>
        <w:autoSpaceDN w:val="0"/>
        <w:adjustRightInd w:val="0"/>
        <w:ind w:firstLine="540"/>
        <w:jc w:val="both"/>
        <w:rPr>
          <w:sz w:val="20"/>
          <w:szCs w:val="20"/>
          <w:lang w:eastAsia="ar-SA"/>
        </w:rPr>
      </w:pP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bookmarkStart w:id="0" w:name="Par79"/>
      <w:bookmarkEnd w:id="0"/>
      <w:r w:rsidRPr="00BA660C">
        <w:rPr>
          <w:b/>
          <w:sz w:val="20"/>
          <w:szCs w:val="20"/>
          <w:lang w:eastAsia="ar-SA"/>
        </w:rPr>
        <w:t xml:space="preserve"> 2. Цена Контракта и порядок расчетов</w:t>
      </w:r>
    </w:p>
    <w:p w:rsidR="008001C2" w:rsidRPr="00BA660C" w:rsidRDefault="008001C2" w:rsidP="008001C2">
      <w:pPr>
        <w:widowControl w:val="0"/>
        <w:suppressAutoHyphens/>
        <w:autoSpaceDE w:val="0"/>
        <w:autoSpaceDN w:val="0"/>
        <w:adjustRightInd w:val="0"/>
        <w:ind w:firstLine="540"/>
        <w:jc w:val="both"/>
        <w:rPr>
          <w:sz w:val="20"/>
          <w:szCs w:val="20"/>
          <w:lang w:eastAsia="ar-SA"/>
        </w:rPr>
      </w:pPr>
    </w:p>
    <w:p w:rsidR="008001C2" w:rsidRPr="00BA660C" w:rsidRDefault="008001C2" w:rsidP="008001C2">
      <w:pPr>
        <w:ind w:firstLine="426"/>
        <w:jc w:val="both"/>
        <w:rPr>
          <w:sz w:val="20"/>
          <w:szCs w:val="20"/>
        </w:rPr>
      </w:pPr>
      <w:bookmarkStart w:id="1" w:name="Par81"/>
      <w:bookmarkEnd w:id="1"/>
      <w:r w:rsidRPr="00BA660C">
        <w:rPr>
          <w:sz w:val="20"/>
          <w:szCs w:val="20"/>
        </w:rPr>
        <w:t xml:space="preserve">2.1. Цена настоящего Контракта составляет </w:t>
      </w:r>
      <w:r w:rsidRPr="00BA660C">
        <w:rPr>
          <w:b/>
          <w:sz w:val="20"/>
          <w:szCs w:val="20"/>
        </w:rPr>
        <w:t xml:space="preserve">_____________ </w:t>
      </w:r>
      <w:r w:rsidRPr="00BA660C">
        <w:rPr>
          <w:sz w:val="20"/>
          <w:szCs w:val="20"/>
        </w:rPr>
        <w:t xml:space="preserve">рублей, в </w:t>
      </w:r>
      <w:proofErr w:type="spellStart"/>
      <w:r w:rsidRPr="00BA660C">
        <w:rPr>
          <w:sz w:val="20"/>
          <w:szCs w:val="20"/>
        </w:rPr>
        <w:t>т.ч</w:t>
      </w:r>
      <w:proofErr w:type="spellEnd"/>
      <w:r w:rsidRPr="00BA660C">
        <w:rPr>
          <w:sz w:val="20"/>
          <w:szCs w:val="20"/>
        </w:rPr>
        <w:t>. НДС __, если исполнитель  является плательщиком НДС.</w:t>
      </w:r>
    </w:p>
    <w:p w:rsidR="008001C2" w:rsidRPr="00BA660C" w:rsidRDefault="008001C2" w:rsidP="008001C2">
      <w:pPr>
        <w:jc w:val="both"/>
        <w:rPr>
          <w:sz w:val="20"/>
          <w:szCs w:val="20"/>
        </w:rPr>
      </w:pPr>
      <w:r w:rsidRPr="00BA660C">
        <w:rPr>
          <w:sz w:val="20"/>
          <w:szCs w:val="20"/>
        </w:rPr>
        <w:t xml:space="preserve">       2.2. В цену контракта включаются все расходы Исполнителя, связанные с исполнением условий контракта, НДС (в случае, если участник закупки является плательщиком НДС),   стоимость  замененных запасных частей и примененных расходных материалов,   другие обязательные платежи (расходы на перевозку, страхование, уплату таможенных пошлин, налогов и сборов)  и иные  затраты, связанные с исполнением контракта</w:t>
      </w:r>
      <w:r w:rsidR="00A303CC">
        <w:rPr>
          <w:sz w:val="20"/>
          <w:szCs w:val="20"/>
        </w:rPr>
        <w:t xml:space="preserve">. </w:t>
      </w:r>
      <w:r w:rsidR="00A303CC" w:rsidRPr="00A303CC">
        <w:rPr>
          <w:sz w:val="20"/>
          <w:szCs w:val="20"/>
        </w:rPr>
        <w:t>Цена Контракта является твердой и определяется на весь срок исполнения Контракта</w:t>
      </w:r>
      <w:r w:rsidR="00A303CC">
        <w:rPr>
          <w:sz w:val="20"/>
          <w:szCs w:val="20"/>
        </w:rPr>
        <w:t>.</w:t>
      </w:r>
    </w:p>
    <w:p w:rsidR="008001C2" w:rsidRPr="00BA660C" w:rsidRDefault="008001C2" w:rsidP="008001C2">
      <w:pPr>
        <w:ind w:firstLine="426"/>
        <w:jc w:val="both"/>
        <w:rPr>
          <w:sz w:val="20"/>
          <w:szCs w:val="20"/>
        </w:rPr>
      </w:pPr>
      <w:r w:rsidRPr="00BA660C">
        <w:rPr>
          <w:sz w:val="20"/>
          <w:szCs w:val="20"/>
        </w:rPr>
        <w:t>2.3.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8001C2" w:rsidRPr="00BA660C" w:rsidRDefault="008001C2" w:rsidP="008001C2">
      <w:pPr>
        <w:tabs>
          <w:tab w:val="left" w:pos="360"/>
        </w:tabs>
        <w:ind w:firstLine="567"/>
        <w:jc w:val="both"/>
        <w:rPr>
          <w:sz w:val="20"/>
          <w:szCs w:val="20"/>
        </w:rPr>
      </w:pPr>
      <w:r w:rsidRPr="00BA660C">
        <w:rPr>
          <w:sz w:val="20"/>
          <w:szCs w:val="20"/>
        </w:rPr>
        <w:t xml:space="preserve"> Цена Контракта  и валюта платежа устанавливается в российских рублях.</w:t>
      </w:r>
    </w:p>
    <w:p w:rsidR="005D6694" w:rsidRPr="00BA660C" w:rsidRDefault="008001C2" w:rsidP="005D6694">
      <w:pPr>
        <w:tabs>
          <w:tab w:val="left" w:pos="360"/>
        </w:tabs>
        <w:ind w:firstLine="426"/>
        <w:jc w:val="both"/>
        <w:rPr>
          <w:color w:val="FF0000"/>
          <w:sz w:val="20"/>
          <w:szCs w:val="20"/>
        </w:rPr>
      </w:pPr>
      <w:r w:rsidRPr="00BA660C">
        <w:rPr>
          <w:color w:val="FF0000"/>
          <w:sz w:val="20"/>
          <w:szCs w:val="20"/>
        </w:rPr>
        <w:t xml:space="preserve"> </w:t>
      </w:r>
      <w:r w:rsidRPr="00A303CC">
        <w:rPr>
          <w:sz w:val="20"/>
          <w:szCs w:val="20"/>
        </w:rPr>
        <w:t xml:space="preserve">2.4. Оплата за оказанные услуги производится Заказчиком путем перечисления денежных средств на расчетный счет Исполнителя за фактически оказанные услуги в течение </w:t>
      </w:r>
      <w:r w:rsidR="00F74C1E" w:rsidRPr="00A303CC">
        <w:rPr>
          <w:sz w:val="20"/>
          <w:szCs w:val="20"/>
        </w:rPr>
        <w:t>7</w:t>
      </w:r>
      <w:r w:rsidR="00AD0787" w:rsidRPr="00A303CC">
        <w:rPr>
          <w:sz w:val="20"/>
          <w:szCs w:val="20"/>
        </w:rPr>
        <w:t xml:space="preserve"> (</w:t>
      </w:r>
      <w:r w:rsidR="00F74C1E" w:rsidRPr="00A303CC">
        <w:rPr>
          <w:sz w:val="20"/>
          <w:szCs w:val="20"/>
        </w:rPr>
        <w:t>семи</w:t>
      </w:r>
      <w:r w:rsidR="00AD0787" w:rsidRPr="00A303CC">
        <w:rPr>
          <w:sz w:val="20"/>
          <w:szCs w:val="20"/>
        </w:rPr>
        <w:t>) рабочих дней</w:t>
      </w:r>
      <w:r w:rsidRPr="00A303CC">
        <w:rPr>
          <w:sz w:val="20"/>
          <w:szCs w:val="20"/>
        </w:rPr>
        <w:t xml:space="preserve"> </w:t>
      </w:r>
      <w:r w:rsidR="005D6694" w:rsidRPr="00A303CC">
        <w:rPr>
          <w:sz w:val="20"/>
          <w:szCs w:val="20"/>
        </w:rPr>
        <w:t xml:space="preserve">с  даты надлежаще оформленного и подписанного Заказчиком </w:t>
      </w:r>
      <w:r w:rsidR="00935C3E">
        <w:rPr>
          <w:sz w:val="20"/>
          <w:szCs w:val="20"/>
        </w:rPr>
        <w:t>акта об оказании услуг</w:t>
      </w:r>
      <w:r w:rsidR="005D6694" w:rsidRPr="00A303CC">
        <w:rPr>
          <w:sz w:val="20"/>
          <w:szCs w:val="20"/>
        </w:rPr>
        <w:t xml:space="preserve"> в соответствии с разделом 3 Контракта.  </w:t>
      </w:r>
    </w:p>
    <w:p w:rsidR="008001C2" w:rsidRPr="00BA660C" w:rsidRDefault="008001C2" w:rsidP="005D6694">
      <w:pPr>
        <w:tabs>
          <w:tab w:val="left" w:pos="360"/>
        </w:tabs>
        <w:ind w:firstLine="426"/>
        <w:jc w:val="both"/>
        <w:rPr>
          <w:sz w:val="20"/>
          <w:szCs w:val="20"/>
        </w:rPr>
      </w:pPr>
      <w:r w:rsidRPr="00BA660C">
        <w:rPr>
          <w:sz w:val="20"/>
          <w:szCs w:val="20"/>
        </w:rPr>
        <w:t>Обязательства Заказчика по оплате Цены Контракта считаются исполненными с момента списания денежных сре</w:t>
      </w:r>
      <w:proofErr w:type="gramStart"/>
      <w:r w:rsidRPr="00BA660C">
        <w:rPr>
          <w:sz w:val="20"/>
          <w:szCs w:val="20"/>
        </w:rPr>
        <w:t>дств в р</w:t>
      </w:r>
      <w:proofErr w:type="gramEnd"/>
      <w:r w:rsidRPr="00BA660C">
        <w:rPr>
          <w:sz w:val="20"/>
          <w:szCs w:val="20"/>
        </w:rPr>
        <w:t>азмере, составляющем Цену Контракта, с банковского счета Заказчика, указанного в п.1</w:t>
      </w:r>
      <w:r w:rsidR="001B4E5D" w:rsidRPr="00BA660C">
        <w:rPr>
          <w:sz w:val="20"/>
          <w:szCs w:val="20"/>
        </w:rPr>
        <w:t>3</w:t>
      </w:r>
      <w:r w:rsidRPr="00BA660C">
        <w:rPr>
          <w:sz w:val="20"/>
          <w:szCs w:val="20"/>
        </w:rPr>
        <w:t xml:space="preserve"> настоящего Контракта.</w:t>
      </w:r>
    </w:p>
    <w:p w:rsidR="008001C2" w:rsidRPr="00BA660C" w:rsidRDefault="008001C2" w:rsidP="008001C2">
      <w:pPr>
        <w:tabs>
          <w:tab w:val="left" w:pos="360"/>
        </w:tabs>
        <w:ind w:firstLine="567"/>
        <w:jc w:val="both"/>
        <w:rPr>
          <w:sz w:val="20"/>
          <w:szCs w:val="20"/>
        </w:rPr>
      </w:pPr>
      <w:r w:rsidRPr="00BA660C">
        <w:rPr>
          <w:sz w:val="20"/>
          <w:szCs w:val="20"/>
        </w:rPr>
        <w:t xml:space="preserve">2.5. В </w:t>
      </w:r>
      <w:proofErr w:type="gramStart"/>
      <w:r w:rsidRPr="00BA660C">
        <w:rPr>
          <w:sz w:val="20"/>
          <w:szCs w:val="20"/>
        </w:rPr>
        <w:t>случае</w:t>
      </w:r>
      <w:proofErr w:type="gramEnd"/>
      <w:r w:rsidRPr="00BA660C">
        <w:rPr>
          <w:sz w:val="20"/>
          <w:szCs w:val="20"/>
        </w:rPr>
        <w:t xml:space="preserve">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w:t>
      </w:r>
      <w:r w:rsidRPr="00BA660C">
        <w:rPr>
          <w:sz w:val="20"/>
          <w:szCs w:val="20"/>
        </w:rPr>
        <w:lastRenderedPageBreak/>
        <w:t xml:space="preserve">противном </w:t>
      </w:r>
      <w:proofErr w:type="gramStart"/>
      <w:r w:rsidRPr="00BA660C">
        <w:rPr>
          <w:sz w:val="20"/>
          <w:szCs w:val="20"/>
        </w:rPr>
        <w:t>случае</w:t>
      </w:r>
      <w:proofErr w:type="gramEnd"/>
      <w:r w:rsidRPr="00BA660C">
        <w:rPr>
          <w:sz w:val="20"/>
          <w:szCs w:val="20"/>
        </w:rPr>
        <w:t xml:space="preserve"> все риски, связанные с перечислением Заказчиком денежных средств на указанный в настоящем Контракте </w:t>
      </w:r>
      <w:r w:rsidRPr="0039718E">
        <w:rPr>
          <w:sz w:val="20"/>
          <w:szCs w:val="20"/>
        </w:rPr>
        <w:t xml:space="preserve">счет </w:t>
      </w:r>
      <w:r w:rsidR="0039718E" w:rsidRPr="0039718E">
        <w:rPr>
          <w:sz w:val="20"/>
          <w:szCs w:val="20"/>
        </w:rPr>
        <w:t>Исполнителя</w:t>
      </w:r>
      <w:r w:rsidRPr="00BA660C">
        <w:rPr>
          <w:sz w:val="20"/>
          <w:szCs w:val="20"/>
        </w:rPr>
        <w:t>, несет Исполнитель.</w:t>
      </w:r>
    </w:p>
    <w:p w:rsidR="008001C2" w:rsidRPr="00BA660C" w:rsidRDefault="008001C2" w:rsidP="008001C2">
      <w:pPr>
        <w:ind w:firstLine="567"/>
        <w:jc w:val="both"/>
        <w:rPr>
          <w:bCs/>
          <w:sz w:val="20"/>
          <w:szCs w:val="20"/>
        </w:rPr>
      </w:pPr>
      <w:r w:rsidRPr="00BA660C">
        <w:rPr>
          <w:sz w:val="20"/>
          <w:szCs w:val="20"/>
        </w:rPr>
        <w:t xml:space="preserve">2.6. Оплата по Контракту осуществляется за счет </w:t>
      </w:r>
      <w:r w:rsidRPr="00BA660C">
        <w:rPr>
          <w:bCs/>
          <w:sz w:val="20"/>
          <w:szCs w:val="20"/>
        </w:rPr>
        <w:t>средств  бюджетных учреждений.</w:t>
      </w:r>
    </w:p>
    <w:p w:rsidR="00CB6524" w:rsidRPr="00A303CC" w:rsidRDefault="008001C2" w:rsidP="008001C2">
      <w:pPr>
        <w:widowControl w:val="0"/>
        <w:suppressAutoHyphens/>
        <w:autoSpaceDE w:val="0"/>
        <w:autoSpaceDN w:val="0"/>
        <w:adjustRightInd w:val="0"/>
        <w:ind w:firstLine="540"/>
        <w:jc w:val="both"/>
        <w:rPr>
          <w:b/>
          <w:bCs/>
          <w:sz w:val="20"/>
          <w:szCs w:val="20"/>
          <w:lang w:eastAsia="ar-SA"/>
        </w:rPr>
      </w:pPr>
      <w:proofErr w:type="gramStart"/>
      <w:r w:rsidRPr="00BA660C">
        <w:rPr>
          <w:sz w:val="20"/>
          <w:szCs w:val="20"/>
          <w:lang w:eastAsia="ar-SA"/>
        </w:rPr>
        <w:t>2.7</w:t>
      </w:r>
      <w:r w:rsidR="00CB6524" w:rsidRPr="00A303CC">
        <w:rPr>
          <w:b/>
          <w:bCs/>
          <w:sz w:val="20"/>
          <w:szCs w:val="20"/>
          <w:lang w:eastAsia="ar-SA"/>
        </w:rPr>
        <w:t xml:space="preserve"> В случае ненадлежащего исполнения </w:t>
      </w:r>
      <w:r w:rsidR="00AD0787" w:rsidRPr="00A303CC">
        <w:rPr>
          <w:b/>
          <w:bCs/>
          <w:sz w:val="20"/>
          <w:szCs w:val="20"/>
          <w:lang w:eastAsia="ar-SA"/>
        </w:rPr>
        <w:t>Исполнителем</w:t>
      </w:r>
      <w:r w:rsidR="00CB6524" w:rsidRPr="00A303CC">
        <w:rPr>
          <w:b/>
          <w:bCs/>
          <w:sz w:val="20"/>
          <w:szCs w:val="20"/>
          <w:lang w:eastAsia="ar-SA"/>
        </w:rPr>
        <w:t xml:space="preserve"> обязательств, предусмотренных Контрактом, в том числе нарушения срока </w:t>
      </w:r>
      <w:r w:rsidR="00AD0787" w:rsidRPr="00A303CC">
        <w:rPr>
          <w:b/>
          <w:bCs/>
          <w:sz w:val="20"/>
          <w:szCs w:val="20"/>
          <w:lang w:eastAsia="ar-SA"/>
        </w:rPr>
        <w:t>оказания услуги</w:t>
      </w:r>
      <w:r w:rsidR="00CB6524" w:rsidRPr="00A303CC">
        <w:rPr>
          <w:b/>
          <w:bCs/>
          <w:sz w:val="20"/>
          <w:szCs w:val="20"/>
          <w:lang w:eastAsia="ar-SA"/>
        </w:rPr>
        <w:t xml:space="preserve"> по Контракту (этапу), Заказчик вправе произвести оплату </w:t>
      </w:r>
      <w:r w:rsidR="00AD0787" w:rsidRPr="00A303CC">
        <w:rPr>
          <w:b/>
          <w:bCs/>
          <w:sz w:val="20"/>
          <w:szCs w:val="20"/>
          <w:lang w:eastAsia="ar-SA"/>
        </w:rPr>
        <w:t>оказанной</w:t>
      </w:r>
      <w:r w:rsidR="00CB6524" w:rsidRPr="00A303CC">
        <w:rPr>
          <w:b/>
          <w:bCs/>
          <w:sz w:val="20"/>
          <w:szCs w:val="20"/>
          <w:lang w:eastAsia="ar-SA"/>
        </w:rPr>
        <w:t xml:space="preserve"> по Контракту (этапу)</w:t>
      </w:r>
      <w:r w:rsidR="00AD0787" w:rsidRPr="00A303CC">
        <w:rPr>
          <w:b/>
          <w:bCs/>
          <w:sz w:val="20"/>
          <w:szCs w:val="20"/>
          <w:lang w:eastAsia="ar-SA"/>
        </w:rPr>
        <w:t xml:space="preserve"> услуги</w:t>
      </w:r>
      <w:r w:rsidR="00CB6524" w:rsidRPr="00A303CC">
        <w:rPr>
          <w:b/>
          <w:bCs/>
          <w:sz w:val="20"/>
          <w:szCs w:val="20"/>
          <w:lang w:eastAsia="ar-SA"/>
        </w:rPr>
        <w:t xml:space="preserve"> с учетом вычета рассчитанного в установленном законодательством Российской Федерации порядке размера неустойки (пени).</w:t>
      </w:r>
      <w:proofErr w:type="gramEnd"/>
    </w:p>
    <w:p w:rsidR="008001C2" w:rsidRPr="00A303CC" w:rsidRDefault="008001C2" w:rsidP="008001C2">
      <w:pPr>
        <w:widowControl w:val="0"/>
        <w:suppressAutoHyphens/>
        <w:autoSpaceDE w:val="0"/>
        <w:autoSpaceDN w:val="0"/>
        <w:adjustRightInd w:val="0"/>
        <w:ind w:firstLine="540"/>
        <w:jc w:val="both"/>
        <w:rPr>
          <w:sz w:val="20"/>
          <w:szCs w:val="20"/>
          <w:lang w:eastAsia="ar-SA"/>
        </w:rPr>
      </w:pPr>
    </w:p>
    <w:p w:rsidR="008001C2" w:rsidRPr="00A303CC" w:rsidRDefault="008001C2" w:rsidP="008001C2">
      <w:pPr>
        <w:widowControl w:val="0"/>
        <w:suppressAutoHyphens/>
        <w:autoSpaceDE w:val="0"/>
        <w:autoSpaceDN w:val="0"/>
        <w:adjustRightInd w:val="0"/>
        <w:ind w:firstLine="540"/>
        <w:jc w:val="center"/>
        <w:outlineLvl w:val="1"/>
        <w:rPr>
          <w:b/>
          <w:sz w:val="20"/>
          <w:szCs w:val="20"/>
          <w:lang w:eastAsia="ar-SA"/>
        </w:rPr>
      </w:pPr>
      <w:bookmarkStart w:id="2" w:name="Par97"/>
      <w:bookmarkEnd w:id="2"/>
      <w:r w:rsidRPr="00A303CC">
        <w:rPr>
          <w:b/>
          <w:sz w:val="20"/>
          <w:szCs w:val="20"/>
          <w:lang w:eastAsia="ar-SA"/>
        </w:rPr>
        <w:t>3. Порядок сдачи и приемки результатов оказанных услуг</w:t>
      </w:r>
    </w:p>
    <w:p w:rsidR="008001C2" w:rsidRPr="00A303CC" w:rsidRDefault="008001C2" w:rsidP="008001C2">
      <w:pPr>
        <w:autoSpaceDE w:val="0"/>
        <w:autoSpaceDN w:val="0"/>
        <w:adjustRightInd w:val="0"/>
        <w:ind w:firstLine="540"/>
        <w:jc w:val="both"/>
        <w:rPr>
          <w:rFonts w:eastAsia="Calibri"/>
          <w:sz w:val="20"/>
          <w:szCs w:val="20"/>
          <w:lang w:eastAsia="en-US"/>
        </w:rPr>
      </w:pPr>
    </w:p>
    <w:p w:rsidR="008001C2" w:rsidRPr="00A303CC" w:rsidRDefault="008001C2" w:rsidP="008001C2">
      <w:pPr>
        <w:autoSpaceDE w:val="0"/>
        <w:autoSpaceDN w:val="0"/>
        <w:adjustRightInd w:val="0"/>
        <w:ind w:firstLine="540"/>
        <w:jc w:val="both"/>
        <w:rPr>
          <w:rFonts w:eastAsia="Calibri"/>
          <w:sz w:val="20"/>
          <w:szCs w:val="20"/>
          <w:lang w:eastAsia="en-US"/>
        </w:rPr>
      </w:pPr>
      <w:r w:rsidRPr="00A303CC">
        <w:rPr>
          <w:rFonts w:eastAsia="Calibri"/>
          <w:sz w:val="20"/>
          <w:szCs w:val="20"/>
          <w:lang w:eastAsia="en-US"/>
        </w:rPr>
        <w:t>3.1. Исполнитель обязан уведомить Заказчика о готовности оказываемых услуг к сдаче, способ уведомления определяется по согласованию сторон.</w:t>
      </w:r>
    </w:p>
    <w:p w:rsidR="002972EE" w:rsidRPr="002972EE" w:rsidRDefault="00537762" w:rsidP="002972EE">
      <w:pPr>
        <w:autoSpaceDE w:val="0"/>
        <w:autoSpaceDN w:val="0"/>
        <w:adjustRightInd w:val="0"/>
        <w:ind w:firstLine="540"/>
        <w:jc w:val="both"/>
        <w:rPr>
          <w:rFonts w:eastAsia="Calibri"/>
          <w:sz w:val="20"/>
          <w:szCs w:val="20"/>
          <w:lang w:eastAsia="en-US"/>
        </w:rPr>
      </w:pPr>
      <w:r w:rsidRPr="00A303CC">
        <w:rPr>
          <w:rFonts w:eastAsia="Calibri"/>
          <w:sz w:val="20"/>
          <w:szCs w:val="20"/>
          <w:lang w:eastAsia="en-US"/>
        </w:rPr>
        <w:t xml:space="preserve">3.2. </w:t>
      </w:r>
      <w:r w:rsidR="002972EE">
        <w:rPr>
          <w:rFonts w:eastAsia="Calibri"/>
          <w:sz w:val="20"/>
          <w:szCs w:val="20"/>
          <w:lang w:eastAsia="en-US"/>
        </w:rPr>
        <w:t>Исполнитель в течение 5 (пяти</w:t>
      </w:r>
      <w:r w:rsidR="002972EE" w:rsidRPr="002972EE">
        <w:rPr>
          <w:rFonts w:eastAsia="Calibri"/>
          <w:sz w:val="20"/>
          <w:szCs w:val="20"/>
          <w:lang w:eastAsia="en-US"/>
        </w:rPr>
        <w:t>) рабочих дней с момента оказания услуг предоставляет Акт об оказании услуг или Универсальный передаточный документ (УПД) в 2-х экземплярах на бумажном носителе либо в 1 экземпляре в электронном виде с усиленной электронной подписью уполномоченного лица путем направления документа посредством системы электронного документооборота.</w:t>
      </w:r>
    </w:p>
    <w:p w:rsidR="002972EE" w:rsidRPr="002972EE" w:rsidRDefault="002972EE" w:rsidP="002972EE">
      <w:pPr>
        <w:autoSpaceDE w:val="0"/>
        <w:autoSpaceDN w:val="0"/>
        <w:adjustRightInd w:val="0"/>
        <w:ind w:firstLine="540"/>
        <w:jc w:val="both"/>
        <w:rPr>
          <w:rFonts w:eastAsia="Calibri"/>
          <w:sz w:val="20"/>
          <w:szCs w:val="20"/>
          <w:lang w:eastAsia="en-US"/>
        </w:rPr>
      </w:pPr>
      <w:r w:rsidRPr="002972EE">
        <w:rPr>
          <w:rFonts w:eastAsia="Calibri"/>
          <w:sz w:val="20"/>
          <w:szCs w:val="20"/>
          <w:lang w:eastAsia="en-US"/>
        </w:rPr>
        <w:t>3.</w:t>
      </w:r>
      <w:r>
        <w:rPr>
          <w:rFonts w:eastAsia="Calibri"/>
          <w:sz w:val="20"/>
          <w:szCs w:val="20"/>
          <w:lang w:eastAsia="en-US"/>
        </w:rPr>
        <w:t>3</w:t>
      </w:r>
      <w:r w:rsidRPr="002972EE">
        <w:rPr>
          <w:rFonts w:eastAsia="Calibri"/>
          <w:sz w:val="20"/>
          <w:szCs w:val="20"/>
          <w:lang w:eastAsia="en-US"/>
        </w:rPr>
        <w:t>. Заказчик в течение 2</w:t>
      </w:r>
      <w:r>
        <w:rPr>
          <w:rFonts w:eastAsia="Calibri"/>
          <w:sz w:val="20"/>
          <w:szCs w:val="20"/>
          <w:lang w:eastAsia="en-US"/>
        </w:rPr>
        <w:t>0</w:t>
      </w:r>
      <w:r w:rsidRPr="002972EE">
        <w:rPr>
          <w:rFonts w:eastAsia="Calibri"/>
          <w:sz w:val="20"/>
          <w:szCs w:val="20"/>
          <w:lang w:eastAsia="en-US"/>
        </w:rPr>
        <w:t xml:space="preserve"> (</w:t>
      </w:r>
      <w:r>
        <w:rPr>
          <w:rFonts w:eastAsia="Calibri"/>
          <w:sz w:val="20"/>
          <w:szCs w:val="20"/>
          <w:lang w:eastAsia="en-US"/>
        </w:rPr>
        <w:t>двадцати</w:t>
      </w:r>
      <w:r w:rsidRPr="002972EE">
        <w:rPr>
          <w:rFonts w:eastAsia="Calibri"/>
          <w:sz w:val="20"/>
          <w:szCs w:val="20"/>
          <w:lang w:eastAsia="en-US"/>
        </w:rPr>
        <w:t>) рабочих дней со дня оказания услуг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w:t>
      </w:r>
    </w:p>
    <w:p w:rsidR="002972EE" w:rsidRPr="002972EE" w:rsidRDefault="002972EE" w:rsidP="002972EE">
      <w:pPr>
        <w:autoSpaceDE w:val="0"/>
        <w:autoSpaceDN w:val="0"/>
        <w:adjustRightInd w:val="0"/>
        <w:ind w:firstLine="540"/>
        <w:jc w:val="both"/>
        <w:rPr>
          <w:rFonts w:eastAsia="Calibri"/>
          <w:sz w:val="20"/>
          <w:szCs w:val="20"/>
          <w:lang w:eastAsia="en-US"/>
        </w:rPr>
      </w:pPr>
      <w:r w:rsidRPr="002972EE">
        <w:rPr>
          <w:rFonts w:eastAsia="Calibri"/>
          <w:sz w:val="20"/>
          <w:szCs w:val="20"/>
          <w:lang w:eastAsia="en-US"/>
        </w:rPr>
        <w:t>3.5. В течение срока, не превышающего 2</w:t>
      </w:r>
      <w:r>
        <w:rPr>
          <w:rFonts w:eastAsia="Calibri"/>
          <w:sz w:val="20"/>
          <w:szCs w:val="20"/>
          <w:lang w:eastAsia="en-US"/>
        </w:rPr>
        <w:t>0</w:t>
      </w:r>
      <w:r w:rsidRPr="002972EE">
        <w:rPr>
          <w:rFonts w:eastAsia="Calibri"/>
          <w:sz w:val="20"/>
          <w:szCs w:val="20"/>
          <w:lang w:eastAsia="en-US"/>
        </w:rPr>
        <w:t xml:space="preserve"> (</w:t>
      </w:r>
      <w:r>
        <w:rPr>
          <w:rFonts w:eastAsia="Calibri"/>
          <w:sz w:val="20"/>
          <w:szCs w:val="20"/>
          <w:lang w:eastAsia="en-US"/>
        </w:rPr>
        <w:t>двадцати</w:t>
      </w:r>
      <w:r w:rsidRPr="002972EE">
        <w:rPr>
          <w:rFonts w:eastAsia="Calibri"/>
          <w:sz w:val="20"/>
          <w:szCs w:val="20"/>
          <w:lang w:eastAsia="en-US"/>
        </w:rPr>
        <w:t>) рабочих дней следующих за днем поступления до</w:t>
      </w:r>
      <w:r>
        <w:rPr>
          <w:rFonts w:eastAsia="Calibri"/>
          <w:sz w:val="20"/>
          <w:szCs w:val="20"/>
          <w:lang w:eastAsia="en-US"/>
        </w:rPr>
        <w:t>кумента, указанного в пункте 3.2</w:t>
      </w:r>
      <w:r w:rsidRPr="002972EE">
        <w:rPr>
          <w:rFonts w:eastAsia="Calibri"/>
          <w:sz w:val="20"/>
          <w:szCs w:val="20"/>
          <w:lang w:eastAsia="en-US"/>
        </w:rPr>
        <w:t>. Контракта, Заказчик подписывает его и направляет экземпляр Исполнителя последнему, либо формирует и подписывает мотивированный отказ от подписания документа об оказании услуг с указанием причин такого отказа.</w:t>
      </w:r>
    </w:p>
    <w:p w:rsidR="002972EE" w:rsidRPr="002972EE" w:rsidRDefault="002972EE" w:rsidP="002972EE">
      <w:pPr>
        <w:autoSpaceDE w:val="0"/>
        <w:autoSpaceDN w:val="0"/>
        <w:adjustRightInd w:val="0"/>
        <w:ind w:firstLine="540"/>
        <w:jc w:val="both"/>
        <w:rPr>
          <w:rFonts w:eastAsia="Calibri"/>
          <w:sz w:val="20"/>
          <w:szCs w:val="20"/>
          <w:lang w:eastAsia="en-US"/>
        </w:rPr>
      </w:pPr>
      <w:r w:rsidRPr="002972EE">
        <w:rPr>
          <w:rFonts w:eastAsia="Calibri"/>
          <w:sz w:val="20"/>
          <w:szCs w:val="20"/>
          <w:lang w:eastAsia="en-US"/>
        </w:rPr>
        <w:t>3.</w:t>
      </w:r>
      <w:r>
        <w:rPr>
          <w:rFonts w:eastAsia="Calibri"/>
          <w:sz w:val="20"/>
          <w:szCs w:val="20"/>
          <w:lang w:eastAsia="en-US"/>
        </w:rPr>
        <w:t>6</w:t>
      </w:r>
      <w:r w:rsidRPr="002972EE">
        <w:rPr>
          <w:rFonts w:eastAsia="Calibri"/>
          <w:sz w:val="20"/>
          <w:szCs w:val="20"/>
          <w:lang w:eastAsia="en-US"/>
        </w:rPr>
        <w:t xml:space="preserve">. В </w:t>
      </w:r>
      <w:proofErr w:type="gramStart"/>
      <w:r w:rsidRPr="002972EE">
        <w:rPr>
          <w:rFonts w:eastAsia="Calibri"/>
          <w:sz w:val="20"/>
          <w:szCs w:val="20"/>
          <w:lang w:eastAsia="en-US"/>
        </w:rPr>
        <w:t>случае</w:t>
      </w:r>
      <w:proofErr w:type="gramEnd"/>
      <w:r w:rsidRPr="002972EE">
        <w:rPr>
          <w:rFonts w:eastAsia="Calibri"/>
          <w:sz w:val="20"/>
          <w:szCs w:val="20"/>
          <w:lang w:eastAsia="en-US"/>
        </w:rPr>
        <w:t>,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об оказании услуг в порядке, предусмотренном настоящим разделом.</w:t>
      </w:r>
    </w:p>
    <w:p w:rsidR="002972EE" w:rsidRPr="002972EE" w:rsidRDefault="002972EE" w:rsidP="002972EE">
      <w:pPr>
        <w:autoSpaceDE w:val="0"/>
        <w:autoSpaceDN w:val="0"/>
        <w:adjustRightInd w:val="0"/>
        <w:ind w:firstLine="540"/>
        <w:jc w:val="both"/>
        <w:rPr>
          <w:rFonts w:eastAsia="Calibri"/>
          <w:sz w:val="20"/>
          <w:szCs w:val="20"/>
          <w:lang w:eastAsia="en-US"/>
        </w:rPr>
      </w:pPr>
      <w:r w:rsidRPr="002972EE">
        <w:rPr>
          <w:rFonts w:eastAsia="Calibri"/>
          <w:sz w:val="20"/>
          <w:szCs w:val="20"/>
          <w:lang w:eastAsia="en-US"/>
        </w:rPr>
        <w:t>3.</w:t>
      </w:r>
      <w:r>
        <w:rPr>
          <w:rFonts w:eastAsia="Calibri"/>
          <w:sz w:val="20"/>
          <w:szCs w:val="20"/>
          <w:lang w:eastAsia="en-US"/>
        </w:rPr>
        <w:t>7</w:t>
      </w:r>
      <w:r w:rsidRPr="002972EE">
        <w:rPr>
          <w:rFonts w:eastAsia="Calibri"/>
          <w:sz w:val="20"/>
          <w:szCs w:val="20"/>
          <w:lang w:eastAsia="en-US"/>
        </w:rPr>
        <w:t>.  Выявленные недостатки устраняются Исполнителем за его счет в сроки, указанные в мотивированном отказе.</w:t>
      </w:r>
    </w:p>
    <w:p w:rsidR="002972EE" w:rsidRPr="002972EE" w:rsidRDefault="002972EE" w:rsidP="002972EE">
      <w:pPr>
        <w:autoSpaceDE w:val="0"/>
        <w:autoSpaceDN w:val="0"/>
        <w:adjustRightInd w:val="0"/>
        <w:ind w:firstLine="540"/>
        <w:jc w:val="both"/>
        <w:rPr>
          <w:rFonts w:eastAsia="Calibri"/>
          <w:sz w:val="20"/>
          <w:szCs w:val="20"/>
          <w:lang w:eastAsia="en-US"/>
        </w:rPr>
      </w:pPr>
      <w:r w:rsidRPr="002972EE">
        <w:rPr>
          <w:rFonts w:eastAsia="Calibri"/>
          <w:sz w:val="20"/>
          <w:szCs w:val="20"/>
          <w:lang w:eastAsia="en-US"/>
        </w:rPr>
        <w:t>3.</w:t>
      </w:r>
      <w:r>
        <w:rPr>
          <w:rFonts w:eastAsia="Calibri"/>
          <w:sz w:val="20"/>
          <w:szCs w:val="20"/>
          <w:lang w:eastAsia="en-US"/>
        </w:rPr>
        <w:t>8</w:t>
      </w:r>
      <w:r w:rsidRPr="002972EE">
        <w:rPr>
          <w:rFonts w:eastAsia="Calibri"/>
          <w:sz w:val="20"/>
          <w:szCs w:val="20"/>
          <w:lang w:eastAsia="en-US"/>
        </w:rPr>
        <w:t>. По итогам приемки, Заказчик оформляет отдельно Акт приемки товаров, работ, услуг по унифицированной форме 0510452, утвержденной Приказом Минфина России от 15.04.2021 N 61н (Акт приемки (ф.0510452)). Указанный акт составляется и подписывается Заказчиком в порядке и на условиях, предусмотренных Приказом Минфина России от 15.04.2021 N 61н и согласно учетной политике по бухгалтерскому учету учреждения.</w:t>
      </w:r>
    </w:p>
    <w:p w:rsidR="002972EE" w:rsidRDefault="002972EE" w:rsidP="002972EE">
      <w:pPr>
        <w:autoSpaceDE w:val="0"/>
        <w:autoSpaceDN w:val="0"/>
        <w:adjustRightInd w:val="0"/>
        <w:ind w:firstLine="540"/>
        <w:jc w:val="both"/>
        <w:rPr>
          <w:rFonts w:eastAsia="Calibri"/>
          <w:sz w:val="20"/>
          <w:szCs w:val="20"/>
          <w:lang w:eastAsia="en-US"/>
        </w:rPr>
      </w:pPr>
      <w:r>
        <w:rPr>
          <w:rFonts w:eastAsia="Calibri"/>
          <w:sz w:val="20"/>
          <w:szCs w:val="20"/>
          <w:lang w:eastAsia="en-US"/>
        </w:rPr>
        <w:t>3.9</w:t>
      </w:r>
      <w:r w:rsidRPr="002972EE">
        <w:rPr>
          <w:rFonts w:eastAsia="Calibri"/>
          <w:sz w:val="20"/>
          <w:szCs w:val="20"/>
          <w:lang w:eastAsia="en-US"/>
        </w:rPr>
        <w:t>. Оформление и обмен документами о приемке может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(подрядчика, исполнителя) собственноручно.</w:t>
      </w:r>
    </w:p>
    <w:p w:rsidR="002531BE" w:rsidRPr="00A303CC" w:rsidRDefault="002531BE" w:rsidP="002972EE">
      <w:pPr>
        <w:autoSpaceDE w:val="0"/>
        <w:autoSpaceDN w:val="0"/>
        <w:adjustRightInd w:val="0"/>
        <w:ind w:firstLine="540"/>
        <w:jc w:val="both"/>
        <w:rPr>
          <w:rFonts w:eastAsia="Calibri"/>
          <w:i/>
          <w:sz w:val="20"/>
          <w:szCs w:val="20"/>
          <w:lang w:eastAsia="en-US"/>
        </w:rPr>
      </w:pPr>
      <w:r w:rsidRPr="00A303CC">
        <w:rPr>
          <w:rFonts w:eastAsia="Calibri"/>
          <w:sz w:val="20"/>
          <w:szCs w:val="20"/>
          <w:lang w:eastAsia="en-US"/>
        </w:rPr>
        <w:t>3.1</w:t>
      </w:r>
      <w:r w:rsidR="002972EE">
        <w:rPr>
          <w:rFonts w:eastAsia="Calibri"/>
          <w:sz w:val="20"/>
          <w:szCs w:val="20"/>
          <w:lang w:eastAsia="en-US"/>
        </w:rPr>
        <w:t>0</w:t>
      </w:r>
      <w:r w:rsidRPr="00A303CC">
        <w:rPr>
          <w:rFonts w:eastAsia="Calibri"/>
          <w:sz w:val="20"/>
          <w:szCs w:val="20"/>
          <w:lang w:eastAsia="en-US"/>
        </w:rPr>
        <w:t xml:space="preserve">. </w:t>
      </w:r>
      <w:r w:rsidRPr="00A303CC">
        <w:rPr>
          <w:rFonts w:eastAsia="Calibri"/>
          <w:i/>
          <w:sz w:val="20"/>
          <w:szCs w:val="20"/>
          <w:lang w:eastAsia="en-US"/>
        </w:rPr>
        <w:t>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 Акты сверки расчетов (ф. 0510477) по унифицированной форме, установленной приказом Минфина России от 15.06.2021 № 61н. Акт предоставляются ежеквартально не позднее 15 числа месяца, следующего за отчетным кварталом.</w:t>
      </w:r>
    </w:p>
    <w:p w:rsidR="002531BE" w:rsidRPr="00A303CC" w:rsidRDefault="002531BE" w:rsidP="002531BE">
      <w:pPr>
        <w:autoSpaceDE w:val="0"/>
        <w:autoSpaceDN w:val="0"/>
        <w:adjustRightInd w:val="0"/>
        <w:ind w:firstLine="540"/>
        <w:jc w:val="both"/>
        <w:rPr>
          <w:rFonts w:eastAsia="Calibri"/>
          <w:i/>
          <w:sz w:val="20"/>
          <w:szCs w:val="20"/>
          <w:lang w:eastAsia="en-US"/>
        </w:rPr>
      </w:pPr>
      <w:proofErr w:type="gramStart"/>
      <w:r w:rsidRPr="00A303CC">
        <w:rPr>
          <w:rFonts w:eastAsia="Calibri"/>
          <w:i/>
          <w:sz w:val="20"/>
          <w:szCs w:val="20"/>
          <w:lang w:eastAsia="en-US"/>
        </w:rPr>
        <w:t>Оформление акта сверки расчетов (ф. 0510477)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2531BE" w:rsidRPr="00A303CC" w:rsidRDefault="002531BE" w:rsidP="009C28AB">
      <w:pPr>
        <w:autoSpaceDE w:val="0"/>
        <w:autoSpaceDN w:val="0"/>
        <w:adjustRightInd w:val="0"/>
        <w:ind w:firstLine="540"/>
        <w:jc w:val="both"/>
        <w:rPr>
          <w:rFonts w:eastAsia="Calibri"/>
          <w:sz w:val="20"/>
          <w:szCs w:val="20"/>
          <w:lang w:eastAsia="en-US"/>
        </w:rPr>
      </w:pPr>
    </w:p>
    <w:p w:rsidR="008001C2" w:rsidRPr="00BA660C" w:rsidRDefault="008001C2" w:rsidP="008001C2">
      <w:pPr>
        <w:widowControl w:val="0"/>
        <w:suppressAutoHyphens/>
        <w:autoSpaceDE w:val="0"/>
        <w:autoSpaceDN w:val="0"/>
        <w:adjustRightInd w:val="0"/>
        <w:ind w:firstLine="540"/>
        <w:jc w:val="center"/>
        <w:rPr>
          <w:b/>
          <w:sz w:val="20"/>
          <w:szCs w:val="20"/>
          <w:lang w:eastAsia="ar-SA"/>
        </w:rPr>
      </w:pPr>
    </w:p>
    <w:p w:rsidR="008001C2" w:rsidRPr="00BA660C" w:rsidRDefault="008001C2" w:rsidP="008001C2">
      <w:pPr>
        <w:keepNext/>
        <w:numPr>
          <w:ilvl w:val="1"/>
          <w:numId w:val="1"/>
        </w:numPr>
        <w:tabs>
          <w:tab w:val="left" w:pos="576"/>
        </w:tabs>
        <w:suppressAutoHyphens/>
        <w:spacing w:after="60" w:line="100" w:lineRule="atLeast"/>
        <w:jc w:val="center"/>
        <w:outlineLvl w:val="1"/>
        <w:rPr>
          <w:b/>
          <w:kern w:val="1"/>
          <w:sz w:val="20"/>
          <w:szCs w:val="20"/>
        </w:rPr>
      </w:pPr>
      <w:r w:rsidRPr="00BA660C">
        <w:rPr>
          <w:b/>
          <w:kern w:val="1"/>
          <w:sz w:val="20"/>
          <w:szCs w:val="20"/>
        </w:rPr>
        <w:t>4. Права и обязанности сторон</w:t>
      </w:r>
    </w:p>
    <w:p w:rsidR="008001C2" w:rsidRPr="002972EE" w:rsidRDefault="008001C2" w:rsidP="008001C2">
      <w:pPr>
        <w:autoSpaceDE w:val="0"/>
        <w:autoSpaceDN w:val="0"/>
        <w:adjustRightInd w:val="0"/>
        <w:ind w:firstLine="540"/>
        <w:jc w:val="both"/>
        <w:rPr>
          <w:rFonts w:eastAsia="Calibri"/>
          <w:b/>
          <w:sz w:val="20"/>
          <w:szCs w:val="20"/>
          <w:lang w:eastAsia="en-US"/>
        </w:rPr>
      </w:pPr>
      <w:r w:rsidRPr="002972EE">
        <w:rPr>
          <w:rFonts w:eastAsia="Calibri"/>
          <w:b/>
          <w:sz w:val="20"/>
          <w:szCs w:val="20"/>
          <w:lang w:eastAsia="en-US"/>
        </w:rPr>
        <w:t>4.1. Исполнитель вправе:</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а)  требовать своевременной оплаты на условиях, установленных Контрактом, надлежащим образом оказанных и принятых Заказчиком услуг;</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 xml:space="preserve">б) принять решение об одностороннем отказе от исполнения настоящего Контракта в соответствии с гражданским законодательством; </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в)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г) требовать возмещения убытков, уплаты неустоек (штрафов, пеней) в соответствии с Контрактом.</w:t>
      </w:r>
    </w:p>
    <w:p w:rsidR="008001C2" w:rsidRPr="002972EE" w:rsidRDefault="008001C2" w:rsidP="008001C2">
      <w:pPr>
        <w:autoSpaceDE w:val="0"/>
        <w:autoSpaceDN w:val="0"/>
        <w:adjustRightInd w:val="0"/>
        <w:ind w:firstLine="540"/>
        <w:jc w:val="both"/>
        <w:rPr>
          <w:rFonts w:eastAsia="Calibri"/>
          <w:b/>
          <w:sz w:val="20"/>
          <w:szCs w:val="20"/>
          <w:lang w:eastAsia="en-US"/>
        </w:rPr>
      </w:pPr>
      <w:r w:rsidRPr="002972EE">
        <w:rPr>
          <w:rFonts w:eastAsia="Calibri"/>
          <w:b/>
          <w:sz w:val="20"/>
          <w:szCs w:val="20"/>
          <w:lang w:eastAsia="en-US"/>
        </w:rPr>
        <w:t>4.2. Исполнитель обязан:</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lastRenderedPageBreak/>
        <w:t xml:space="preserve">а) </w:t>
      </w:r>
      <w:r w:rsidR="007A1CDB" w:rsidRPr="00BA660C">
        <w:rPr>
          <w:rFonts w:eastAsia="Calibri"/>
          <w:sz w:val="20"/>
          <w:szCs w:val="20"/>
          <w:lang w:eastAsia="en-US"/>
        </w:rPr>
        <w:t>Оказать услуги, перечисленные в п. 1.1. настоящего Контракта в надлежащем порядке, качестве и объеме. Поверка осуществляется в соответствии с требованиями нормативных документов: Федеральным законом  от 26.06.2008 №</w:t>
      </w:r>
      <w:r w:rsidR="008E59C8" w:rsidRPr="00BA660C">
        <w:rPr>
          <w:rFonts w:eastAsia="Calibri"/>
          <w:sz w:val="20"/>
          <w:szCs w:val="20"/>
          <w:lang w:eastAsia="en-US"/>
        </w:rPr>
        <w:t xml:space="preserve"> </w:t>
      </w:r>
      <w:r w:rsidR="007A1CDB" w:rsidRPr="00BA660C">
        <w:rPr>
          <w:rFonts w:eastAsia="Calibri"/>
          <w:sz w:val="20"/>
          <w:szCs w:val="20"/>
          <w:lang w:eastAsia="en-US"/>
        </w:rPr>
        <w:t xml:space="preserve">102-ФЗ  «Об обеспечении единства средств измерений», приказом </w:t>
      </w:r>
      <w:proofErr w:type="spellStart"/>
      <w:r w:rsidR="007A1CDB" w:rsidRPr="00BA660C">
        <w:rPr>
          <w:rFonts w:eastAsia="Calibri"/>
          <w:sz w:val="20"/>
          <w:szCs w:val="20"/>
          <w:lang w:eastAsia="en-US"/>
        </w:rPr>
        <w:t>Минпромторга</w:t>
      </w:r>
      <w:proofErr w:type="spellEnd"/>
      <w:r w:rsidR="007A1CDB" w:rsidRPr="00BA660C">
        <w:rPr>
          <w:rFonts w:eastAsia="Calibri"/>
          <w:sz w:val="20"/>
          <w:szCs w:val="20"/>
          <w:lang w:eastAsia="en-US"/>
        </w:rPr>
        <w:t xml:space="preserve"> России от 31.07.2020 г. № 2510 «Об утверждении порядка проведения поверки средств измерени</w:t>
      </w:r>
      <w:r w:rsidR="008E59C8" w:rsidRPr="00BA660C">
        <w:rPr>
          <w:rFonts w:eastAsia="Calibri"/>
          <w:sz w:val="20"/>
          <w:szCs w:val="20"/>
          <w:lang w:eastAsia="en-US"/>
        </w:rPr>
        <w:t>й</w:t>
      </w:r>
      <w:r w:rsidR="007A1CDB" w:rsidRPr="00BA660C">
        <w:rPr>
          <w:rFonts w:eastAsia="Calibri"/>
          <w:sz w:val="20"/>
          <w:szCs w:val="20"/>
          <w:lang w:eastAsia="en-US"/>
        </w:rPr>
        <w:t>, требований к знаку поверки и содержанию свидетельства о поверке».</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F3628" w:rsidRPr="00EF3628" w:rsidRDefault="008001C2" w:rsidP="00EF3628">
      <w:pPr>
        <w:autoSpaceDE w:val="0"/>
        <w:autoSpaceDN w:val="0"/>
        <w:adjustRightInd w:val="0"/>
        <w:ind w:firstLine="540"/>
        <w:jc w:val="both"/>
        <w:rPr>
          <w:rFonts w:eastAsia="Calibri"/>
          <w:sz w:val="20"/>
          <w:szCs w:val="20"/>
          <w:lang w:eastAsia="en-US"/>
        </w:rPr>
      </w:pPr>
      <w:r w:rsidRPr="00EF3628">
        <w:rPr>
          <w:rFonts w:eastAsia="Calibri"/>
          <w:sz w:val="20"/>
          <w:szCs w:val="20"/>
          <w:lang w:eastAsia="en-US"/>
        </w:rPr>
        <w:t xml:space="preserve">в) </w:t>
      </w:r>
      <w:r w:rsidR="00EF3628" w:rsidRPr="00EF3628">
        <w:rPr>
          <w:rFonts w:eastAsia="Calibri"/>
          <w:sz w:val="20"/>
          <w:szCs w:val="20"/>
          <w:lang w:eastAsia="en-US"/>
        </w:rPr>
        <w:t xml:space="preserve">Принять решение об одностороннем отказе от исполнения Контракта в соответствии положениями </w:t>
      </w:r>
      <w:hyperlink r:id="rId9" w:history="1">
        <w:r w:rsidR="00EF3628" w:rsidRPr="00EF3628">
          <w:rPr>
            <w:rStyle w:val="af0"/>
            <w:rFonts w:eastAsia="Calibri"/>
            <w:sz w:val="20"/>
            <w:szCs w:val="20"/>
            <w:lang w:eastAsia="en-US"/>
          </w:rPr>
          <w:t>частей 8</w:t>
        </w:r>
      </w:hyperlink>
      <w:r w:rsidR="00EF3628" w:rsidRPr="00EF3628">
        <w:rPr>
          <w:rFonts w:eastAsia="Calibri"/>
          <w:sz w:val="20"/>
          <w:szCs w:val="20"/>
          <w:lang w:eastAsia="en-US"/>
        </w:rPr>
        <w:t xml:space="preserve"> - </w:t>
      </w:r>
      <w:hyperlink r:id="rId10" w:history="1">
        <w:r w:rsidR="00EF3628" w:rsidRPr="00EF3628">
          <w:rPr>
            <w:rStyle w:val="af0"/>
            <w:rFonts w:eastAsia="Calibri"/>
            <w:sz w:val="20"/>
            <w:szCs w:val="20"/>
            <w:lang w:eastAsia="en-US"/>
          </w:rPr>
          <w:t>25 статьи 95</w:t>
        </w:r>
      </w:hyperlink>
      <w:r w:rsidR="00EF3628" w:rsidRPr="00EF3628">
        <w:rPr>
          <w:rFonts w:eastAsia="Calibri"/>
          <w:sz w:val="20"/>
          <w:szCs w:val="20"/>
          <w:lang w:eastAsia="en-US"/>
        </w:rPr>
        <w:t xml:space="preserve"> ФЗ № 44-ФЗ.</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д) обеспечить за свой счет устранение недостатков, выявленных при приемке Заказчиком услуг;</w:t>
      </w:r>
    </w:p>
    <w:p w:rsidR="008001C2" w:rsidRPr="002972EE" w:rsidRDefault="008001C2" w:rsidP="008001C2">
      <w:pPr>
        <w:autoSpaceDE w:val="0"/>
        <w:autoSpaceDN w:val="0"/>
        <w:adjustRightInd w:val="0"/>
        <w:ind w:firstLine="540"/>
        <w:jc w:val="both"/>
        <w:rPr>
          <w:rFonts w:eastAsia="Calibri"/>
          <w:b/>
          <w:sz w:val="20"/>
          <w:szCs w:val="20"/>
          <w:lang w:eastAsia="en-US"/>
        </w:rPr>
      </w:pPr>
      <w:r w:rsidRPr="002972EE">
        <w:rPr>
          <w:rFonts w:eastAsia="Calibri"/>
          <w:b/>
          <w:sz w:val="20"/>
          <w:szCs w:val="20"/>
          <w:lang w:eastAsia="en-US"/>
        </w:rPr>
        <w:t>4.3. Заказчик вправе:</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а) требовать от Исполнителя надлежащего исполнения обязательств, установленных Контрактом;</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б) требовать от Исполнителя своевременного устранения недостатков, выявленных как в ходе приемки, так и в течение гарантийного периода;</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в) проверять ход и качество выполнения Исполнителем условий настоящего Контракта;</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г) требовать возмещения убытков в соответствии Контрактом, причиненных по вине Исполнителя;</w:t>
      </w:r>
    </w:p>
    <w:p w:rsidR="008001C2" w:rsidRPr="00BA660C" w:rsidRDefault="008001C2" w:rsidP="008001C2">
      <w:pPr>
        <w:autoSpaceDE w:val="0"/>
        <w:autoSpaceDN w:val="0"/>
        <w:adjustRightInd w:val="0"/>
        <w:ind w:firstLine="540"/>
        <w:jc w:val="both"/>
        <w:rPr>
          <w:rFonts w:eastAsia="Calibri"/>
          <w:sz w:val="20"/>
          <w:szCs w:val="20"/>
          <w:lang w:eastAsia="en-US"/>
        </w:rPr>
      </w:pPr>
      <w:proofErr w:type="gramStart"/>
      <w:r w:rsidRPr="00BA660C">
        <w:rPr>
          <w:rFonts w:eastAsia="Calibri"/>
          <w:sz w:val="20"/>
          <w:szCs w:val="20"/>
          <w:lang w:eastAsia="en-US"/>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1" w:history="1">
        <w:r w:rsidRPr="00BA660C">
          <w:rPr>
            <w:rFonts w:eastAsia="Calibri"/>
            <w:color w:val="0000FF"/>
            <w:sz w:val="20"/>
            <w:szCs w:val="20"/>
            <w:lang w:eastAsia="en-US"/>
          </w:rPr>
          <w:t>законом</w:t>
        </w:r>
      </w:hyperlink>
      <w:r w:rsidRPr="00BA660C">
        <w:rPr>
          <w:rFonts w:eastAsia="Calibri"/>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roofErr w:type="gramEnd"/>
    </w:p>
    <w:p w:rsidR="00EF3628" w:rsidRPr="00EF3628" w:rsidRDefault="008001C2" w:rsidP="00EF3628">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 xml:space="preserve">е) </w:t>
      </w:r>
      <w:r w:rsidR="00EF3628" w:rsidRPr="00EF3628">
        <w:rPr>
          <w:rFonts w:eastAsia="Calibri"/>
          <w:sz w:val="20"/>
          <w:szCs w:val="20"/>
          <w:lang w:eastAsia="en-US"/>
        </w:rPr>
        <w:t xml:space="preserve">Принять решение об одностороннем отказе от исполнения Контракта в соответствии положениями </w:t>
      </w:r>
      <w:hyperlink r:id="rId12" w:history="1">
        <w:r w:rsidR="00EF3628" w:rsidRPr="00EF3628">
          <w:rPr>
            <w:rStyle w:val="af0"/>
            <w:rFonts w:eastAsia="Calibri"/>
            <w:sz w:val="20"/>
            <w:szCs w:val="20"/>
            <w:lang w:eastAsia="en-US"/>
          </w:rPr>
          <w:t>частей 8</w:t>
        </w:r>
      </w:hyperlink>
      <w:r w:rsidR="00EF3628" w:rsidRPr="00EF3628">
        <w:rPr>
          <w:rFonts w:eastAsia="Calibri"/>
          <w:sz w:val="20"/>
          <w:szCs w:val="20"/>
          <w:lang w:eastAsia="en-US"/>
        </w:rPr>
        <w:t xml:space="preserve"> - </w:t>
      </w:r>
      <w:hyperlink r:id="rId13" w:history="1">
        <w:r w:rsidR="00EF3628" w:rsidRPr="00EF3628">
          <w:rPr>
            <w:rStyle w:val="af0"/>
            <w:rFonts w:eastAsia="Calibri"/>
            <w:sz w:val="20"/>
            <w:szCs w:val="20"/>
            <w:lang w:eastAsia="en-US"/>
          </w:rPr>
          <w:t>25 статьи 95</w:t>
        </w:r>
      </w:hyperlink>
      <w:r w:rsidR="00EF3628" w:rsidRPr="00EF3628">
        <w:rPr>
          <w:rFonts w:eastAsia="Calibri"/>
          <w:sz w:val="20"/>
          <w:szCs w:val="20"/>
          <w:lang w:eastAsia="en-US"/>
        </w:rPr>
        <w:t xml:space="preserve"> ФЗ № 44-ФЗ.</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14" w:history="1">
        <w:r w:rsidRPr="00BA660C">
          <w:rPr>
            <w:rFonts w:eastAsia="Calibri"/>
            <w:color w:val="0000FF"/>
            <w:sz w:val="20"/>
            <w:szCs w:val="20"/>
            <w:lang w:eastAsia="en-US"/>
          </w:rPr>
          <w:t>законом</w:t>
        </w:r>
      </w:hyperlink>
      <w:r w:rsidRPr="00BA660C">
        <w:rPr>
          <w:rFonts w:eastAsia="Calibri"/>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sz w:val="20"/>
          <w:szCs w:val="20"/>
        </w:rPr>
        <w:t>З)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8001C2" w:rsidRPr="002972EE" w:rsidRDefault="008001C2" w:rsidP="008001C2">
      <w:pPr>
        <w:autoSpaceDE w:val="0"/>
        <w:autoSpaceDN w:val="0"/>
        <w:adjustRightInd w:val="0"/>
        <w:ind w:firstLine="540"/>
        <w:jc w:val="both"/>
        <w:rPr>
          <w:rFonts w:eastAsia="Calibri"/>
          <w:b/>
          <w:sz w:val="20"/>
          <w:szCs w:val="20"/>
          <w:lang w:eastAsia="en-US"/>
        </w:rPr>
      </w:pPr>
      <w:r w:rsidRPr="002972EE">
        <w:rPr>
          <w:rFonts w:eastAsia="Calibri"/>
          <w:b/>
          <w:sz w:val="20"/>
          <w:szCs w:val="20"/>
          <w:lang w:eastAsia="en-US"/>
        </w:rPr>
        <w:t>4.4. Заказчик обязан:</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а) принять и оплатить оказанные услуги в соответствии с настоящим Контрактом;</w:t>
      </w:r>
    </w:p>
    <w:p w:rsidR="008001C2" w:rsidRPr="00BA660C" w:rsidRDefault="008001C2"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 xml:space="preserve">б) обеспечить </w:t>
      </w:r>
      <w:proofErr w:type="gramStart"/>
      <w:r w:rsidRPr="00BA660C">
        <w:rPr>
          <w:rFonts w:eastAsia="Calibri"/>
          <w:sz w:val="20"/>
          <w:szCs w:val="20"/>
          <w:lang w:eastAsia="en-US"/>
        </w:rPr>
        <w:t>контроль за</w:t>
      </w:r>
      <w:proofErr w:type="gramEnd"/>
      <w:r w:rsidRPr="00BA660C">
        <w:rPr>
          <w:rFonts w:eastAsia="Calibri"/>
          <w:sz w:val="20"/>
          <w:szCs w:val="20"/>
          <w:lang w:eastAsia="en-US"/>
        </w:rPr>
        <w:t xml:space="preserve"> исполнением Контракта;</w:t>
      </w:r>
    </w:p>
    <w:p w:rsidR="000A7BA7" w:rsidRPr="00BA660C" w:rsidRDefault="008001C2" w:rsidP="006D6E92">
      <w:pPr>
        <w:autoSpaceDE w:val="0"/>
        <w:autoSpaceDN w:val="0"/>
        <w:adjustRightInd w:val="0"/>
        <w:ind w:firstLine="540"/>
        <w:jc w:val="both"/>
        <w:rPr>
          <w:sz w:val="20"/>
          <w:szCs w:val="20"/>
          <w:lang w:eastAsia="en-US"/>
        </w:rPr>
      </w:pPr>
      <w:r w:rsidRPr="00BA660C">
        <w:rPr>
          <w:rFonts w:eastAsia="Calibri"/>
          <w:sz w:val="20"/>
          <w:szCs w:val="20"/>
          <w:lang w:eastAsia="en-US"/>
        </w:rPr>
        <w:t xml:space="preserve">в) </w:t>
      </w:r>
      <w:r w:rsidR="000A7BA7" w:rsidRPr="00BA660C">
        <w:rPr>
          <w:sz w:val="20"/>
          <w:szCs w:val="20"/>
          <w:lang w:eastAsia="en-US"/>
        </w:rPr>
        <w:t xml:space="preserve">исполнитель и (или) </w:t>
      </w:r>
      <w:r w:rsidR="007536EA">
        <w:rPr>
          <w:sz w:val="20"/>
          <w:szCs w:val="20"/>
          <w:lang w:eastAsia="en-US"/>
        </w:rPr>
        <w:t>оказываемые услуги</w:t>
      </w:r>
      <w:r w:rsidR="000A7BA7" w:rsidRPr="00BA660C">
        <w:rPr>
          <w:sz w:val="20"/>
          <w:szCs w:val="20"/>
          <w:lang w:eastAsia="en-US"/>
        </w:rPr>
        <w:t xml:space="preserve">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5" w:history="1">
        <w:r w:rsidR="000A7BA7" w:rsidRPr="00BA660C">
          <w:rPr>
            <w:color w:val="0000FF"/>
            <w:sz w:val="20"/>
            <w:szCs w:val="20"/>
            <w:lang w:eastAsia="en-US"/>
          </w:rPr>
          <w:t>частью 1.1</w:t>
        </w:r>
      </w:hyperlink>
      <w:r w:rsidR="000A7BA7" w:rsidRPr="00BA660C">
        <w:rPr>
          <w:sz w:val="20"/>
          <w:szCs w:val="20"/>
          <w:lang w:eastAsia="en-US"/>
        </w:rPr>
        <w:t xml:space="preserve"> (при наличии такого требования) статьи 31 Федерального закона № 44ФЗ) и (или) поставляемому товару</w:t>
      </w:r>
      <w:r w:rsidR="002A6074" w:rsidRPr="00BA660C">
        <w:rPr>
          <w:sz w:val="20"/>
          <w:szCs w:val="20"/>
          <w:lang w:eastAsia="en-US"/>
        </w:rPr>
        <w:t>.</w:t>
      </w:r>
    </w:p>
    <w:p w:rsidR="008001C2" w:rsidRPr="00BA660C" w:rsidRDefault="004D40E7"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г</w:t>
      </w:r>
      <w:r w:rsidR="008001C2" w:rsidRPr="00BA660C">
        <w:rPr>
          <w:rFonts w:eastAsia="Calibri"/>
          <w:sz w:val="20"/>
          <w:szCs w:val="20"/>
          <w:lang w:eastAsia="en-US"/>
        </w:rPr>
        <w:t xml:space="preserve">) провести экспертизу оказанных услуг для проверки их соответствия условиям Контракта (Договора) в соответствии с Федеральным </w:t>
      </w:r>
      <w:hyperlink r:id="rId16" w:history="1">
        <w:r w:rsidR="008001C2" w:rsidRPr="00BA660C">
          <w:rPr>
            <w:rFonts w:eastAsia="Calibri"/>
            <w:color w:val="0000FF"/>
            <w:sz w:val="20"/>
            <w:szCs w:val="20"/>
            <w:lang w:eastAsia="en-US"/>
          </w:rPr>
          <w:t>законом</w:t>
        </w:r>
      </w:hyperlink>
      <w:r w:rsidR="008001C2" w:rsidRPr="00BA660C">
        <w:rPr>
          <w:rFonts w:eastAsia="Calibri"/>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001C2" w:rsidRDefault="004D40E7" w:rsidP="008001C2">
      <w:pPr>
        <w:autoSpaceDE w:val="0"/>
        <w:autoSpaceDN w:val="0"/>
        <w:adjustRightInd w:val="0"/>
        <w:ind w:firstLine="540"/>
        <w:jc w:val="both"/>
        <w:rPr>
          <w:rFonts w:eastAsia="Calibri"/>
          <w:sz w:val="20"/>
          <w:szCs w:val="20"/>
          <w:lang w:eastAsia="en-US"/>
        </w:rPr>
      </w:pPr>
      <w:r w:rsidRPr="00BA660C">
        <w:rPr>
          <w:rFonts w:eastAsia="Calibri"/>
          <w:sz w:val="20"/>
          <w:szCs w:val="20"/>
          <w:lang w:eastAsia="en-US"/>
        </w:rPr>
        <w:t>д</w:t>
      </w:r>
      <w:r w:rsidR="008001C2" w:rsidRPr="00BA660C">
        <w:rPr>
          <w:rFonts w:eastAsia="Calibri"/>
          <w:sz w:val="20"/>
          <w:szCs w:val="20"/>
          <w:lang w:eastAsia="en-US"/>
        </w:rPr>
        <w:t>) требовать уплаты неустоек (штрафов, пеней) в соответствии с Контрактом.</w:t>
      </w:r>
    </w:p>
    <w:p w:rsidR="007536EA" w:rsidRPr="007536EA" w:rsidRDefault="007536EA" w:rsidP="007536EA">
      <w:pPr>
        <w:autoSpaceDE w:val="0"/>
        <w:autoSpaceDN w:val="0"/>
        <w:adjustRightInd w:val="0"/>
        <w:ind w:firstLine="540"/>
        <w:jc w:val="both"/>
        <w:rPr>
          <w:rFonts w:eastAsia="Calibri"/>
          <w:i/>
          <w:sz w:val="20"/>
          <w:szCs w:val="20"/>
          <w:lang w:eastAsia="en-US"/>
        </w:rPr>
      </w:pPr>
      <w:r>
        <w:rPr>
          <w:rFonts w:eastAsia="Calibri"/>
          <w:sz w:val="20"/>
          <w:szCs w:val="20"/>
          <w:lang w:eastAsia="en-US"/>
        </w:rPr>
        <w:t xml:space="preserve">е) </w:t>
      </w:r>
      <w:r w:rsidRPr="007536EA">
        <w:rPr>
          <w:rFonts w:eastAsia="Calibri"/>
          <w:i/>
          <w:sz w:val="20"/>
          <w:szCs w:val="20"/>
          <w:lang w:eastAsia="en-US"/>
        </w:rPr>
        <w:t xml:space="preserve">Заказчик обязан на регулярной основе осуществлять </w:t>
      </w:r>
      <w:proofErr w:type="gramStart"/>
      <w:r w:rsidRPr="007536EA">
        <w:rPr>
          <w:rFonts w:eastAsia="Calibri"/>
          <w:i/>
          <w:sz w:val="20"/>
          <w:szCs w:val="20"/>
          <w:lang w:eastAsia="en-US"/>
        </w:rPr>
        <w:t>контроль за</w:t>
      </w:r>
      <w:proofErr w:type="gramEnd"/>
      <w:r w:rsidRPr="007536EA">
        <w:rPr>
          <w:rFonts w:eastAsia="Calibri"/>
          <w:i/>
          <w:sz w:val="20"/>
          <w:szCs w:val="20"/>
          <w:lang w:eastAsia="en-US"/>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7536EA" w:rsidRPr="007536EA" w:rsidRDefault="007536EA" w:rsidP="007536EA">
      <w:pPr>
        <w:autoSpaceDE w:val="0"/>
        <w:autoSpaceDN w:val="0"/>
        <w:adjustRightInd w:val="0"/>
        <w:ind w:firstLine="540"/>
        <w:jc w:val="both"/>
        <w:rPr>
          <w:rFonts w:eastAsia="Calibri"/>
          <w:i/>
          <w:sz w:val="20"/>
          <w:szCs w:val="20"/>
          <w:lang w:eastAsia="en-US"/>
        </w:rPr>
      </w:pPr>
      <w:r w:rsidRPr="007536EA">
        <w:rPr>
          <w:rFonts w:eastAsia="Calibri"/>
          <w:i/>
          <w:sz w:val="20"/>
          <w:szCs w:val="20"/>
          <w:lang w:eastAsia="en-US"/>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заказчику направляет </w:t>
      </w:r>
      <w:r>
        <w:rPr>
          <w:rFonts w:eastAsia="Calibri"/>
          <w:i/>
          <w:sz w:val="20"/>
          <w:szCs w:val="20"/>
          <w:lang w:eastAsia="en-US"/>
        </w:rPr>
        <w:t>исполнителю</w:t>
      </w:r>
      <w:r w:rsidRPr="007536EA">
        <w:rPr>
          <w:rFonts w:eastAsia="Calibri"/>
          <w:i/>
          <w:sz w:val="20"/>
          <w:szCs w:val="20"/>
          <w:lang w:eastAsia="en-US"/>
        </w:rPr>
        <w:t xml:space="preserve"> требование об устранении недостатков (претензию) с указанием срока для устранения выявленных недостатков.</w:t>
      </w:r>
    </w:p>
    <w:p w:rsidR="007536EA" w:rsidRPr="00BA660C" w:rsidRDefault="007536EA" w:rsidP="007536EA">
      <w:pPr>
        <w:autoSpaceDE w:val="0"/>
        <w:autoSpaceDN w:val="0"/>
        <w:adjustRightInd w:val="0"/>
        <w:ind w:firstLine="540"/>
        <w:jc w:val="both"/>
        <w:rPr>
          <w:rFonts w:eastAsia="Calibri"/>
          <w:sz w:val="20"/>
          <w:szCs w:val="20"/>
          <w:lang w:eastAsia="en-US"/>
        </w:rPr>
      </w:pPr>
      <w:r w:rsidRPr="007536EA">
        <w:rPr>
          <w:rFonts w:eastAsia="Calibri"/>
          <w:i/>
          <w:sz w:val="20"/>
          <w:szCs w:val="20"/>
          <w:lang w:eastAsia="en-US"/>
        </w:rPr>
        <w:t xml:space="preserve">При систематическом (три и более раз) неисполнении </w:t>
      </w:r>
      <w:r>
        <w:rPr>
          <w:rFonts w:eastAsia="Calibri"/>
          <w:i/>
          <w:sz w:val="20"/>
          <w:szCs w:val="20"/>
          <w:lang w:eastAsia="en-US"/>
        </w:rPr>
        <w:t xml:space="preserve">исполнителем </w:t>
      </w:r>
      <w:r w:rsidRPr="007536EA">
        <w:rPr>
          <w:rFonts w:eastAsia="Calibri"/>
          <w:i/>
          <w:sz w:val="20"/>
          <w:szCs w:val="20"/>
          <w:lang w:eastAsia="en-US"/>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rFonts w:eastAsia="Calibri"/>
          <w:i/>
          <w:sz w:val="20"/>
          <w:szCs w:val="20"/>
          <w:lang w:eastAsia="en-US"/>
        </w:rPr>
        <w:t xml:space="preserve">заказчика </w:t>
      </w:r>
      <w:r w:rsidRPr="007536EA">
        <w:rPr>
          <w:rFonts w:eastAsia="Calibri"/>
          <w:i/>
          <w:sz w:val="20"/>
          <w:szCs w:val="20"/>
          <w:lang w:eastAsia="en-US"/>
        </w:rPr>
        <w:t xml:space="preserve"> причиненных убытков</w:t>
      </w:r>
    </w:p>
    <w:p w:rsidR="008001C2" w:rsidRPr="00BA660C" w:rsidRDefault="008001C2" w:rsidP="008001C2">
      <w:pPr>
        <w:widowControl w:val="0"/>
        <w:suppressAutoHyphens/>
        <w:autoSpaceDE w:val="0"/>
        <w:autoSpaceDN w:val="0"/>
        <w:adjustRightInd w:val="0"/>
        <w:ind w:firstLine="540"/>
        <w:jc w:val="center"/>
        <w:rPr>
          <w:b/>
          <w:sz w:val="20"/>
          <w:szCs w:val="20"/>
          <w:lang w:eastAsia="ar-SA"/>
        </w:rPr>
      </w:pP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bookmarkStart w:id="3" w:name="Par163"/>
      <w:bookmarkEnd w:id="3"/>
      <w:r w:rsidRPr="00BA660C">
        <w:rPr>
          <w:b/>
          <w:sz w:val="20"/>
          <w:szCs w:val="20"/>
          <w:lang w:eastAsia="ar-SA"/>
        </w:rPr>
        <w:t>5. Гарантии</w:t>
      </w:r>
    </w:p>
    <w:p w:rsidR="008001C2" w:rsidRPr="00BA660C" w:rsidRDefault="008001C2" w:rsidP="008001C2">
      <w:pPr>
        <w:widowControl w:val="0"/>
        <w:suppressAutoHyphens/>
        <w:autoSpaceDE w:val="0"/>
        <w:autoSpaceDN w:val="0"/>
        <w:adjustRightInd w:val="0"/>
        <w:ind w:firstLine="540"/>
        <w:jc w:val="both"/>
        <w:rPr>
          <w:sz w:val="20"/>
          <w:szCs w:val="20"/>
          <w:lang w:eastAsia="ar-SA"/>
        </w:rPr>
      </w:pPr>
    </w:p>
    <w:p w:rsidR="0091286A" w:rsidRPr="00BA660C" w:rsidRDefault="0091286A" w:rsidP="0016540A">
      <w:pPr>
        <w:ind w:firstLine="540"/>
        <w:jc w:val="both"/>
        <w:rPr>
          <w:bCs/>
          <w:sz w:val="20"/>
          <w:szCs w:val="20"/>
        </w:rPr>
      </w:pPr>
      <w:r w:rsidRPr="00BA660C">
        <w:rPr>
          <w:sz w:val="20"/>
          <w:szCs w:val="20"/>
        </w:rPr>
        <w:t xml:space="preserve">5.1. Исполнитель гарантирует качество и безопасность оказываемых услуг в соответствии с действующими нормативно - правовыми актами:  Федеральным законом  от 26.06.2008 №102-ФЗ  «Об обеспечении единства средств измерений», </w:t>
      </w:r>
      <w:r w:rsidRPr="00BA660C">
        <w:rPr>
          <w:bCs/>
          <w:sz w:val="20"/>
          <w:szCs w:val="20"/>
        </w:rPr>
        <w:t xml:space="preserve">приказом </w:t>
      </w:r>
      <w:proofErr w:type="spellStart"/>
      <w:r w:rsidRPr="00BA660C">
        <w:rPr>
          <w:bCs/>
          <w:sz w:val="20"/>
          <w:szCs w:val="20"/>
        </w:rPr>
        <w:t>Минпромторга</w:t>
      </w:r>
      <w:proofErr w:type="spellEnd"/>
      <w:r w:rsidRPr="00BA660C">
        <w:rPr>
          <w:bCs/>
          <w:sz w:val="20"/>
          <w:szCs w:val="20"/>
        </w:rPr>
        <w:t xml:space="preserve"> России от 31.07.2020 г. № 2510 «Об утверждении порядка проведения поверки средств измерений, требований к знаку поверки и содержанию свидетельства о поверке». </w:t>
      </w:r>
    </w:p>
    <w:p w:rsidR="0091286A" w:rsidRPr="00BA660C" w:rsidRDefault="0091286A" w:rsidP="008001C2">
      <w:pPr>
        <w:widowControl w:val="0"/>
        <w:suppressAutoHyphens/>
        <w:autoSpaceDE w:val="0"/>
        <w:autoSpaceDN w:val="0"/>
        <w:adjustRightInd w:val="0"/>
        <w:ind w:firstLine="540"/>
        <w:jc w:val="center"/>
        <w:outlineLvl w:val="1"/>
        <w:rPr>
          <w:b/>
          <w:sz w:val="20"/>
          <w:szCs w:val="20"/>
          <w:lang w:eastAsia="ar-SA"/>
        </w:rPr>
      </w:pP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r w:rsidRPr="00BA660C">
        <w:rPr>
          <w:b/>
          <w:sz w:val="20"/>
          <w:szCs w:val="20"/>
          <w:lang w:eastAsia="ar-SA"/>
        </w:rPr>
        <w:t>6. Ответственность Сторон</w:t>
      </w: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p>
    <w:p w:rsidR="008001C2" w:rsidRPr="00BA660C" w:rsidRDefault="008001C2" w:rsidP="008001C2">
      <w:pPr>
        <w:widowControl w:val="0"/>
        <w:suppressAutoHyphens/>
        <w:autoSpaceDE w:val="0"/>
        <w:autoSpaceDN w:val="0"/>
        <w:adjustRightInd w:val="0"/>
        <w:ind w:firstLine="540"/>
        <w:jc w:val="both"/>
        <w:outlineLvl w:val="1"/>
        <w:rPr>
          <w:sz w:val="20"/>
          <w:szCs w:val="20"/>
        </w:rPr>
      </w:pPr>
      <w:r w:rsidRPr="00BA660C">
        <w:rPr>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 xml:space="preserve">В </w:t>
      </w:r>
      <w:proofErr w:type="gramStart"/>
      <w:r w:rsidRPr="00BA660C">
        <w:rPr>
          <w:sz w:val="20"/>
          <w:szCs w:val="20"/>
        </w:rPr>
        <w:t>случае</w:t>
      </w:r>
      <w:proofErr w:type="gramEnd"/>
      <w:r w:rsidRPr="00BA660C">
        <w:rPr>
          <w:sz w:val="20"/>
          <w:szCs w:val="20"/>
        </w:rPr>
        <w:t xml:space="preserve">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 xml:space="preserve">6.2. </w:t>
      </w:r>
      <w:proofErr w:type="gramStart"/>
      <w:r w:rsidRPr="00BA660C">
        <w:rPr>
          <w:sz w:val="20"/>
          <w:szCs w:val="20"/>
        </w:rPr>
        <w:t xml:space="preserve">Размер штрафа устанавливается Контрактом в порядке, установленном </w:t>
      </w:r>
      <w:hyperlink r:id="rId17" w:history="1">
        <w:r w:rsidRPr="00BA660C">
          <w:rPr>
            <w:color w:val="0000FF"/>
            <w:sz w:val="20"/>
            <w:szCs w:val="20"/>
          </w:rPr>
          <w:t>Правилами</w:t>
        </w:r>
      </w:hyperlink>
      <w:r w:rsidRPr="00BA660C">
        <w:rPr>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 xml:space="preserve">6.3. В </w:t>
      </w:r>
      <w:proofErr w:type="gramStart"/>
      <w:r w:rsidRPr="00BA660C">
        <w:rPr>
          <w:sz w:val="20"/>
          <w:szCs w:val="20"/>
        </w:rPr>
        <w:t>случае</w:t>
      </w:r>
      <w:proofErr w:type="gramEnd"/>
      <w:r w:rsidRPr="00BA660C">
        <w:rPr>
          <w:sz w:val="20"/>
          <w:szCs w:val="20"/>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следующем порядке: &lt;*&gt;.</w:t>
      </w:r>
    </w:p>
    <w:p w:rsidR="008001C2" w:rsidRPr="00BA660C" w:rsidRDefault="008001C2" w:rsidP="008001C2">
      <w:pPr>
        <w:autoSpaceDE w:val="0"/>
        <w:autoSpaceDN w:val="0"/>
        <w:adjustRightInd w:val="0"/>
        <w:spacing w:before="220"/>
        <w:ind w:firstLine="540"/>
        <w:contextualSpacing/>
        <w:jc w:val="both"/>
        <w:rPr>
          <w:sz w:val="20"/>
          <w:szCs w:val="20"/>
        </w:rPr>
      </w:pP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а) 1000 рублей, если цена Контракта не превышает 3 млн. рублей (включительно);</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б) 5000 рублей, если цена Контракта составляет от 3 млн. рублей до 50 млн. рублей (включительно);</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w:t>
      </w:r>
    </w:p>
    <w:p w:rsidR="008001C2" w:rsidRPr="00BA660C" w:rsidRDefault="008001C2" w:rsidP="008001C2">
      <w:pPr>
        <w:autoSpaceDE w:val="0"/>
        <w:autoSpaceDN w:val="0"/>
        <w:adjustRightInd w:val="0"/>
        <w:spacing w:before="220"/>
        <w:ind w:firstLine="540"/>
        <w:contextualSpacing/>
        <w:jc w:val="both"/>
        <w:rPr>
          <w:i/>
          <w:sz w:val="20"/>
          <w:szCs w:val="20"/>
        </w:rPr>
      </w:pPr>
      <w:r w:rsidRPr="00BA660C">
        <w:rPr>
          <w:i/>
          <w:sz w:val="20"/>
          <w:szCs w:val="20"/>
        </w:rPr>
        <w:t xml:space="preserve">&lt;*&gt; Размер штрафа определяется в соответствии с </w:t>
      </w:r>
      <w:hyperlink r:id="rId18" w:history="1">
        <w:r w:rsidRPr="00BA660C">
          <w:rPr>
            <w:i/>
            <w:color w:val="0000FF"/>
            <w:sz w:val="20"/>
            <w:szCs w:val="20"/>
          </w:rPr>
          <w:t>Правилами</w:t>
        </w:r>
      </w:hyperlink>
      <w:r w:rsidRPr="00BA660C">
        <w:rPr>
          <w:i/>
          <w:sz w:val="20"/>
          <w:szCs w:val="20"/>
        </w:rPr>
        <w:t xml:space="preserve"> определения размера штрафа в следующем порядке:</w:t>
      </w:r>
    </w:p>
    <w:p w:rsidR="008001C2" w:rsidRPr="00BA660C" w:rsidRDefault="008001C2" w:rsidP="008001C2">
      <w:pPr>
        <w:autoSpaceDE w:val="0"/>
        <w:autoSpaceDN w:val="0"/>
        <w:adjustRightInd w:val="0"/>
        <w:spacing w:before="220"/>
        <w:ind w:firstLine="540"/>
        <w:contextualSpacing/>
        <w:jc w:val="both"/>
        <w:rPr>
          <w:sz w:val="20"/>
          <w:szCs w:val="20"/>
        </w:rPr>
      </w:pP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 xml:space="preserve">6.7. </w:t>
      </w:r>
      <w:proofErr w:type="gramStart"/>
      <w:r w:rsidRPr="00BA660C">
        <w:rPr>
          <w:sz w:val="20"/>
          <w:szCs w:val="20"/>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Исполнителю требование об уплате неустоек (штрафов, пеней).</w:t>
      </w:r>
      <w:proofErr w:type="gramEnd"/>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 xml:space="preserve">6.8. </w:t>
      </w:r>
      <w:proofErr w:type="gramStart"/>
      <w:r w:rsidRPr="00BA660C">
        <w:rPr>
          <w:sz w:val="20"/>
          <w:szCs w:val="20"/>
        </w:rPr>
        <w:t>Пеня начисляется за каждый день просрочки исполнения Поставщиком (исполнителем,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w:t>
      </w:r>
      <w:proofErr w:type="gramEnd"/>
      <w:r w:rsidRPr="00BA660C">
        <w:rPr>
          <w:sz w:val="20"/>
          <w:szCs w:val="20"/>
        </w:rPr>
        <w:t>, если установлен иной порядок начисления пени.</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6.9.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Исполнителем выплачивает Заказчику штраф в следующем порядке: &lt;**&gt;</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а) 10 процентов цены Контракта (этапа) в случае, если цена Контракта (этапа) не превышает 3 млн. рублей;</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 xml:space="preserve">&lt;**&gt; Размер штрафа определяется в соответствии с </w:t>
      </w:r>
      <w:hyperlink r:id="rId19" w:history="1">
        <w:r w:rsidRPr="00BA660C">
          <w:rPr>
            <w:color w:val="0000FF"/>
            <w:sz w:val="20"/>
            <w:szCs w:val="20"/>
          </w:rPr>
          <w:t>Правилами</w:t>
        </w:r>
      </w:hyperlink>
      <w:r w:rsidRPr="00BA660C">
        <w:rPr>
          <w:sz w:val="20"/>
          <w:szCs w:val="20"/>
        </w:rPr>
        <w:t xml:space="preserve"> определения размера штрафа в следующем порядке:</w:t>
      </w:r>
    </w:p>
    <w:p w:rsidR="008001C2" w:rsidRPr="00BA660C" w:rsidRDefault="008001C2" w:rsidP="008001C2">
      <w:pPr>
        <w:autoSpaceDE w:val="0"/>
        <w:autoSpaceDN w:val="0"/>
        <w:adjustRightInd w:val="0"/>
        <w:contextualSpacing/>
        <w:jc w:val="both"/>
        <w:rPr>
          <w:sz w:val="20"/>
          <w:szCs w:val="20"/>
        </w:rPr>
      </w:pPr>
    </w:p>
    <w:p w:rsidR="008001C2" w:rsidRPr="00BA660C" w:rsidRDefault="008001C2" w:rsidP="008001C2">
      <w:pPr>
        <w:autoSpaceDE w:val="0"/>
        <w:autoSpaceDN w:val="0"/>
        <w:adjustRightInd w:val="0"/>
        <w:ind w:firstLine="540"/>
        <w:contextualSpacing/>
        <w:jc w:val="both"/>
        <w:rPr>
          <w:sz w:val="20"/>
          <w:szCs w:val="20"/>
        </w:rPr>
      </w:pPr>
      <w:r w:rsidRPr="00BA660C">
        <w:rPr>
          <w:sz w:val="20"/>
          <w:szCs w:val="20"/>
        </w:rPr>
        <w:t xml:space="preserve">6.10. </w:t>
      </w:r>
      <w:proofErr w:type="gramStart"/>
      <w:r w:rsidRPr="00BA660C">
        <w:rPr>
          <w:sz w:val="20"/>
          <w:szCs w:val="20"/>
        </w:rPr>
        <w:t xml:space="preserve">За каждый факт неисполнения или ненадлежащего исполнения Поставщиком (исполнителем,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BA660C">
          <w:rPr>
            <w:color w:val="0000FF"/>
            <w:sz w:val="20"/>
            <w:szCs w:val="20"/>
          </w:rPr>
          <w:t>законом</w:t>
        </w:r>
      </w:hyperlink>
      <w:r w:rsidRPr="00BA660C">
        <w:rPr>
          <w:sz w:val="20"/>
          <w:szCs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следующем порядке. &lt;***&gt;</w:t>
      </w:r>
      <w:proofErr w:type="gramEnd"/>
    </w:p>
    <w:p w:rsidR="008001C2" w:rsidRPr="00BA660C" w:rsidRDefault="008001C2" w:rsidP="008001C2">
      <w:pPr>
        <w:autoSpaceDE w:val="0"/>
        <w:autoSpaceDN w:val="0"/>
        <w:adjustRightInd w:val="0"/>
        <w:ind w:firstLine="540"/>
        <w:jc w:val="both"/>
        <w:rPr>
          <w:sz w:val="20"/>
          <w:szCs w:val="20"/>
        </w:rPr>
      </w:pPr>
      <w:r w:rsidRPr="00BA660C">
        <w:rPr>
          <w:sz w:val="20"/>
          <w:szCs w:val="20"/>
        </w:rPr>
        <w:lastRenderedPageBreak/>
        <w:t>а) в случае, если цена контракта не превышает начальную (максимальную) цену контракта:</w:t>
      </w:r>
    </w:p>
    <w:p w:rsidR="008001C2" w:rsidRPr="00BA660C" w:rsidRDefault="008001C2" w:rsidP="008001C2">
      <w:pPr>
        <w:autoSpaceDE w:val="0"/>
        <w:autoSpaceDN w:val="0"/>
        <w:adjustRightInd w:val="0"/>
        <w:ind w:firstLine="540"/>
        <w:jc w:val="both"/>
        <w:rPr>
          <w:sz w:val="20"/>
          <w:szCs w:val="20"/>
        </w:rPr>
      </w:pPr>
      <w:r w:rsidRPr="00BA660C">
        <w:rPr>
          <w:sz w:val="20"/>
          <w:szCs w:val="20"/>
        </w:rPr>
        <w:t>10 процентов начальной (максимальной) цены контракта, если цена контракта не превышает 3 млн. рублей;</w:t>
      </w:r>
    </w:p>
    <w:p w:rsidR="008001C2" w:rsidRPr="00BA660C" w:rsidRDefault="008001C2" w:rsidP="008001C2">
      <w:pPr>
        <w:autoSpaceDE w:val="0"/>
        <w:autoSpaceDN w:val="0"/>
        <w:adjustRightInd w:val="0"/>
        <w:ind w:firstLine="540"/>
        <w:jc w:val="both"/>
        <w:rPr>
          <w:sz w:val="20"/>
          <w:szCs w:val="20"/>
        </w:rPr>
      </w:pPr>
      <w:r w:rsidRPr="00BA660C">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8001C2" w:rsidRPr="00BA660C" w:rsidRDefault="008001C2" w:rsidP="008001C2">
      <w:pPr>
        <w:autoSpaceDE w:val="0"/>
        <w:autoSpaceDN w:val="0"/>
        <w:adjustRightInd w:val="0"/>
        <w:ind w:firstLine="540"/>
        <w:jc w:val="both"/>
        <w:rPr>
          <w:sz w:val="20"/>
          <w:szCs w:val="20"/>
        </w:rPr>
      </w:pPr>
      <w:r w:rsidRPr="00BA660C">
        <w:rPr>
          <w:sz w:val="20"/>
          <w:szCs w:val="20"/>
        </w:rPr>
        <w:t>б) в случае, если цена контракта превышает начальную (максимальную) цену контракта:</w:t>
      </w:r>
    </w:p>
    <w:p w:rsidR="008001C2" w:rsidRPr="00BA660C" w:rsidRDefault="008001C2" w:rsidP="008001C2">
      <w:pPr>
        <w:autoSpaceDE w:val="0"/>
        <w:autoSpaceDN w:val="0"/>
        <w:adjustRightInd w:val="0"/>
        <w:ind w:firstLine="540"/>
        <w:jc w:val="both"/>
        <w:rPr>
          <w:sz w:val="20"/>
          <w:szCs w:val="20"/>
        </w:rPr>
      </w:pPr>
      <w:r w:rsidRPr="00BA660C">
        <w:rPr>
          <w:sz w:val="20"/>
          <w:szCs w:val="20"/>
        </w:rPr>
        <w:t>10 процентов цены контракта, если цена контракта не превышает 3 млн. рублей;</w:t>
      </w:r>
    </w:p>
    <w:p w:rsidR="008001C2" w:rsidRPr="00BA660C" w:rsidRDefault="008001C2" w:rsidP="008001C2">
      <w:pPr>
        <w:autoSpaceDE w:val="0"/>
        <w:autoSpaceDN w:val="0"/>
        <w:adjustRightInd w:val="0"/>
        <w:ind w:firstLine="540"/>
        <w:jc w:val="both"/>
        <w:rPr>
          <w:sz w:val="20"/>
          <w:szCs w:val="20"/>
        </w:rPr>
      </w:pPr>
      <w:r w:rsidRPr="00BA660C">
        <w:rPr>
          <w:sz w:val="20"/>
          <w:szCs w:val="20"/>
        </w:rPr>
        <w:t>5 процентов цены контракта, если цена контракта составляет от 3 млн. рублей до 50 млн. рублей (включительно);</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w:t>
      </w:r>
    </w:p>
    <w:p w:rsidR="008001C2" w:rsidRPr="00BA660C" w:rsidRDefault="008001C2" w:rsidP="008001C2">
      <w:pPr>
        <w:autoSpaceDE w:val="0"/>
        <w:autoSpaceDN w:val="0"/>
        <w:adjustRightInd w:val="0"/>
        <w:spacing w:before="220"/>
        <w:ind w:firstLine="540"/>
        <w:contextualSpacing/>
        <w:jc w:val="both"/>
        <w:rPr>
          <w:i/>
          <w:sz w:val="20"/>
          <w:szCs w:val="20"/>
        </w:rPr>
      </w:pPr>
      <w:r w:rsidRPr="00BA660C">
        <w:rPr>
          <w:i/>
          <w:sz w:val="20"/>
          <w:szCs w:val="20"/>
        </w:rPr>
        <w:t xml:space="preserve">&lt;***&gt; Размер штрафа определяется в соответствии с </w:t>
      </w:r>
      <w:hyperlink r:id="rId21" w:history="1">
        <w:r w:rsidRPr="00BA660C">
          <w:rPr>
            <w:i/>
            <w:color w:val="0000FF"/>
            <w:sz w:val="20"/>
            <w:szCs w:val="20"/>
          </w:rPr>
          <w:t>Правилами</w:t>
        </w:r>
      </w:hyperlink>
      <w:r w:rsidRPr="00BA660C">
        <w:rPr>
          <w:i/>
          <w:sz w:val="20"/>
          <w:szCs w:val="20"/>
        </w:rPr>
        <w:t xml:space="preserve"> определения размера штрафа.</w:t>
      </w:r>
    </w:p>
    <w:p w:rsidR="008001C2" w:rsidRPr="00BA660C" w:rsidRDefault="008001C2" w:rsidP="008001C2">
      <w:pPr>
        <w:autoSpaceDE w:val="0"/>
        <w:autoSpaceDN w:val="0"/>
        <w:adjustRightInd w:val="0"/>
        <w:jc w:val="both"/>
        <w:rPr>
          <w:sz w:val="20"/>
          <w:szCs w:val="20"/>
        </w:rPr>
      </w:pPr>
      <w:r w:rsidRPr="00BA660C">
        <w:rPr>
          <w:sz w:val="20"/>
          <w:szCs w:val="20"/>
        </w:rPr>
        <w:t xml:space="preserve">       6.1</w:t>
      </w:r>
      <w:r w:rsidR="0016540A">
        <w:rPr>
          <w:sz w:val="20"/>
          <w:szCs w:val="20"/>
        </w:rPr>
        <w:t>0</w:t>
      </w:r>
      <w:r w:rsidRPr="00BA660C">
        <w:rPr>
          <w:sz w:val="20"/>
          <w:szCs w:val="20"/>
        </w:rPr>
        <w:t>.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порядке&lt;****&gt;.:</w:t>
      </w:r>
    </w:p>
    <w:p w:rsidR="008001C2" w:rsidRPr="00BA660C" w:rsidRDefault="008001C2" w:rsidP="008001C2">
      <w:pPr>
        <w:autoSpaceDE w:val="0"/>
        <w:autoSpaceDN w:val="0"/>
        <w:adjustRightInd w:val="0"/>
        <w:spacing w:before="240"/>
        <w:ind w:firstLine="540"/>
        <w:jc w:val="both"/>
        <w:rPr>
          <w:sz w:val="20"/>
          <w:szCs w:val="20"/>
        </w:rPr>
      </w:pPr>
      <w:r w:rsidRPr="00BA660C">
        <w:rPr>
          <w:sz w:val="20"/>
          <w:szCs w:val="20"/>
        </w:rPr>
        <w:t>а) 1000 рублей, если цена контракта не превышает 3 млн. рублей;</w:t>
      </w:r>
    </w:p>
    <w:p w:rsidR="008001C2" w:rsidRPr="00BA660C" w:rsidRDefault="008001C2" w:rsidP="008001C2">
      <w:pPr>
        <w:autoSpaceDE w:val="0"/>
        <w:autoSpaceDN w:val="0"/>
        <w:adjustRightInd w:val="0"/>
        <w:spacing w:before="240"/>
        <w:ind w:firstLine="540"/>
        <w:jc w:val="both"/>
        <w:rPr>
          <w:sz w:val="20"/>
          <w:szCs w:val="20"/>
        </w:rPr>
      </w:pPr>
      <w:r w:rsidRPr="00BA660C">
        <w:rPr>
          <w:sz w:val="20"/>
          <w:szCs w:val="20"/>
        </w:rPr>
        <w:t>б) 5000 рублей, если цена контракта составляет от 3 млн. рублей до 50 млн. рублей (включительно);</w:t>
      </w: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w:t>
      </w:r>
    </w:p>
    <w:p w:rsidR="008001C2" w:rsidRPr="00BA660C" w:rsidRDefault="008001C2" w:rsidP="008001C2">
      <w:pPr>
        <w:autoSpaceDE w:val="0"/>
        <w:autoSpaceDN w:val="0"/>
        <w:adjustRightInd w:val="0"/>
        <w:spacing w:before="220"/>
        <w:ind w:firstLine="540"/>
        <w:contextualSpacing/>
        <w:jc w:val="both"/>
        <w:rPr>
          <w:i/>
          <w:sz w:val="20"/>
          <w:szCs w:val="20"/>
        </w:rPr>
      </w:pPr>
      <w:r w:rsidRPr="00BA660C">
        <w:rPr>
          <w:i/>
          <w:sz w:val="20"/>
          <w:szCs w:val="20"/>
        </w:rPr>
        <w:t xml:space="preserve">&lt;****&gt; Размер штрафа определяется в соответствии с </w:t>
      </w:r>
      <w:hyperlink r:id="rId22" w:history="1">
        <w:r w:rsidRPr="00BA660C">
          <w:rPr>
            <w:i/>
            <w:color w:val="0000FF"/>
            <w:sz w:val="20"/>
            <w:szCs w:val="20"/>
          </w:rPr>
          <w:t>Правилами</w:t>
        </w:r>
      </w:hyperlink>
      <w:r w:rsidRPr="00BA660C">
        <w:rPr>
          <w:i/>
          <w:sz w:val="20"/>
          <w:szCs w:val="20"/>
        </w:rPr>
        <w:t xml:space="preserve"> определения размера штрафа</w:t>
      </w:r>
    </w:p>
    <w:p w:rsidR="008001C2" w:rsidRPr="00BA660C" w:rsidRDefault="008001C2" w:rsidP="008001C2">
      <w:pPr>
        <w:autoSpaceDE w:val="0"/>
        <w:autoSpaceDN w:val="0"/>
        <w:adjustRightInd w:val="0"/>
        <w:contextualSpacing/>
        <w:jc w:val="both"/>
        <w:rPr>
          <w:sz w:val="20"/>
          <w:szCs w:val="20"/>
        </w:rPr>
      </w:pPr>
    </w:p>
    <w:p w:rsidR="008001C2" w:rsidRPr="00BA660C" w:rsidRDefault="008001C2" w:rsidP="008001C2">
      <w:pPr>
        <w:autoSpaceDE w:val="0"/>
        <w:autoSpaceDN w:val="0"/>
        <w:adjustRightInd w:val="0"/>
        <w:spacing w:before="220"/>
        <w:ind w:firstLine="540"/>
        <w:contextualSpacing/>
        <w:jc w:val="both"/>
        <w:rPr>
          <w:sz w:val="20"/>
          <w:szCs w:val="20"/>
        </w:rPr>
      </w:pPr>
      <w:r w:rsidRPr="00BA660C">
        <w:rPr>
          <w:sz w:val="20"/>
          <w:szCs w:val="20"/>
        </w:rPr>
        <w:t>6.1</w:t>
      </w:r>
      <w:r w:rsidR="0016540A">
        <w:rPr>
          <w:sz w:val="20"/>
          <w:szCs w:val="20"/>
        </w:rPr>
        <w:t>1</w:t>
      </w:r>
      <w:r w:rsidRPr="00BA660C">
        <w:rPr>
          <w:sz w:val="20"/>
          <w:szCs w:val="20"/>
        </w:rPr>
        <w:t>.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8001C2" w:rsidRDefault="0016540A" w:rsidP="008001C2">
      <w:pPr>
        <w:autoSpaceDE w:val="0"/>
        <w:autoSpaceDN w:val="0"/>
        <w:adjustRightInd w:val="0"/>
        <w:ind w:firstLine="540"/>
        <w:jc w:val="both"/>
        <w:rPr>
          <w:sz w:val="20"/>
          <w:szCs w:val="20"/>
        </w:rPr>
      </w:pPr>
      <w:r>
        <w:rPr>
          <w:sz w:val="20"/>
          <w:szCs w:val="20"/>
        </w:rPr>
        <w:t>6.12</w:t>
      </w:r>
      <w:r w:rsidR="008001C2" w:rsidRPr="00BA660C">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2D02" w:rsidRDefault="00282D02" w:rsidP="008001C2">
      <w:pPr>
        <w:autoSpaceDE w:val="0"/>
        <w:autoSpaceDN w:val="0"/>
        <w:adjustRightInd w:val="0"/>
        <w:ind w:firstLine="540"/>
        <w:jc w:val="both"/>
        <w:rPr>
          <w:sz w:val="20"/>
          <w:szCs w:val="20"/>
        </w:rPr>
      </w:pPr>
      <w:r>
        <w:rPr>
          <w:sz w:val="20"/>
          <w:szCs w:val="20"/>
        </w:rPr>
        <w:t>6.1</w:t>
      </w:r>
      <w:r w:rsidR="0016540A">
        <w:rPr>
          <w:sz w:val="20"/>
          <w:szCs w:val="20"/>
        </w:rPr>
        <w:t>3</w:t>
      </w:r>
      <w:r>
        <w:rPr>
          <w:sz w:val="20"/>
          <w:szCs w:val="20"/>
        </w:rPr>
        <w:t>.</w:t>
      </w:r>
      <w:r w:rsidRPr="00282D02">
        <w:t xml:space="preserve"> </w:t>
      </w:r>
      <w:r w:rsidRPr="00282D02">
        <w:rPr>
          <w:sz w:val="20"/>
          <w:szCs w:val="20"/>
        </w:rPr>
        <w:t xml:space="preserve">В </w:t>
      </w:r>
      <w:proofErr w:type="gramStart"/>
      <w:r w:rsidRPr="00282D02">
        <w:rPr>
          <w:sz w:val="20"/>
          <w:szCs w:val="20"/>
        </w:rPr>
        <w:t>случае</w:t>
      </w:r>
      <w:proofErr w:type="gramEnd"/>
      <w:r w:rsidRPr="00282D02">
        <w:rPr>
          <w:sz w:val="20"/>
          <w:szCs w:val="20"/>
        </w:rPr>
        <w:t xml:space="preserve"> обмена документами при применении мер ответственности и совершении иных действий в связи с нарушением Исполнителем или Заказчиком условий настоящего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16540A" w:rsidRPr="0016540A" w:rsidRDefault="0016540A" w:rsidP="0016540A">
      <w:pPr>
        <w:autoSpaceDE w:val="0"/>
        <w:autoSpaceDN w:val="0"/>
        <w:adjustRightInd w:val="0"/>
        <w:ind w:firstLine="540"/>
        <w:jc w:val="both"/>
        <w:rPr>
          <w:sz w:val="20"/>
          <w:szCs w:val="20"/>
        </w:rPr>
      </w:pPr>
      <w:r w:rsidRPr="0016540A">
        <w:rPr>
          <w:sz w:val="20"/>
          <w:szCs w:val="20"/>
        </w:rPr>
        <w:t>Под неисполнением или ненадлежащим исполнением обязательств, не имеющих стоимостного выражения, понимается:</w:t>
      </w:r>
    </w:p>
    <w:p w:rsidR="0016540A" w:rsidRPr="0016540A" w:rsidRDefault="0016540A" w:rsidP="0016540A">
      <w:pPr>
        <w:autoSpaceDE w:val="0"/>
        <w:autoSpaceDN w:val="0"/>
        <w:adjustRightInd w:val="0"/>
        <w:ind w:firstLine="540"/>
        <w:jc w:val="both"/>
        <w:rPr>
          <w:sz w:val="20"/>
          <w:szCs w:val="20"/>
        </w:rPr>
      </w:pPr>
      <w:r w:rsidRPr="0016540A">
        <w:rPr>
          <w:sz w:val="20"/>
          <w:szCs w:val="20"/>
        </w:rPr>
        <w:t>- непредставление каких-либо документов, предусмотренных контрактом, без которых товары (работы, услуги) могут быть приняты;</w:t>
      </w:r>
    </w:p>
    <w:p w:rsidR="0016540A" w:rsidRPr="0016540A" w:rsidRDefault="0016540A" w:rsidP="0016540A">
      <w:pPr>
        <w:autoSpaceDE w:val="0"/>
        <w:autoSpaceDN w:val="0"/>
        <w:adjustRightInd w:val="0"/>
        <w:ind w:firstLine="540"/>
        <w:jc w:val="both"/>
        <w:rPr>
          <w:sz w:val="20"/>
          <w:szCs w:val="20"/>
        </w:rPr>
      </w:pPr>
      <w:proofErr w:type="gramStart"/>
      <w:r w:rsidRPr="0016540A">
        <w:rPr>
          <w:sz w:val="20"/>
          <w:szCs w:val="20"/>
        </w:rPr>
        <w:t xml:space="preserve">- нарушение порядка передачи товаров (работ, услуг), в </w:t>
      </w:r>
      <w:proofErr w:type="spellStart"/>
      <w:r w:rsidRPr="0016540A">
        <w:rPr>
          <w:sz w:val="20"/>
          <w:szCs w:val="20"/>
        </w:rPr>
        <w:t>т.ч</w:t>
      </w:r>
      <w:proofErr w:type="spellEnd"/>
      <w:r w:rsidRPr="0016540A">
        <w:rPr>
          <w:sz w:val="20"/>
          <w:szCs w:val="20"/>
        </w:rPr>
        <w:t>. отсутствие представителя поставщика (подрядчика, исполнителя) при передаче, если это было предусмотрено контрактом;</w:t>
      </w:r>
      <w:proofErr w:type="gramEnd"/>
    </w:p>
    <w:p w:rsidR="0016540A" w:rsidRPr="0016540A" w:rsidRDefault="0016540A" w:rsidP="0016540A">
      <w:pPr>
        <w:autoSpaceDE w:val="0"/>
        <w:autoSpaceDN w:val="0"/>
        <w:adjustRightInd w:val="0"/>
        <w:ind w:firstLine="540"/>
        <w:jc w:val="both"/>
        <w:rPr>
          <w:sz w:val="20"/>
          <w:szCs w:val="20"/>
        </w:rPr>
      </w:pPr>
      <w:r w:rsidRPr="0016540A">
        <w:rPr>
          <w:sz w:val="20"/>
          <w:szCs w:val="20"/>
        </w:rPr>
        <w:t>- нарушение гарантийных обязательств;</w:t>
      </w:r>
    </w:p>
    <w:p w:rsidR="0016540A" w:rsidRDefault="0016540A" w:rsidP="0016540A">
      <w:pPr>
        <w:autoSpaceDE w:val="0"/>
        <w:autoSpaceDN w:val="0"/>
        <w:adjustRightInd w:val="0"/>
        <w:ind w:firstLine="540"/>
        <w:jc w:val="both"/>
        <w:rPr>
          <w:sz w:val="20"/>
          <w:szCs w:val="20"/>
        </w:rPr>
      </w:pPr>
      <w:r w:rsidRPr="0016540A">
        <w:rPr>
          <w:sz w:val="20"/>
          <w:szCs w:val="20"/>
        </w:rPr>
        <w:t xml:space="preserve">- несвоевременное </w:t>
      </w:r>
      <w:r w:rsidR="002972EE">
        <w:rPr>
          <w:sz w:val="20"/>
          <w:szCs w:val="20"/>
        </w:rPr>
        <w:t>предоставление Исполнителем акта об оказании услуг Заказчику</w:t>
      </w:r>
    </w:p>
    <w:p w:rsidR="007536EA" w:rsidRPr="00BA660C" w:rsidRDefault="007536EA" w:rsidP="007536EA">
      <w:pPr>
        <w:autoSpaceDE w:val="0"/>
        <w:autoSpaceDN w:val="0"/>
        <w:adjustRightInd w:val="0"/>
        <w:ind w:firstLine="540"/>
        <w:jc w:val="both"/>
        <w:rPr>
          <w:sz w:val="20"/>
          <w:szCs w:val="20"/>
        </w:rPr>
      </w:pP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r w:rsidRPr="00BA660C">
        <w:rPr>
          <w:b/>
          <w:sz w:val="20"/>
          <w:szCs w:val="20"/>
          <w:lang w:eastAsia="ar-SA"/>
        </w:rPr>
        <w:t>7. Обеспечение исполнения Контракта</w:t>
      </w:r>
    </w:p>
    <w:p w:rsidR="007536EA" w:rsidRPr="002972EE" w:rsidRDefault="008001C2" w:rsidP="002972EE">
      <w:pPr>
        <w:autoSpaceDE w:val="0"/>
        <w:autoSpaceDN w:val="0"/>
        <w:adjustRightInd w:val="0"/>
        <w:ind w:firstLine="540"/>
        <w:jc w:val="both"/>
        <w:rPr>
          <w:b/>
          <w:color w:val="FF0000"/>
          <w:sz w:val="20"/>
          <w:szCs w:val="20"/>
        </w:rPr>
      </w:pPr>
      <w:bookmarkStart w:id="4" w:name="Par203"/>
      <w:bookmarkEnd w:id="4"/>
      <w:r w:rsidRPr="002972EE">
        <w:rPr>
          <w:b/>
          <w:color w:val="FF0000"/>
          <w:sz w:val="20"/>
          <w:szCs w:val="20"/>
          <w:lang w:eastAsia="ar-SA"/>
        </w:rPr>
        <w:t xml:space="preserve">7.1. </w:t>
      </w:r>
      <w:r w:rsidR="002972EE" w:rsidRPr="002972EE">
        <w:rPr>
          <w:b/>
          <w:color w:val="FF0000"/>
          <w:sz w:val="20"/>
          <w:szCs w:val="20"/>
          <w:lang w:eastAsia="ar-SA"/>
        </w:rPr>
        <w:t xml:space="preserve">Обеспечение исполнения контракта не установлено </w:t>
      </w:r>
    </w:p>
    <w:p w:rsidR="008001C2" w:rsidRPr="00BA660C" w:rsidRDefault="008001C2" w:rsidP="008001C2">
      <w:pPr>
        <w:widowControl w:val="0"/>
        <w:suppressAutoHyphens/>
        <w:autoSpaceDE w:val="0"/>
        <w:autoSpaceDN w:val="0"/>
        <w:adjustRightInd w:val="0"/>
        <w:outlineLvl w:val="1"/>
        <w:rPr>
          <w:sz w:val="20"/>
          <w:szCs w:val="20"/>
          <w:lang w:eastAsia="ar-SA"/>
        </w:rPr>
      </w:pPr>
      <w:r w:rsidRPr="00BA660C">
        <w:rPr>
          <w:sz w:val="20"/>
          <w:szCs w:val="20"/>
          <w:lang w:eastAsia="ar-SA"/>
        </w:rPr>
        <w:t xml:space="preserve">                                                          </w:t>
      </w:r>
    </w:p>
    <w:p w:rsidR="008001C2" w:rsidRPr="00BA660C" w:rsidRDefault="008001C2" w:rsidP="008001C2">
      <w:pPr>
        <w:autoSpaceDE w:val="0"/>
        <w:autoSpaceDN w:val="0"/>
        <w:adjustRightInd w:val="0"/>
        <w:jc w:val="center"/>
        <w:rPr>
          <w:b/>
          <w:sz w:val="20"/>
          <w:szCs w:val="20"/>
          <w:lang w:eastAsia="ar-SA"/>
        </w:rPr>
      </w:pPr>
      <w:bookmarkStart w:id="5" w:name="Par880"/>
      <w:bookmarkEnd w:id="5"/>
      <w:r w:rsidRPr="00BA660C">
        <w:rPr>
          <w:b/>
          <w:sz w:val="20"/>
          <w:szCs w:val="20"/>
          <w:lang w:eastAsia="ar-SA"/>
        </w:rPr>
        <w:t>8. Срок действия, порядок изменения и расторжения Контракта</w:t>
      </w:r>
    </w:p>
    <w:p w:rsidR="008001C2" w:rsidRPr="00BA660C" w:rsidRDefault="008001C2" w:rsidP="008001C2">
      <w:pPr>
        <w:widowControl w:val="0"/>
        <w:suppressAutoHyphens/>
        <w:autoSpaceDE w:val="0"/>
        <w:autoSpaceDN w:val="0"/>
        <w:adjustRightInd w:val="0"/>
        <w:outlineLvl w:val="1"/>
        <w:rPr>
          <w:b/>
          <w:sz w:val="20"/>
          <w:szCs w:val="20"/>
          <w:lang w:eastAsia="ar-SA"/>
        </w:rPr>
      </w:pP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t xml:space="preserve">8.1. </w:t>
      </w:r>
      <w:r w:rsidR="00344257" w:rsidRPr="00344257">
        <w:rPr>
          <w:rFonts w:eastAsia="Calibri"/>
          <w:color w:val="000000"/>
          <w:sz w:val="20"/>
          <w:szCs w:val="20"/>
          <w:lang w:eastAsia="en-US"/>
        </w:rPr>
        <w:t>Настоящий Контра</w:t>
      </w:r>
      <w:proofErr w:type="gramStart"/>
      <w:r w:rsidR="00344257" w:rsidRPr="00344257">
        <w:rPr>
          <w:rFonts w:eastAsia="Calibri"/>
          <w:color w:val="000000"/>
          <w:sz w:val="20"/>
          <w:szCs w:val="20"/>
          <w:lang w:eastAsia="en-US"/>
        </w:rPr>
        <w:t>кт вст</w:t>
      </w:r>
      <w:proofErr w:type="gramEnd"/>
      <w:r w:rsidR="00344257" w:rsidRPr="00344257">
        <w:rPr>
          <w:rFonts w:eastAsia="Calibri"/>
          <w:color w:val="000000"/>
          <w:sz w:val="20"/>
          <w:szCs w:val="20"/>
          <w:lang w:eastAsia="en-US"/>
        </w:rPr>
        <w:t>упает в силу с даты его заключения об</w:t>
      </w:r>
      <w:r w:rsidR="002972EE">
        <w:rPr>
          <w:rFonts w:eastAsia="Calibri"/>
          <w:color w:val="000000"/>
          <w:sz w:val="20"/>
          <w:szCs w:val="20"/>
          <w:lang w:eastAsia="en-US"/>
        </w:rPr>
        <w:t>еими Сторонами и действует по "31" июля</w:t>
      </w:r>
      <w:r w:rsidR="00344257" w:rsidRPr="00344257">
        <w:rPr>
          <w:rFonts w:eastAsia="Calibri"/>
          <w:color w:val="000000"/>
          <w:sz w:val="20"/>
          <w:szCs w:val="20"/>
          <w:lang w:eastAsia="en-US"/>
        </w:rPr>
        <w:t xml:space="preserve"> 202</w:t>
      </w:r>
      <w:r w:rsidR="007536EA">
        <w:rPr>
          <w:rFonts w:eastAsia="Calibri"/>
          <w:color w:val="000000"/>
          <w:sz w:val="20"/>
          <w:szCs w:val="20"/>
          <w:lang w:eastAsia="en-US"/>
        </w:rPr>
        <w:t>6</w:t>
      </w:r>
      <w:r w:rsidR="00344257" w:rsidRPr="00344257">
        <w:rPr>
          <w:rFonts w:eastAsia="Calibri"/>
          <w:color w:val="000000"/>
          <w:sz w:val="20"/>
          <w:szCs w:val="20"/>
          <w:lang w:eastAsia="en-US"/>
        </w:rPr>
        <w:t>г. (включительно), а в части неисполненных обязательств - до полного их исполнения Сторонами.</w:t>
      </w: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t>8.</w:t>
      </w:r>
      <w:r w:rsidR="00E13BB9" w:rsidRPr="00BA660C">
        <w:rPr>
          <w:rFonts w:eastAsia="Calibri"/>
          <w:color w:val="000000"/>
          <w:sz w:val="20"/>
          <w:szCs w:val="20"/>
          <w:lang w:eastAsia="en-US"/>
        </w:rPr>
        <w:t>2</w:t>
      </w:r>
      <w:r w:rsidRPr="00BA660C">
        <w:rPr>
          <w:rFonts w:eastAsia="Calibri"/>
          <w:color w:val="000000"/>
          <w:sz w:val="20"/>
          <w:szCs w:val="20"/>
          <w:lang w:eastAsia="en-US"/>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00C331E5" w:rsidRPr="00BA660C">
        <w:rPr>
          <w:rFonts w:eastAsia="Calibri"/>
          <w:color w:val="000000"/>
          <w:sz w:val="20"/>
          <w:szCs w:val="20"/>
          <w:lang w:eastAsia="en-US"/>
        </w:rPr>
        <w:t>ст.</w:t>
      </w:r>
      <w:r w:rsidRPr="00BA660C">
        <w:rPr>
          <w:rFonts w:eastAsia="Calibri"/>
          <w:color w:val="000000"/>
          <w:sz w:val="20"/>
          <w:szCs w:val="20"/>
          <w:lang w:eastAsia="en-US"/>
        </w:rPr>
        <w:t xml:space="preserve"> 95 Закона №44-ФЗ.</w:t>
      </w: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t>8.</w:t>
      </w:r>
      <w:r w:rsidR="00E13BB9" w:rsidRPr="00BA660C">
        <w:rPr>
          <w:rFonts w:eastAsia="Calibri"/>
          <w:color w:val="000000"/>
          <w:sz w:val="20"/>
          <w:szCs w:val="20"/>
          <w:lang w:eastAsia="en-US"/>
        </w:rPr>
        <w:t>3</w:t>
      </w:r>
      <w:r w:rsidRPr="00BA660C">
        <w:rPr>
          <w:rFonts w:eastAsia="Calibri"/>
          <w:color w:val="000000"/>
          <w:sz w:val="20"/>
          <w:szCs w:val="20"/>
          <w:lang w:eastAsia="en-US"/>
        </w:rPr>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t>8.</w:t>
      </w:r>
      <w:r w:rsidR="00E13BB9" w:rsidRPr="00BA660C">
        <w:rPr>
          <w:rFonts w:eastAsia="Calibri"/>
          <w:color w:val="000000"/>
          <w:sz w:val="20"/>
          <w:szCs w:val="20"/>
          <w:lang w:eastAsia="en-US"/>
        </w:rPr>
        <w:t>4</w:t>
      </w:r>
      <w:r w:rsidRPr="00BA660C">
        <w:rPr>
          <w:rFonts w:eastAsia="Calibri"/>
          <w:color w:val="000000"/>
          <w:sz w:val="20"/>
          <w:szCs w:val="20"/>
          <w:lang w:eastAsia="en-US"/>
        </w:rPr>
        <w:t>. Расторжение Контракта по соглашению Сторон производится путем подписания соответствующего соглашения о расторжении.</w:t>
      </w: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w:t>
      </w:r>
      <w:proofErr w:type="gramStart"/>
      <w:r w:rsidRPr="00BA660C">
        <w:rPr>
          <w:rFonts w:eastAsia="Calibri"/>
          <w:color w:val="000000"/>
          <w:sz w:val="20"/>
          <w:szCs w:val="20"/>
          <w:lang w:eastAsia="en-US"/>
        </w:rPr>
        <w:t>с даты</w:t>
      </w:r>
      <w:proofErr w:type="gramEnd"/>
      <w:r w:rsidRPr="00BA660C">
        <w:rPr>
          <w:rFonts w:eastAsia="Calibri"/>
          <w:color w:val="000000"/>
          <w:sz w:val="20"/>
          <w:szCs w:val="20"/>
          <w:lang w:eastAsia="en-US"/>
        </w:rPr>
        <w:t xml:space="preserve"> его получения.</w:t>
      </w: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t>8.</w:t>
      </w:r>
      <w:r w:rsidR="00E13BB9" w:rsidRPr="00BA660C">
        <w:rPr>
          <w:rFonts w:eastAsia="Calibri"/>
          <w:color w:val="000000"/>
          <w:sz w:val="20"/>
          <w:szCs w:val="20"/>
          <w:lang w:eastAsia="en-US"/>
        </w:rPr>
        <w:t>5</w:t>
      </w:r>
      <w:r w:rsidRPr="00BA660C">
        <w:rPr>
          <w:rFonts w:eastAsia="Calibri"/>
          <w:color w:val="000000"/>
          <w:sz w:val="20"/>
          <w:szCs w:val="20"/>
          <w:lang w:eastAsia="en-US"/>
        </w:rPr>
        <w:t xml:space="preserve">. В </w:t>
      </w:r>
      <w:proofErr w:type="gramStart"/>
      <w:r w:rsidRPr="00BA660C">
        <w:rPr>
          <w:rFonts w:eastAsia="Calibri"/>
          <w:color w:val="000000"/>
          <w:sz w:val="20"/>
          <w:szCs w:val="20"/>
          <w:lang w:eastAsia="en-US"/>
        </w:rPr>
        <w:t>случае</w:t>
      </w:r>
      <w:proofErr w:type="gramEnd"/>
      <w:r w:rsidRPr="00BA660C">
        <w:rPr>
          <w:rFonts w:eastAsia="Calibri"/>
          <w:color w:val="000000"/>
          <w:sz w:val="20"/>
          <w:szCs w:val="20"/>
          <w:lang w:eastAsia="en-US"/>
        </w:rPr>
        <w:t xml:space="preserve"> расторжения Контракта по инициативе любой из Сторон производится сверка расчетов, которой подтверждается объем оказанной услуги. </w:t>
      </w:r>
    </w:p>
    <w:p w:rsidR="008001C2" w:rsidRPr="00BA660C" w:rsidRDefault="00E13BB9"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lastRenderedPageBreak/>
        <w:t>8.6</w:t>
      </w:r>
      <w:r w:rsidR="008001C2" w:rsidRPr="00BA660C">
        <w:rPr>
          <w:rFonts w:eastAsia="Calibri"/>
          <w:color w:val="000000"/>
          <w:sz w:val="20"/>
          <w:szCs w:val="20"/>
          <w:lang w:eastAsia="en-US"/>
        </w:rPr>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01C2" w:rsidRPr="00BA660C" w:rsidRDefault="008001C2" w:rsidP="008001C2">
      <w:pPr>
        <w:autoSpaceDE w:val="0"/>
        <w:autoSpaceDN w:val="0"/>
        <w:adjustRightInd w:val="0"/>
        <w:ind w:firstLine="540"/>
        <w:jc w:val="both"/>
        <w:rPr>
          <w:sz w:val="20"/>
          <w:szCs w:val="20"/>
        </w:rPr>
      </w:pPr>
      <w:r w:rsidRPr="00BA660C">
        <w:rPr>
          <w:rFonts w:eastAsia="Calibri"/>
          <w:color w:val="000000"/>
          <w:sz w:val="20"/>
          <w:szCs w:val="20"/>
          <w:lang w:eastAsia="en-US"/>
        </w:rPr>
        <w:t>8.</w:t>
      </w:r>
      <w:r w:rsidR="00E13BB9" w:rsidRPr="00BA660C">
        <w:rPr>
          <w:rFonts w:eastAsia="Calibri"/>
          <w:color w:val="000000"/>
          <w:sz w:val="20"/>
          <w:szCs w:val="20"/>
          <w:lang w:eastAsia="en-US"/>
        </w:rPr>
        <w:t>7</w:t>
      </w:r>
      <w:r w:rsidRPr="00BA660C">
        <w:rPr>
          <w:rFonts w:eastAsia="Calibri"/>
          <w:color w:val="000000"/>
          <w:sz w:val="20"/>
          <w:szCs w:val="20"/>
          <w:lang w:eastAsia="en-US"/>
        </w:rPr>
        <w:t xml:space="preserve">. Заказчик обязан принять решение об одностороннем отказе от исполнения Контракта, </w:t>
      </w:r>
      <w:r w:rsidR="00E13BB9" w:rsidRPr="00BA660C">
        <w:rPr>
          <w:rFonts w:eastAsia="Calibri"/>
          <w:color w:val="000000"/>
          <w:sz w:val="20"/>
          <w:szCs w:val="20"/>
          <w:lang w:eastAsia="en-US"/>
        </w:rPr>
        <w:t xml:space="preserve">в случаях, предусмотренных ч.  15 ст. 95 Федерального закона №44ФЗ. </w:t>
      </w: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t xml:space="preserve"> 8.</w:t>
      </w:r>
      <w:r w:rsidR="00E13BB9" w:rsidRPr="00BA660C">
        <w:rPr>
          <w:rFonts w:eastAsia="Calibri"/>
          <w:color w:val="000000"/>
          <w:sz w:val="20"/>
          <w:szCs w:val="20"/>
          <w:lang w:eastAsia="en-US"/>
        </w:rPr>
        <w:t>8</w:t>
      </w:r>
      <w:r w:rsidRPr="00BA660C">
        <w:rPr>
          <w:rFonts w:eastAsia="Calibri"/>
          <w:color w:val="000000"/>
          <w:sz w:val="20"/>
          <w:szCs w:val="20"/>
          <w:lang w:eastAsia="en-US"/>
        </w:rPr>
        <w:t>. Односторонний отказ стороны от исполнения Контракта осуществляется в порядке, предусмотренном статьей 95 Закона №44-ФЗ.</w:t>
      </w: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r w:rsidRPr="00BA660C">
        <w:rPr>
          <w:rFonts w:eastAsia="Calibri"/>
          <w:color w:val="000000"/>
          <w:sz w:val="20"/>
          <w:szCs w:val="20"/>
          <w:lang w:eastAsia="en-US"/>
        </w:rPr>
        <w:t>8.</w:t>
      </w:r>
      <w:r w:rsidR="00E13BB9" w:rsidRPr="00BA660C">
        <w:rPr>
          <w:rFonts w:eastAsia="Calibri"/>
          <w:color w:val="000000"/>
          <w:sz w:val="20"/>
          <w:szCs w:val="20"/>
          <w:lang w:eastAsia="en-US"/>
        </w:rPr>
        <w:t>9</w:t>
      </w:r>
      <w:r w:rsidRPr="00BA660C">
        <w:rPr>
          <w:rFonts w:eastAsia="Calibri"/>
          <w:color w:val="000000"/>
          <w:sz w:val="20"/>
          <w:szCs w:val="20"/>
          <w:lang w:eastAsia="en-U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01C2" w:rsidRPr="00BA660C" w:rsidRDefault="008001C2" w:rsidP="008001C2">
      <w:pPr>
        <w:widowControl w:val="0"/>
        <w:suppressAutoHyphens/>
        <w:autoSpaceDE w:val="0"/>
        <w:autoSpaceDN w:val="0"/>
        <w:adjustRightInd w:val="0"/>
        <w:ind w:firstLine="540"/>
        <w:jc w:val="both"/>
        <w:rPr>
          <w:rFonts w:eastAsia="Calibri"/>
          <w:color w:val="000000"/>
          <w:sz w:val="20"/>
          <w:szCs w:val="20"/>
          <w:lang w:eastAsia="en-US"/>
        </w:rPr>
      </w:pP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r w:rsidRPr="00BA660C">
        <w:rPr>
          <w:b/>
          <w:sz w:val="20"/>
          <w:szCs w:val="20"/>
          <w:lang w:eastAsia="ar-SA"/>
        </w:rPr>
        <w:t xml:space="preserve"> 9. Обстоятельства непреодолимой силы</w:t>
      </w: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p>
    <w:p w:rsidR="008001C2" w:rsidRPr="00BA660C" w:rsidRDefault="008001C2" w:rsidP="008001C2">
      <w:pPr>
        <w:widowControl w:val="0"/>
        <w:suppressAutoHyphens/>
        <w:autoSpaceDE w:val="0"/>
        <w:autoSpaceDN w:val="0"/>
        <w:adjustRightInd w:val="0"/>
        <w:ind w:firstLine="540"/>
        <w:jc w:val="both"/>
        <w:rPr>
          <w:sz w:val="20"/>
          <w:szCs w:val="20"/>
          <w:lang w:eastAsia="ar-SA"/>
        </w:rPr>
      </w:pPr>
      <w:bookmarkStart w:id="6" w:name="Par864"/>
      <w:bookmarkEnd w:id="6"/>
      <w:r w:rsidRPr="00BA660C">
        <w:rPr>
          <w:sz w:val="20"/>
          <w:szCs w:val="20"/>
          <w:lang w:eastAsia="ar-SA"/>
        </w:rPr>
        <w:t xml:space="preserve">9.1. </w:t>
      </w:r>
      <w:proofErr w:type="gramStart"/>
      <w:r w:rsidRPr="00BA660C">
        <w:rPr>
          <w:sz w:val="20"/>
          <w:szCs w:val="20"/>
          <w:lang w:eastAsia="ar-SA"/>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BA660C">
        <w:rPr>
          <w:sz w:val="20"/>
          <w:szCs w:val="20"/>
          <w:lang w:eastAsia="ar-SA"/>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 xml:space="preserve">9.2. </w:t>
      </w:r>
      <w:proofErr w:type="gramStart"/>
      <w:r w:rsidRPr="00BA660C">
        <w:rPr>
          <w:sz w:val="20"/>
          <w:szCs w:val="20"/>
          <w:lang w:eastAsia="ar-SA"/>
        </w:rPr>
        <w:t>Если в результате обстоятельств непреодолимой силы оказываемой услуге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оказать услугу и заключить дополнительное соглашение с обязательным указанием объемов, сроков и стоимости услуги, которое с момента его подписания становится неотъемлемой частью Контракта, либо</w:t>
      </w:r>
      <w:proofErr w:type="gramEnd"/>
      <w:r w:rsidRPr="00BA660C">
        <w:rPr>
          <w:sz w:val="20"/>
          <w:szCs w:val="20"/>
          <w:lang w:eastAsia="ar-SA"/>
        </w:rPr>
        <w:t xml:space="preserve"> расторгнуть Контракт. Если обстоятельства, указанные в </w:t>
      </w:r>
      <w:hyperlink w:anchor="Par864" w:history="1">
        <w:r w:rsidRPr="00BA660C">
          <w:rPr>
            <w:sz w:val="20"/>
            <w:szCs w:val="20"/>
            <w:lang w:eastAsia="ar-SA"/>
          </w:rPr>
          <w:t>п. 9.1</w:t>
        </w:r>
      </w:hyperlink>
      <w:r w:rsidRPr="00BA660C">
        <w:rPr>
          <w:sz w:val="20"/>
          <w:szCs w:val="20"/>
          <w:lang w:eastAsia="ar-SA"/>
        </w:rPr>
        <w:t xml:space="preserve">, будут длиться более 2 (двух) календарных месяцев </w:t>
      </w:r>
      <w:proofErr w:type="gramStart"/>
      <w:r w:rsidRPr="00BA660C">
        <w:rPr>
          <w:sz w:val="20"/>
          <w:szCs w:val="20"/>
          <w:lang w:eastAsia="ar-SA"/>
        </w:rPr>
        <w:t>с даты</w:t>
      </w:r>
      <w:proofErr w:type="gramEnd"/>
      <w:r w:rsidRPr="00BA660C">
        <w:rPr>
          <w:sz w:val="20"/>
          <w:szCs w:val="20"/>
          <w:lang w:eastAsia="ar-SA"/>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9.3. Если, по мнению Сторон, оказание услуги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033B7B" w:rsidRPr="00BA660C" w:rsidRDefault="00033B7B" w:rsidP="008001C2">
      <w:pPr>
        <w:widowControl w:val="0"/>
        <w:suppressAutoHyphens/>
        <w:autoSpaceDE w:val="0"/>
        <w:autoSpaceDN w:val="0"/>
        <w:adjustRightInd w:val="0"/>
        <w:ind w:firstLine="540"/>
        <w:jc w:val="both"/>
        <w:rPr>
          <w:sz w:val="20"/>
          <w:szCs w:val="20"/>
          <w:lang w:eastAsia="ar-SA"/>
        </w:rPr>
      </w:pPr>
    </w:p>
    <w:p w:rsidR="00033B7B" w:rsidRPr="00BA660C" w:rsidRDefault="00033B7B" w:rsidP="00033B7B">
      <w:pPr>
        <w:widowControl w:val="0"/>
        <w:suppressAutoHyphens/>
        <w:autoSpaceDE w:val="0"/>
        <w:autoSpaceDN w:val="0"/>
        <w:adjustRightInd w:val="0"/>
        <w:ind w:firstLine="540"/>
        <w:jc w:val="center"/>
        <w:rPr>
          <w:b/>
          <w:bCs/>
          <w:sz w:val="20"/>
          <w:szCs w:val="20"/>
          <w:lang w:eastAsia="ar-SA"/>
        </w:rPr>
      </w:pPr>
      <w:r w:rsidRPr="00BA660C">
        <w:rPr>
          <w:b/>
          <w:bCs/>
          <w:sz w:val="20"/>
          <w:szCs w:val="20"/>
          <w:lang w:eastAsia="ar-SA"/>
        </w:rPr>
        <w:t>10. Антикоррупционная оговорка</w:t>
      </w:r>
    </w:p>
    <w:p w:rsidR="00033B7B" w:rsidRPr="00BA660C" w:rsidRDefault="00033B7B" w:rsidP="008001C2">
      <w:pPr>
        <w:widowControl w:val="0"/>
        <w:suppressAutoHyphens/>
        <w:autoSpaceDE w:val="0"/>
        <w:autoSpaceDN w:val="0"/>
        <w:adjustRightInd w:val="0"/>
        <w:ind w:firstLine="540"/>
        <w:jc w:val="both"/>
        <w:rPr>
          <w:sz w:val="20"/>
          <w:szCs w:val="20"/>
          <w:lang w:eastAsia="ar-SA"/>
        </w:rPr>
      </w:pPr>
    </w:p>
    <w:p w:rsidR="00033B7B" w:rsidRPr="00BA660C" w:rsidRDefault="00033B7B" w:rsidP="00033B7B">
      <w:pPr>
        <w:widowControl w:val="0"/>
        <w:autoSpaceDE w:val="0"/>
        <w:autoSpaceDN w:val="0"/>
        <w:ind w:firstLine="540"/>
        <w:jc w:val="both"/>
        <w:rPr>
          <w:rFonts w:eastAsiaTheme="minorHAnsi"/>
          <w:sz w:val="20"/>
          <w:szCs w:val="20"/>
          <w:lang w:eastAsia="en-US"/>
        </w:rPr>
      </w:pPr>
      <w:r w:rsidRPr="00BA660C">
        <w:rPr>
          <w:rFonts w:eastAsiaTheme="minorHAnsi"/>
          <w:sz w:val="20"/>
          <w:szCs w:val="20"/>
          <w:lang w:eastAsia="en-US"/>
        </w:rPr>
        <w:t>10.1.</w:t>
      </w:r>
      <w:r w:rsidRPr="00BA660C">
        <w:rPr>
          <w:rFonts w:eastAsiaTheme="minorHAnsi"/>
          <w:sz w:val="20"/>
          <w:szCs w:val="20"/>
          <w:lang w:eastAsia="en-US"/>
        </w:rPr>
        <w:tab/>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033B7B" w:rsidRPr="00BA660C" w:rsidRDefault="00033B7B" w:rsidP="00033B7B">
      <w:pPr>
        <w:widowControl w:val="0"/>
        <w:autoSpaceDE w:val="0"/>
        <w:autoSpaceDN w:val="0"/>
        <w:ind w:firstLine="540"/>
        <w:jc w:val="both"/>
        <w:rPr>
          <w:rFonts w:eastAsiaTheme="minorHAnsi"/>
          <w:sz w:val="20"/>
          <w:szCs w:val="20"/>
          <w:lang w:eastAsia="en-US"/>
        </w:rPr>
      </w:pPr>
      <w:r w:rsidRPr="00BA660C">
        <w:rPr>
          <w:rFonts w:eastAsiaTheme="minorHAnsi"/>
          <w:sz w:val="20"/>
          <w:szCs w:val="20"/>
          <w:lang w:eastAsia="en-US"/>
        </w:rPr>
        <w:t xml:space="preserve">10.2. </w:t>
      </w:r>
      <w:proofErr w:type="gramStart"/>
      <w:r w:rsidRPr="00BA660C">
        <w:rPr>
          <w:rFonts w:eastAsiaTheme="minorHAnsi"/>
          <w:sz w:val="20"/>
          <w:szCs w:val="20"/>
          <w:lang w:eastAsia="en-US"/>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33B7B" w:rsidRPr="00BA660C" w:rsidRDefault="00033B7B" w:rsidP="00033B7B">
      <w:pPr>
        <w:widowControl w:val="0"/>
        <w:autoSpaceDE w:val="0"/>
        <w:autoSpaceDN w:val="0"/>
        <w:ind w:firstLine="540"/>
        <w:jc w:val="both"/>
        <w:rPr>
          <w:rFonts w:eastAsiaTheme="minorHAnsi"/>
          <w:sz w:val="20"/>
          <w:szCs w:val="20"/>
          <w:lang w:eastAsia="en-US"/>
        </w:rPr>
      </w:pPr>
      <w:r w:rsidRPr="00BA660C">
        <w:rPr>
          <w:rFonts w:eastAsiaTheme="minorHAnsi"/>
          <w:sz w:val="20"/>
          <w:szCs w:val="20"/>
          <w:lang w:eastAsia="en-US"/>
        </w:rPr>
        <w:t>10.3.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rsidR="00033B7B" w:rsidRPr="00BA660C" w:rsidRDefault="00033B7B" w:rsidP="00033B7B">
      <w:pPr>
        <w:widowControl w:val="0"/>
        <w:autoSpaceDE w:val="0"/>
        <w:autoSpaceDN w:val="0"/>
        <w:ind w:firstLine="540"/>
        <w:jc w:val="both"/>
        <w:rPr>
          <w:rFonts w:eastAsiaTheme="minorHAnsi"/>
          <w:sz w:val="20"/>
          <w:szCs w:val="20"/>
          <w:lang w:eastAsia="en-US"/>
        </w:rPr>
      </w:pPr>
      <w:r w:rsidRPr="00BA660C">
        <w:rPr>
          <w:rFonts w:eastAsiaTheme="minorHAnsi"/>
          <w:sz w:val="20"/>
          <w:szCs w:val="20"/>
          <w:lang w:eastAsia="en-US"/>
        </w:rPr>
        <w:t xml:space="preserve">10.4.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BA660C">
        <w:rPr>
          <w:rFonts w:eastAsiaTheme="minorHAnsi"/>
          <w:sz w:val="20"/>
          <w:szCs w:val="20"/>
          <w:lang w:eastAsia="en-U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033B7B" w:rsidRPr="00BA660C" w:rsidRDefault="00033B7B" w:rsidP="00033B7B">
      <w:pPr>
        <w:widowControl w:val="0"/>
        <w:autoSpaceDE w:val="0"/>
        <w:autoSpaceDN w:val="0"/>
        <w:ind w:firstLine="540"/>
        <w:jc w:val="both"/>
        <w:rPr>
          <w:rFonts w:eastAsiaTheme="minorHAnsi"/>
          <w:sz w:val="20"/>
          <w:szCs w:val="20"/>
          <w:lang w:eastAsia="en-US"/>
        </w:rPr>
      </w:pPr>
      <w:r w:rsidRPr="00BA660C">
        <w:rPr>
          <w:rFonts w:eastAsiaTheme="minorHAnsi"/>
          <w:sz w:val="20"/>
          <w:szCs w:val="20"/>
          <w:lang w:eastAsia="en-US"/>
        </w:rPr>
        <w:t xml:space="preserve">10.5. </w:t>
      </w:r>
      <w:proofErr w:type="gramStart"/>
      <w:r w:rsidRPr="00BA660C">
        <w:rPr>
          <w:rFonts w:eastAsiaTheme="minorHAnsi"/>
          <w:sz w:val="20"/>
          <w:szCs w:val="20"/>
          <w:lang w:eastAsia="en-US"/>
        </w:rPr>
        <w:t xml:space="preserve">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w:t>
      </w:r>
      <w:r w:rsidRPr="00BA660C">
        <w:rPr>
          <w:rFonts w:eastAsiaTheme="minorHAnsi"/>
          <w:sz w:val="20"/>
          <w:szCs w:val="20"/>
          <w:lang w:eastAsia="en-US"/>
        </w:rPr>
        <w:lastRenderedPageBreak/>
        <w:t>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p>
    <w:p w:rsidR="00033B7B" w:rsidRPr="00BA660C" w:rsidRDefault="00033B7B" w:rsidP="00033B7B">
      <w:pPr>
        <w:widowControl w:val="0"/>
        <w:autoSpaceDE w:val="0"/>
        <w:autoSpaceDN w:val="0"/>
        <w:ind w:firstLine="540"/>
        <w:jc w:val="both"/>
        <w:rPr>
          <w:rFonts w:eastAsiaTheme="minorHAnsi"/>
          <w:sz w:val="20"/>
          <w:szCs w:val="20"/>
          <w:lang w:eastAsia="en-US"/>
        </w:rPr>
      </w:pPr>
      <w:r w:rsidRPr="00BA660C">
        <w:rPr>
          <w:rFonts w:eastAsiaTheme="minorHAnsi"/>
          <w:sz w:val="20"/>
          <w:szCs w:val="20"/>
          <w:lang w:eastAsia="en-US"/>
        </w:rPr>
        <w:t>10.6.</w:t>
      </w:r>
      <w:r w:rsidR="00C331E5" w:rsidRPr="00BA660C">
        <w:rPr>
          <w:rFonts w:eastAsiaTheme="minorHAnsi"/>
          <w:sz w:val="20"/>
          <w:szCs w:val="20"/>
          <w:lang w:eastAsia="en-US"/>
        </w:rPr>
        <w:t xml:space="preserve"> </w:t>
      </w:r>
      <w:r w:rsidRPr="00BA660C">
        <w:rPr>
          <w:rFonts w:eastAsiaTheme="minorHAnsi"/>
          <w:sz w:val="20"/>
          <w:szCs w:val="20"/>
          <w:lang w:eastAsia="en-US"/>
        </w:rPr>
        <w:t xml:space="preserve">В </w:t>
      </w:r>
      <w:proofErr w:type="gramStart"/>
      <w:r w:rsidRPr="00BA660C">
        <w:rPr>
          <w:rFonts w:eastAsiaTheme="minorHAnsi"/>
          <w:sz w:val="20"/>
          <w:szCs w:val="20"/>
          <w:lang w:eastAsia="en-US"/>
        </w:rPr>
        <w:t>случае</w:t>
      </w:r>
      <w:proofErr w:type="gramEnd"/>
      <w:r w:rsidRPr="00BA660C">
        <w:rPr>
          <w:rFonts w:eastAsiaTheme="minorHAnsi"/>
          <w:sz w:val="20"/>
          <w:szCs w:val="20"/>
          <w:lang w:eastAsia="en-US"/>
        </w:rPr>
        <w:t xml:space="preserve">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8001C2" w:rsidRPr="00BA660C" w:rsidRDefault="008001C2" w:rsidP="008001C2">
      <w:pPr>
        <w:widowControl w:val="0"/>
        <w:suppressAutoHyphens/>
        <w:autoSpaceDE w:val="0"/>
        <w:autoSpaceDN w:val="0"/>
        <w:adjustRightInd w:val="0"/>
        <w:jc w:val="both"/>
        <w:rPr>
          <w:b/>
          <w:sz w:val="20"/>
          <w:szCs w:val="20"/>
          <w:lang w:eastAsia="ar-SA"/>
        </w:rPr>
      </w:pPr>
    </w:p>
    <w:p w:rsidR="008001C2" w:rsidRPr="00BA660C" w:rsidRDefault="00314ECF" w:rsidP="008001C2">
      <w:pPr>
        <w:widowControl w:val="0"/>
        <w:suppressAutoHyphens/>
        <w:autoSpaceDE w:val="0"/>
        <w:autoSpaceDN w:val="0"/>
        <w:adjustRightInd w:val="0"/>
        <w:ind w:firstLine="540"/>
        <w:jc w:val="center"/>
        <w:rPr>
          <w:b/>
          <w:sz w:val="20"/>
          <w:szCs w:val="20"/>
          <w:lang w:eastAsia="ar-SA"/>
        </w:rPr>
      </w:pPr>
      <w:r w:rsidRPr="00BA660C">
        <w:rPr>
          <w:b/>
          <w:sz w:val="20"/>
          <w:szCs w:val="20"/>
          <w:lang w:eastAsia="ar-SA"/>
        </w:rPr>
        <w:t xml:space="preserve"> 11</w:t>
      </w:r>
      <w:r w:rsidR="008001C2" w:rsidRPr="00BA660C">
        <w:rPr>
          <w:b/>
          <w:sz w:val="20"/>
          <w:szCs w:val="20"/>
          <w:lang w:eastAsia="ar-SA"/>
        </w:rPr>
        <w:t>. Порядок урегулирования споров</w:t>
      </w:r>
    </w:p>
    <w:p w:rsidR="008001C2" w:rsidRPr="00BA660C" w:rsidRDefault="008001C2" w:rsidP="008001C2">
      <w:pPr>
        <w:widowControl w:val="0"/>
        <w:suppressAutoHyphens/>
        <w:autoSpaceDE w:val="0"/>
        <w:autoSpaceDN w:val="0"/>
        <w:adjustRightInd w:val="0"/>
        <w:ind w:firstLine="540"/>
        <w:jc w:val="center"/>
        <w:rPr>
          <w:b/>
          <w:sz w:val="20"/>
          <w:szCs w:val="20"/>
          <w:lang w:eastAsia="ar-SA"/>
        </w:rPr>
      </w:pP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w:t>
      </w:r>
      <w:r w:rsidR="00314ECF" w:rsidRPr="00BA660C">
        <w:rPr>
          <w:sz w:val="20"/>
          <w:szCs w:val="20"/>
          <w:lang w:eastAsia="ar-SA"/>
        </w:rPr>
        <w:t>1</w:t>
      </w:r>
      <w:r w:rsidRPr="00BA660C">
        <w:rPr>
          <w:sz w:val="20"/>
          <w:szCs w:val="20"/>
          <w:lang w:eastAsia="ar-SA"/>
        </w:rPr>
        <w:t xml:space="preserve">.1. В </w:t>
      </w:r>
      <w:proofErr w:type="gramStart"/>
      <w:r w:rsidRPr="00BA660C">
        <w:rPr>
          <w:sz w:val="20"/>
          <w:szCs w:val="20"/>
          <w:lang w:eastAsia="ar-SA"/>
        </w:rPr>
        <w:t>случае</w:t>
      </w:r>
      <w:proofErr w:type="gramEnd"/>
      <w:r w:rsidRPr="00BA660C">
        <w:rPr>
          <w:sz w:val="20"/>
          <w:szCs w:val="20"/>
          <w:lang w:eastAsia="ar-SA"/>
        </w:rPr>
        <w:t xml:space="preserve">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w:t>
      </w:r>
      <w:r w:rsidR="00314ECF" w:rsidRPr="00BA660C">
        <w:rPr>
          <w:sz w:val="20"/>
          <w:szCs w:val="20"/>
          <w:lang w:eastAsia="ar-SA"/>
        </w:rPr>
        <w:t>1</w:t>
      </w:r>
      <w:r w:rsidRPr="00BA660C">
        <w:rPr>
          <w:sz w:val="20"/>
          <w:szCs w:val="20"/>
          <w:lang w:eastAsia="ar-SA"/>
        </w:rPr>
        <w:t>.2. Все достигнутые договоренности Стороны оформляют в виде дополнительных соглашений, подписанных Сторонами и скрепленных печатями.</w:t>
      </w:r>
    </w:p>
    <w:p w:rsidR="008001C2" w:rsidRPr="00BA660C" w:rsidRDefault="00314ECF"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11</w:t>
      </w:r>
      <w:r w:rsidR="008001C2" w:rsidRPr="00BA660C">
        <w:rPr>
          <w:sz w:val="20"/>
          <w:szCs w:val="20"/>
          <w:lang w:eastAsia="ar-SA"/>
        </w:rPr>
        <w:t>.3. До передачи спора на разрешение Арбитражного суда Стороны примут меры к его урегулированию в претензионном порядке.</w:t>
      </w:r>
    </w:p>
    <w:p w:rsidR="008001C2" w:rsidRPr="00BA660C" w:rsidRDefault="00314ECF"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11</w:t>
      </w:r>
      <w:r w:rsidR="008001C2" w:rsidRPr="00BA660C">
        <w:rPr>
          <w:sz w:val="20"/>
          <w:szCs w:val="20"/>
          <w:lang w:eastAsia="ar-SA"/>
        </w:rPr>
        <w:t xml:space="preserve">.3.1.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8001C2" w:rsidRPr="00BA660C">
        <w:rPr>
          <w:sz w:val="20"/>
          <w:szCs w:val="20"/>
          <w:lang w:eastAsia="ar-SA"/>
        </w:rPr>
        <w:t>с даты</w:t>
      </w:r>
      <w:proofErr w:type="gramEnd"/>
      <w:r w:rsidR="008001C2" w:rsidRPr="00BA660C">
        <w:rPr>
          <w:sz w:val="20"/>
          <w:szCs w:val="20"/>
          <w:lang w:eastAsia="ar-SA"/>
        </w:rPr>
        <w:t xml:space="preserve"> ее получения. Оставление претензии без ответа в установленный срок означает признание требований претензии.</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w:t>
      </w:r>
      <w:r w:rsidR="00314ECF" w:rsidRPr="00BA660C">
        <w:rPr>
          <w:sz w:val="20"/>
          <w:szCs w:val="20"/>
          <w:lang w:eastAsia="ar-SA"/>
        </w:rPr>
        <w:t>1</w:t>
      </w:r>
      <w:r w:rsidRPr="00BA660C">
        <w:rPr>
          <w:sz w:val="20"/>
          <w:szCs w:val="20"/>
          <w:lang w:eastAsia="ar-SA"/>
        </w:rPr>
        <w:t xml:space="preserve">.3.2. </w:t>
      </w:r>
      <w:proofErr w:type="gramStart"/>
      <w:r w:rsidRPr="00BA660C">
        <w:rPr>
          <w:sz w:val="20"/>
          <w:szCs w:val="20"/>
          <w:lang w:eastAsia="ar-SA"/>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8001C2" w:rsidRPr="00BA660C" w:rsidRDefault="00314ECF"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11</w:t>
      </w:r>
      <w:r w:rsidR="008001C2" w:rsidRPr="00BA660C">
        <w:rPr>
          <w:sz w:val="20"/>
          <w:szCs w:val="20"/>
          <w:lang w:eastAsia="ar-SA"/>
        </w:rPr>
        <w:t>.3.3. Если претензионные требования подлежат денежной оценке, в претензии указывается требуемая сумма и ее полный и обоснованный расчет.</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w:t>
      </w:r>
      <w:r w:rsidR="00314ECF" w:rsidRPr="00BA660C">
        <w:rPr>
          <w:sz w:val="20"/>
          <w:szCs w:val="20"/>
          <w:lang w:eastAsia="ar-SA"/>
        </w:rPr>
        <w:t>1</w:t>
      </w:r>
      <w:r w:rsidRPr="00BA660C">
        <w:rPr>
          <w:sz w:val="20"/>
          <w:szCs w:val="20"/>
          <w:lang w:eastAsia="ar-SA"/>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w:t>
      </w:r>
      <w:r w:rsidR="00314ECF" w:rsidRPr="00BA660C">
        <w:rPr>
          <w:sz w:val="20"/>
          <w:szCs w:val="20"/>
          <w:lang w:eastAsia="ar-SA"/>
        </w:rPr>
        <w:t>1</w:t>
      </w:r>
      <w:r w:rsidRPr="00BA660C">
        <w:rPr>
          <w:sz w:val="20"/>
          <w:szCs w:val="20"/>
          <w:lang w:eastAsia="ar-SA"/>
        </w:rPr>
        <w:t xml:space="preserve">.4. В </w:t>
      </w:r>
      <w:proofErr w:type="gramStart"/>
      <w:r w:rsidRPr="00BA660C">
        <w:rPr>
          <w:sz w:val="20"/>
          <w:szCs w:val="20"/>
          <w:lang w:eastAsia="ar-SA"/>
        </w:rPr>
        <w:t>случае</w:t>
      </w:r>
      <w:proofErr w:type="gramEnd"/>
      <w:r w:rsidRPr="00BA660C">
        <w:rPr>
          <w:sz w:val="20"/>
          <w:szCs w:val="20"/>
          <w:lang w:eastAsia="ar-SA"/>
        </w:rPr>
        <w:t xml:space="preserve"> невыполнения Сторонами своих обязательств и </w:t>
      </w:r>
      <w:proofErr w:type="spellStart"/>
      <w:r w:rsidRPr="00BA660C">
        <w:rPr>
          <w:sz w:val="20"/>
          <w:szCs w:val="20"/>
          <w:lang w:eastAsia="ar-SA"/>
        </w:rPr>
        <w:t>недостижения</w:t>
      </w:r>
      <w:proofErr w:type="spellEnd"/>
      <w:r w:rsidRPr="00BA660C">
        <w:rPr>
          <w:sz w:val="20"/>
          <w:szCs w:val="20"/>
          <w:lang w:eastAsia="ar-SA"/>
        </w:rPr>
        <w:t xml:space="preserve"> взаимного согласия споры по Контракту разрешаются в Арбитражном суде.</w:t>
      </w:r>
    </w:p>
    <w:p w:rsidR="008001C2" w:rsidRPr="00BA660C" w:rsidRDefault="008001C2" w:rsidP="008001C2">
      <w:pPr>
        <w:widowControl w:val="0"/>
        <w:suppressAutoHyphens/>
        <w:autoSpaceDE w:val="0"/>
        <w:autoSpaceDN w:val="0"/>
        <w:adjustRightInd w:val="0"/>
        <w:jc w:val="both"/>
        <w:rPr>
          <w:sz w:val="20"/>
          <w:szCs w:val="20"/>
          <w:lang w:eastAsia="ar-SA"/>
        </w:rPr>
      </w:pPr>
    </w:p>
    <w:p w:rsidR="008001C2" w:rsidRPr="00BA660C" w:rsidRDefault="00314ECF" w:rsidP="008001C2">
      <w:pPr>
        <w:widowControl w:val="0"/>
        <w:suppressAutoHyphens/>
        <w:autoSpaceDE w:val="0"/>
        <w:autoSpaceDN w:val="0"/>
        <w:adjustRightInd w:val="0"/>
        <w:ind w:firstLine="540"/>
        <w:jc w:val="center"/>
        <w:outlineLvl w:val="1"/>
        <w:rPr>
          <w:b/>
          <w:sz w:val="20"/>
          <w:szCs w:val="20"/>
          <w:lang w:eastAsia="ar-SA"/>
        </w:rPr>
      </w:pPr>
      <w:r w:rsidRPr="00BA660C">
        <w:rPr>
          <w:b/>
          <w:sz w:val="20"/>
          <w:szCs w:val="20"/>
          <w:lang w:eastAsia="ar-SA"/>
        </w:rPr>
        <w:t xml:space="preserve"> 12</w:t>
      </w:r>
      <w:r w:rsidR="008001C2" w:rsidRPr="00BA660C">
        <w:rPr>
          <w:b/>
          <w:sz w:val="20"/>
          <w:szCs w:val="20"/>
          <w:lang w:eastAsia="ar-SA"/>
        </w:rPr>
        <w:t>. Прочие условия</w:t>
      </w: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w:t>
      </w:r>
      <w:r w:rsidR="00314ECF" w:rsidRPr="00BA660C">
        <w:rPr>
          <w:sz w:val="20"/>
          <w:szCs w:val="20"/>
          <w:lang w:eastAsia="ar-SA"/>
        </w:rPr>
        <w:t>2</w:t>
      </w:r>
      <w:r w:rsidRPr="00BA660C">
        <w:rPr>
          <w:sz w:val="20"/>
          <w:szCs w:val="20"/>
          <w:lang w:eastAsia="ar-SA"/>
        </w:rPr>
        <w:t xml:space="preserve">.1.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w:t>
      </w:r>
      <w:r w:rsidR="00C331E5" w:rsidRPr="00BA660C">
        <w:rPr>
          <w:sz w:val="20"/>
          <w:szCs w:val="20"/>
          <w:lang w:eastAsia="ar-SA"/>
        </w:rPr>
        <w:t>указанному в п.13</w:t>
      </w:r>
      <w:r w:rsidRPr="00BA660C">
        <w:rPr>
          <w:sz w:val="20"/>
          <w:szCs w:val="20"/>
          <w:lang w:eastAsia="ar-SA"/>
        </w:rPr>
        <w:t xml:space="preserve"> Контракта, или с использованием факсимильной связи, электронной почты с последующим представлением оригинала. В </w:t>
      </w:r>
      <w:proofErr w:type="gramStart"/>
      <w:r w:rsidRPr="00BA660C">
        <w:rPr>
          <w:sz w:val="20"/>
          <w:szCs w:val="20"/>
          <w:lang w:eastAsia="ar-SA"/>
        </w:rPr>
        <w:t>случае</w:t>
      </w:r>
      <w:proofErr w:type="gramEnd"/>
      <w:r w:rsidRPr="00BA660C">
        <w:rPr>
          <w:sz w:val="20"/>
          <w:szCs w:val="20"/>
          <w:lang w:eastAsia="ar-SA"/>
        </w:rPr>
        <w:t xml:space="preserve">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w:t>
      </w:r>
      <w:proofErr w:type="gramStart"/>
      <w:r w:rsidRPr="00BA660C">
        <w:rPr>
          <w:sz w:val="20"/>
          <w:szCs w:val="20"/>
          <w:lang w:eastAsia="ar-SA"/>
        </w:rPr>
        <w:t>случае</w:t>
      </w:r>
      <w:proofErr w:type="gramEnd"/>
      <w:r w:rsidRPr="00BA660C">
        <w:rPr>
          <w:sz w:val="20"/>
          <w:szCs w:val="20"/>
          <w:lang w:eastAsia="ar-SA"/>
        </w:rPr>
        <w:t xml:space="preserve"> отправления уведомлений посредством факсимильной связи и электронной почты уведомления считаются полученными Стороной в день их отправки.</w:t>
      </w:r>
    </w:p>
    <w:p w:rsidR="008001C2" w:rsidRPr="00BA660C" w:rsidRDefault="00314ECF"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12</w:t>
      </w:r>
      <w:r w:rsidR="008001C2" w:rsidRPr="00BA660C">
        <w:rPr>
          <w:sz w:val="20"/>
          <w:szCs w:val="20"/>
          <w:lang w:eastAsia="ar-SA"/>
        </w:rPr>
        <w:t>.2. Во всем, что не предусмотрено настоящим Контрактом, Стороны руководствуются действующим законодательством Российской Федерации.</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1</w:t>
      </w:r>
      <w:r w:rsidR="00314ECF" w:rsidRPr="00BA660C">
        <w:rPr>
          <w:sz w:val="20"/>
          <w:szCs w:val="20"/>
          <w:lang w:eastAsia="ar-SA"/>
        </w:rPr>
        <w:t>2</w:t>
      </w:r>
      <w:r w:rsidRPr="00BA660C">
        <w:rPr>
          <w:sz w:val="20"/>
          <w:szCs w:val="20"/>
          <w:lang w:eastAsia="ar-SA"/>
        </w:rPr>
        <w:t xml:space="preserve">.3. Неотъемлемыми частями Контракта являются: </w:t>
      </w:r>
    </w:p>
    <w:p w:rsidR="008001C2" w:rsidRPr="00BA660C" w:rsidRDefault="008001C2" w:rsidP="008001C2">
      <w:pPr>
        <w:widowControl w:val="0"/>
        <w:suppressAutoHyphens/>
        <w:autoSpaceDE w:val="0"/>
        <w:autoSpaceDN w:val="0"/>
        <w:adjustRightInd w:val="0"/>
        <w:ind w:firstLine="540"/>
        <w:jc w:val="both"/>
        <w:rPr>
          <w:sz w:val="20"/>
          <w:szCs w:val="20"/>
          <w:lang w:eastAsia="ar-SA"/>
        </w:rPr>
      </w:pPr>
      <w:r w:rsidRPr="00BA660C">
        <w:rPr>
          <w:sz w:val="20"/>
          <w:szCs w:val="20"/>
          <w:lang w:eastAsia="ar-SA"/>
        </w:rPr>
        <w:t xml:space="preserve">приложение </w:t>
      </w:r>
      <w:r w:rsidR="0075119C" w:rsidRPr="00BA660C">
        <w:rPr>
          <w:sz w:val="20"/>
          <w:szCs w:val="20"/>
          <w:lang w:eastAsia="ar-SA"/>
        </w:rPr>
        <w:t>1</w:t>
      </w:r>
      <w:r w:rsidRPr="00BA660C">
        <w:rPr>
          <w:sz w:val="20"/>
          <w:szCs w:val="20"/>
          <w:lang w:eastAsia="ar-SA"/>
        </w:rPr>
        <w:t xml:space="preserve"> «Спецификация»</w:t>
      </w:r>
    </w:p>
    <w:p w:rsidR="008001C2" w:rsidRPr="00BA660C" w:rsidRDefault="008001C2" w:rsidP="008001C2">
      <w:pPr>
        <w:widowControl w:val="0"/>
        <w:suppressAutoHyphens/>
        <w:autoSpaceDE w:val="0"/>
        <w:autoSpaceDN w:val="0"/>
        <w:adjustRightInd w:val="0"/>
        <w:ind w:firstLine="540"/>
        <w:jc w:val="both"/>
        <w:rPr>
          <w:sz w:val="20"/>
          <w:szCs w:val="20"/>
          <w:lang w:eastAsia="ar-SA"/>
        </w:rPr>
      </w:pPr>
    </w:p>
    <w:p w:rsidR="001F6A70" w:rsidRPr="00BA660C" w:rsidRDefault="001F6A70" w:rsidP="008001C2">
      <w:pPr>
        <w:widowControl w:val="0"/>
        <w:suppressAutoHyphens/>
        <w:autoSpaceDE w:val="0"/>
        <w:autoSpaceDN w:val="0"/>
        <w:adjustRightInd w:val="0"/>
        <w:ind w:firstLine="540"/>
        <w:jc w:val="both"/>
        <w:rPr>
          <w:sz w:val="20"/>
          <w:szCs w:val="20"/>
          <w:lang w:eastAsia="ar-SA"/>
        </w:rPr>
      </w:pPr>
    </w:p>
    <w:p w:rsidR="008001C2" w:rsidRPr="00BA660C" w:rsidRDefault="008001C2" w:rsidP="008001C2">
      <w:pPr>
        <w:widowControl w:val="0"/>
        <w:suppressAutoHyphens/>
        <w:autoSpaceDE w:val="0"/>
        <w:autoSpaceDN w:val="0"/>
        <w:adjustRightInd w:val="0"/>
        <w:ind w:firstLine="540"/>
        <w:jc w:val="center"/>
        <w:outlineLvl w:val="1"/>
        <w:rPr>
          <w:b/>
          <w:sz w:val="20"/>
          <w:szCs w:val="20"/>
          <w:lang w:eastAsia="ar-SA"/>
        </w:rPr>
      </w:pPr>
      <w:bookmarkStart w:id="7" w:name="Par896"/>
      <w:bookmarkEnd w:id="7"/>
      <w:r w:rsidRPr="00BA660C">
        <w:rPr>
          <w:b/>
          <w:sz w:val="20"/>
          <w:szCs w:val="20"/>
          <w:lang w:eastAsia="ar-SA"/>
        </w:rPr>
        <w:t>1</w:t>
      </w:r>
      <w:r w:rsidR="00032C18" w:rsidRPr="00BA660C">
        <w:rPr>
          <w:b/>
          <w:sz w:val="20"/>
          <w:szCs w:val="20"/>
          <w:lang w:eastAsia="ar-SA"/>
        </w:rPr>
        <w:t>3</w:t>
      </w:r>
      <w:r w:rsidRPr="00BA660C">
        <w:rPr>
          <w:b/>
          <w:sz w:val="20"/>
          <w:szCs w:val="20"/>
          <w:lang w:eastAsia="ar-SA"/>
        </w:rPr>
        <w:t>. Адреса, реквизиты и подписи Сторон</w:t>
      </w:r>
    </w:p>
    <w:p w:rsidR="00314ECF" w:rsidRPr="00BA660C" w:rsidRDefault="00314ECF" w:rsidP="008001C2">
      <w:pPr>
        <w:widowControl w:val="0"/>
        <w:suppressAutoHyphens/>
        <w:autoSpaceDE w:val="0"/>
        <w:autoSpaceDN w:val="0"/>
        <w:adjustRightInd w:val="0"/>
        <w:ind w:firstLine="540"/>
        <w:jc w:val="center"/>
        <w:outlineLvl w:val="1"/>
        <w:rPr>
          <w:b/>
          <w:sz w:val="20"/>
          <w:szCs w:val="20"/>
          <w:lang w:eastAsia="ar-SA"/>
        </w:rPr>
      </w:pPr>
    </w:p>
    <w:p w:rsidR="001713A6" w:rsidRDefault="008001C2" w:rsidP="008001C2">
      <w:pPr>
        <w:widowControl w:val="0"/>
        <w:suppressAutoHyphens/>
        <w:autoSpaceDE w:val="0"/>
        <w:autoSpaceDN w:val="0"/>
        <w:adjustRightInd w:val="0"/>
        <w:outlineLvl w:val="1"/>
        <w:rPr>
          <w:sz w:val="20"/>
          <w:szCs w:val="20"/>
          <w:lang w:eastAsia="ar-SA"/>
        </w:rPr>
      </w:pPr>
      <w:r w:rsidRPr="00BA660C">
        <w:rPr>
          <w:sz w:val="20"/>
          <w:szCs w:val="20"/>
          <w:lang w:eastAsia="ar-SA"/>
        </w:rPr>
        <w:t xml:space="preserve"> </w:t>
      </w:r>
      <w:r w:rsidRPr="00BA660C">
        <w:rPr>
          <w:b/>
          <w:bCs/>
          <w:sz w:val="20"/>
          <w:szCs w:val="20"/>
          <w:lang w:eastAsia="ar-SA"/>
        </w:rPr>
        <w:t>Заказчик</w:t>
      </w:r>
      <w:r w:rsidRPr="00BA660C">
        <w:rPr>
          <w:sz w:val="20"/>
          <w:szCs w:val="20"/>
          <w:lang w:eastAsia="ar-SA"/>
        </w:rPr>
        <w:t xml:space="preserve">:  </w:t>
      </w:r>
    </w:p>
    <w:p w:rsidR="008001C2" w:rsidRPr="00BA660C" w:rsidRDefault="008001C2" w:rsidP="008001C2">
      <w:pPr>
        <w:widowControl w:val="0"/>
        <w:suppressAutoHyphens/>
        <w:autoSpaceDE w:val="0"/>
        <w:autoSpaceDN w:val="0"/>
        <w:adjustRightInd w:val="0"/>
        <w:outlineLvl w:val="1"/>
        <w:rPr>
          <w:sz w:val="20"/>
          <w:szCs w:val="20"/>
          <w:lang w:eastAsia="ar-SA"/>
        </w:rPr>
      </w:pPr>
      <w:r w:rsidRPr="00BA660C">
        <w:rPr>
          <w:sz w:val="20"/>
          <w:szCs w:val="20"/>
          <w:lang w:eastAsia="ar-SA"/>
        </w:rPr>
        <w:t xml:space="preserve">                                                                                         </w:t>
      </w:r>
      <w:r w:rsidRPr="00BA660C">
        <w:rPr>
          <w:b/>
          <w:bCs/>
          <w:sz w:val="20"/>
          <w:szCs w:val="20"/>
          <w:lang w:eastAsia="ar-SA"/>
        </w:rPr>
        <w:t>Исполнитель</w:t>
      </w:r>
      <w:r w:rsidRPr="00BA660C">
        <w:rPr>
          <w:sz w:val="20"/>
          <w:szCs w:val="20"/>
          <w:lang w:eastAsia="ar-SA"/>
        </w:rPr>
        <w:t>:</w:t>
      </w:r>
    </w:p>
    <w:p w:rsidR="008001C2" w:rsidRPr="00BA660C" w:rsidRDefault="008001C2" w:rsidP="008001C2">
      <w:pPr>
        <w:widowControl w:val="0"/>
        <w:suppressAutoHyphens/>
        <w:autoSpaceDE w:val="0"/>
        <w:autoSpaceDN w:val="0"/>
        <w:adjustRightInd w:val="0"/>
        <w:outlineLvl w:val="1"/>
        <w:rPr>
          <w:sz w:val="20"/>
          <w:szCs w:val="20"/>
          <w:lang w:eastAsia="ar-SA"/>
        </w:rPr>
      </w:pPr>
    </w:p>
    <w:p w:rsidR="008001C2" w:rsidRPr="00BA660C" w:rsidRDefault="008001C2" w:rsidP="008001C2">
      <w:pPr>
        <w:widowControl w:val="0"/>
        <w:suppressAutoHyphens/>
        <w:autoSpaceDE w:val="0"/>
        <w:autoSpaceDN w:val="0"/>
        <w:adjustRightInd w:val="0"/>
        <w:outlineLvl w:val="1"/>
        <w:rPr>
          <w:sz w:val="20"/>
          <w:szCs w:val="20"/>
          <w:lang w:eastAsia="ar-SA"/>
        </w:rPr>
      </w:pPr>
      <w:r w:rsidRPr="00BA660C">
        <w:rPr>
          <w:sz w:val="20"/>
          <w:szCs w:val="20"/>
          <w:lang w:eastAsia="ar-SA"/>
        </w:rPr>
        <w:t xml:space="preserve">  </w:t>
      </w:r>
    </w:p>
    <w:p w:rsidR="008001C2" w:rsidRPr="00BA660C" w:rsidRDefault="008001C2" w:rsidP="008001C2">
      <w:pPr>
        <w:widowControl w:val="0"/>
        <w:suppressAutoHyphens/>
        <w:autoSpaceDE w:val="0"/>
        <w:autoSpaceDN w:val="0"/>
        <w:adjustRightInd w:val="0"/>
        <w:jc w:val="center"/>
        <w:outlineLvl w:val="1"/>
        <w:rPr>
          <w:b/>
          <w:bCs/>
          <w:sz w:val="20"/>
          <w:szCs w:val="20"/>
          <w:lang w:eastAsia="ar-SA"/>
        </w:rPr>
      </w:pPr>
      <w:r w:rsidRPr="00BA660C">
        <w:rPr>
          <w:b/>
          <w:bCs/>
          <w:sz w:val="20"/>
          <w:szCs w:val="20"/>
          <w:lang w:eastAsia="ar-SA"/>
        </w:rPr>
        <w:t xml:space="preserve">Подписи      </w:t>
      </w:r>
    </w:p>
    <w:p w:rsidR="008001C2" w:rsidRPr="00BA660C" w:rsidRDefault="008001C2" w:rsidP="008001C2">
      <w:pPr>
        <w:widowControl w:val="0"/>
        <w:suppressAutoHyphens/>
        <w:autoSpaceDE w:val="0"/>
        <w:autoSpaceDN w:val="0"/>
        <w:adjustRightInd w:val="0"/>
        <w:outlineLvl w:val="1"/>
        <w:rPr>
          <w:sz w:val="20"/>
          <w:szCs w:val="20"/>
          <w:lang w:eastAsia="ar-SA"/>
        </w:rPr>
      </w:pPr>
      <w:r w:rsidRPr="00BA660C">
        <w:rPr>
          <w:sz w:val="20"/>
          <w:szCs w:val="20"/>
          <w:lang w:eastAsia="ar-SA"/>
        </w:rPr>
        <w:t xml:space="preserve">                                                                                                                                           </w:t>
      </w:r>
    </w:p>
    <w:p w:rsidR="008001C2" w:rsidRPr="00BA660C" w:rsidRDefault="008001C2" w:rsidP="008001C2">
      <w:pPr>
        <w:widowControl w:val="0"/>
        <w:suppressAutoHyphens/>
        <w:autoSpaceDE w:val="0"/>
        <w:autoSpaceDN w:val="0"/>
        <w:adjustRightInd w:val="0"/>
        <w:outlineLvl w:val="1"/>
        <w:rPr>
          <w:sz w:val="20"/>
          <w:szCs w:val="20"/>
          <w:lang w:eastAsia="ar-SA"/>
        </w:rPr>
      </w:pPr>
      <w:r w:rsidRPr="00BA660C">
        <w:rPr>
          <w:sz w:val="20"/>
          <w:szCs w:val="20"/>
          <w:lang w:eastAsia="ar-SA"/>
        </w:rPr>
        <w:t xml:space="preserve">          Заказчик:                                                                                        Исполнитель:       </w:t>
      </w:r>
    </w:p>
    <w:p w:rsidR="008001C2" w:rsidRPr="00BA660C" w:rsidRDefault="008001C2" w:rsidP="008001C2">
      <w:pPr>
        <w:widowControl w:val="0"/>
        <w:suppressAutoHyphens/>
        <w:autoSpaceDE w:val="0"/>
        <w:autoSpaceDN w:val="0"/>
        <w:adjustRightInd w:val="0"/>
        <w:jc w:val="center"/>
        <w:outlineLvl w:val="1"/>
        <w:rPr>
          <w:sz w:val="20"/>
          <w:szCs w:val="20"/>
          <w:lang w:eastAsia="ar-SA"/>
        </w:rPr>
      </w:pPr>
    </w:p>
    <w:p w:rsidR="008001C2" w:rsidRPr="00BA660C" w:rsidRDefault="008001C2" w:rsidP="008001C2">
      <w:pPr>
        <w:widowControl w:val="0"/>
        <w:suppressAutoHyphens/>
        <w:autoSpaceDE w:val="0"/>
        <w:autoSpaceDN w:val="0"/>
        <w:adjustRightInd w:val="0"/>
        <w:outlineLvl w:val="1"/>
        <w:rPr>
          <w:sz w:val="20"/>
          <w:szCs w:val="20"/>
          <w:lang w:eastAsia="ar-SA"/>
        </w:rPr>
      </w:pPr>
      <w:r w:rsidRPr="00BA660C">
        <w:rPr>
          <w:sz w:val="20"/>
          <w:szCs w:val="20"/>
          <w:lang w:eastAsia="ar-SA"/>
        </w:rPr>
        <w:t>_________________                                                                             _________________</w:t>
      </w:r>
    </w:p>
    <w:p w:rsidR="008001C2" w:rsidRPr="00BA660C" w:rsidRDefault="0016540A" w:rsidP="008001C2">
      <w:pPr>
        <w:widowControl w:val="0"/>
        <w:suppressAutoHyphens/>
        <w:autoSpaceDE w:val="0"/>
        <w:autoSpaceDN w:val="0"/>
        <w:adjustRightInd w:val="0"/>
        <w:outlineLvl w:val="1"/>
        <w:rPr>
          <w:sz w:val="20"/>
          <w:szCs w:val="20"/>
          <w:lang w:eastAsia="ar-SA"/>
        </w:rPr>
      </w:pPr>
      <w:r>
        <w:rPr>
          <w:sz w:val="20"/>
          <w:szCs w:val="20"/>
          <w:lang w:eastAsia="ar-SA"/>
        </w:rPr>
        <w:t xml:space="preserve">  (подписано ЭЦП</w:t>
      </w:r>
      <w:r w:rsidR="008001C2" w:rsidRPr="00BA660C">
        <w:rPr>
          <w:sz w:val="20"/>
          <w:szCs w:val="20"/>
          <w:lang w:eastAsia="ar-SA"/>
        </w:rPr>
        <w:t xml:space="preserve">)                                                                          </w:t>
      </w:r>
      <w:r>
        <w:rPr>
          <w:sz w:val="20"/>
          <w:szCs w:val="20"/>
          <w:lang w:eastAsia="ar-SA"/>
        </w:rPr>
        <w:t xml:space="preserve">      </w:t>
      </w:r>
      <w:r w:rsidR="008001C2" w:rsidRPr="00BA660C">
        <w:rPr>
          <w:sz w:val="20"/>
          <w:szCs w:val="20"/>
          <w:lang w:eastAsia="ar-SA"/>
        </w:rPr>
        <w:t>(подпис</w:t>
      </w:r>
      <w:r>
        <w:rPr>
          <w:sz w:val="20"/>
          <w:szCs w:val="20"/>
          <w:lang w:eastAsia="ar-SA"/>
        </w:rPr>
        <w:t>ано ЭЦП</w:t>
      </w:r>
      <w:r w:rsidR="008001C2" w:rsidRPr="00BA660C">
        <w:rPr>
          <w:sz w:val="20"/>
          <w:szCs w:val="20"/>
          <w:lang w:eastAsia="ar-SA"/>
        </w:rPr>
        <w:t xml:space="preserve">)       </w:t>
      </w:r>
    </w:p>
    <w:p w:rsidR="00A730E6" w:rsidRPr="00BA660C" w:rsidRDefault="00A730E6">
      <w:pPr>
        <w:rPr>
          <w:sz w:val="20"/>
          <w:szCs w:val="20"/>
        </w:rPr>
      </w:pPr>
    </w:p>
    <w:p w:rsidR="00C40C04" w:rsidRPr="00BA660C" w:rsidRDefault="00C40C04" w:rsidP="00E105EB">
      <w:pPr>
        <w:widowControl w:val="0"/>
        <w:autoSpaceDE w:val="0"/>
        <w:autoSpaceDN w:val="0"/>
        <w:adjustRightInd w:val="0"/>
        <w:jc w:val="right"/>
        <w:rPr>
          <w:sz w:val="20"/>
          <w:szCs w:val="20"/>
        </w:rPr>
      </w:pPr>
    </w:p>
    <w:p w:rsidR="00C052A4" w:rsidRPr="00BA660C" w:rsidRDefault="00C052A4" w:rsidP="00F51B17">
      <w:pPr>
        <w:widowControl w:val="0"/>
        <w:autoSpaceDE w:val="0"/>
        <w:autoSpaceDN w:val="0"/>
        <w:adjustRightInd w:val="0"/>
        <w:jc w:val="right"/>
        <w:rPr>
          <w:sz w:val="20"/>
          <w:szCs w:val="20"/>
        </w:rPr>
      </w:pPr>
    </w:p>
    <w:p w:rsidR="00C052A4" w:rsidRPr="00BA660C" w:rsidRDefault="00C052A4" w:rsidP="00F51B17">
      <w:pPr>
        <w:widowControl w:val="0"/>
        <w:autoSpaceDE w:val="0"/>
        <w:autoSpaceDN w:val="0"/>
        <w:adjustRightInd w:val="0"/>
        <w:jc w:val="right"/>
        <w:rPr>
          <w:sz w:val="20"/>
          <w:szCs w:val="20"/>
        </w:rPr>
      </w:pPr>
    </w:p>
    <w:p w:rsidR="00F51B17" w:rsidRPr="00BA660C" w:rsidRDefault="00F51B17" w:rsidP="00F51B17">
      <w:pPr>
        <w:widowControl w:val="0"/>
        <w:autoSpaceDE w:val="0"/>
        <w:autoSpaceDN w:val="0"/>
        <w:adjustRightInd w:val="0"/>
        <w:jc w:val="right"/>
        <w:rPr>
          <w:sz w:val="20"/>
          <w:szCs w:val="20"/>
        </w:rPr>
      </w:pPr>
      <w:r w:rsidRPr="00BA660C">
        <w:rPr>
          <w:sz w:val="20"/>
          <w:szCs w:val="20"/>
        </w:rPr>
        <w:t>Приложение 1 к Контракту</w:t>
      </w:r>
    </w:p>
    <w:p w:rsidR="00C40C04" w:rsidRPr="00BA660C" w:rsidRDefault="00F51B17" w:rsidP="00ED1FD5">
      <w:pPr>
        <w:widowControl w:val="0"/>
        <w:autoSpaceDE w:val="0"/>
        <w:autoSpaceDN w:val="0"/>
        <w:adjustRightInd w:val="0"/>
        <w:jc w:val="right"/>
        <w:rPr>
          <w:sz w:val="20"/>
          <w:szCs w:val="20"/>
        </w:rPr>
      </w:pPr>
      <w:r w:rsidRPr="00BA660C">
        <w:rPr>
          <w:sz w:val="20"/>
          <w:szCs w:val="20"/>
        </w:rPr>
        <w:t>№ __ от «___» ______ 202</w:t>
      </w:r>
      <w:r w:rsidR="007536EA">
        <w:rPr>
          <w:sz w:val="20"/>
          <w:szCs w:val="20"/>
        </w:rPr>
        <w:t>6</w:t>
      </w:r>
      <w:r w:rsidRPr="00BA660C">
        <w:rPr>
          <w:sz w:val="20"/>
          <w:szCs w:val="20"/>
        </w:rPr>
        <w:t>г.</w:t>
      </w:r>
    </w:p>
    <w:p w:rsidR="00ED1FD5" w:rsidRPr="00BA660C" w:rsidRDefault="00ED1FD5" w:rsidP="00ED1FD5">
      <w:pPr>
        <w:widowControl w:val="0"/>
        <w:autoSpaceDE w:val="0"/>
        <w:autoSpaceDN w:val="0"/>
        <w:adjustRightInd w:val="0"/>
        <w:jc w:val="right"/>
        <w:rPr>
          <w:sz w:val="20"/>
          <w:szCs w:val="20"/>
        </w:rPr>
      </w:pPr>
    </w:p>
    <w:p w:rsidR="00ED1FD5" w:rsidRPr="00BA660C" w:rsidRDefault="00ED1FD5" w:rsidP="005254BB">
      <w:pPr>
        <w:widowControl w:val="0"/>
        <w:autoSpaceDE w:val="0"/>
        <w:autoSpaceDN w:val="0"/>
        <w:adjustRightInd w:val="0"/>
        <w:rPr>
          <w:sz w:val="20"/>
          <w:szCs w:val="20"/>
        </w:rPr>
      </w:pPr>
    </w:p>
    <w:p w:rsidR="00E105EB" w:rsidRPr="00BA660C" w:rsidRDefault="00E105EB" w:rsidP="00ED1FD5">
      <w:pPr>
        <w:widowControl w:val="0"/>
        <w:autoSpaceDE w:val="0"/>
        <w:autoSpaceDN w:val="0"/>
        <w:adjustRightInd w:val="0"/>
        <w:jc w:val="center"/>
        <w:rPr>
          <w:sz w:val="20"/>
          <w:szCs w:val="20"/>
        </w:rPr>
      </w:pPr>
      <w:r w:rsidRPr="00BA660C">
        <w:rPr>
          <w:sz w:val="20"/>
          <w:szCs w:val="20"/>
        </w:rPr>
        <w:t>СПЕЦИФИКАЦИЯ</w:t>
      </w:r>
    </w:p>
    <w:p w:rsidR="00ED1FD5" w:rsidRPr="00BA660C" w:rsidRDefault="00ED1FD5" w:rsidP="00ED1FD5">
      <w:pPr>
        <w:widowControl w:val="0"/>
        <w:autoSpaceDE w:val="0"/>
        <w:autoSpaceDN w:val="0"/>
        <w:adjustRightInd w:val="0"/>
        <w:jc w:val="center"/>
        <w:rPr>
          <w:sz w:val="20"/>
          <w:szCs w:val="20"/>
        </w:rPr>
      </w:pPr>
    </w:p>
    <w:tbl>
      <w:tblPr>
        <w:tblW w:w="5000" w:type="pct"/>
        <w:tblLook w:val="04A0" w:firstRow="1" w:lastRow="0" w:firstColumn="1" w:lastColumn="0" w:noHBand="0" w:noVBand="1"/>
      </w:tblPr>
      <w:tblGrid>
        <w:gridCol w:w="390"/>
        <w:gridCol w:w="1196"/>
        <w:gridCol w:w="1767"/>
        <w:gridCol w:w="1892"/>
        <w:gridCol w:w="1090"/>
        <w:gridCol w:w="1852"/>
        <w:gridCol w:w="622"/>
        <w:gridCol w:w="762"/>
      </w:tblGrid>
      <w:tr w:rsidR="00FF1C27" w:rsidRPr="00060606" w:rsidTr="00E22843">
        <w:trPr>
          <w:trHeight w:val="1170"/>
        </w:trPr>
        <w:tc>
          <w:tcPr>
            <w:tcW w:w="204" w:type="pct"/>
            <w:tcBorders>
              <w:top w:val="single" w:sz="4" w:space="0" w:color="auto"/>
              <w:left w:val="single" w:sz="4" w:space="0" w:color="auto"/>
              <w:bottom w:val="single" w:sz="4" w:space="0" w:color="auto"/>
              <w:right w:val="nil"/>
            </w:tcBorders>
            <w:shd w:val="clear" w:color="000000" w:fill="FFFFFF"/>
            <w:noWrap/>
            <w:vAlign w:val="center"/>
          </w:tcPr>
          <w:p w:rsidR="00FF1C27" w:rsidRPr="00B10C59" w:rsidRDefault="00FF1C27" w:rsidP="00EE1B42">
            <w:pPr>
              <w:jc w:val="center"/>
              <w:rPr>
                <w:sz w:val="20"/>
                <w:szCs w:val="20"/>
                <w:lang w:eastAsia="ar-SA"/>
              </w:rPr>
            </w:pP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FF1C27" w:rsidRPr="00B10C59" w:rsidRDefault="00FF1C27" w:rsidP="00FF1C27">
            <w:pPr>
              <w:jc w:val="center"/>
              <w:rPr>
                <w:sz w:val="20"/>
                <w:szCs w:val="20"/>
                <w:lang w:eastAsia="ar-SA"/>
              </w:rPr>
            </w:pPr>
            <w:r>
              <w:rPr>
                <w:sz w:val="20"/>
                <w:szCs w:val="20"/>
                <w:lang w:eastAsia="ar-SA"/>
              </w:rPr>
              <w:t>Кодировка по прайс-листу Исполнителя</w:t>
            </w:r>
          </w:p>
        </w:tc>
        <w:tc>
          <w:tcPr>
            <w:tcW w:w="923" w:type="pct"/>
            <w:tcBorders>
              <w:top w:val="single" w:sz="4" w:space="0" w:color="auto"/>
              <w:left w:val="single" w:sz="4" w:space="0" w:color="auto"/>
              <w:bottom w:val="single" w:sz="4" w:space="0" w:color="auto"/>
              <w:right w:val="single" w:sz="4" w:space="0" w:color="auto"/>
            </w:tcBorders>
            <w:shd w:val="clear" w:color="000000" w:fill="FFFFFF"/>
            <w:vAlign w:val="center"/>
          </w:tcPr>
          <w:p w:rsidR="00FF1C27" w:rsidRPr="00B10C59" w:rsidRDefault="00FF1C27" w:rsidP="00EE1B42">
            <w:pPr>
              <w:jc w:val="center"/>
              <w:rPr>
                <w:sz w:val="20"/>
                <w:szCs w:val="20"/>
                <w:lang w:eastAsia="ar-SA"/>
              </w:rPr>
            </w:pPr>
            <w:r w:rsidRPr="00B10C59">
              <w:rPr>
                <w:sz w:val="20"/>
                <w:szCs w:val="20"/>
                <w:lang w:eastAsia="ar-SA"/>
              </w:rPr>
              <w:t>Наименование</w:t>
            </w:r>
          </w:p>
        </w:tc>
        <w:tc>
          <w:tcPr>
            <w:tcW w:w="988" w:type="pct"/>
            <w:tcBorders>
              <w:top w:val="single" w:sz="4" w:space="0" w:color="auto"/>
              <w:left w:val="nil"/>
              <w:bottom w:val="single" w:sz="4" w:space="0" w:color="auto"/>
              <w:right w:val="single" w:sz="4" w:space="0" w:color="auto"/>
            </w:tcBorders>
            <w:shd w:val="clear" w:color="000000" w:fill="FFFFFF"/>
            <w:vAlign w:val="center"/>
          </w:tcPr>
          <w:p w:rsidR="00FF1C27" w:rsidRPr="00B10C59" w:rsidRDefault="00FF1C27" w:rsidP="00EE1B42">
            <w:pPr>
              <w:jc w:val="center"/>
              <w:rPr>
                <w:sz w:val="20"/>
                <w:szCs w:val="20"/>
                <w:lang w:eastAsia="ar-SA"/>
              </w:rPr>
            </w:pPr>
            <w:r w:rsidRPr="00B10C59">
              <w:rPr>
                <w:sz w:val="20"/>
                <w:szCs w:val="20"/>
                <w:lang w:eastAsia="ar-SA"/>
              </w:rPr>
              <w:t>Тип СИ</w:t>
            </w:r>
          </w:p>
        </w:tc>
        <w:tc>
          <w:tcPr>
            <w:tcW w:w="569" w:type="pct"/>
            <w:tcBorders>
              <w:top w:val="single" w:sz="4" w:space="0" w:color="auto"/>
              <w:left w:val="nil"/>
              <w:bottom w:val="single" w:sz="4" w:space="0" w:color="auto"/>
              <w:right w:val="single" w:sz="4" w:space="0" w:color="auto"/>
            </w:tcBorders>
            <w:shd w:val="clear" w:color="000000" w:fill="FFFFFF"/>
            <w:noWrap/>
            <w:vAlign w:val="center"/>
          </w:tcPr>
          <w:p w:rsidR="00FF1C27" w:rsidRPr="00B10C59" w:rsidRDefault="00FF1C27" w:rsidP="00FF1C27">
            <w:pPr>
              <w:jc w:val="center"/>
              <w:rPr>
                <w:sz w:val="20"/>
                <w:szCs w:val="20"/>
                <w:lang w:eastAsia="ar-SA"/>
              </w:rPr>
            </w:pPr>
            <w:r w:rsidRPr="00B10C59">
              <w:rPr>
                <w:sz w:val="20"/>
                <w:szCs w:val="20"/>
                <w:lang w:eastAsia="ar-SA"/>
              </w:rPr>
              <w:t>Количество</w:t>
            </w:r>
          </w:p>
        </w:tc>
        <w:tc>
          <w:tcPr>
            <w:tcW w:w="968" w:type="pct"/>
            <w:tcBorders>
              <w:top w:val="single" w:sz="4" w:space="0" w:color="auto"/>
              <w:left w:val="nil"/>
              <w:bottom w:val="single" w:sz="4" w:space="0" w:color="auto"/>
              <w:right w:val="single" w:sz="4" w:space="0" w:color="auto"/>
            </w:tcBorders>
            <w:shd w:val="clear" w:color="000000" w:fill="FFFFFF"/>
            <w:noWrap/>
            <w:vAlign w:val="center"/>
          </w:tcPr>
          <w:p w:rsidR="00FF1C27" w:rsidRPr="00B10C59" w:rsidRDefault="00FF1C27" w:rsidP="00EE1B42">
            <w:pPr>
              <w:jc w:val="center"/>
              <w:rPr>
                <w:sz w:val="20"/>
                <w:szCs w:val="20"/>
                <w:lang w:eastAsia="ar-SA"/>
              </w:rPr>
            </w:pPr>
            <w:r w:rsidRPr="00B10C59">
              <w:rPr>
                <w:sz w:val="20"/>
                <w:szCs w:val="20"/>
                <w:lang w:eastAsia="ar-SA"/>
              </w:rPr>
              <w:t>Место оказания услуг</w:t>
            </w:r>
          </w:p>
        </w:tc>
        <w:tc>
          <w:tcPr>
            <w:tcW w:w="325" w:type="pct"/>
            <w:tcBorders>
              <w:top w:val="single" w:sz="4" w:space="0" w:color="auto"/>
              <w:left w:val="nil"/>
              <w:bottom w:val="single" w:sz="4" w:space="0" w:color="auto"/>
              <w:right w:val="single" w:sz="4" w:space="0" w:color="auto"/>
            </w:tcBorders>
            <w:shd w:val="clear" w:color="000000" w:fill="FFFFFF"/>
          </w:tcPr>
          <w:p w:rsidR="00FF1C27" w:rsidRPr="00E22843" w:rsidRDefault="00FF1C27" w:rsidP="00EE1B42">
            <w:pPr>
              <w:jc w:val="center"/>
              <w:rPr>
                <w:sz w:val="20"/>
                <w:szCs w:val="20"/>
                <w:lang w:eastAsia="ar-SA"/>
              </w:rPr>
            </w:pPr>
            <w:r w:rsidRPr="00E22843">
              <w:rPr>
                <w:sz w:val="20"/>
                <w:szCs w:val="20"/>
                <w:lang w:eastAsia="ar-SA"/>
              </w:rPr>
              <w:t xml:space="preserve">Цена за </w:t>
            </w:r>
            <w:proofErr w:type="spellStart"/>
            <w:proofErr w:type="gramStart"/>
            <w:r w:rsidRPr="00E22843">
              <w:rPr>
                <w:sz w:val="20"/>
                <w:szCs w:val="20"/>
                <w:lang w:eastAsia="ar-SA"/>
              </w:rPr>
              <w:t>ед</w:t>
            </w:r>
            <w:proofErr w:type="spellEnd"/>
            <w:proofErr w:type="gramEnd"/>
            <w:r w:rsidRPr="00E22843">
              <w:rPr>
                <w:sz w:val="20"/>
                <w:szCs w:val="20"/>
                <w:lang w:eastAsia="ar-SA"/>
              </w:rPr>
              <w:t xml:space="preserve"> с НДС, </w:t>
            </w:r>
            <w:proofErr w:type="spellStart"/>
            <w:r w:rsidRPr="00E22843">
              <w:rPr>
                <w:sz w:val="20"/>
                <w:szCs w:val="20"/>
                <w:lang w:eastAsia="ar-SA"/>
              </w:rPr>
              <w:t>руб</w:t>
            </w:r>
            <w:proofErr w:type="spellEnd"/>
          </w:p>
        </w:tc>
        <w:tc>
          <w:tcPr>
            <w:tcW w:w="398" w:type="pct"/>
            <w:tcBorders>
              <w:top w:val="single" w:sz="4" w:space="0" w:color="auto"/>
              <w:left w:val="nil"/>
              <w:bottom w:val="single" w:sz="4" w:space="0" w:color="auto"/>
              <w:right w:val="single" w:sz="4" w:space="0" w:color="auto"/>
            </w:tcBorders>
            <w:shd w:val="clear" w:color="000000" w:fill="FFFFFF"/>
          </w:tcPr>
          <w:p w:rsidR="00FF1C27" w:rsidRPr="00E22843" w:rsidRDefault="00FF1C27" w:rsidP="00EE1B42">
            <w:pPr>
              <w:jc w:val="center"/>
              <w:rPr>
                <w:sz w:val="20"/>
                <w:szCs w:val="20"/>
                <w:lang w:eastAsia="ar-SA"/>
              </w:rPr>
            </w:pPr>
            <w:r w:rsidRPr="00E22843">
              <w:rPr>
                <w:sz w:val="20"/>
                <w:szCs w:val="20"/>
                <w:lang w:eastAsia="ar-SA"/>
              </w:rPr>
              <w:t xml:space="preserve">Сумма, </w:t>
            </w:r>
            <w:proofErr w:type="spellStart"/>
            <w:r w:rsidRPr="00E22843">
              <w:rPr>
                <w:sz w:val="20"/>
                <w:szCs w:val="20"/>
                <w:lang w:eastAsia="ar-SA"/>
              </w:rPr>
              <w:t>руб</w:t>
            </w:r>
            <w:proofErr w:type="spellEnd"/>
          </w:p>
        </w:tc>
      </w:tr>
      <w:tr w:rsidR="00E22843" w:rsidRPr="00060606" w:rsidTr="00E22843">
        <w:trPr>
          <w:trHeight w:val="811"/>
        </w:trPr>
        <w:tc>
          <w:tcPr>
            <w:tcW w:w="204" w:type="pct"/>
            <w:tcBorders>
              <w:top w:val="single" w:sz="4" w:space="0" w:color="auto"/>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w:t>
            </w:r>
          </w:p>
        </w:tc>
        <w:tc>
          <w:tcPr>
            <w:tcW w:w="625" w:type="pct"/>
            <w:tcBorders>
              <w:top w:val="single" w:sz="4" w:space="0" w:color="auto"/>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single" w:sz="4" w:space="0" w:color="auto"/>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Фотометр </w:t>
            </w:r>
            <w:proofErr w:type="spellStart"/>
            <w:r w:rsidRPr="00E22843">
              <w:rPr>
                <w:sz w:val="20"/>
                <w:szCs w:val="20"/>
                <w:lang w:eastAsia="ar-SA"/>
              </w:rPr>
              <w:t>микропланшетный</w:t>
            </w:r>
            <w:proofErr w:type="spellEnd"/>
            <w:r w:rsidRPr="00E22843">
              <w:rPr>
                <w:sz w:val="20"/>
                <w:szCs w:val="20"/>
                <w:lang w:eastAsia="ar-SA"/>
              </w:rPr>
              <w:t xml:space="preserve"> </w:t>
            </w:r>
          </w:p>
        </w:tc>
        <w:tc>
          <w:tcPr>
            <w:tcW w:w="988" w:type="pct"/>
            <w:tcBorders>
              <w:top w:val="single" w:sz="4" w:space="0" w:color="auto"/>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Elx</w:t>
            </w:r>
            <w:proofErr w:type="spellEnd"/>
            <w:r w:rsidRPr="00E22843">
              <w:rPr>
                <w:sz w:val="20"/>
                <w:szCs w:val="20"/>
                <w:lang w:eastAsia="ar-SA"/>
              </w:rPr>
              <w:t xml:space="preserve"> 808</w:t>
            </w:r>
          </w:p>
        </w:tc>
        <w:tc>
          <w:tcPr>
            <w:tcW w:w="569" w:type="pct"/>
            <w:tcBorders>
              <w:top w:val="single" w:sz="4" w:space="0" w:color="auto"/>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3</w:t>
            </w:r>
          </w:p>
        </w:tc>
        <w:tc>
          <w:tcPr>
            <w:tcW w:w="968" w:type="pct"/>
            <w:tcBorders>
              <w:top w:val="single" w:sz="4" w:space="0" w:color="auto"/>
              <w:left w:val="nil"/>
              <w:bottom w:val="single" w:sz="4" w:space="0" w:color="auto"/>
              <w:right w:val="single" w:sz="4" w:space="0" w:color="auto"/>
            </w:tcBorders>
            <w:shd w:val="clear" w:color="000000" w:fill="FFFFFF"/>
            <w:noWrap/>
            <w:vAlign w:val="center"/>
          </w:tcPr>
          <w:p w:rsidR="00E22843" w:rsidRPr="00060606" w:rsidRDefault="00E22843" w:rsidP="00EE1B42">
            <w:pPr>
              <w:jc w:val="center"/>
              <w:rPr>
                <w:sz w:val="20"/>
                <w:szCs w:val="20"/>
                <w:lang w:eastAsia="ar-SA"/>
              </w:rPr>
            </w:pPr>
            <w:r>
              <w:rPr>
                <w:sz w:val="20"/>
                <w:szCs w:val="20"/>
                <w:lang w:eastAsia="ar-SA"/>
              </w:rPr>
              <w:t>у Заказчика</w:t>
            </w:r>
          </w:p>
        </w:tc>
        <w:tc>
          <w:tcPr>
            <w:tcW w:w="325" w:type="pct"/>
            <w:tcBorders>
              <w:top w:val="single" w:sz="4" w:space="0" w:color="auto"/>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single" w:sz="4" w:space="0" w:color="auto"/>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27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Фотометр </w:t>
            </w:r>
            <w:proofErr w:type="spellStart"/>
            <w:r w:rsidRPr="00E22843">
              <w:rPr>
                <w:sz w:val="20"/>
                <w:szCs w:val="20"/>
                <w:lang w:eastAsia="ar-SA"/>
              </w:rPr>
              <w:t>микропланшетный</w:t>
            </w:r>
            <w:proofErr w:type="spellEnd"/>
            <w:r w:rsidRPr="00E22843">
              <w:rPr>
                <w:sz w:val="20"/>
                <w:szCs w:val="20"/>
                <w:lang w:eastAsia="ar-SA"/>
              </w:rPr>
              <w:t xml:space="preserve">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Multiskan</w:t>
            </w:r>
            <w:proofErr w:type="spellEnd"/>
            <w:r w:rsidRPr="00E22843">
              <w:rPr>
                <w:sz w:val="20"/>
                <w:szCs w:val="20"/>
                <w:lang w:eastAsia="ar-SA"/>
              </w:rPr>
              <w:t xml:space="preserve"> EX</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3</w:t>
            </w:r>
          </w:p>
        </w:tc>
        <w:tc>
          <w:tcPr>
            <w:tcW w:w="968" w:type="pct"/>
            <w:tcBorders>
              <w:top w:val="nil"/>
              <w:left w:val="nil"/>
              <w:bottom w:val="single" w:sz="4" w:space="0" w:color="auto"/>
              <w:right w:val="single" w:sz="4" w:space="0" w:color="auto"/>
            </w:tcBorders>
            <w:shd w:val="clear" w:color="000000" w:fill="FFFFFF"/>
            <w:noWrap/>
          </w:tcPr>
          <w:p w:rsidR="00E22843" w:rsidRDefault="00E22843" w:rsidP="00E22843">
            <w:pPr>
              <w:jc w:val="center"/>
            </w:pPr>
            <w:r w:rsidRPr="00C35E94">
              <w:rPr>
                <w:sz w:val="20"/>
                <w:szCs w:val="20"/>
                <w:lang w:eastAsia="ar-SA"/>
              </w:rPr>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841"/>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Фотометр лабораторный медицинский </w:t>
            </w:r>
            <w:proofErr w:type="spellStart"/>
            <w:r w:rsidRPr="00E22843">
              <w:rPr>
                <w:sz w:val="20"/>
                <w:szCs w:val="20"/>
                <w:lang w:eastAsia="ar-SA"/>
              </w:rPr>
              <w:t>StatFax</w:t>
            </w:r>
            <w:proofErr w:type="spellEnd"/>
            <w:r w:rsidRPr="00E22843">
              <w:rPr>
                <w:sz w:val="20"/>
                <w:szCs w:val="20"/>
                <w:lang w:eastAsia="ar-SA"/>
              </w:rPr>
              <w:t xml:space="preserve"> 4300</w:t>
            </w:r>
          </w:p>
        </w:tc>
        <w:tc>
          <w:tcPr>
            <w:tcW w:w="988" w:type="pct"/>
            <w:tcBorders>
              <w:top w:val="nil"/>
              <w:left w:val="nil"/>
              <w:bottom w:val="single" w:sz="4" w:space="0" w:color="auto"/>
              <w:right w:val="single" w:sz="4" w:space="0" w:color="auto"/>
            </w:tcBorders>
            <w:shd w:val="clear" w:color="000000" w:fill="FFFFFF"/>
            <w:noWrap/>
            <w:vAlign w:val="center"/>
          </w:tcPr>
          <w:p w:rsidR="00E22843" w:rsidRPr="00E22843" w:rsidRDefault="00E22843">
            <w:pPr>
              <w:rPr>
                <w:sz w:val="20"/>
                <w:szCs w:val="20"/>
                <w:lang w:eastAsia="ar-SA"/>
              </w:rPr>
            </w:pPr>
            <w:proofErr w:type="spellStart"/>
            <w:r w:rsidRPr="00E22843">
              <w:rPr>
                <w:sz w:val="20"/>
                <w:szCs w:val="20"/>
                <w:lang w:eastAsia="ar-SA"/>
              </w:rPr>
              <w:t>StatFax</w:t>
            </w:r>
            <w:proofErr w:type="spellEnd"/>
            <w:r w:rsidRPr="00E22843">
              <w:rPr>
                <w:sz w:val="20"/>
                <w:szCs w:val="20"/>
                <w:lang w:eastAsia="ar-SA"/>
              </w:rPr>
              <w:t xml:space="preserve"> 4300</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2</w:t>
            </w:r>
          </w:p>
        </w:tc>
        <w:tc>
          <w:tcPr>
            <w:tcW w:w="968" w:type="pct"/>
            <w:tcBorders>
              <w:top w:val="nil"/>
              <w:left w:val="nil"/>
              <w:bottom w:val="single" w:sz="4" w:space="0" w:color="auto"/>
              <w:right w:val="single" w:sz="4" w:space="0" w:color="auto"/>
            </w:tcBorders>
            <w:shd w:val="clear" w:color="000000" w:fill="FFFFFF"/>
            <w:noWrap/>
          </w:tcPr>
          <w:p w:rsidR="00E22843" w:rsidRDefault="00E22843" w:rsidP="00E22843">
            <w:pPr>
              <w:jc w:val="center"/>
            </w:pPr>
            <w:r w:rsidRPr="00C35E94">
              <w:rPr>
                <w:sz w:val="20"/>
                <w:szCs w:val="20"/>
                <w:lang w:eastAsia="ar-SA"/>
              </w:rPr>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2972EE" w:rsidTr="00E22843">
        <w:trPr>
          <w:trHeight w:val="91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4</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Фотометр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sidP="00E22843">
            <w:pPr>
              <w:jc w:val="center"/>
            </w:pPr>
            <w:r w:rsidRPr="00C35E94">
              <w:rPr>
                <w:sz w:val="20"/>
                <w:szCs w:val="20"/>
                <w:lang w:eastAsia="ar-SA"/>
              </w:rPr>
              <w:t>у Заказчика</w:t>
            </w:r>
          </w:p>
        </w:tc>
        <w:tc>
          <w:tcPr>
            <w:tcW w:w="325" w:type="pct"/>
            <w:tcBorders>
              <w:top w:val="nil"/>
              <w:left w:val="nil"/>
              <w:bottom w:val="single" w:sz="4" w:space="0" w:color="auto"/>
              <w:right w:val="single" w:sz="4" w:space="0" w:color="auto"/>
            </w:tcBorders>
            <w:shd w:val="clear" w:color="000000" w:fill="FFFFFF"/>
          </w:tcPr>
          <w:p w:rsidR="00E22843" w:rsidRPr="00E22843"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E22843" w:rsidRDefault="00E22843" w:rsidP="00EE1B42">
            <w:pPr>
              <w:jc w:val="center"/>
              <w:rPr>
                <w:sz w:val="20"/>
                <w:szCs w:val="20"/>
                <w:lang w:eastAsia="ar-SA"/>
              </w:rPr>
            </w:pPr>
          </w:p>
        </w:tc>
      </w:tr>
      <w:tr w:rsidR="00E22843" w:rsidRPr="00060606" w:rsidTr="00E22843">
        <w:trPr>
          <w:trHeight w:val="123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5</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Анализатор-коагулятор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Huma</w:t>
            </w:r>
            <w:proofErr w:type="spellEnd"/>
            <w:r w:rsidRPr="00E22843">
              <w:rPr>
                <w:sz w:val="20"/>
                <w:szCs w:val="20"/>
                <w:lang w:eastAsia="ar-SA"/>
              </w:rPr>
              <w:t xml:space="preserve"> </w:t>
            </w:r>
            <w:proofErr w:type="spellStart"/>
            <w:r w:rsidRPr="00E22843">
              <w:rPr>
                <w:sz w:val="20"/>
                <w:szCs w:val="20"/>
                <w:lang w:eastAsia="ar-SA"/>
              </w:rPr>
              <w:t>Clot</w:t>
            </w:r>
            <w:proofErr w:type="spellEnd"/>
            <w:r w:rsidRPr="00E22843">
              <w:rPr>
                <w:sz w:val="20"/>
                <w:szCs w:val="20"/>
                <w:lang w:eastAsia="ar-SA"/>
              </w:rPr>
              <w:t xml:space="preserve"> </w:t>
            </w:r>
            <w:proofErr w:type="spellStart"/>
            <w:r w:rsidRPr="00E22843">
              <w:rPr>
                <w:sz w:val="20"/>
                <w:szCs w:val="20"/>
                <w:lang w:eastAsia="ar-SA"/>
              </w:rPr>
              <w:t>Duo</w:t>
            </w:r>
            <w:proofErr w:type="spellEnd"/>
            <w:r w:rsidRPr="00E22843">
              <w:rPr>
                <w:sz w:val="20"/>
                <w:szCs w:val="20"/>
                <w:lang w:eastAsia="ar-SA"/>
              </w:rPr>
              <w:t xml:space="preserve"> </w:t>
            </w:r>
            <w:proofErr w:type="spellStart"/>
            <w:r w:rsidRPr="00E22843">
              <w:rPr>
                <w:sz w:val="20"/>
                <w:szCs w:val="20"/>
                <w:lang w:eastAsia="ar-SA"/>
              </w:rPr>
              <w:t>Plus</w:t>
            </w:r>
            <w:proofErr w:type="spellEnd"/>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sidP="00E22843">
            <w:pPr>
              <w:jc w:val="center"/>
            </w:pPr>
            <w:r w:rsidRPr="00C35E94">
              <w:rPr>
                <w:sz w:val="20"/>
                <w:szCs w:val="20"/>
                <w:lang w:eastAsia="ar-SA"/>
              </w:rPr>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08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6</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биожидкостей </w:t>
            </w:r>
            <w:proofErr w:type="spellStart"/>
            <w:r w:rsidRPr="00E22843">
              <w:rPr>
                <w:sz w:val="20"/>
                <w:szCs w:val="20"/>
                <w:lang w:eastAsia="ar-SA"/>
              </w:rPr>
              <w:t>люминисцентно</w:t>
            </w:r>
            <w:proofErr w:type="spellEnd"/>
            <w:r w:rsidRPr="00E22843">
              <w:rPr>
                <w:sz w:val="20"/>
                <w:szCs w:val="20"/>
                <w:lang w:eastAsia="ar-SA"/>
              </w:rPr>
              <w:t>-фотометрический</w:t>
            </w:r>
          </w:p>
        </w:tc>
        <w:tc>
          <w:tcPr>
            <w:tcW w:w="988" w:type="pct"/>
            <w:tcBorders>
              <w:top w:val="nil"/>
              <w:left w:val="nil"/>
              <w:bottom w:val="single" w:sz="4" w:space="0" w:color="auto"/>
              <w:right w:val="single" w:sz="4" w:space="0" w:color="auto"/>
            </w:tcBorders>
            <w:shd w:val="clear" w:color="000000" w:fill="FFFFFF"/>
            <w:noWrap/>
            <w:vAlign w:val="center"/>
          </w:tcPr>
          <w:p w:rsidR="00E22843" w:rsidRPr="00E22843" w:rsidRDefault="00E22843">
            <w:pPr>
              <w:rPr>
                <w:sz w:val="20"/>
                <w:szCs w:val="20"/>
                <w:lang w:eastAsia="ar-SA"/>
              </w:rPr>
            </w:pPr>
            <w:r w:rsidRPr="00E22843">
              <w:rPr>
                <w:sz w:val="20"/>
                <w:szCs w:val="20"/>
                <w:lang w:eastAsia="ar-SA"/>
              </w:rPr>
              <w:t xml:space="preserve"> Флюарат-02-АБФФ-Т</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Pr="00FF1C27" w:rsidRDefault="00E22843" w:rsidP="00FF1C27">
            <w:pPr>
              <w:jc w:val="center"/>
              <w:rPr>
                <w:sz w:val="20"/>
                <w:szCs w:val="20"/>
                <w:lang w:eastAsia="ar-SA"/>
              </w:rPr>
            </w:pPr>
            <w:r>
              <w:rPr>
                <w:sz w:val="20"/>
                <w:szCs w:val="20"/>
                <w:lang w:eastAsia="ar-SA"/>
              </w:rPr>
              <w:t xml:space="preserve"> 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A1582D">
        <w:trPr>
          <w:trHeight w:val="121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7</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гематологический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ВС-5300 </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935D9">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97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8</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биохимический полуавтоматический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BTS-350</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935D9">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87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9</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концентрации электролитов в крови, сыворотке и плазме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АЭК-01</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935D9">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A1582D">
        <w:trPr>
          <w:trHeight w:val="75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10</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иммунологический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Multiskan</w:t>
            </w:r>
            <w:proofErr w:type="spellEnd"/>
            <w:r w:rsidRPr="00E22843">
              <w:rPr>
                <w:sz w:val="20"/>
                <w:szCs w:val="20"/>
                <w:lang w:eastAsia="ar-SA"/>
              </w:rPr>
              <w:t xml:space="preserve"> GO</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935D9">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A1582D">
        <w:trPr>
          <w:trHeight w:val="79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11</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общего белка в моче фотометрический </w:t>
            </w:r>
            <w:r w:rsidRPr="00E22843">
              <w:rPr>
                <w:sz w:val="20"/>
                <w:szCs w:val="20"/>
                <w:lang w:eastAsia="ar-SA"/>
              </w:rPr>
              <w:lastRenderedPageBreak/>
              <w:t xml:space="preserve">портативный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lastRenderedPageBreak/>
              <w:t>АОБМФ-01-НПП-ТМ</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935D9">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21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lastRenderedPageBreak/>
              <w:t>12</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мочи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UroMetr</w:t>
            </w:r>
            <w:proofErr w:type="spellEnd"/>
            <w:r w:rsidRPr="00E22843">
              <w:rPr>
                <w:sz w:val="20"/>
                <w:szCs w:val="20"/>
                <w:lang w:eastAsia="ar-SA"/>
              </w:rPr>
              <w:t xml:space="preserve"> 120</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935D9">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03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13</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гематологический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ВС-5150</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935D9">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54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14</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Анализатор автоматический биохимический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BS-480 </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935D9">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54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15</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лабораторные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Pioneer</w:t>
            </w:r>
            <w:proofErr w:type="spellEnd"/>
            <w:r w:rsidRPr="00E22843">
              <w:rPr>
                <w:sz w:val="20"/>
                <w:szCs w:val="20"/>
                <w:lang w:eastAsia="ar-SA"/>
              </w:rPr>
              <w:t xml:space="preserve"> PA64C</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020C67">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54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16</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лабораторные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Navigator</w:t>
            </w:r>
            <w:proofErr w:type="spellEnd"/>
            <w:r w:rsidRPr="00E22843">
              <w:rPr>
                <w:sz w:val="20"/>
                <w:szCs w:val="20"/>
                <w:lang w:eastAsia="ar-SA"/>
              </w:rPr>
              <w:t xml:space="preserve"> N32120</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020C67">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96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17</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настольные медицинские детские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BD 590 </w:t>
            </w:r>
            <w:proofErr w:type="spellStart"/>
            <w:r w:rsidRPr="00E22843">
              <w:rPr>
                <w:sz w:val="20"/>
                <w:szCs w:val="20"/>
                <w:lang w:eastAsia="ar-SA"/>
              </w:rPr>
              <w:t>Tanita</w:t>
            </w:r>
            <w:proofErr w:type="spellEnd"/>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134F0">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32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18</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электронные с автономным питанием настольные для новорожденных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B1-15</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6134F0">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36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19</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напольные медицинские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ВМЭН-150-50/100-Д2-А</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DD3C1C">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20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20</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лабораторные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ВК-150</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DD3C1C">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38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21</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EL 200</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DD3C1C">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15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lastRenderedPageBreak/>
              <w:t>22</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Весы электронные</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 </w:t>
            </w:r>
            <w:proofErr w:type="spellStart"/>
            <w:r w:rsidRPr="00E22843">
              <w:rPr>
                <w:sz w:val="20"/>
                <w:szCs w:val="20"/>
                <w:lang w:eastAsia="ar-SA"/>
              </w:rPr>
              <w:t>Scout</w:t>
            </w:r>
            <w:proofErr w:type="spellEnd"/>
            <w:r w:rsidRPr="00E22843">
              <w:rPr>
                <w:sz w:val="20"/>
                <w:szCs w:val="20"/>
                <w:lang w:eastAsia="ar-SA"/>
              </w:rPr>
              <w:t xml:space="preserve"> SPU123</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Pr="00FF1C27" w:rsidRDefault="00E22843" w:rsidP="00FF1C27">
            <w:pPr>
              <w:jc w:val="center"/>
              <w:rPr>
                <w:sz w:val="20"/>
                <w:szCs w:val="20"/>
                <w:lang w:eastAsia="ar-SA"/>
              </w:rPr>
            </w:pP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93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23</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торсионные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gramStart"/>
            <w:r w:rsidRPr="00E22843">
              <w:rPr>
                <w:sz w:val="20"/>
                <w:szCs w:val="20"/>
                <w:lang w:eastAsia="ar-SA"/>
              </w:rPr>
              <w:t>ВТ</w:t>
            </w:r>
            <w:proofErr w:type="gramEnd"/>
            <w:r w:rsidRPr="00E22843">
              <w:rPr>
                <w:sz w:val="20"/>
                <w:szCs w:val="20"/>
                <w:lang w:eastAsia="ar-SA"/>
              </w:rPr>
              <w:t xml:space="preserve"> 250</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Pr="00FF1C27" w:rsidRDefault="00E22843" w:rsidP="00FF1C27">
            <w:pPr>
              <w:jc w:val="center"/>
              <w:rPr>
                <w:sz w:val="20"/>
                <w:szCs w:val="20"/>
                <w:lang w:eastAsia="ar-SA"/>
              </w:rPr>
            </w:pPr>
            <w:r>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45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24</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анализаторы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TBF 300M </w:t>
            </w:r>
            <w:proofErr w:type="spellStart"/>
            <w:r w:rsidRPr="00E22843">
              <w:rPr>
                <w:sz w:val="20"/>
                <w:szCs w:val="20"/>
                <w:lang w:eastAsia="ar-SA"/>
              </w:rPr>
              <w:t>Tanita</w:t>
            </w:r>
            <w:proofErr w:type="spellEnd"/>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Pr="00FF1C27" w:rsidRDefault="00E22843" w:rsidP="00FF1C27">
            <w:pPr>
              <w:jc w:val="center"/>
              <w:rPr>
                <w:sz w:val="20"/>
                <w:szCs w:val="20"/>
                <w:lang w:eastAsia="ar-SA"/>
              </w:rPr>
            </w:pPr>
            <w:r w:rsidRPr="00E22843">
              <w:rPr>
                <w:sz w:val="20"/>
                <w:szCs w:val="20"/>
                <w:lang w:eastAsia="ar-SA"/>
              </w:rPr>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60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25</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напольные медицинские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ВМЭН-150-50/100-Д2-А</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AF2E61">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2972EE" w:rsidTr="00E22843">
        <w:trPr>
          <w:trHeight w:val="91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26</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лабораторные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СЕ153-С</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AF2E61">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E22843"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E22843" w:rsidRDefault="00E22843" w:rsidP="00EE1B42">
            <w:pPr>
              <w:jc w:val="center"/>
              <w:rPr>
                <w:sz w:val="20"/>
                <w:szCs w:val="20"/>
                <w:lang w:eastAsia="ar-SA"/>
              </w:rPr>
            </w:pPr>
          </w:p>
        </w:tc>
      </w:tr>
      <w:tr w:rsidR="00E22843" w:rsidRPr="00060606" w:rsidTr="00E22843">
        <w:trPr>
          <w:trHeight w:val="154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27</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анализаторы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TBF 410МА </w:t>
            </w:r>
            <w:proofErr w:type="spellStart"/>
            <w:r w:rsidRPr="00E22843">
              <w:rPr>
                <w:sz w:val="20"/>
                <w:szCs w:val="20"/>
                <w:lang w:eastAsia="ar-SA"/>
              </w:rPr>
              <w:t>Tanita</w:t>
            </w:r>
            <w:proofErr w:type="spellEnd"/>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Pr="00FF1C27" w:rsidRDefault="00E22843" w:rsidP="00FF1C27">
            <w:pPr>
              <w:jc w:val="center"/>
              <w:rPr>
                <w:sz w:val="20"/>
                <w:szCs w:val="20"/>
                <w:lang w:eastAsia="ar-SA"/>
              </w:rPr>
            </w:pPr>
            <w:r w:rsidRPr="00E22843">
              <w:rPr>
                <w:sz w:val="20"/>
                <w:szCs w:val="20"/>
                <w:lang w:eastAsia="ar-SA"/>
              </w:rPr>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06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28</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ВЭТ-150-20/50-1С-ДБСК</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423ECE">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06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29</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электронные настольные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SWN 15</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423ECE">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27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30</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торговые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Marta</w:t>
            </w:r>
            <w:proofErr w:type="spellEnd"/>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423ECE">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67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31</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Весы электронные с автономным питанием настольные для новорожденных</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 BМЭ1-15, «САША»</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D7089F">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262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lastRenderedPageBreak/>
              <w:t>32</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Весы электронные настольные для новорожденных и детей до полутора лет</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 BЭНд-01 Малыш</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D7089F">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50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33</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напольные медицинские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ВМЭН-150-50/100-Д2-А</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B94644">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02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34</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напольные медицинские электронные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ВМЭН-200-50/100-А-3В</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B94644">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204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35</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Весы электронные настольные</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 SWN 15</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3</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B94644">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65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36</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Весы медицинские цифровые с ростомером  (КОЛИБРОВКА)</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Soehnle</w:t>
            </w:r>
            <w:proofErr w:type="spellEnd"/>
            <w:r w:rsidRPr="00E22843">
              <w:rPr>
                <w:sz w:val="20"/>
                <w:szCs w:val="20"/>
                <w:lang w:eastAsia="ar-SA"/>
              </w:rPr>
              <w:t xml:space="preserve"> </w:t>
            </w:r>
            <w:proofErr w:type="spellStart"/>
            <w:r w:rsidRPr="00E22843">
              <w:rPr>
                <w:sz w:val="20"/>
                <w:szCs w:val="20"/>
                <w:lang w:eastAsia="ar-SA"/>
              </w:rPr>
              <w:t>Professional</w:t>
            </w:r>
            <w:proofErr w:type="spellEnd"/>
            <w:r w:rsidRPr="00E22843">
              <w:rPr>
                <w:sz w:val="20"/>
                <w:szCs w:val="20"/>
                <w:lang w:eastAsia="ar-SA"/>
              </w:rPr>
              <w:t xml:space="preserve"> 7831</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Pr="00FF1C27" w:rsidRDefault="00E22843" w:rsidP="00FF1C27">
            <w:pPr>
              <w:jc w:val="center"/>
              <w:rPr>
                <w:sz w:val="20"/>
                <w:szCs w:val="20"/>
                <w:lang w:eastAsia="ar-SA"/>
              </w:rPr>
            </w:pPr>
            <w:r w:rsidRPr="00E22843">
              <w:rPr>
                <w:sz w:val="20"/>
                <w:szCs w:val="20"/>
                <w:lang w:eastAsia="ar-SA"/>
              </w:rPr>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99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bookmarkStart w:id="8" w:name="_GoBack" w:colFirst="5" w:colLast="5"/>
            <w:r w:rsidRPr="00060606">
              <w:rPr>
                <w:sz w:val="20"/>
                <w:szCs w:val="20"/>
                <w:lang w:eastAsia="ar-SA"/>
              </w:rPr>
              <w:t>37</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электронные медицинские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ВМЭ-150-"Масса </w:t>
            </w:r>
            <w:proofErr w:type="gramStart"/>
            <w:r w:rsidRPr="00E22843">
              <w:rPr>
                <w:sz w:val="20"/>
                <w:szCs w:val="20"/>
                <w:lang w:eastAsia="ar-SA"/>
              </w:rPr>
              <w:t>-К</w:t>
            </w:r>
            <w:proofErr w:type="gramEnd"/>
            <w:r w:rsidRPr="00E22843">
              <w:rPr>
                <w:sz w:val="20"/>
                <w:szCs w:val="20"/>
                <w:lang w:eastAsia="ar-SA"/>
              </w:rPr>
              <w:t>"</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2</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952291">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r w:rsidR="00E22843" w:rsidRPr="00060606" w:rsidTr="00E22843">
        <w:trPr>
          <w:trHeight w:val="1140"/>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38</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Весы неавтоматического действия </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МП-300,ВЖА</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952291">
              <w:rPr>
                <w:sz w:val="20"/>
                <w:szCs w:val="20"/>
                <w:lang w:eastAsia="ar-SA"/>
              </w:rPr>
              <w:t>у Исполнителя</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bookmarkEnd w:id="8"/>
      <w:tr w:rsidR="00E22843" w:rsidRPr="00E22843" w:rsidTr="00E22843">
        <w:trPr>
          <w:trHeight w:val="154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39</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Ультразвуковой диагностический сканер  в комплекте с датчиком</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proofErr w:type="spellStart"/>
            <w:r w:rsidRPr="00E22843">
              <w:rPr>
                <w:sz w:val="20"/>
                <w:szCs w:val="20"/>
                <w:lang w:eastAsia="ar-SA"/>
              </w:rPr>
              <w:t>Mindray</w:t>
            </w:r>
            <w:proofErr w:type="spellEnd"/>
            <w:r w:rsidRPr="00E22843">
              <w:rPr>
                <w:sz w:val="20"/>
                <w:szCs w:val="20"/>
                <w:lang w:eastAsia="ar-SA"/>
              </w:rPr>
              <w:t xml:space="preserve"> DC-8, Canon TUS-A500, </w:t>
            </w:r>
            <w:proofErr w:type="spellStart"/>
            <w:r w:rsidRPr="00E22843">
              <w:rPr>
                <w:sz w:val="20"/>
                <w:szCs w:val="20"/>
                <w:lang w:eastAsia="ar-SA"/>
              </w:rPr>
              <w:t>Mindray</w:t>
            </w:r>
            <w:proofErr w:type="spellEnd"/>
            <w:r w:rsidRPr="00E22843">
              <w:rPr>
                <w:sz w:val="20"/>
                <w:szCs w:val="20"/>
                <w:lang w:eastAsia="ar-SA"/>
              </w:rPr>
              <w:t xml:space="preserve"> M5, </w:t>
            </w:r>
            <w:proofErr w:type="spellStart"/>
            <w:r w:rsidRPr="00E22843">
              <w:rPr>
                <w:sz w:val="20"/>
                <w:szCs w:val="20"/>
                <w:lang w:eastAsia="ar-SA"/>
              </w:rPr>
              <w:t>Mindray</w:t>
            </w:r>
            <w:proofErr w:type="spellEnd"/>
            <w:r w:rsidRPr="00E22843">
              <w:rPr>
                <w:sz w:val="20"/>
                <w:szCs w:val="20"/>
                <w:lang w:eastAsia="ar-SA"/>
              </w:rPr>
              <w:t xml:space="preserve"> M7,  </w:t>
            </w:r>
            <w:proofErr w:type="spellStart"/>
            <w:r w:rsidRPr="00E22843">
              <w:rPr>
                <w:sz w:val="20"/>
                <w:szCs w:val="20"/>
                <w:lang w:eastAsia="ar-SA"/>
              </w:rPr>
              <w:t>Mindray</w:t>
            </w:r>
            <w:proofErr w:type="spellEnd"/>
            <w:r w:rsidRPr="00E22843">
              <w:rPr>
                <w:sz w:val="20"/>
                <w:szCs w:val="20"/>
                <w:lang w:eastAsia="ar-SA"/>
              </w:rPr>
              <w:t xml:space="preserve"> DP-6900, </w:t>
            </w:r>
            <w:proofErr w:type="spellStart"/>
            <w:r w:rsidRPr="00E22843">
              <w:rPr>
                <w:sz w:val="20"/>
                <w:szCs w:val="20"/>
                <w:lang w:eastAsia="ar-SA"/>
              </w:rPr>
              <w:t>Mindray</w:t>
            </w:r>
            <w:proofErr w:type="spellEnd"/>
            <w:r w:rsidRPr="00E22843">
              <w:rPr>
                <w:sz w:val="20"/>
                <w:szCs w:val="20"/>
                <w:lang w:eastAsia="ar-SA"/>
              </w:rPr>
              <w:t xml:space="preserve"> DС-8, </w:t>
            </w:r>
            <w:proofErr w:type="spellStart"/>
            <w:r w:rsidRPr="00E22843">
              <w:rPr>
                <w:sz w:val="20"/>
                <w:szCs w:val="20"/>
                <w:lang w:eastAsia="ar-SA"/>
              </w:rPr>
              <w:t>Mindray</w:t>
            </w:r>
            <w:proofErr w:type="spellEnd"/>
            <w:r w:rsidRPr="00E22843">
              <w:rPr>
                <w:sz w:val="20"/>
                <w:szCs w:val="20"/>
                <w:lang w:eastAsia="ar-SA"/>
              </w:rPr>
              <w:t xml:space="preserve"> </w:t>
            </w:r>
            <w:proofErr w:type="spellStart"/>
            <w:r w:rsidRPr="00E22843">
              <w:rPr>
                <w:sz w:val="20"/>
                <w:szCs w:val="20"/>
                <w:lang w:eastAsia="ar-SA"/>
              </w:rPr>
              <w:t>Resona</w:t>
            </w:r>
            <w:proofErr w:type="spellEnd"/>
            <w:r w:rsidRPr="00E22843">
              <w:rPr>
                <w:sz w:val="20"/>
                <w:szCs w:val="20"/>
                <w:lang w:eastAsia="ar-SA"/>
              </w:rPr>
              <w:t xml:space="preserve"> 6EXP, Siemens </w:t>
            </w:r>
            <w:proofErr w:type="spellStart"/>
            <w:r w:rsidRPr="00E22843">
              <w:rPr>
                <w:sz w:val="20"/>
                <w:szCs w:val="20"/>
                <w:lang w:eastAsia="ar-SA"/>
              </w:rPr>
              <w:t>Acuson</w:t>
            </w:r>
            <w:proofErr w:type="spellEnd"/>
            <w:r w:rsidRPr="00E22843">
              <w:rPr>
                <w:sz w:val="20"/>
                <w:szCs w:val="20"/>
                <w:lang w:eastAsia="ar-SA"/>
              </w:rPr>
              <w:t xml:space="preserve"> X300 </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t>13</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A257B8">
              <w:t>у Заказчика</w:t>
            </w:r>
          </w:p>
        </w:tc>
        <w:tc>
          <w:tcPr>
            <w:tcW w:w="325" w:type="pct"/>
            <w:tcBorders>
              <w:top w:val="nil"/>
              <w:left w:val="nil"/>
              <w:bottom w:val="single" w:sz="4" w:space="0" w:color="auto"/>
              <w:right w:val="single" w:sz="4" w:space="0" w:color="auto"/>
            </w:tcBorders>
            <w:shd w:val="clear" w:color="000000" w:fill="FFFFFF"/>
          </w:tcPr>
          <w:p w:rsidR="00E22843" w:rsidRPr="00E22843"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E22843" w:rsidRDefault="00E22843" w:rsidP="00EE1B42">
            <w:pPr>
              <w:jc w:val="center"/>
              <w:rPr>
                <w:sz w:val="20"/>
                <w:szCs w:val="20"/>
                <w:lang w:eastAsia="ar-SA"/>
              </w:rPr>
            </w:pPr>
          </w:p>
        </w:tc>
      </w:tr>
      <w:tr w:rsidR="00E22843" w:rsidRPr="00060606" w:rsidTr="00E22843">
        <w:trPr>
          <w:trHeight w:val="1245"/>
        </w:trPr>
        <w:tc>
          <w:tcPr>
            <w:tcW w:w="204" w:type="pct"/>
            <w:tcBorders>
              <w:top w:val="nil"/>
              <w:left w:val="single" w:sz="4" w:space="0" w:color="auto"/>
              <w:bottom w:val="single" w:sz="4" w:space="0" w:color="auto"/>
              <w:right w:val="nil"/>
            </w:tcBorders>
            <w:shd w:val="clear" w:color="000000" w:fill="FFFFFF"/>
            <w:noWrap/>
            <w:vAlign w:val="center"/>
            <w:hideMark/>
          </w:tcPr>
          <w:p w:rsidR="00E22843" w:rsidRPr="00060606" w:rsidRDefault="00E22843" w:rsidP="00EE1B42">
            <w:pPr>
              <w:jc w:val="center"/>
              <w:rPr>
                <w:sz w:val="20"/>
                <w:szCs w:val="20"/>
                <w:lang w:eastAsia="ar-SA"/>
              </w:rPr>
            </w:pPr>
            <w:r w:rsidRPr="00060606">
              <w:rPr>
                <w:sz w:val="20"/>
                <w:szCs w:val="20"/>
                <w:lang w:eastAsia="ar-SA"/>
              </w:rPr>
              <w:t>40</w:t>
            </w:r>
          </w:p>
        </w:tc>
        <w:tc>
          <w:tcPr>
            <w:tcW w:w="625" w:type="pct"/>
            <w:tcBorders>
              <w:top w:val="nil"/>
              <w:left w:val="single" w:sz="4" w:space="0" w:color="auto"/>
              <w:bottom w:val="single" w:sz="4" w:space="0" w:color="auto"/>
              <w:right w:val="single" w:sz="4" w:space="0" w:color="auto"/>
            </w:tcBorders>
            <w:shd w:val="clear" w:color="000000" w:fill="FFFFFF"/>
          </w:tcPr>
          <w:p w:rsidR="00E22843" w:rsidRPr="00E22843" w:rsidRDefault="00E22843">
            <w:pPr>
              <w:rPr>
                <w:sz w:val="20"/>
                <w:szCs w:val="20"/>
                <w:lang w:eastAsia="ar-SA"/>
              </w:rPr>
            </w:pPr>
          </w:p>
        </w:tc>
        <w:tc>
          <w:tcPr>
            <w:tcW w:w="923" w:type="pct"/>
            <w:tcBorders>
              <w:top w:val="nil"/>
              <w:left w:val="single" w:sz="4" w:space="0" w:color="auto"/>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Дополнительный датчик к ультразвуковому диагностическому сканеру</w:t>
            </w:r>
          </w:p>
        </w:tc>
        <w:tc>
          <w:tcPr>
            <w:tcW w:w="988" w:type="pct"/>
            <w:tcBorders>
              <w:top w:val="nil"/>
              <w:left w:val="nil"/>
              <w:bottom w:val="single" w:sz="4" w:space="0" w:color="auto"/>
              <w:right w:val="single" w:sz="4" w:space="0" w:color="auto"/>
            </w:tcBorders>
            <w:shd w:val="clear" w:color="000000" w:fill="FFFFFF"/>
            <w:vAlign w:val="center"/>
          </w:tcPr>
          <w:p w:rsidR="00E22843" w:rsidRPr="00E22843" w:rsidRDefault="00E22843">
            <w:pPr>
              <w:rPr>
                <w:sz w:val="20"/>
                <w:szCs w:val="20"/>
                <w:lang w:eastAsia="ar-SA"/>
              </w:rPr>
            </w:pPr>
            <w:r w:rsidRPr="00E22843">
              <w:rPr>
                <w:sz w:val="20"/>
                <w:szCs w:val="20"/>
                <w:lang w:eastAsia="ar-SA"/>
              </w:rPr>
              <w:t xml:space="preserve"> тип V11-3E; тип C5-2E;  тип L12-3E; тип 11L4 (PLT-704SBT); тип 6C1 (PVT-375BT); тип 6ST (PST-50BT); </w:t>
            </w:r>
            <w:r w:rsidRPr="00E22843">
              <w:rPr>
                <w:sz w:val="20"/>
                <w:szCs w:val="20"/>
                <w:lang w:eastAsia="ar-SA"/>
              </w:rPr>
              <w:lastRenderedPageBreak/>
              <w:t>тип 5ST (PST-30BT);  тип 7L4S;  тип 3C5S;  тип 7L5s;  тип V10-4s;  тип C5-2s;  тип V10-4Bs;  тип C5-2S; тип L12-4S;  тип 65EC10EA;  тип 35C20EA;  тип 75L53EA; тип 11V-3E;  тип C5-2E;  тип P4-2E; тип L12-3E; тип C5-2s; тип L12-4s; тип V10-4s;  тип V11-3HU;  тип SC5-1U; тип L9-3U;  тип SP5-1U;  тип L14-6WU;  тип LM16-4U; тип SC5-1U;  тип SP5-1U; тип L9-3U;  тип 7L5S; Тип V10-4s; C5-2S; тип V10-4S;  тип C5-2S;  тип L12-4S;  тип EC9-4;  тип C6-2;  тип VF10-5</w:t>
            </w:r>
          </w:p>
        </w:tc>
        <w:tc>
          <w:tcPr>
            <w:tcW w:w="569" w:type="pct"/>
            <w:tcBorders>
              <w:top w:val="nil"/>
              <w:left w:val="nil"/>
              <w:bottom w:val="single" w:sz="4" w:space="0" w:color="auto"/>
              <w:right w:val="single" w:sz="4" w:space="0" w:color="auto"/>
            </w:tcBorders>
            <w:shd w:val="clear" w:color="000000" w:fill="FFFFFF"/>
            <w:noWrap/>
            <w:vAlign w:val="bottom"/>
          </w:tcPr>
          <w:p w:rsidR="00E22843" w:rsidRPr="00E22843" w:rsidRDefault="00E22843">
            <w:pPr>
              <w:jc w:val="right"/>
              <w:rPr>
                <w:sz w:val="20"/>
                <w:szCs w:val="20"/>
                <w:lang w:eastAsia="ar-SA"/>
              </w:rPr>
            </w:pPr>
            <w:r w:rsidRPr="00E22843">
              <w:rPr>
                <w:sz w:val="20"/>
                <w:szCs w:val="20"/>
                <w:lang w:eastAsia="ar-SA"/>
              </w:rPr>
              <w:lastRenderedPageBreak/>
              <w:t>30</w:t>
            </w:r>
          </w:p>
        </w:tc>
        <w:tc>
          <w:tcPr>
            <w:tcW w:w="968" w:type="pct"/>
            <w:tcBorders>
              <w:top w:val="nil"/>
              <w:left w:val="nil"/>
              <w:bottom w:val="single" w:sz="4" w:space="0" w:color="auto"/>
              <w:right w:val="single" w:sz="4" w:space="0" w:color="auto"/>
            </w:tcBorders>
            <w:shd w:val="clear" w:color="000000" w:fill="FFFFFF"/>
            <w:noWrap/>
          </w:tcPr>
          <w:p w:rsidR="00E22843" w:rsidRDefault="00E22843">
            <w:r w:rsidRPr="00A257B8">
              <w:t>у Заказчика</w:t>
            </w:r>
          </w:p>
        </w:tc>
        <w:tc>
          <w:tcPr>
            <w:tcW w:w="325"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c>
          <w:tcPr>
            <w:tcW w:w="398" w:type="pct"/>
            <w:tcBorders>
              <w:top w:val="nil"/>
              <w:left w:val="nil"/>
              <w:bottom w:val="single" w:sz="4" w:space="0" w:color="auto"/>
              <w:right w:val="single" w:sz="4" w:space="0" w:color="auto"/>
            </w:tcBorders>
            <w:shd w:val="clear" w:color="000000" w:fill="FFFFFF"/>
          </w:tcPr>
          <w:p w:rsidR="00E22843" w:rsidRPr="00FD7A2A" w:rsidRDefault="00E22843" w:rsidP="00EE1B42">
            <w:pPr>
              <w:jc w:val="center"/>
              <w:rPr>
                <w:sz w:val="20"/>
                <w:szCs w:val="20"/>
                <w:lang w:eastAsia="ar-SA"/>
              </w:rPr>
            </w:pPr>
          </w:p>
        </w:tc>
      </w:tr>
    </w:tbl>
    <w:p w:rsidR="00E105EB" w:rsidRPr="00BA660C" w:rsidRDefault="00E105EB">
      <w:pPr>
        <w:rPr>
          <w:sz w:val="20"/>
          <w:szCs w:val="20"/>
        </w:rPr>
      </w:pPr>
    </w:p>
    <w:p w:rsidR="005254BB" w:rsidRDefault="005254BB" w:rsidP="00562E13">
      <w:pPr>
        <w:widowControl w:val="0"/>
        <w:suppressAutoHyphens/>
        <w:autoSpaceDE w:val="0"/>
        <w:autoSpaceDN w:val="0"/>
        <w:adjustRightInd w:val="0"/>
        <w:jc w:val="center"/>
        <w:outlineLvl w:val="1"/>
        <w:rPr>
          <w:b/>
          <w:bCs/>
          <w:sz w:val="20"/>
          <w:szCs w:val="20"/>
          <w:lang w:eastAsia="ar-SA"/>
        </w:rPr>
      </w:pPr>
    </w:p>
    <w:p w:rsidR="00562E13" w:rsidRPr="00BA660C" w:rsidRDefault="00562E13" w:rsidP="00562E13">
      <w:pPr>
        <w:widowControl w:val="0"/>
        <w:suppressAutoHyphens/>
        <w:autoSpaceDE w:val="0"/>
        <w:autoSpaceDN w:val="0"/>
        <w:adjustRightInd w:val="0"/>
        <w:jc w:val="center"/>
        <w:outlineLvl w:val="1"/>
        <w:rPr>
          <w:b/>
          <w:bCs/>
          <w:sz w:val="20"/>
          <w:szCs w:val="20"/>
          <w:lang w:eastAsia="ar-SA"/>
        </w:rPr>
      </w:pPr>
      <w:r w:rsidRPr="00BA660C">
        <w:rPr>
          <w:b/>
          <w:bCs/>
          <w:sz w:val="20"/>
          <w:szCs w:val="20"/>
          <w:lang w:eastAsia="ar-SA"/>
        </w:rPr>
        <w:t xml:space="preserve">Подписи      </w:t>
      </w:r>
    </w:p>
    <w:p w:rsidR="00562E13" w:rsidRPr="00BA660C" w:rsidRDefault="00562E13" w:rsidP="00562E13">
      <w:pPr>
        <w:widowControl w:val="0"/>
        <w:suppressAutoHyphens/>
        <w:autoSpaceDE w:val="0"/>
        <w:autoSpaceDN w:val="0"/>
        <w:adjustRightInd w:val="0"/>
        <w:outlineLvl w:val="1"/>
        <w:rPr>
          <w:sz w:val="20"/>
          <w:szCs w:val="20"/>
          <w:lang w:eastAsia="ar-SA"/>
        </w:rPr>
      </w:pPr>
      <w:r w:rsidRPr="00BA660C">
        <w:rPr>
          <w:sz w:val="20"/>
          <w:szCs w:val="20"/>
          <w:lang w:eastAsia="ar-SA"/>
        </w:rPr>
        <w:t xml:space="preserve">                                                                                                                                           </w:t>
      </w:r>
    </w:p>
    <w:p w:rsidR="00562E13" w:rsidRPr="00BA660C" w:rsidRDefault="00562E13" w:rsidP="00562E13">
      <w:pPr>
        <w:widowControl w:val="0"/>
        <w:suppressAutoHyphens/>
        <w:autoSpaceDE w:val="0"/>
        <w:autoSpaceDN w:val="0"/>
        <w:adjustRightInd w:val="0"/>
        <w:outlineLvl w:val="1"/>
        <w:rPr>
          <w:sz w:val="20"/>
          <w:szCs w:val="20"/>
          <w:lang w:eastAsia="ar-SA"/>
        </w:rPr>
      </w:pPr>
      <w:r w:rsidRPr="00BA660C">
        <w:rPr>
          <w:sz w:val="20"/>
          <w:szCs w:val="20"/>
          <w:lang w:eastAsia="ar-SA"/>
        </w:rPr>
        <w:t xml:space="preserve">          Заказчик:                                                                                        Исполнитель:       </w:t>
      </w:r>
    </w:p>
    <w:p w:rsidR="00562E13" w:rsidRPr="00BA660C" w:rsidRDefault="00562E13" w:rsidP="00562E13">
      <w:pPr>
        <w:widowControl w:val="0"/>
        <w:suppressAutoHyphens/>
        <w:autoSpaceDE w:val="0"/>
        <w:autoSpaceDN w:val="0"/>
        <w:adjustRightInd w:val="0"/>
        <w:jc w:val="center"/>
        <w:outlineLvl w:val="1"/>
        <w:rPr>
          <w:sz w:val="20"/>
          <w:szCs w:val="20"/>
          <w:lang w:eastAsia="ar-SA"/>
        </w:rPr>
      </w:pPr>
    </w:p>
    <w:p w:rsidR="00562E13" w:rsidRPr="00BA660C" w:rsidRDefault="00562E13" w:rsidP="00562E13">
      <w:pPr>
        <w:widowControl w:val="0"/>
        <w:suppressAutoHyphens/>
        <w:autoSpaceDE w:val="0"/>
        <w:autoSpaceDN w:val="0"/>
        <w:adjustRightInd w:val="0"/>
        <w:outlineLvl w:val="1"/>
        <w:rPr>
          <w:sz w:val="20"/>
          <w:szCs w:val="20"/>
          <w:lang w:eastAsia="ar-SA"/>
        </w:rPr>
      </w:pPr>
      <w:r w:rsidRPr="00BA660C">
        <w:rPr>
          <w:sz w:val="20"/>
          <w:szCs w:val="20"/>
          <w:lang w:eastAsia="ar-SA"/>
        </w:rPr>
        <w:t>_________________                                                                             _________________</w:t>
      </w:r>
    </w:p>
    <w:p w:rsidR="00562E13" w:rsidRPr="00BA660C" w:rsidRDefault="0016540A" w:rsidP="00562E13">
      <w:pPr>
        <w:widowControl w:val="0"/>
        <w:suppressAutoHyphens/>
        <w:autoSpaceDE w:val="0"/>
        <w:autoSpaceDN w:val="0"/>
        <w:adjustRightInd w:val="0"/>
        <w:outlineLvl w:val="1"/>
        <w:rPr>
          <w:sz w:val="20"/>
          <w:szCs w:val="20"/>
          <w:lang w:eastAsia="ar-SA"/>
        </w:rPr>
      </w:pPr>
      <w:r w:rsidRPr="0016540A">
        <w:rPr>
          <w:sz w:val="20"/>
          <w:szCs w:val="20"/>
          <w:lang w:eastAsia="ar-SA"/>
        </w:rPr>
        <w:t xml:space="preserve">(подписано ЭЦП) </w:t>
      </w:r>
      <w:r>
        <w:rPr>
          <w:sz w:val="20"/>
          <w:szCs w:val="20"/>
          <w:lang w:eastAsia="ar-SA"/>
        </w:rPr>
        <w:t xml:space="preserve">                                                                                </w:t>
      </w:r>
      <w:r w:rsidRPr="0016540A">
        <w:rPr>
          <w:sz w:val="20"/>
          <w:szCs w:val="20"/>
          <w:lang w:eastAsia="ar-SA"/>
        </w:rPr>
        <w:t>(подписано ЭЦП)</w:t>
      </w:r>
    </w:p>
    <w:p w:rsidR="00E105EB" w:rsidRPr="00BA660C" w:rsidRDefault="00E105EB">
      <w:pPr>
        <w:rPr>
          <w:sz w:val="20"/>
          <w:szCs w:val="20"/>
        </w:rPr>
      </w:pPr>
    </w:p>
    <w:sectPr w:rsidR="00E105EB" w:rsidRPr="00BA66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EE" w:rsidRDefault="002972EE" w:rsidP="005E1647">
      <w:r>
        <w:separator/>
      </w:r>
    </w:p>
  </w:endnote>
  <w:endnote w:type="continuationSeparator" w:id="0">
    <w:p w:rsidR="002972EE" w:rsidRDefault="002972EE" w:rsidP="005E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EE" w:rsidRDefault="002972EE" w:rsidP="005E1647">
      <w:r>
        <w:separator/>
      </w:r>
    </w:p>
  </w:footnote>
  <w:footnote w:type="continuationSeparator" w:id="0">
    <w:p w:rsidR="002972EE" w:rsidRDefault="002972EE" w:rsidP="005E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9457BF8"/>
    <w:multiLevelType w:val="hybridMultilevel"/>
    <w:tmpl w:val="5E50BC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51201CB"/>
    <w:multiLevelType w:val="hybridMultilevel"/>
    <w:tmpl w:val="E2961DE4"/>
    <w:lvl w:ilvl="0" w:tplc="0419000F">
      <w:start w:val="1"/>
      <w:numFmt w:val="decimal"/>
      <w:lvlText w:val="%1."/>
      <w:lvlJc w:val="left"/>
      <w:pPr>
        <w:ind w:left="50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AE"/>
    <w:rsid w:val="000272F9"/>
    <w:rsid w:val="00032C18"/>
    <w:rsid w:val="00033B7B"/>
    <w:rsid w:val="00041933"/>
    <w:rsid w:val="000931CF"/>
    <w:rsid w:val="000A7BA7"/>
    <w:rsid w:val="000B7F71"/>
    <w:rsid w:val="000E59F5"/>
    <w:rsid w:val="000F7D42"/>
    <w:rsid w:val="00104994"/>
    <w:rsid w:val="001201D5"/>
    <w:rsid w:val="001573DB"/>
    <w:rsid w:val="0016540A"/>
    <w:rsid w:val="001713A6"/>
    <w:rsid w:val="001B4E5D"/>
    <w:rsid w:val="001E1C78"/>
    <w:rsid w:val="001F6A70"/>
    <w:rsid w:val="002531BE"/>
    <w:rsid w:val="00282D02"/>
    <w:rsid w:val="002972EE"/>
    <w:rsid w:val="002A6074"/>
    <w:rsid w:val="002F5CAC"/>
    <w:rsid w:val="00314ECF"/>
    <w:rsid w:val="00344257"/>
    <w:rsid w:val="0039718E"/>
    <w:rsid w:val="004170E9"/>
    <w:rsid w:val="004C26AE"/>
    <w:rsid w:val="004D40E7"/>
    <w:rsid w:val="004D7ACF"/>
    <w:rsid w:val="005254BB"/>
    <w:rsid w:val="00537762"/>
    <w:rsid w:val="00562E13"/>
    <w:rsid w:val="00565D93"/>
    <w:rsid w:val="00577666"/>
    <w:rsid w:val="005D0748"/>
    <w:rsid w:val="005D5CCB"/>
    <w:rsid w:val="005D6694"/>
    <w:rsid w:val="005E1647"/>
    <w:rsid w:val="00635AA8"/>
    <w:rsid w:val="006C25B2"/>
    <w:rsid w:val="006C2977"/>
    <w:rsid w:val="006D3DE4"/>
    <w:rsid w:val="006D6E92"/>
    <w:rsid w:val="0075119C"/>
    <w:rsid w:val="007536EA"/>
    <w:rsid w:val="007A07C3"/>
    <w:rsid w:val="007A1CDB"/>
    <w:rsid w:val="008001C2"/>
    <w:rsid w:val="00817010"/>
    <w:rsid w:val="00817B98"/>
    <w:rsid w:val="008D308D"/>
    <w:rsid w:val="008E59C8"/>
    <w:rsid w:val="0090724A"/>
    <w:rsid w:val="0091286A"/>
    <w:rsid w:val="0093321C"/>
    <w:rsid w:val="00935C3E"/>
    <w:rsid w:val="00950B11"/>
    <w:rsid w:val="009C28AB"/>
    <w:rsid w:val="00A04E07"/>
    <w:rsid w:val="00A303CC"/>
    <w:rsid w:val="00A33E27"/>
    <w:rsid w:val="00A730E6"/>
    <w:rsid w:val="00AD0787"/>
    <w:rsid w:val="00AF05A0"/>
    <w:rsid w:val="00B10C59"/>
    <w:rsid w:val="00B556FE"/>
    <w:rsid w:val="00BA660C"/>
    <w:rsid w:val="00BC2F87"/>
    <w:rsid w:val="00C052A4"/>
    <w:rsid w:val="00C21238"/>
    <w:rsid w:val="00C331E5"/>
    <w:rsid w:val="00C40C04"/>
    <w:rsid w:val="00C664C7"/>
    <w:rsid w:val="00C9449F"/>
    <w:rsid w:val="00CB6524"/>
    <w:rsid w:val="00DA666A"/>
    <w:rsid w:val="00DF1AD6"/>
    <w:rsid w:val="00E105EB"/>
    <w:rsid w:val="00E13BB9"/>
    <w:rsid w:val="00E22843"/>
    <w:rsid w:val="00ED1FD5"/>
    <w:rsid w:val="00EE1B42"/>
    <w:rsid w:val="00EF3628"/>
    <w:rsid w:val="00F06C0F"/>
    <w:rsid w:val="00F51B17"/>
    <w:rsid w:val="00F54BBF"/>
    <w:rsid w:val="00F74C1E"/>
    <w:rsid w:val="00F76DF7"/>
    <w:rsid w:val="00F81863"/>
    <w:rsid w:val="00FD7A2A"/>
    <w:rsid w:val="00FF1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8001C2"/>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8001C2"/>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uiPriority w:val="22"/>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8001C2"/>
    <w:rPr>
      <w:b/>
      <w:kern w:val="1"/>
      <w:sz w:val="30"/>
      <w:lang w:eastAsia="ar-SA"/>
    </w:rPr>
  </w:style>
  <w:style w:type="character" w:customStyle="1" w:styleId="40">
    <w:name w:val="Заголовок 4 Знак"/>
    <w:basedOn w:val="a1"/>
    <w:link w:val="4"/>
    <w:rsid w:val="008001C2"/>
    <w:rPr>
      <w:b/>
      <w:bCs/>
      <w:sz w:val="28"/>
      <w:szCs w:val="28"/>
      <w:lang w:eastAsia="ar-SA"/>
    </w:rPr>
  </w:style>
  <w:style w:type="paragraph" w:styleId="a0">
    <w:name w:val="Body Text"/>
    <w:basedOn w:val="a"/>
    <w:link w:val="aa"/>
    <w:uiPriority w:val="99"/>
    <w:semiHidden/>
    <w:unhideWhenUsed/>
    <w:rsid w:val="008001C2"/>
    <w:pPr>
      <w:spacing w:after="120"/>
    </w:pPr>
  </w:style>
  <w:style w:type="character" w:customStyle="1" w:styleId="aa">
    <w:name w:val="Основной текст Знак"/>
    <w:basedOn w:val="a1"/>
    <w:link w:val="a0"/>
    <w:uiPriority w:val="99"/>
    <w:semiHidden/>
    <w:rsid w:val="008001C2"/>
    <w:rPr>
      <w:sz w:val="24"/>
      <w:szCs w:val="24"/>
      <w:lang w:eastAsia="ru-RU"/>
    </w:rPr>
  </w:style>
  <w:style w:type="paragraph" w:styleId="ab">
    <w:name w:val="header"/>
    <w:basedOn w:val="a"/>
    <w:link w:val="ac"/>
    <w:uiPriority w:val="99"/>
    <w:unhideWhenUsed/>
    <w:rsid w:val="005E1647"/>
    <w:pPr>
      <w:tabs>
        <w:tab w:val="center" w:pos="4677"/>
        <w:tab w:val="right" w:pos="9355"/>
      </w:tabs>
    </w:pPr>
  </w:style>
  <w:style w:type="character" w:customStyle="1" w:styleId="ac">
    <w:name w:val="Верхний колонтитул Знак"/>
    <w:basedOn w:val="a1"/>
    <w:link w:val="ab"/>
    <w:uiPriority w:val="99"/>
    <w:rsid w:val="005E1647"/>
    <w:rPr>
      <w:sz w:val="24"/>
      <w:szCs w:val="24"/>
      <w:lang w:eastAsia="ru-RU"/>
    </w:rPr>
  </w:style>
  <w:style w:type="paragraph" w:styleId="ad">
    <w:name w:val="footer"/>
    <w:basedOn w:val="a"/>
    <w:link w:val="ae"/>
    <w:uiPriority w:val="99"/>
    <w:unhideWhenUsed/>
    <w:rsid w:val="005E1647"/>
    <w:pPr>
      <w:tabs>
        <w:tab w:val="center" w:pos="4677"/>
        <w:tab w:val="right" w:pos="9355"/>
      </w:tabs>
    </w:pPr>
  </w:style>
  <w:style w:type="character" w:customStyle="1" w:styleId="ae">
    <w:name w:val="Нижний колонтитул Знак"/>
    <w:basedOn w:val="a1"/>
    <w:link w:val="ad"/>
    <w:uiPriority w:val="99"/>
    <w:rsid w:val="005E1647"/>
    <w:rPr>
      <w:sz w:val="24"/>
      <w:szCs w:val="24"/>
      <w:lang w:eastAsia="ru-RU"/>
    </w:rPr>
  </w:style>
  <w:style w:type="table" w:styleId="af">
    <w:name w:val="Table Grid"/>
    <w:basedOn w:val="a2"/>
    <w:uiPriority w:val="59"/>
    <w:rsid w:val="00C05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282D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8001C2"/>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8001C2"/>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uiPriority w:val="22"/>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8001C2"/>
    <w:rPr>
      <w:b/>
      <w:kern w:val="1"/>
      <w:sz w:val="30"/>
      <w:lang w:eastAsia="ar-SA"/>
    </w:rPr>
  </w:style>
  <w:style w:type="character" w:customStyle="1" w:styleId="40">
    <w:name w:val="Заголовок 4 Знак"/>
    <w:basedOn w:val="a1"/>
    <w:link w:val="4"/>
    <w:rsid w:val="008001C2"/>
    <w:rPr>
      <w:b/>
      <w:bCs/>
      <w:sz w:val="28"/>
      <w:szCs w:val="28"/>
      <w:lang w:eastAsia="ar-SA"/>
    </w:rPr>
  </w:style>
  <w:style w:type="paragraph" w:styleId="a0">
    <w:name w:val="Body Text"/>
    <w:basedOn w:val="a"/>
    <w:link w:val="aa"/>
    <w:uiPriority w:val="99"/>
    <w:semiHidden/>
    <w:unhideWhenUsed/>
    <w:rsid w:val="008001C2"/>
    <w:pPr>
      <w:spacing w:after="120"/>
    </w:pPr>
  </w:style>
  <w:style w:type="character" w:customStyle="1" w:styleId="aa">
    <w:name w:val="Основной текст Знак"/>
    <w:basedOn w:val="a1"/>
    <w:link w:val="a0"/>
    <w:uiPriority w:val="99"/>
    <w:semiHidden/>
    <w:rsid w:val="008001C2"/>
    <w:rPr>
      <w:sz w:val="24"/>
      <w:szCs w:val="24"/>
      <w:lang w:eastAsia="ru-RU"/>
    </w:rPr>
  </w:style>
  <w:style w:type="paragraph" w:styleId="ab">
    <w:name w:val="header"/>
    <w:basedOn w:val="a"/>
    <w:link w:val="ac"/>
    <w:uiPriority w:val="99"/>
    <w:unhideWhenUsed/>
    <w:rsid w:val="005E1647"/>
    <w:pPr>
      <w:tabs>
        <w:tab w:val="center" w:pos="4677"/>
        <w:tab w:val="right" w:pos="9355"/>
      </w:tabs>
    </w:pPr>
  </w:style>
  <w:style w:type="character" w:customStyle="1" w:styleId="ac">
    <w:name w:val="Верхний колонтитул Знак"/>
    <w:basedOn w:val="a1"/>
    <w:link w:val="ab"/>
    <w:uiPriority w:val="99"/>
    <w:rsid w:val="005E1647"/>
    <w:rPr>
      <w:sz w:val="24"/>
      <w:szCs w:val="24"/>
      <w:lang w:eastAsia="ru-RU"/>
    </w:rPr>
  </w:style>
  <w:style w:type="paragraph" w:styleId="ad">
    <w:name w:val="footer"/>
    <w:basedOn w:val="a"/>
    <w:link w:val="ae"/>
    <w:uiPriority w:val="99"/>
    <w:unhideWhenUsed/>
    <w:rsid w:val="005E1647"/>
    <w:pPr>
      <w:tabs>
        <w:tab w:val="center" w:pos="4677"/>
        <w:tab w:val="right" w:pos="9355"/>
      </w:tabs>
    </w:pPr>
  </w:style>
  <w:style w:type="character" w:customStyle="1" w:styleId="ae">
    <w:name w:val="Нижний колонтитул Знак"/>
    <w:basedOn w:val="a1"/>
    <w:link w:val="ad"/>
    <w:uiPriority w:val="99"/>
    <w:rsid w:val="005E1647"/>
    <w:rPr>
      <w:sz w:val="24"/>
      <w:szCs w:val="24"/>
      <w:lang w:eastAsia="ru-RU"/>
    </w:rPr>
  </w:style>
  <w:style w:type="table" w:styleId="af">
    <w:name w:val="Table Grid"/>
    <w:basedOn w:val="a2"/>
    <w:uiPriority w:val="59"/>
    <w:rsid w:val="00C05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282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4099">
      <w:bodyDiv w:val="1"/>
      <w:marLeft w:val="0"/>
      <w:marRight w:val="0"/>
      <w:marTop w:val="0"/>
      <w:marBottom w:val="0"/>
      <w:divBdr>
        <w:top w:val="none" w:sz="0" w:space="0" w:color="auto"/>
        <w:left w:val="none" w:sz="0" w:space="0" w:color="auto"/>
        <w:bottom w:val="none" w:sz="0" w:space="0" w:color="auto"/>
        <w:right w:val="none" w:sz="0" w:space="0" w:color="auto"/>
      </w:divBdr>
    </w:div>
    <w:div w:id="977950832">
      <w:bodyDiv w:val="1"/>
      <w:marLeft w:val="0"/>
      <w:marRight w:val="0"/>
      <w:marTop w:val="0"/>
      <w:marBottom w:val="0"/>
      <w:divBdr>
        <w:top w:val="none" w:sz="0" w:space="0" w:color="auto"/>
        <w:left w:val="none" w:sz="0" w:space="0" w:color="auto"/>
        <w:bottom w:val="none" w:sz="0" w:space="0" w:color="auto"/>
        <w:right w:val="none" w:sz="0" w:space="0" w:color="auto"/>
      </w:divBdr>
    </w:div>
    <w:div w:id="1069956866">
      <w:bodyDiv w:val="1"/>
      <w:marLeft w:val="0"/>
      <w:marRight w:val="0"/>
      <w:marTop w:val="0"/>
      <w:marBottom w:val="0"/>
      <w:divBdr>
        <w:top w:val="none" w:sz="0" w:space="0" w:color="auto"/>
        <w:left w:val="none" w:sz="0" w:space="0" w:color="auto"/>
        <w:bottom w:val="none" w:sz="0" w:space="0" w:color="auto"/>
        <w:right w:val="none" w:sz="0" w:space="0" w:color="auto"/>
      </w:divBdr>
    </w:div>
    <w:div w:id="1078671672">
      <w:bodyDiv w:val="1"/>
      <w:marLeft w:val="0"/>
      <w:marRight w:val="0"/>
      <w:marTop w:val="0"/>
      <w:marBottom w:val="0"/>
      <w:divBdr>
        <w:top w:val="none" w:sz="0" w:space="0" w:color="auto"/>
        <w:left w:val="none" w:sz="0" w:space="0" w:color="auto"/>
        <w:bottom w:val="none" w:sz="0" w:space="0" w:color="auto"/>
        <w:right w:val="none" w:sz="0" w:space="0" w:color="auto"/>
      </w:divBdr>
    </w:div>
    <w:div w:id="1974484646">
      <w:bodyDiv w:val="1"/>
      <w:marLeft w:val="0"/>
      <w:marRight w:val="0"/>
      <w:marTop w:val="0"/>
      <w:marBottom w:val="0"/>
      <w:divBdr>
        <w:top w:val="none" w:sz="0" w:space="0" w:color="auto"/>
        <w:left w:val="none" w:sz="0" w:space="0" w:color="auto"/>
        <w:bottom w:val="none" w:sz="0" w:space="0" w:color="auto"/>
        <w:right w:val="none" w:sz="0" w:space="0" w:color="auto"/>
      </w:divBdr>
      <w:divsChild>
        <w:div w:id="1312296904">
          <w:marLeft w:val="0"/>
          <w:marRight w:val="0"/>
          <w:marTop w:val="0"/>
          <w:marBottom w:val="0"/>
          <w:divBdr>
            <w:top w:val="none" w:sz="0" w:space="0" w:color="auto"/>
            <w:left w:val="none" w:sz="0" w:space="0" w:color="auto"/>
            <w:bottom w:val="none" w:sz="0" w:space="0" w:color="auto"/>
            <w:right w:val="none" w:sz="0" w:space="0" w:color="auto"/>
          </w:divBdr>
          <w:divsChild>
            <w:div w:id="1175607681">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1803185650">
          <w:marLeft w:val="0"/>
          <w:marRight w:val="0"/>
          <w:marTop w:val="0"/>
          <w:marBottom w:val="0"/>
          <w:divBdr>
            <w:top w:val="none" w:sz="0" w:space="0" w:color="auto"/>
            <w:left w:val="none" w:sz="0" w:space="0" w:color="auto"/>
            <w:bottom w:val="none" w:sz="0" w:space="0" w:color="auto"/>
            <w:right w:val="none" w:sz="0" w:space="0" w:color="auto"/>
          </w:divBdr>
        </w:div>
      </w:divsChild>
    </w:div>
    <w:div w:id="19924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0FD377396438285D08A8E13FC29189478268DDBD302C4EAE7E4FEA2ED821073E30895806F3987E6rFR1D" TargetMode="External"/><Relationship Id="rId18" Type="http://schemas.openxmlformats.org/officeDocument/2006/relationships/hyperlink" Target="consultantplus://offline/ref=7A2F286BC8287C416EC87A5001478E15D9CFC3CBCAFABF6175C4AF89A1906332D48EDB2C14C6F975KCsEH" TargetMode="External"/><Relationship Id="rId3" Type="http://schemas.openxmlformats.org/officeDocument/2006/relationships/styles" Target="styles.xml"/><Relationship Id="rId21" Type="http://schemas.openxmlformats.org/officeDocument/2006/relationships/hyperlink" Target="consultantplus://offline/ref=7A2F286BC8287C416EC87A5001478E15D9CFC3CBCAFABF6175C4AF89A1906332D48EDB2C14C6F975KCsEH" TargetMode="External"/><Relationship Id="rId7" Type="http://schemas.openxmlformats.org/officeDocument/2006/relationships/footnotes" Target="footnotes.xml"/><Relationship Id="rId12" Type="http://schemas.openxmlformats.org/officeDocument/2006/relationships/hyperlink" Target="consultantplus://offline/ref=70FD377396438285D08A8E13FC29189478268DDBD302C4EAE7E4FEA2ED821073E30895806F3987E0rFR7D" TargetMode="External"/><Relationship Id="rId17" Type="http://schemas.openxmlformats.org/officeDocument/2006/relationships/hyperlink" Target="consultantplus://offline/ref=7A2F286BC8287C416EC87A5001478E15D9CFC3CBCAFABF6175C4AF89A1906332D48EDB2C14C6F975KCsEH" TargetMode="External"/><Relationship Id="rId2" Type="http://schemas.openxmlformats.org/officeDocument/2006/relationships/numbering" Target="numbering.xml"/><Relationship Id="rId16" Type="http://schemas.openxmlformats.org/officeDocument/2006/relationships/hyperlink" Target="consultantplus://offline/ref=D431E8BA6FCCC4F22ACDF2D290BE1A98C4B72BCF873DA1F37AFC812509T0HAH" TargetMode="External"/><Relationship Id="rId20" Type="http://schemas.openxmlformats.org/officeDocument/2006/relationships/hyperlink" Target="consultantplus://offline/ref=7A2F286BC8287C416EC87A5001478E15D9C5C3C8C3F2BF6175C4AF89A1K9s0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31E8BA6FCCC4F22ACDF2D290BE1A98C4B72BCF873DA1F37AFC812509T0HA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F2D246C6B31E233EBF766AA17ABD4C453AC1986FBBD8957FD1BE1C06849A52AE3A3E67511D915C083652D8E77661571EB42515A58BEw8u5I" TargetMode="External"/><Relationship Id="rId23" Type="http://schemas.openxmlformats.org/officeDocument/2006/relationships/fontTable" Target="fontTable.xml"/><Relationship Id="rId10" Type="http://schemas.openxmlformats.org/officeDocument/2006/relationships/hyperlink" Target="consultantplus://offline/ref=70FD377396438285D08A8E13FC29189478268DDBD302C4EAE7E4FEA2ED821073E30895806F3987E6rFR1D" TargetMode="External"/><Relationship Id="rId19" Type="http://schemas.openxmlformats.org/officeDocument/2006/relationships/hyperlink" Target="consultantplus://offline/ref=7A2F286BC8287C416EC87A5001478E15D9CFC3CBCAFABF6175C4AF89A1906332D48EDB2C14C6F975KCsEH" TargetMode="External"/><Relationship Id="rId4" Type="http://schemas.microsoft.com/office/2007/relationships/stylesWithEffects" Target="stylesWithEffects.xml"/><Relationship Id="rId9" Type="http://schemas.openxmlformats.org/officeDocument/2006/relationships/hyperlink" Target="consultantplus://offline/ref=70FD377396438285D08A8E13FC29189478268DDBD302C4EAE7E4FEA2ED821073E30895806F3987E0rFR7D" TargetMode="External"/><Relationship Id="rId14" Type="http://schemas.openxmlformats.org/officeDocument/2006/relationships/hyperlink" Target="consultantplus://offline/ref=D431E8BA6FCCC4F22ACDF2D290BE1A98C4B72BCF873DA1F37AFC812509T0HAH" TargetMode="External"/><Relationship Id="rId22" Type="http://schemas.openxmlformats.org/officeDocument/2006/relationships/hyperlink" Target="consultantplus://offline/ref=7A2F286BC8287C416EC87A5001478E15D9CFC3CBCAFABF6175C4AF89A1906332D48EDB2C14C6F975KCs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3D05-2CD6-4CA6-B34E-F7247C19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5524</Words>
  <Characters>31492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dnsPC</dc:creator>
  <cp:keywords/>
  <dc:description/>
  <cp:lastModifiedBy>Администратор</cp:lastModifiedBy>
  <cp:revision>69</cp:revision>
  <dcterms:created xsi:type="dcterms:W3CDTF">2022-04-11T09:02:00Z</dcterms:created>
  <dcterms:modified xsi:type="dcterms:W3CDTF">2026-06-15T08:41:00Z</dcterms:modified>
</cp:coreProperties>
</file>