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80C" w:rsidRDefault="00A6280C" w:rsidP="00A6280C">
      <w:pPr>
        <w:spacing w:after="0"/>
        <w:jc w:val="right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Приложение к Запросу</w:t>
      </w:r>
    </w:p>
    <w:p w:rsidR="00A6280C" w:rsidRDefault="00A6280C" w:rsidP="00A628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80C" w:rsidRDefault="00A6280C" w:rsidP="00A62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Спецификация</w:t>
      </w:r>
    </w:p>
    <w:p w:rsidR="00A6280C" w:rsidRPr="00B20024" w:rsidRDefault="00A6280C" w:rsidP="00A62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поставку </w:t>
      </w:r>
      <w:r w:rsidR="00A97ED8">
        <w:rPr>
          <w:rFonts w:ascii="Times New Roman" w:hAnsi="Times New Roman" w:cs="Times New Roman"/>
          <w:b/>
          <w:sz w:val="28"/>
          <w:szCs w:val="28"/>
        </w:rPr>
        <w:t>средств измерений и комплектующих</w:t>
      </w:r>
      <w:bookmarkStart w:id="0" w:name="_GoBack"/>
      <w:bookmarkEnd w:id="0"/>
    </w:p>
    <w:p w:rsidR="00A6280C" w:rsidRDefault="00A6280C" w:rsidP="00A6280C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280C" w:rsidRPr="00E902DB" w:rsidRDefault="00A6280C" w:rsidP="00A6280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2DB">
        <w:rPr>
          <w:rFonts w:ascii="Times New Roman" w:hAnsi="Times New Roman" w:cs="Times New Roman"/>
          <w:b/>
          <w:sz w:val="28"/>
          <w:szCs w:val="28"/>
        </w:rPr>
        <w:t>Наименование поставляемого товара. Характеристика товара. Количество поставляемого товара.</w:t>
      </w:r>
    </w:p>
    <w:p w:rsidR="00355BD1" w:rsidRDefault="00355BD1"/>
    <w:tbl>
      <w:tblPr>
        <w:tblStyle w:val="a3"/>
        <w:tblW w:w="10195" w:type="dxa"/>
        <w:tblLook w:val="04A0" w:firstRow="1" w:lastRow="0" w:firstColumn="1" w:lastColumn="0" w:noHBand="0" w:noVBand="1"/>
      </w:tblPr>
      <w:tblGrid>
        <w:gridCol w:w="580"/>
        <w:gridCol w:w="2250"/>
        <w:gridCol w:w="2835"/>
        <w:gridCol w:w="3402"/>
        <w:gridCol w:w="1128"/>
      </w:tblGrid>
      <w:tr w:rsidR="00980DBF" w:rsidRPr="00253937" w:rsidTr="00863869">
        <w:trPr>
          <w:trHeight w:val="982"/>
        </w:trPr>
        <w:tc>
          <w:tcPr>
            <w:tcW w:w="580" w:type="dxa"/>
            <w:vAlign w:val="center"/>
            <w:hideMark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937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50" w:type="dxa"/>
            <w:vAlign w:val="center"/>
            <w:hideMark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53937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237" w:type="dxa"/>
            <w:gridSpan w:val="2"/>
            <w:vAlign w:val="center"/>
            <w:hideMark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1128" w:type="dxa"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115B">
              <w:rPr>
                <w:rFonts w:ascii="Times New Roman" w:hAnsi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980DBF" w:rsidRPr="00253937" w:rsidTr="00863869">
        <w:trPr>
          <w:trHeight w:val="290"/>
        </w:trPr>
        <w:tc>
          <w:tcPr>
            <w:tcW w:w="580" w:type="dxa"/>
            <w:vMerge w:val="restart"/>
            <w:noWrap/>
            <w:vAlign w:val="center"/>
            <w:hideMark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  <w:vMerge w:val="restart"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Рулетка 5 м</w:t>
            </w:r>
          </w:p>
        </w:tc>
        <w:tc>
          <w:tcPr>
            <w:tcW w:w="2835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3402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механический</w:t>
            </w:r>
          </w:p>
        </w:tc>
        <w:tc>
          <w:tcPr>
            <w:tcW w:w="1128" w:type="dxa"/>
            <w:vMerge w:val="restart"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7115B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  <w:tr w:rsidR="00980DBF" w:rsidRPr="00253937" w:rsidTr="00863869">
        <w:trPr>
          <w:trHeight w:val="290"/>
        </w:trPr>
        <w:tc>
          <w:tcPr>
            <w:tcW w:w="580" w:type="dxa"/>
            <w:vMerge/>
            <w:vAlign w:val="center"/>
            <w:hideMark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ленты</w:t>
            </w:r>
          </w:p>
        </w:tc>
        <w:tc>
          <w:tcPr>
            <w:tcW w:w="3402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DBF" w:rsidRPr="00253937" w:rsidTr="00863869">
        <w:trPr>
          <w:trHeight w:val="290"/>
        </w:trPr>
        <w:tc>
          <w:tcPr>
            <w:tcW w:w="580" w:type="dxa"/>
            <w:vMerge/>
            <w:vAlign w:val="center"/>
            <w:hideMark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 ленты</w:t>
            </w:r>
          </w:p>
        </w:tc>
        <w:tc>
          <w:tcPr>
            <w:tcW w:w="3402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мм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DBF" w:rsidRPr="00253937" w:rsidTr="00863869">
        <w:trPr>
          <w:trHeight w:val="290"/>
        </w:trPr>
        <w:tc>
          <w:tcPr>
            <w:tcW w:w="580" w:type="dxa"/>
            <w:vMerge/>
            <w:vAlign w:val="center"/>
            <w:hideMark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ленты</w:t>
            </w:r>
          </w:p>
        </w:tc>
        <w:tc>
          <w:tcPr>
            <w:tcW w:w="3402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DBF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3402" w:type="dxa"/>
          </w:tcPr>
          <w:p w:rsidR="00980DBF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пластик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DBF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Дополнительные опции</w:t>
            </w:r>
          </w:p>
        </w:tc>
        <w:tc>
          <w:tcPr>
            <w:tcW w:w="3402" w:type="dxa"/>
          </w:tcPr>
          <w:p w:rsidR="00980DBF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автостоп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DBF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Ударопрочная</w:t>
            </w:r>
          </w:p>
        </w:tc>
        <w:tc>
          <w:tcPr>
            <w:tcW w:w="3402" w:type="dxa"/>
          </w:tcPr>
          <w:p w:rsidR="00980DBF" w:rsidRDefault="00980DBF" w:rsidP="00863869">
            <w:pPr>
              <w:jc w:val="both"/>
              <w:rPr>
                <w:rFonts w:ascii="PT-Roboto" w:hAnsi="PT-Roboto"/>
                <w:color w:val="000000"/>
                <w:spacing w:val="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PT-Roboto" w:hAnsi="PT-Roboto"/>
                <w:color w:val="000000"/>
                <w:spacing w:val="3"/>
                <w:sz w:val="21"/>
                <w:szCs w:val="21"/>
                <w:bdr w:val="none" w:sz="0" w:space="0" w:color="auto" w:frame="1"/>
                <w:shd w:val="clear" w:color="auto" w:fill="FFFFFF"/>
              </w:rPr>
              <w:t>да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980DBF" w:rsidRPr="00253937" w:rsidTr="00863869">
        <w:trPr>
          <w:trHeight w:val="290"/>
        </w:trPr>
        <w:tc>
          <w:tcPr>
            <w:tcW w:w="580" w:type="dxa"/>
            <w:vMerge w:val="restart"/>
            <w:vAlign w:val="center"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vMerge w:val="restart"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Рулетка 10 м</w:t>
            </w:r>
          </w:p>
        </w:tc>
        <w:tc>
          <w:tcPr>
            <w:tcW w:w="2835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3402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механический</w:t>
            </w:r>
          </w:p>
        </w:tc>
        <w:tc>
          <w:tcPr>
            <w:tcW w:w="1128" w:type="dxa"/>
            <w:vMerge w:val="restart"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15B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</w:tr>
      <w:tr w:rsidR="00980DBF" w:rsidRPr="00253937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ленты</w:t>
            </w:r>
          </w:p>
        </w:tc>
        <w:tc>
          <w:tcPr>
            <w:tcW w:w="3402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DBF" w:rsidRPr="00253937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Ширина ленты</w:t>
            </w:r>
          </w:p>
        </w:tc>
        <w:tc>
          <w:tcPr>
            <w:tcW w:w="3402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мм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DBF" w:rsidRPr="00253937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ленты</w:t>
            </w:r>
          </w:p>
        </w:tc>
        <w:tc>
          <w:tcPr>
            <w:tcW w:w="3402" w:type="dxa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сталь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DBF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Ударопрочная</w:t>
            </w:r>
          </w:p>
        </w:tc>
        <w:tc>
          <w:tcPr>
            <w:tcW w:w="3402" w:type="dxa"/>
          </w:tcPr>
          <w:p w:rsidR="00980DBF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-Roboto" w:hAnsi="PT-Roboto"/>
                <w:color w:val="000000"/>
                <w:spacing w:val="3"/>
                <w:sz w:val="21"/>
                <w:szCs w:val="21"/>
                <w:bdr w:val="none" w:sz="0" w:space="0" w:color="auto" w:frame="1"/>
                <w:shd w:val="clear" w:color="auto" w:fill="FFFFFF"/>
              </w:rPr>
              <w:t>да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color w:val="000000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980DBF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3402" w:type="dxa"/>
          </w:tcPr>
          <w:p w:rsidR="00980DBF" w:rsidRDefault="00980DBF" w:rsidP="00863869">
            <w:pPr>
              <w:jc w:val="both"/>
              <w:rPr>
                <w:rFonts w:ascii="PT-Roboto" w:hAnsi="PT-Roboto"/>
                <w:color w:val="000000"/>
                <w:spacing w:val="3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пластик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DBF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980DBF" w:rsidRPr="00253937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980DBF" w:rsidRPr="00253937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0DBF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Магнитный зацеп</w:t>
            </w:r>
          </w:p>
        </w:tc>
        <w:tc>
          <w:tcPr>
            <w:tcW w:w="3402" w:type="dxa"/>
          </w:tcPr>
          <w:p w:rsidR="00980DBF" w:rsidRDefault="00980DBF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</w:t>
            </w:r>
          </w:p>
        </w:tc>
        <w:tc>
          <w:tcPr>
            <w:tcW w:w="1128" w:type="dxa"/>
            <w:vMerge/>
            <w:vAlign w:val="center"/>
          </w:tcPr>
          <w:p w:rsidR="00980DBF" w:rsidRPr="00E7115B" w:rsidRDefault="00980DBF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 w:val="restart"/>
            <w:vAlign w:val="center"/>
          </w:tcPr>
          <w:p w:rsidR="000E7508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0" w:type="dxa"/>
            <w:vMerge w:val="restart"/>
            <w:vAlign w:val="center"/>
          </w:tcPr>
          <w:p w:rsidR="000E7508" w:rsidRPr="00866E9E" w:rsidRDefault="000E7508" w:rsidP="00863869">
            <w:pPr>
              <w:spacing w:line="0" w:lineRule="atLeast"/>
              <w:outlineLvl w:val="0"/>
              <w:rPr>
                <w:rFonts w:ascii="Times New Roman" w:hAnsi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  <w:r w:rsidRPr="00866E9E">
              <w:rPr>
                <w:rFonts w:ascii="Times New Roman" w:hAnsi="Times New Roman"/>
                <w:bCs/>
                <w:color w:val="1C2126"/>
                <w:kern w:val="36"/>
                <w:sz w:val="24"/>
                <w:szCs w:val="24"/>
                <w:lang w:eastAsia="ru-RU"/>
              </w:rPr>
              <w:t>Лазерный дальномер</w:t>
            </w:r>
          </w:p>
          <w:p w:rsidR="000E7508" w:rsidRPr="00866E9E" w:rsidRDefault="000E7508" w:rsidP="00863869">
            <w:pPr>
              <w:jc w:val="both"/>
              <w:rPr>
                <w:rFonts w:ascii="Times New Roman" w:hAnsi="Times New Roman"/>
                <w:bCs/>
                <w:color w:val="1C2126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0E7508" w:rsidRDefault="000E7508" w:rsidP="000E7508">
            <w:pPr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Мах дальность измерения (без пластины)</w:t>
            </w:r>
          </w:p>
        </w:tc>
        <w:tc>
          <w:tcPr>
            <w:tcW w:w="3402" w:type="dxa"/>
          </w:tcPr>
          <w:p w:rsidR="000E7508" w:rsidRDefault="002251DE" w:rsidP="000E75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  <w:r w:rsidR="000E7508" w:rsidRPr="00F913DB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1128" w:type="dxa"/>
            <w:vMerge w:val="restart"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15B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Длина волны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635 нм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Цвет луча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красный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Кол-во точек начала отсчета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Погрешность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±1.5 мм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Функция расчета объема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Непрерывное измерение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Вычисление площади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Встроенная память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Элементы питания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ААА</w:t>
            </w:r>
            <w:r w:rsidR="002251DE">
              <w:rPr>
                <w:rFonts w:ascii="Times New Roman" w:hAnsi="Times New Roman"/>
                <w:sz w:val="24"/>
                <w:szCs w:val="24"/>
              </w:rPr>
              <w:t>/аккумулятор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0E7508" w:rsidRDefault="002251DE" w:rsidP="0086386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Поверка</w:t>
            </w:r>
          </w:p>
        </w:tc>
        <w:tc>
          <w:tcPr>
            <w:tcW w:w="3402" w:type="dxa"/>
          </w:tcPr>
          <w:p w:rsidR="000E7508" w:rsidRPr="00F913DB" w:rsidRDefault="002251DE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Степень защиты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IP54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Рабочая температура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от -10 до +45 °С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 w:val="restart"/>
            <w:vAlign w:val="center"/>
          </w:tcPr>
          <w:p w:rsidR="000E7508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0" w:type="dxa"/>
            <w:vMerge w:val="restart"/>
            <w:vAlign w:val="center"/>
          </w:tcPr>
          <w:p w:rsidR="000E7508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Измерительное колесо (курвиметр)</w:t>
            </w:r>
          </w:p>
        </w:tc>
        <w:tc>
          <w:tcPr>
            <w:tcW w:w="2835" w:type="dxa"/>
          </w:tcPr>
          <w:p w:rsidR="000E7508" w:rsidRPr="00F913DB" w:rsidRDefault="000E7508" w:rsidP="000E75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Max дальность измерения</w:t>
            </w:r>
          </w:p>
        </w:tc>
        <w:tc>
          <w:tcPr>
            <w:tcW w:w="3402" w:type="dxa"/>
          </w:tcPr>
          <w:p w:rsidR="000E7508" w:rsidRPr="00F913DB" w:rsidRDefault="000E7508" w:rsidP="000E75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10000 м</w:t>
            </w:r>
          </w:p>
        </w:tc>
        <w:tc>
          <w:tcPr>
            <w:tcW w:w="1128" w:type="dxa"/>
            <w:vMerge w:val="restart"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115B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Шаг измерения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</w:t>
            </w:r>
            <w:r w:rsidRPr="00F913DB">
              <w:rPr>
                <w:rFonts w:ascii="Times New Roman" w:hAnsi="Times New Roman"/>
                <w:sz w:val="24"/>
                <w:szCs w:val="24"/>
              </w:rPr>
              <w:t>1 м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Длина окружности колеса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1 м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Диаметр колес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0.32 м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Тип счетчика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механический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508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0E7508" w:rsidRPr="00253937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0E7508" w:rsidRPr="00253937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Style w:val="typography5vy1f47"/>
                <w:rFonts w:ascii="Times New Roman" w:hAnsi="Times New Roman"/>
                <w:sz w:val="24"/>
                <w:szCs w:val="24"/>
              </w:rPr>
              <w:t>Поверка</w:t>
            </w:r>
          </w:p>
        </w:tc>
        <w:tc>
          <w:tcPr>
            <w:tcW w:w="3402" w:type="dxa"/>
          </w:tcPr>
          <w:p w:rsidR="000E7508" w:rsidRPr="00F913DB" w:rsidRDefault="000E7508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13DB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28" w:type="dxa"/>
            <w:vMerge/>
            <w:vAlign w:val="center"/>
          </w:tcPr>
          <w:p w:rsidR="000E7508" w:rsidRPr="00E7115B" w:rsidRDefault="000E7508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1DE" w:rsidRPr="00F913DB" w:rsidTr="00863869">
        <w:trPr>
          <w:trHeight w:val="290"/>
        </w:trPr>
        <w:tc>
          <w:tcPr>
            <w:tcW w:w="580" w:type="dxa"/>
            <w:vMerge w:val="restart"/>
            <w:vAlign w:val="center"/>
          </w:tcPr>
          <w:p w:rsidR="002251DE" w:rsidRPr="00253937" w:rsidRDefault="002251DE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0" w:type="dxa"/>
            <w:vMerge w:val="restart"/>
            <w:vAlign w:val="center"/>
          </w:tcPr>
          <w:p w:rsidR="002251DE" w:rsidRPr="00253937" w:rsidRDefault="002251DE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Пленочный отражатель</w:t>
            </w:r>
          </w:p>
        </w:tc>
        <w:tc>
          <w:tcPr>
            <w:tcW w:w="2835" w:type="dxa"/>
          </w:tcPr>
          <w:p w:rsidR="002251DE" w:rsidRPr="00F913DB" w:rsidRDefault="002251DE" w:rsidP="00863869">
            <w:pPr>
              <w:jc w:val="both"/>
              <w:rPr>
                <w:rStyle w:val="typography5vy1f47"/>
                <w:rFonts w:ascii="Times New Roman" w:hAnsi="Times New Roman"/>
                <w:sz w:val="24"/>
                <w:szCs w:val="24"/>
              </w:rPr>
            </w:pPr>
            <w:r>
              <w:rPr>
                <w:rStyle w:val="typography5vy1f47"/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3402" w:type="dxa"/>
          </w:tcPr>
          <w:p w:rsidR="002251DE" w:rsidRPr="00F913DB" w:rsidRDefault="002251DE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Отражающая пленка с разметкой</w:t>
            </w:r>
          </w:p>
        </w:tc>
        <w:tc>
          <w:tcPr>
            <w:tcW w:w="1128" w:type="dxa"/>
            <w:vMerge w:val="restart"/>
            <w:vAlign w:val="center"/>
          </w:tcPr>
          <w:p w:rsidR="002251DE" w:rsidRPr="00E7115B" w:rsidRDefault="00610D35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листов</w:t>
            </w:r>
          </w:p>
        </w:tc>
      </w:tr>
      <w:tr w:rsidR="002251DE" w:rsidRPr="00F913DB" w:rsidTr="00863869">
        <w:trPr>
          <w:trHeight w:val="290"/>
        </w:trPr>
        <w:tc>
          <w:tcPr>
            <w:tcW w:w="580" w:type="dxa"/>
            <w:vMerge/>
            <w:vAlign w:val="center"/>
          </w:tcPr>
          <w:p w:rsidR="002251DE" w:rsidRPr="00253937" w:rsidRDefault="002251DE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0" w:type="dxa"/>
            <w:vMerge/>
            <w:vAlign w:val="center"/>
          </w:tcPr>
          <w:p w:rsidR="002251DE" w:rsidRPr="00253937" w:rsidRDefault="002251DE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51DE" w:rsidRPr="00F913DB" w:rsidRDefault="002251DE" w:rsidP="00863869">
            <w:pPr>
              <w:jc w:val="both"/>
              <w:rPr>
                <w:rStyle w:val="typography5vy1f47"/>
                <w:rFonts w:ascii="Times New Roman" w:hAnsi="Times New Roman"/>
                <w:sz w:val="24"/>
                <w:szCs w:val="24"/>
              </w:rPr>
            </w:pPr>
            <w:r>
              <w:rPr>
                <w:rStyle w:val="typography5vy1f47"/>
                <w:rFonts w:ascii="Times New Roman" w:hAnsi="Times New Roman"/>
                <w:sz w:val="24"/>
                <w:szCs w:val="24"/>
              </w:rPr>
              <w:t>Размер марки</w:t>
            </w:r>
          </w:p>
        </w:tc>
        <w:tc>
          <w:tcPr>
            <w:tcW w:w="3402" w:type="dxa"/>
          </w:tcPr>
          <w:p w:rsidR="002251DE" w:rsidRPr="00F913DB" w:rsidRDefault="002251DE" w:rsidP="008638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50х50 мм</w:t>
            </w:r>
          </w:p>
        </w:tc>
        <w:tc>
          <w:tcPr>
            <w:tcW w:w="1128" w:type="dxa"/>
            <w:vMerge/>
            <w:vAlign w:val="center"/>
          </w:tcPr>
          <w:p w:rsidR="002251DE" w:rsidRPr="00E7115B" w:rsidRDefault="002251DE" w:rsidP="008638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280C" w:rsidRDefault="00A6280C"/>
    <w:p w:rsidR="00A6280C" w:rsidRPr="00E902DB" w:rsidRDefault="00A6280C" w:rsidP="00A6280C">
      <w:pPr>
        <w:numPr>
          <w:ilvl w:val="0"/>
          <w:numId w:val="2"/>
        </w:numPr>
        <w:tabs>
          <w:tab w:val="left" w:pos="993"/>
        </w:tabs>
        <w:spacing w:after="0" w:line="240" w:lineRule="auto"/>
        <w:ind w:right="-88"/>
        <w:jc w:val="both"/>
        <w:rPr>
          <w:rFonts w:ascii="PT Astra Serif" w:hAnsi="PT Astra Serif"/>
          <w:b/>
          <w:sz w:val="28"/>
          <w:szCs w:val="28"/>
        </w:rPr>
      </w:pPr>
      <w:r w:rsidRPr="00711864">
        <w:rPr>
          <w:rFonts w:ascii="PT Astra Serif" w:hAnsi="PT Astra Serif"/>
          <w:b/>
          <w:sz w:val="28"/>
          <w:szCs w:val="28"/>
        </w:rPr>
        <w:t xml:space="preserve">Место поставки товара: </w:t>
      </w:r>
      <w:r w:rsidRPr="00711864">
        <w:rPr>
          <w:rFonts w:ascii="PT Astra Serif" w:hAnsi="PT Astra Serif"/>
          <w:sz w:val="28"/>
          <w:szCs w:val="28"/>
        </w:rPr>
        <w:t>г. Москва, пл. Академика Курчатова, д .1</w:t>
      </w:r>
    </w:p>
    <w:p w:rsidR="00A6280C" w:rsidRPr="00E902DB" w:rsidRDefault="00A6280C" w:rsidP="00A6280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88" w:firstLine="709"/>
        <w:jc w:val="both"/>
        <w:rPr>
          <w:rFonts w:ascii="PT Astra Serif" w:hAnsi="PT Astra Serif"/>
          <w:b/>
          <w:sz w:val="28"/>
          <w:szCs w:val="28"/>
        </w:rPr>
      </w:pPr>
      <w:r w:rsidRPr="00E902DB">
        <w:rPr>
          <w:rFonts w:ascii="PT Astra Serif" w:hAnsi="PT Astra Serif"/>
          <w:b/>
          <w:bCs/>
          <w:sz w:val="28"/>
          <w:szCs w:val="28"/>
        </w:rPr>
        <w:t xml:space="preserve">Общие требования к товару, требования к его качеству, потребительским свойствам. </w:t>
      </w:r>
    </w:p>
    <w:p w:rsidR="00A6280C" w:rsidRPr="00E902DB" w:rsidRDefault="00A6280C" w:rsidP="00A6280C">
      <w:pPr>
        <w:tabs>
          <w:tab w:val="left" w:pos="993"/>
        </w:tabs>
        <w:spacing w:after="0" w:line="240" w:lineRule="auto"/>
        <w:ind w:right="-88" w:firstLine="709"/>
        <w:jc w:val="both"/>
        <w:rPr>
          <w:rFonts w:ascii="PT Astra Serif" w:hAnsi="PT Astra Serif"/>
          <w:b/>
          <w:sz w:val="28"/>
          <w:szCs w:val="28"/>
        </w:rPr>
      </w:pPr>
      <w:r w:rsidRPr="00E902DB">
        <w:rPr>
          <w:rFonts w:ascii="PT Astra Serif" w:hAnsi="PT Astra Serif"/>
          <w:sz w:val="28"/>
          <w:szCs w:val="28"/>
        </w:rPr>
        <w:t xml:space="preserve">Товар должен быть новым, находиться в оригинальной упаковке изготовителя, исключающей возможное повреждение товара при его транспортировке и хранении, не бывшим в эксплуатации, без дефектов изготовления, не поврежденным.  </w:t>
      </w:r>
    </w:p>
    <w:p w:rsidR="00A6280C" w:rsidRPr="00E902DB" w:rsidRDefault="00A6280C" w:rsidP="00A6280C">
      <w:pPr>
        <w:pStyle w:val="a5"/>
        <w:numPr>
          <w:ilvl w:val="0"/>
          <w:numId w:val="2"/>
        </w:numPr>
        <w:tabs>
          <w:tab w:val="left" w:pos="360"/>
          <w:tab w:val="left" w:pos="567"/>
        </w:tabs>
        <w:ind w:left="0" w:right="54" w:firstLine="709"/>
        <w:jc w:val="both"/>
        <w:rPr>
          <w:rFonts w:ascii="PT Astra Serif" w:hAnsi="PT Astra Serif"/>
          <w:sz w:val="28"/>
          <w:szCs w:val="28"/>
        </w:rPr>
      </w:pPr>
      <w:r w:rsidRPr="00E902DB">
        <w:rPr>
          <w:rFonts w:ascii="PT Astra Serif" w:hAnsi="PT Astra Serif"/>
          <w:sz w:val="28"/>
          <w:szCs w:val="28"/>
        </w:rPr>
        <w:t>Поставщик гарантирует качество и надежность поставляемого товара.</w:t>
      </w:r>
    </w:p>
    <w:p w:rsidR="00A6280C" w:rsidRPr="00E902DB" w:rsidRDefault="00A6280C" w:rsidP="00A6280C">
      <w:pPr>
        <w:pStyle w:val="a5"/>
        <w:numPr>
          <w:ilvl w:val="0"/>
          <w:numId w:val="2"/>
        </w:numPr>
        <w:tabs>
          <w:tab w:val="left" w:pos="360"/>
          <w:tab w:val="left" w:pos="567"/>
        </w:tabs>
        <w:ind w:left="0" w:right="54" w:firstLine="709"/>
        <w:jc w:val="both"/>
        <w:rPr>
          <w:rFonts w:ascii="PT Astra Serif" w:hAnsi="PT Astra Serif"/>
          <w:sz w:val="28"/>
          <w:szCs w:val="28"/>
        </w:rPr>
      </w:pPr>
      <w:r w:rsidRPr="00E902DB">
        <w:rPr>
          <w:rFonts w:ascii="PT Astra Serif" w:hAnsi="PT Astra Serif"/>
          <w:sz w:val="28"/>
          <w:szCs w:val="28"/>
        </w:rPr>
        <w:t>Качество поставляемого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</w:p>
    <w:p w:rsidR="00A6280C" w:rsidRPr="00E902DB" w:rsidRDefault="00A6280C" w:rsidP="00A6280C">
      <w:pPr>
        <w:pStyle w:val="a5"/>
        <w:numPr>
          <w:ilvl w:val="0"/>
          <w:numId w:val="2"/>
        </w:numPr>
        <w:tabs>
          <w:tab w:val="left" w:pos="993"/>
        </w:tabs>
        <w:ind w:left="0" w:right="54" w:firstLine="709"/>
        <w:jc w:val="both"/>
        <w:rPr>
          <w:rFonts w:ascii="PT Astra Serif" w:hAnsi="PT Astra Serif"/>
          <w:bCs/>
          <w:sz w:val="28"/>
          <w:szCs w:val="28"/>
        </w:rPr>
      </w:pPr>
      <w:r w:rsidRPr="00E902DB">
        <w:rPr>
          <w:rFonts w:ascii="PT Astra Serif" w:hAnsi="PT Astra Serif"/>
          <w:b/>
          <w:bCs/>
          <w:sz w:val="28"/>
          <w:szCs w:val="28"/>
        </w:rPr>
        <w:t xml:space="preserve">Сроки поставки товара: </w:t>
      </w:r>
      <w:r w:rsidRPr="00E902DB">
        <w:rPr>
          <w:rFonts w:ascii="PT Astra Serif" w:hAnsi="PT Astra Serif"/>
          <w:bCs/>
          <w:sz w:val="28"/>
          <w:szCs w:val="28"/>
        </w:rPr>
        <w:t>в течение 7 (семи) календарных дней с момента заключения контракта, в случае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A6280C" w:rsidRPr="00E902DB" w:rsidRDefault="00A6280C" w:rsidP="00A6280C">
      <w:pPr>
        <w:pStyle w:val="a5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E902DB">
        <w:rPr>
          <w:rFonts w:ascii="PT Astra Serif" w:hAnsi="PT Astra Serif"/>
          <w:b/>
          <w:bCs/>
          <w:sz w:val="28"/>
          <w:szCs w:val="28"/>
        </w:rPr>
        <w:t xml:space="preserve">Условия поставки товара: </w:t>
      </w:r>
      <w:r w:rsidRPr="00E902DB">
        <w:rPr>
          <w:rFonts w:ascii="PT Astra Serif" w:hAnsi="PT Astra Serif"/>
          <w:sz w:val="28"/>
          <w:szCs w:val="28"/>
        </w:rPr>
        <w:t>Заказчик обеспечивает проезд (доступ) транспортного средства поставщика на территорию, указанную как место поставки для проведения разгрузочных работ.</w:t>
      </w:r>
      <w:r w:rsidRPr="00E902DB">
        <w:rPr>
          <w:sz w:val="28"/>
          <w:szCs w:val="28"/>
          <w:lang w:eastAsia="ru-RU"/>
        </w:rPr>
        <w:t xml:space="preserve"> Дата и время доставки товаров на объект должны быть заранее согласованы с Заказчиком. Доставка товаров на объект должна производиться в рабочие дни: с понедельника по четверг   – с 09.30 до 17.30 часов, в пятницу – с 08.30 до 16.00 часов, (обед с 13.00 до 14.00);</w:t>
      </w:r>
    </w:p>
    <w:p w:rsidR="00A6280C" w:rsidRPr="00E902DB" w:rsidRDefault="00A6280C" w:rsidP="00A6280C">
      <w:pPr>
        <w:pStyle w:val="a5"/>
        <w:numPr>
          <w:ilvl w:val="0"/>
          <w:numId w:val="2"/>
        </w:numPr>
        <w:tabs>
          <w:tab w:val="left" w:pos="993"/>
        </w:tabs>
        <w:ind w:left="0" w:right="54" w:firstLine="709"/>
        <w:jc w:val="both"/>
        <w:rPr>
          <w:rFonts w:ascii="PT Astra Serif" w:eastAsia="MS Mincho" w:hAnsi="PT Astra Serif"/>
          <w:sz w:val="28"/>
          <w:szCs w:val="28"/>
        </w:rPr>
      </w:pPr>
      <w:r w:rsidRPr="00E902DB">
        <w:rPr>
          <w:rFonts w:ascii="PT Astra Serif" w:hAnsi="PT Astra Serif"/>
          <w:sz w:val="28"/>
          <w:szCs w:val="28"/>
        </w:rPr>
        <w:t>Поставщик обязан уведомить заказчика о времени и дате поставки товара телефонограммой</w:t>
      </w:r>
      <w:r w:rsidRPr="00E902DB">
        <w:rPr>
          <w:rFonts w:ascii="PT Astra Serif" w:eastAsia="MS Mincho" w:hAnsi="PT Astra Serif"/>
          <w:sz w:val="28"/>
          <w:szCs w:val="28"/>
        </w:rPr>
        <w:t>.</w:t>
      </w:r>
    </w:p>
    <w:p w:rsidR="00A6280C" w:rsidRPr="00B209CB" w:rsidRDefault="00A6280C" w:rsidP="00A6280C">
      <w:pPr>
        <w:pStyle w:val="a5"/>
        <w:numPr>
          <w:ilvl w:val="0"/>
          <w:numId w:val="2"/>
        </w:numPr>
        <w:tabs>
          <w:tab w:val="left" w:pos="567"/>
          <w:tab w:val="left" w:pos="993"/>
        </w:tabs>
        <w:ind w:left="0" w:right="54" w:firstLine="709"/>
        <w:jc w:val="both"/>
        <w:rPr>
          <w:rFonts w:ascii="PT Astra Serif" w:eastAsia="MS Mincho" w:hAnsi="PT Astra Serif"/>
          <w:b/>
          <w:sz w:val="28"/>
          <w:szCs w:val="28"/>
        </w:rPr>
      </w:pPr>
      <w:r w:rsidRPr="00E902DB">
        <w:rPr>
          <w:rFonts w:ascii="PT Astra Serif" w:eastAsia="MS Mincho" w:hAnsi="PT Astra Serif"/>
          <w:b/>
          <w:sz w:val="28"/>
          <w:szCs w:val="28"/>
        </w:rPr>
        <w:t>Требования по передаче заказчику технических и иных</w:t>
      </w:r>
      <w:r>
        <w:rPr>
          <w:rFonts w:ascii="PT Astra Serif" w:eastAsia="MS Mincho" w:hAnsi="PT Astra Serif"/>
          <w:b/>
          <w:sz w:val="28"/>
          <w:szCs w:val="28"/>
        </w:rPr>
        <w:t xml:space="preserve"> документов при поставке товара: </w:t>
      </w:r>
      <w:r>
        <w:rPr>
          <w:rFonts w:ascii="PT Astra Serif" w:eastAsia="MS Mincho" w:hAnsi="PT Astra Serif"/>
          <w:sz w:val="28"/>
          <w:szCs w:val="28"/>
        </w:rPr>
        <w:t>п</w:t>
      </w:r>
      <w:r w:rsidRPr="00B209CB">
        <w:rPr>
          <w:rFonts w:ascii="PT Astra Serif" w:eastAsia="MS Mincho" w:hAnsi="PT Astra Serif"/>
          <w:sz w:val="28"/>
          <w:szCs w:val="28"/>
        </w:rPr>
        <w:t>оставляемый товар должен сопровождаться товарно-сопроводительной документацией: подписанный поставщиком акт приемки-передачи товара в двух экземплярах, оформленные в соответствии с законодательством Российской Федерации, счет-фактуру, товарную(ые) накладную(ые), либо УПД в двух экземплярах.</w:t>
      </w:r>
    </w:p>
    <w:p w:rsidR="00A6280C" w:rsidRPr="00E902DB" w:rsidRDefault="00A6280C" w:rsidP="00A6280C">
      <w:pPr>
        <w:pStyle w:val="a5"/>
        <w:numPr>
          <w:ilvl w:val="0"/>
          <w:numId w:val="2"/>
        </w:numPr>
        <w:tabs>
          <w:tab w:val="left" w:pos="1134"/>
        </w:tabs>
        <w:ind w:left="0" w:right="54" w:firstLine="709"/>
        <w:jc w:val="both"/>
        <w:rPr>
          <w:rFonts w:ascii="PT Astra Serif" w:eastAsiaTheme="minorEastAsia" w:hAnsi="PT Astra Serif"/>
          <w:sz w:val="28"/>
          <w:szCs w:val="28"/>
        </w:rPr>
      </w:pPr>
      <w:r w:rsidRPr="00E902DB">
        <w:rPr>
          <w:rFonts w:ascii="PT Astra Serif" w:eastAsia="MS Mincho" w:hAnsi="PT Astra Serif"/>
          <w:b/>
          <w:sz w:val="28"/>
          <w:szCs w:val="28"/>
        </w:rPr>
        <w:t>Требования к упаковке, отгрузке товаров:</w:t>
      </w:r>
      <w:r w:rsidRPr="00E902DB">
        <w:rPr>
          <w:rFonts w:ascii="PT Astra Serif" w:hAnsi="PT Astra Serif"/>
          <w:sz w:val="28"/>
          <w:szCs w:val="28"/>
        </w:rPr>
        <w:t xml:space="preserve">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хранению.</w:t>
      </w:r>
    </w:p>
    <w:p w:rsidR="00A6280C" w:rsidRPr="00E902DB" w:rsidRDefault="00A6280C" w:rsidP="00A6280C">
      <w:pPr>
        <w:pStyle w:val="a5"/>
        <w:numPr>
          <w:ilvl w:val="0"/>
          <w:numId w:val="2"/>
        </w:numPr>
        <w:tabs>
          <w:tab w:val="left" w:pos="1134"/>
        </w:tabs>
        <w:ind w:left="0" w:right="54" w:firstLine="709"/>
        <w:jc w:val="both"/>
        <w:rPr>
          <w:rFonts w:ascii="PT Astra Serif" w:hAnsi="PT Astra Serif"/>
          <w:sz w:val="28"/>
          <w:szCs w:val="28"/>
        </w:rPr>
      </w:pPr>
      <w:r w:rsidRPr="00E902DB">
        <w:rPr>
          <w:rFonts w:ascii="PT Astra Serif" w:hAnsi="PT Astra Serif"/>
          <w:sz w:val="28"/>
          <w:szCs w:val="28"/>
        </w:rPr>
        <w:t>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</w:p>
    <w:p w:rsidR="00A6280C" w:rsidRPr="00711864" w:rsidRDefault="00A6280C" w:rsidP="00A6280C">
      <w:pPr>
        <w:pStyle w:val="a5"/>
        <w:numPr>
          <w:ilvl w:val="0"/>
          <w:numId w:val="2"/>
        </w:numPr>
        <w:tabs>
          <w:tab w:val="left" w:pos="1134"/>
        </w:tabs>
        <w:ind w:left="0" w:right="54" w:firstLine="709"/>
        <w:jc w:val="both"/>
        <w:rPr>
          <w:rFonts w:ascii="PT Astra Serif" w:hAnsi="PT Astra Serif"/>
          <w:sz w:val="28"/>
          <w:szCs w:val="28"/>
        </w:rPr>
      </w:pPr>
      <w:r w:rsidRPr="00711864">
        <w:rPr>
          <w:rFonts w:ascii="PT Astra Serif" w:hAnsi="PT Astra Serif"/>
          <w:b/>
          <w:sz w:val="28"/>
          <w:szCs w:val="28"/>
        </w:rPr>
        <w:t xml:space="preserve">Гарантийный срок товара: </w:t>
      </w:r>
      <w:r w:rsidRPr="00711864">
        <w:rPr>
          <w:rFonts w:ascii="PT Astra Serif" w:hAnsi="PT Astra Serif"/>
          <w:sz w:val="28"/>
          <w:szCs w:val="28"/>
        </w:rPr>
        <w:t>составляет 12 месяцев со дня подписания акта приемки-передачи товара, но не менее срока, установленного заводом изготовителем.</w:t>
      </w:r>
    </w:p>
    <w:p w:rsidR="00A6280C" w:rsidRDefault="00A6280C"/>
    <w:p w:rsidR="00A6280C" w:rsidRDefault="00A6280C"/>
    <w:sectPr w:rsidR="00A6280C" w:rsidSect="00A6280C">
      <w:pgSz w:w="11906" w:h="16838"/>
      <w:pgMar w:top="1134" w:right="567" w:bottom="1134" w:left="1134" w:header="708" w:footer="708" w:gutter="0"/>
      <w:cols w:space="708"/>
      <w:docGrid w:linePitch="360"/>
    </w:sectPr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8720000</wp:posOffset>
                </wp:positionV>
              </mc:Fallback>
            </mc:AlternateContent>
            <wp:extent cx="1692000" cy="684000"/>
            <wp:effectExtent l="19050" t="0" r="0" b="0"/>
            <wp:wrapNone/>
            <wp:docPr id="99001" name="Drawing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6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-Roboto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A4AB7"/>
    <w:multiLevelType w:val="multilevel"/>
    <w:tmpl w:val="C424549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1" w15:restartNumberingAfterBreak="0">
    <w:nsid w:val="72D22F5A"/>
    <w:multiLevelType w:val="multilevel"/>
    <w:tmpl w:val="C424549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/>
        <w:i w:val="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8AE"/>
    <w:rsid w:val="000E7508"/>
    <w:rsid w:val="002251DE"/>
    <w:rsid w:val="00355BD1"/>
    <w:rsid w:val="003878DD"/>
    <w:rsid w:val="00610D35"/>
    <w:rsid w:val="008D52C9"/>
    <w:rsid w:val="00980DBF"/>
    <w:rsid w:val="00A6280C"/>
    <w:rsid w:val="00A97ED8"/>
    <w:rsid w:val="00B958AE"/>
    <w:rsid w:val="00CB68FA"/>
    <w:rsid w:val="00E8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78EA5-27CA-4130-A4BF-5420F33D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80C"/>
  </w:style>
  <w:style w:type="paragraph" w:styleId="1">
    <w:name w:val="heading 1"/>
    <w:basedOn w:val="a"/>
    <w:link w:val="10"/>
    <w:uiPriority w:val="9"/>
    <w:qFormat/>
    <w:rsid w:val="00980D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280C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6280C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A6280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980D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5vy1f47">
    <w:name w:val="_typography_5vy1f_47"/>
    <w:basedOn w:val="a0"/>
    <w:rsid w:val="00980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3" Type="http://schemas.openxmlformats.org/officeDocument/2006/relationships/settings" Target="settings.xml"/>
	<Relationship Id="rId2" Type="http://schemas.openxmlformats.org/officeDocument/2006/relationships/styles" Target="styles.xml"/>
	<Relationship Id="rId1" Type="http://schemas.openxmlformats.org/officeDocument/2006/relationships/numbering" Target="numbering.xml"/>
	<Relationship Id="rId6" Type="http://schemas.openxmlformats.org/officeDocument/2006/relationships/theme" Target="theme/theme1.xml"/>
	<Relationship Id="rId5" Type="http://schemas.openxmlformats.org/officeDocument/2006/relationships/fontTable" Target="fontTable.xml"/>
	<Relationship Id="rId4" Type="http://schemas.openxmlformats.org/officeDocument/2006/relationships/webSettings" Target="webSettings.xml"/><Relationship Target="media/Image1.png" Type="http://schemas.openxmlformats.org/officeDocument/2006/relationships/image" Id="rId7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Марьина Наталия Сергеевна</dc:creator>
  <cp:keywords/>
  <dc:description/>
  <cp:lastModifiedBy>Марьина Наталия Сергеевна</cp:lastModifiedBy>
  <cp:revision>11</cp:revision>
  <dcterms:created xsi:type="dcterms:W3CDTF">2026-01-30T06:31:00Z</dcterms:created>
  <dcterms:modified xsi:type="dcterms:W3CDTF">2026-09-03T09:34:00Z</dcterms:modified>
</cp:coreProperties>
</file>