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569"/>
        <w:gridCol w:w="3453"/>
        <w:gridCol w:w="1329"/>
        <w:gridCol w:w="50"/>
        <w:gridCol w:w="501"/>
        <w:gridCol w:w="1723"/>
        <w:gridCol w:w="285"/>
        <w:gridCol w:w="2508"/>
        <w:gridCol w:w="335"/>
        <w:gridCol w:w="51"/>
      </w:tblGrid>
      <w:tr w:rsidR="00B90448" w:rsidTr="0043353B">
        <w:trPr>
          <w:trHeight w:hRule="exact" w:val="850"/>
        </w:trPr>
        <w:tc>
          <w:tcPr>
            <w:tcW w:w="5952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3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B90448" w:rsidTr="0043353B">
        <w:trPr>
          <w:trHeight w:hRule="exact" w:val="283"/>
        </w:trPr>
        <w:tc>
          <w:tcPr>
            <w:tcW w:w="5952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B90448" w:rsidTr="0043353B">
        <w:trPr>
          <w:trHeight w:hRule="exact" w:val="397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 w:rsidP="00CF38B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Приложение «Об оказании услуги «Предоставление выделенного доступа в Интернет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на основе сети передачи данных </w:t>
            </w:r>
            <w:r w:rsidR="00CF38B8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B90448" w:rsidRPr="00EA3A7B" w:rsidTr="0043353B">
        <w:trPr>
          <w:trHeight w:hRule="exact" w:val="62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Pr="00EA3A7B" w:rsidRDefault="00B90448" w:rsidP="00F86BF2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 </w:t>
            </w:r>
            <w:r w:rsidR="00F9651B" w:rsidRPr="00EA3A7B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№ 229000023551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об оказании услуг связи юридическому лицу, финансируемому из соответствующего бюджета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от</w:t>
            </w:r>
            <w:r w:rsidR="0043353B" w:rsidRPr="00EA3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F86BF2">
              <w:rPr>
                <w:rFonts w:ascii="Times New Roman" w:hAnsi="Times New Roman"/>
                <w:color w:val="000000"/>
                <w:sz w:val="16"/>
                <w:szCs w:val="16"/>
              </w:rPr>
              <w:t>_____________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Pr="00EA3A7B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11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B90448" w:rsidTr="0043353B">
        <w:trPr>
          <w:trHeight w:hRule="exact" w:val="96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 w:rsidP="00CF38B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Условия оказания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услуги «Предоставление выделенного доступа в Интернет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на основе сети передачи данных </w:t>
            </w:r>
            <w:r w:rsidR="00CF38B8"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Лицевой счет услуги 229000023551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17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1"/>
                <w:szCs w:val="11"/>
              </w:rPr>
            </w:pPr>
          </w:p>
        </w:tc>
      </w:tr>
      <w:tr w:rsidR="00B90448" w:rsidTr="0043353B">
        <w:trPr>
          <w:trHeight w:hRule="exact" w:val="27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53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0448" w:rsidRDefault="00343060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2C33A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г. </w:t>
            </w:r>
            <w:r w:rsidR="00B90448" w:rsidRPr="002C33A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Архангельск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0448" w:rsidRPr="00343060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right"/>
              <w:rPr>
                <w:rFonts w:ascii="Times New Roman" w:hAnsi="Times New Roman"/>
                <w:b/>
                <w:bCs/>
                <w:strike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Pr="00343060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MS Sans Serif" w:hAnsi="MS Sans Serif"/>
                <w:sz w:val="18"/>
                <w:szCs w:val="18"/>
                <w:highlight w:val="yellow"/>
              </w:rPr>
            </w:pPr>
          </w:p>
        </w:tc>
      </w:tr>
      <w:tr w:rsidR="00B90448" w:rsidTr="0043353B">
        <w:trPr>
          <w:trHeight w:hRule="exact" w:val="6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3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3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B90448" w:rsidTr="00984871">
        <w:trPr>
          <w:trHeight w:hRule="exact" w:val="136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Pr="00B5494C" w:rsidRDefault="00CF38B8" w:rsidP="00CF38B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__________________________________________________________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именуемое в дальнейшем </w:t>
            </w:r>
            <w:r w:rsidR="00B90448" w:rsidRPr="00B5494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«Оператор»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действующее на основании Устава и соответствующих лицензий,  в лице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_______________________________________________________________________________________</w:t>
            </w:r>
            <w:r w:rsidR="00984871" w:rsidRPr="005F0EC4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, действующего на основании </w:t>
            </w:r>
            <w:r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_______________________________________________________</w:t>
            </w:r>
            <w:r w:rsidR="00B5494C" w:rsidRPr="00B5494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 одной стороны, и </w:t>
            </w:r>
            <w:r w:rsidR="00B90448" w:rsidRPr="00B5494C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Федерации"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именуемое в дальнейшем </w:t>
            </w:r>
            <w:r w:rsidR="00B90448" w:rsidRPr="00B5494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«Абонент»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 в лице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__________________________________________________________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, дейс</w:t>
            </w:r>
            <w:r w:rsidR="002F26E2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твующего на основании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__________________________________________________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с другой стороны, заключили настоящее Приложение к </w:t>
            </w:r>
            <w:r w:rsidR="00F9651B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Контракту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№ 229000023551 от </w:t>
            </w:r>
            <w:r w:rsidR="00F86BF2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</w:t>
            </w:r>
            <w:r w:rsidR="00B44B2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г. </w:t>
            </w:r>
            <w:r w:rsidR="00B90448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о нижеследующем: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F86BF2">
        <w:trPr>
          <w:trHeight w:hRule="exact" w:val="2829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Pr="00B5494C" w:rsidRDefault="00B90448" w:rsidP="00CF38B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1.1. Оператор на основании лицензий регистрационный номер  </w:t>
            </w:r>
            <w:r w:rsidR="00CF38B8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_____________________________________________________________</w:t>
            </w:r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в соответствии с имеющейся технической возможностью согласно настоящему Приложению оказывает услуги по предоставлению доступа к сети </w:t>
            </w:r>
            <w:proofErr w:type="spellStart"/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 связи, к информационным системам информационно-телекоммуникационных сетей, в том числе к сети Интернет, по приему и передаче </w:t>
            </w:r>
            <w:proofErr w:type="spellStart"/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электронных сообщений, по предоставлению доступа к сети связи по передаче данных, соединений по сети передачи данных, доступа к услугам передачи данных и услугам связи по передаче голосовой информации, оказываемым другими операторами связи, сети передачи данных которых взаимодействуют с сетью Оператора (далее </w:t>
            </w:r>
            <w:r w:rsidR="00EA3A7B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–</w:t>
            </w:r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Услуги</w:t>
            </w:r>
            <w:r w:rsidR="00EA3A7B"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1.2. Стоимость услуги по предоставлению доступа к сети </w:t>
            </w:r>
            <w:proofErr w:type="spellStart"/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 связи должна быть оплачена Абонентом единовременно, не позднее </w:t>
            </w:r>
            <w:r w:rsidR="00B44B28" w:rsidRPr="00B5494C">
              <w:rPr>
                <w:rFonts w:ascii="Times New Roman" w:hAnsi="Times New Roman"/>
                <w:sz w:val="16"/>
                <w:szCs w:val="16"/>
              </w:rPr>
              <w:t>10 (десяти) рабочих дней с даты подписания Абонентом документа о приемке оказанных услуг.</w:t>
            </w:r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1.3. Основные параметры Услуги указаны в бланке заказа, который является приложением к настоящему приложению.</w:t>
            </w:r>
            <w:r w:rsidRPr="00B5494C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B5494C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Примечание:  Скорость доступа по сети, в том числе в сеть Интернет, зависит не только от технических особенностей Услуги, предоставляемой Оператором, но и от действий третьих лиц: операторов связи, организаций и лиц, управляющих сегментами сети передачи данных (сети Интернет), не принадлежащих Оператору от состояния элементов сети передачи данных (телефонного кабеля, сетей передачи данных прочих операторов, а также доступности серверов и другого сетевого оборудования, с которыми оборудование Абонента осуществляет обмен данными). Показатели качества услуг распространяются и выполняются Оператором только на ресурсы, расположенные на сети Оператора.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39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1.4. Технические нормы.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Технические нормы на показатели качества на Услуги: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5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B90448" w:rsidTr="0043353B">
        <w:trPr>
          <w:trHeight w:hRule="exact" w:val="39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Средняя задержка передачи пакетов информации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400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Отклонение от среднего значение задержки передачи пакетов информации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50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потери пакетов информации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10³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73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ошибок в пакетах информации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10⁴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11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7"/>
                <w:szCs w:val="7"/>
              </w:rPr>
            </w:pPr>
          </w:p>
        </w:tc>
      </w:tr>
      <w:tr w:rsidR="00B90448" w:rsidTr="0043353B">
        <w:trPr>
          <w:trHeight w:hRule="exact" w:val="22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Технические нормы на показатели функционирования сетей передачи данных: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B90448" w:rsidTr="0043353B">
        <w:trPr>
          <w:trHeight w:hRule="exact" w:val="5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  <w:tc>
          <w:tcPr>
            <w:tcW w:w="10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3"/>
                <w:szCs w:val="3"/>
              </w:rPr>
            </w:pPr>
          </w:p>
        </w:tc>
      </w:tr>
      <w:tr w:rsidR="00B90448" w:rsidTr="0043353B">
        <w:trPr>
          <w:trHeight w:hRule="exact" w:val="68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п/п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услуги связи по передаче данных, за исключением услуг связи по передаче данных для целей передачи голосовой информации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 услуги связи по передаче данных, для целей передачи голосовой информации (интерактивный трафик)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22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5"/>
                <w:szCs w:val="15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5"/>
                <w:szCs w:val="15"/>
              </w:rPr>
            </w:pPr>
          </w:p>
        </w:tc>
      </w:tr>
      <w:tr w:rsidR="00B90448" w:rsidTr="0043353B">
        <w:trPr>
          <w:trHeight w:hRule="exact" w:val="39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Средняя задержка передачи пакетов информации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1000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D04C7F">
        <w:trPr>
          <w:trHeight w:hRule="exact" w:val="49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Отклонение от среднего значение задержки передачи пакетов информации (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50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потери пакетов информации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10³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10³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43353B">
        <w:trPr>
          <w:trHeight w:hRule="exact" w:val="34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Коэффициент ошибок в пакетах информации</w:t>
            </w:r>
          </w:p>
        </w:tc>
        <w:tc>
          <w:tcPr>
            <w:tcW w:w="36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10⁴</w:t>
            </w: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 более 10⁴</w:t>
            </w:r>
          </w:p>
        </w:tc>
        <w:tc>
          <w:tcPr>
            <w:tcW w:w="5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</w:tbl>
    <w:p w:rsidR="00B90448" w:rsidRDefault="00B90448">
      <w:pPr>
        <w:widowControl w:val="0"/>
        <w:autoSpaceDE w:val="0"/>
        <w:autoSpaceDN w:val="0"/>
        <w:adjustRightInd w:val="0"/>
        <w:spacing w:after="0" w:line="240" w:lineRule="auto"/>
        <w:rPr>
          <w:rFonts w:ascii="MS Sans Serif" w:hAnsi="MS Sans Serif"/>
          <w:sz w:val="24"/>
          <w:szCs w:val="24"/>
        </w:rPr>
        <w:sectPr w:rsidR="00B90448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4778"/>
        <w:gridCol w:w="341"/>
        <w:gridCol w:w="5006"/>
        <w:gridCol w:w="609"/>
        <w:gridCol w:w="50"/>
      </w:tblGrid>
      <w:tr w:rsidR="00B90448" w:rsidRPr="006C713F">
        <w:trPr>
          <w:trHeight w:hRule="exact" w:val="384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Pr="006C713F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6"/>
                <w:szCs w:val="16"/>
              </w:rPr>
            </w:pPr>
          </w:p>
        </w:tc>
        <w:tc>
          <w:tcPr>
            <w:tcW w:w="10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0448" w:rsidRPr="006C713F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16"/>
                <w:szCs w:val="16"/>
              </w:rPr>
            </w:pP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>1.5. Основные требования при подключении и настройке оконечного пользовательского оборудования Абонента: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1.5.1. наличие программного обеспечения и необходимых интерфейсов в зависимости от типа подключаемого абонентского оборудования и наличие дистрибутива установленной версии операционной системы;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1.5.2. наличие электропитания 220В переменного тока к абонентскому оборудованию через сглаживающие фильтры электропитания.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1.6. В случае необходимости Абоненту предоставляется абонентское оборудование по Акту приема-передачи. Наименование, стоимость, комплектация передаваемого абонентского оборудования и размер платежей указывается в Акте приема-передачи (в собственность, аренду, на хранение), который является неотъемлемой частью </w:t>
            </w:r>
            <w:r w:rsidR="00F9651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1.7. Единица тарификации Услуг устанавливается Оператором самостоятельно и составляет один Мегабайт. Учет продолжительности соединения ведется в соответствии с принятой Оператором единицей тарификации. Неполная единица тарификации учитывается как полная единица тарификации. Единица тарификации может быть изменена Оператором в любое время в одностороннем порядке. 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1.8. Абонент обязан предпринимать меры по защите абонентского терминала от воздействия вредоносного программного обеспечения; препятствовать распространению спама и вредоносного программного обеспечения с его абонентского терминала.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1.9. Абонент обязан предпринять все необходимые меры по обеспечению сохранности используемых им учётных данных (реквизиты </w:t>
            </w:r>
            <w:r w:rsidR="00F9651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Контракта 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>и настоящего Приложения, логин, пароль, лицевой счёт и т.д.). В случае утери, кражи, копирования или несанкционированного доступа в любой иной форме к присвоенным учётно-регистрационным данным Абонента третьих лиц, Абонент обязан немедленно сообщить об этом в службу технической поддержки Оператора по телефону, а также немедленно в письменной форме известить об этом Оператора. Абонент обязан самостоятельно произвести изменение первоначально присвоенных учётно-регистрационных данных (пароль), предназначенных для идентификации Абонента, как на сервере Услуги, так и в настройках абонентского устройства, а также установить пароль на доступ к конфигурационному меню абонентского устройства с целью исключения к нему доступа посторонних лиц не позднее, чем в день предоставления доступа к Услугам.</w:t>
            </w: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Изменённый Абонентом пароль должен содержать в себе строчные и прописные буквы, цифры, а также спецсимволы.</w:t>
            </w:r>
          </w:p>
        </w:tc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Pr="006C713F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16"/>
                <w:szCs w:val="16"/>
              </w:rPr>
            </w:pPr>
          </w:p>
        </w:tc>
      </w:tr>
      <w:tr w:rsidR="00B90448">
        <w:trPr>
          <w:trHeight w:hRule="exact" w:val="5370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1.10. Абоненту запрещается: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а) размещать информацию, распространение которой ограничено законодательством Российской Федерации, в том числе призывов к национальной розни, информации оскорбительного, угрожающего, клеветнического, порнографического и прочего содержания, нарушающей законодательство Российской Федерации;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б) распространять информацию, оскорбляющую честь, достоинство и деловую репутацию Оператора, и третьих лиц;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в) распространять в сети материалы рекламного или коммерческого содержания без ведома и разрешения владельцев электронных адресов;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г) нарушать авторские права на информацию, представленную в сети Интернет;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д) вмешиваться в действия других абонентов или обслуживающего персонала компьютерных сетей (несанкционированный доступ к компьютерам и информационным источникам);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е) использовать Услуги для массовой рассылки не запрошенных адресатами сообщений коммерческого, агитационного и иного характера (спам);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ж) использовать оборудование, не имеющее документов о сертификации, выданных в порядке, установленном законодательством РФ;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з) коммерческое использование Услуг путем их перепродажи с целью получения прибыли;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и) нарушать в процессе пользования Услугами права и интересы Оператора и других Абонентов.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1.11. Оператор не несет ответственности: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а) за любые затраты или ущерб, прямо или косвенно возникшие в результате самостоятельного получения Абонентом информации и Услуг через сеть Интернет;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б) за ущерб, возникший по причине несанкционированного доступа третьих лиц к ресурсам Абонента, в том числе посредством разглашения Абонентом реквизитов </w:t>
            </w:r>
            <w:r w:rsidR="00F9651B">
              <w:rPr>
                <w:rFonts w:ascii="Times New Roman" w:hAnsi="Times New Roman"/>
                <w:color w:val="000000"/>
                <w:sz w:val="16"/>
                <w:szCs w:val="16"/>
              </w:rPr>
              <w:t>Контракта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лицевого счета, пароля, логина и иной информации;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в) за ущерб, нанесенный Абоненту в результате действия программных продуктов, полученных Абонентом посредством Услуг;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г) за качество предоставляемых Услуг в случаях использования Абонентом несертифицированного оборудования, программного обеспечения, а также при неправильной настройке Абонентом программного и технического обеспечения доступа к Услугам.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1.12. Любые действия, связанные с потреблением Услуг, совершенные с применением абонентского устройства Абонента, уникального кода идентификации, паролей, выделенных Оператором или сформированных самим Абонентом, признаются Оператором действиями Абонента, если Оператор не был осведомлен об ином.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1.13. Оператор вправе приостанавливать оказание Услуг для проведения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регламентно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-профилактических работ, о которых сообщается на официальном сайте Оператора. Перерыв в предоставлении Услуг допускается на время технического обслуживания и ремонта оборудования и линий связи. Проведение технического обслуживания и ремонта осуществляется Оператором в часы наименьшей нагрузки. Продолжительность указанного перерыва не может превышать 3 (трех) часов в течение суток, либо 6 (шести) часов в течение Отчетного периода.</w:t>
            </w:r>
          </w:p>
        </w:tc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>
        <w:trPr>
          <w:trHeight w:hRule="exact" w:val="1077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1.14. В случае наличия разграничения зоны ответственности между Оператором и Абонентом, сторонами оформляется Акт разграничения зоны ответственности.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1.15. При подписании настоящего Приложения Абонент ознакомлен с Правилами оказания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телематических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услуг связи, утвержденными Постановлением Правительства от 31.12.2021 РФ № 2607, Правилами оказания услуг связи по передаче данных, утвержденными Постановлением Правительства РФ от 31.12.2021 № 2606, обязуется их соблюдать.</w:t>
            </w:r>
          </w:p>
        </w:tc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>
        <w:trPr>
          <w:trHeight w:hRule="exact" w:val="62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7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B90448">
        <w:trPr>
          <w:trHeight w:hRule="exact" w:val="2432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7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04C7F" w:rsidRDefault="00A934C8" w:rsidP="00A934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Оператор: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B90448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  <w:p w:rsidR="00A934C8" w:rsidRPr="00FA3257" w:rsidRDefault="00B90448" w:rsidP="00A934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A934C8" w:rsidRPr="00FA325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лице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___________________________________________</w:t>
            </w:r>
          </w:p>
          <w:p w:rsidR="00B90448" w:rsidRDefault="00A934C8" w:rsidP="00D04C7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 w:rsidRPr="00FA325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основании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 /</w:t>
            </w:r>
            <w:r w:rsidRPr="00F60DE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 w:rsidR="00D04C7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___________________________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</w:t>
            </w:r>
            <w:r w:rsidR="00D402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МП</w:t>
            </w:r>
            <w:r w:rsidR="00D402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(подпись)          (расшифровка подписи)</w:t>
            </w:r>
          </w:p>
        </w:tc>
        <w:tc>
          <w:tcPr>
            <w:tcW w:w="3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06" w:type="dxa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 w:rsidP="00D04C7F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федеральное государственное бюджетное образовательное учреждение высшего образования "Северный государственный медицинский университет" </w:t>
            </w:r>
            <w:r w:rsidRPr="00D4023F">
              <w:rPr>
                <w:rFonts w:ascii="Times New Roman" w:hAnsi="Times New Roman"/>
                <w:color w:val="000000"/>
                <w:sz w:val="16"/>
                <w:szCs w:val="16"/>
              </w:rPr>
              <w:t>Министерства здравоохранения Российской Федерации"</w:t>
            </w:r>
            <w:r w:rsidRPr="00D4023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D402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В лице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</w:t>
            </w:r>
            <w:r w:rsidR="00EA2C83" w:rsidRPr="00D402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На основании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</w:t>
            </w:r>
            <w:r w:rsidRPr="00D4023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D4023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D402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________________________ /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</w:t>
            </w:r>
            <w:r w:rsidRPr="00D4023F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 w:rsidRPr="00D4023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МП       (подпись)         (расшифровка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подписи)</w:t>
            </w:r>
          </w:p>
        </w:tc>
        <w:tc>
          <w:tcPr>
            <w:tcW w:w="6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>
        <w:trPr>
          <w:trHeight w:hRule="exact" w:val="73"/>
        </w:trPr>
        <w:tc>
          <w:tcPr>
            <w:tcW w:w="3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477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30" w:after="0" w:line="186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3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</w:tbl>
    <w:p w:rsidR="00B90448" w:rsidRDefault="00B90448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52D47" w:rsidRPr="00452D47" w:rsidRDefault="00452D47" w:rsidP="00452D47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  <w:sectPr w:rsidR="00452D47" w:rsidRPr="00452D47">
          <w:pgSz w:w="11926" w:h="16867"/>
          <w:pgMar w:top="565" w:right="565" w:bottom="565" w:left="565" w:header="720" w:footer="720" w:gutter="0"/>
          <w:cols w:space="720"/>
          <w:noEndnote/>
        </w:sectPr>
      </w:pPr>
    </w:p>
    <w:tbl>
      <w:tblPr>
        <w:tblW w:w="10834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1274"/>
        <w:gridCol w:w="2389"/>
        <w:gridCol w:w="1115"/>
        <w:gridCol w:w="23"/>
        <w:gridCol w:w="318"/>
        <w:gridCol w:w="820"/>
        <w:gridCol w:w="853"/>
        <w:gridCol w:w="569"/>
        <w:gridCol w:w="1422"/>
        <w:gridCol w:w="284"/>
        <w:gridCol w:w="1058"/>
        <w:gridCol w:w="575"/>
        <w:gridCol w:w="34"/>
        <w:gridCol w:w="50"/>
      </w:tblGrid>
      <w:tr w:rsidR="00B90448" w:rsidTr="006C713F">
        <w:trPr>
          <w:trHeight w:hRule="exact" w:val="932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 w:rsidP="00D04C7F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БЛАНК ЗАКАЗА № 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к приложению «Об оказании услуги «Предоставление выделенного доступа в Интернет на основе сети передачи данных </w:t>
            </w:r>
            <w:r w:rsidR="00D04C7F">
              <w:rPr>
                <w:rFonts w:ascii="Times New Roman" w:hAnsi="Times New Roman"/>
                <w:color w:val="000000"/>
                <w:sz w:val="20"/>
                <w:szCs w:val="20"/>
              </w:rPr>
              <w:t>_______________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 </w:t>
            </w:r>
            <w:r w:rsidR="00F9651B" w:rsidRPr="00F9651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Контракту </w:t>
            </w:r>
            <w:r w:rsidRPr="00F9651B">
              <w:rPr>
                <w:rFonts w:ascii="Times New Roman" w:hAnsi="Times New Roman"/>
                <w:color w:val="000000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229000023551 об оказании услуг связи юридическому лицу, финансируемому из соответствующего бюджета от           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6C713F">
        <w:trPr>
          <w:trHeight w:hRule="exact" w:val="13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9"/>
                <w:szCs w:val="9"/>
              </w:rPr>
            </w:pPr>
          </w:p>
        </w:tc>
      </w:tr>
      <w:tr w:rsidR="00B90448" w:rsidTr="006C713F">
        <w:trPr>
          <w:trHeight w:hRule="exact" w:val="27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8"/>
                <w:szCs w:val="18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Адрес и условия предоставления Услуги: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MS Sans Serif" w:hAnsi="MS Sans Serif"/>
                <w:sz w:val="18"/>
                <w:szCs w:val="18"/>
              </w:rPr>
            </w:pPr>
          </w:p>
        </w:tc>
      </w:tr>
      <w:tr w:rsidR="00B90448" w:rsidTr="006C713F">
        <w:trPr>
          <w:trHeight w:hRule="exact" w:val="2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6C713F" w:rsidTr="006C713F">
        <w:trPr>
          <w:trHeight w:hRule="exact" w:val="65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№ услуги (идентификатор)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Адрес подключения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Тарифный план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Скорость, (Мбит/с*)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IP-адрес  (тип)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Абонентская плата руб./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мес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 НДС</w:t>
            </w:r>
          </w:p>
        </w:tc>
      </w:tr>
      <w:tr w:rsidR="006C713F" w:rsidTr="006C713F">
        <w:trPr>
          <w:trHeight w:hRule="exact" w:val="76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8181101934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163069,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Троицкий, д.51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6C713F" w:rsidTr="00505209">
        <w:trPr>
          <w:trHeight w:hRule="exact" w:val="904"/>
        </w:trPr>
        <w:tc>
          <w:tcPr>
            <w:tcW w:w="1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F" w:rsidRDefault="006C713F" w:rsidP="006C713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6C713F" w:rsidRPr="006C713F" w:rsidRDefault="006C713F" w:rsidP="006C713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>8181101934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F" w:rsidRPr="006C713F" w:rsidRDefault="006C713F" w:rsidP="006C713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163069, Россия, </w:t>
            </w:r>
            <w:proofErr w:type="spellStart"/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Троицкий, д.51</w:t>
            </w:r>
          </w:p>
        </w:tc>
        <w:tc>
          <w:tcPr>
            <w:tcW w:w="2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3F" w:rsidRPr="006C713F" w:rsidRDefault="006C713F" w:rsidP="006C713F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713F">
              <w:rPr>
                <w:rFonts w:ascii="Times New Roman" w:hAnsi="Times New Roman"/>
                <w:color w:val="000000"/>
                <w:sz w:val="16"/>
                <w:szCs w:val="16"/>
              </w:rPr>
              <w:t>НП 4.3.7 Поддержка IP-адресов(сеть на 16 IP-адресов) (ETH,FTTX)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13F" w:rsidRP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C713F" w:rsidTr="006C713F">
        <w:trPr>
          <w:trHeight w:hRule="exact" w:val="768"/>
        </w:trPr>
        <w:tc>
          <w:tcPr>
            <w:tcW w:w="132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8181109718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163069,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Троицкий, д.51</w:t>
            </w:r>
          </w:p>
        </w:tc>
        <w:tc>
          <w:tcPr>
            <w:tcW w:w="227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ETH,FTTX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C713F" w:rsidTr="006C713F">
        <w:trPr>
          <w:trHeight w:hRule="exact" w:val="76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8181389829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163069,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Троицкий, д.99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PON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C713F" w:rsidTr="006C713F">
        <w:trPr>
          <w:trHeight w:hRule="exact" w:val="768"/>
        </w:trPr>
        <w:tc>
          <w:tcPr>
            <w:tcW w:w="13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8181462204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163001, Россия,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обл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Архангельская, Город Архангельск, 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пр-кт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Троицкий, д.115</w:t>
            </w:r>
          </w:p>
        </w:tc>
        <w:tc>
          <w:tcPr>
            <w:tcW w:w="2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Интернет PON</w:t>
            </w:r>
          </w:p>
        </w:tc>
        <w:tc>
          <w:tcPr>
            <w:tcW w:w="14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 Мбит/с</w:t>
            </w:r>
          </w:p>
        </w:tc>
        <w:tc>
          <w:tcPr>
            <w:tcW w:w="1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Статический</w:t>
            </w:r>
          </w:p>
        </w:tc>
        <w:tc>
          <w:tcPr>
            <w:tcW w:w="17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C713F" w:rsidRDefault="006C713F" w:rsidP="006C713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90448" w:rsidTr="006C713F">
        <w:trPr>
          <w:trHeight w:hRule="exact" w:val="247"/>
        </w:trPr>
        <w:tc>
          <w:tcPr>
            <w:tcW w:w="108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B90448" w:rsidTr="006C713F">
        <w:trPr>
          <w:trHeight w:hRule="exact" w:val="274"/>
        </w:trPr>
        <w:tc>
          <w:tcPr>
            <w:tcW w:w="10750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452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2. Платежи:</w:t>
            </w:r>
          </w:p>
        </w:tc>
        <w:tc>
          <w:tcPr>
            <w:tcW w:w="8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452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B90448" w:rsidTr="006C713F">
        <w:trPr>
          <w:trHeight w:hRule="exact" w:val="27"/>
        </w:trPr>
        <w:tc>
          <w:tcPr>
            <w:tcW w:w="10750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452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8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"/>
                <w:szCs w:val="2"/>
              </w:rPr>
            </w:pPr>
          </w:p>
        </w:tc>
      </w:tr>
      <w:tr w:rsidR="00B90448" w:rsidTr="00E551E0">
        <w:trPr>
          <w:trHeight w:hRule="exact" w:val="658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платежа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90448" w:rsidRDefault="00B90448" w:rsidP="006C713F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Цена за единицу,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</w:t>
            </w:r>
            <w:r w:rsidR="006C713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НДС**)</w:t>
            </w: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90448" w:rsidRDefault="00B90448" w:rsidP="00E551E0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Единовременный платеж,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</w:t>
            </w:r>
            <w:r w:rsidR="006C713F">
              <w:rPr>
                <w:rFonts w:ascii="Times New Roman" w:hAnsi="Times New Roman"/>
                <w:color w:val="000000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НДС)</w:t>
            </w:r>
          </w:p>
        </w:tc>
        <w:tc>
          <w:tcPr>
            <w:tcW w:w="200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B90448" w:rsidRDefault="00B90448" w:rsidP="00E551E0">
            <w:pPr>
              <w:widowControl w:val="0"/>
              <w:autoSpaceDE w:val="0"/>
              <w:autoSpaceDN w:val="0"/>
              <w:adjustRightInd w:val="0"/>
              <w:spacing w:before="87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Ежемесячный платеж,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(</w:t>
            </w:r>
            <w:r w:rsidR="006C713F">
              <w:rPr>
                <w:rFonts w:ascii="Times New Roman" w:hAnsi="Times New Roman"/>
                <w:color w:val="000000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НДС)</w:t>
            </w:r>
          </w:p>
        </w:tc>
      </w:tr>
      <w:tr w:rsidR="00B90448" w:rsidTr="00E551E0">
        <w:trPr>
          <w:trHeight w:hRule="exact" w:val="53"/>
        </w:trPr>
        <w:tc>
          <w:tcPr>
            <w:tcW w:w="371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Абонентская плата</w:t>
            </w:r>
          </w:p>
        </w:tc>
        <w:tc>
          <w:tcPr>
            <w:tcW w:w="113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9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B90448" w:rsidTr="006C713F">
        <w:trPr>
          <w:trHeight w:hRule="exact" w:val="221"/>
        </w:trPr>
        <w:tc>
          <w:tcPr>
            <w:tcW w:w="371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13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99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199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  <w:tc>
          <w:tcPr>
            <w:tcW w:w="2001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14"/>
                <w:szCs w:val="14"/>
              </w:rPr>
            </w:pPr>
          </w:p>
        </w:tc>
      </w:tr>
      <w:tr w:rsidR="00B90448" w:rsidTr="006C713F">
        <w:trPr>
          <w:trHeight w:hRule="exact" w:val="274"/>
        </w:trPr>
        <w:tc>
          <w:tcPr>
            <w:tcW w:w="37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7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1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7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75"/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0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90448" w:rsidTr="006C713F">
        <w:trPr>
          <w:trHeight w:hRule="exact" w:val="55"/>
        </w:trPr>
        <w:tc>
          <w:tcPr>
            <w:tcW w:w="1083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B90448" w:rsidTr="006C713F">
        <w:trPr>
          <w:trHeight w:hRule="exact" w:val="1112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 w:rsidP="00D04C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jc w:val="both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* Скорость доступа к сети Интернет зависит не только от технических особенностей Услуги, но и от действий третьих сил, организаций и лиц, управляющих сегментами сети Интернет (или оказывающих на них влияние), не принадлежащих </w:t>
            </w:r>
            <w:r w:rsidR="00D04C7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__________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Скорость доступа к сети Интернет является величиной неопределенной и зависит от ряда параметров, в том числе, технических характеристик подключения, маршрута и текущей загрузки каналов. Все параметры являются переменными и не гарантируются </w:t>
            </w:r>
            <w:r w:rsidR="00D04C7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__________________</w:t>
            </w: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за пределами своей сети. Указанная в тарифном плане скорость является максимально возм</w:t>
            </w:r>
            <w:r w:rsidR="006C713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ожной.</w:t>
            </w:r>
            <w:r w:rsidR="006C713F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br/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</w:tr>
      <w:tr w:rsidR="00B90448" w:rsidTr="006C713F">
        <w:trPr>
          <w:trHeight w:hRule="exact" w:val="6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1073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  <w:tr w:rsidR="00B90448" w:rsidTr="006C713F">
        <w:trPr>
          <w:trHeight w:hRule="exact" w:val="2351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  <w:tc>
          <w:tcPr>
            <w:tcW w:w="477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04C7F" w:rsidRDefault="00A934C8" w:rsidP="00A934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Оператор: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</w:t>
            </w:r>
            <w:r w:rsidR="00B90448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</w:p>
          <w:p w:rsidR="00A934C8" w:rsidRPr="00A934C8" w:rsidRDefault="00B90448" w:rsidP="00A934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A934C8" w:rsidRPr="00A934C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 лице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</w:t>
            </w:r>
          </w:p>
          <w:p w:rsidR="00A934C8" w:rsidRPr="00A934C8" w:rsidRDefault="00A934C8" w:rsidP="00A934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934C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На основании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</w:t>
            </w:r>
          </w:p>
          <w:p w:rsidR="00A934C8" w:rsidRPr="00A934C8" w:rsidRDefault="00A934C8" w:rsidP="00A934C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:rsidR="00B90448" w:rsidRDefault="00A934C8" w:rsidP="00D04C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 w:rsidRPr="00A934C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____________________ /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</w:t>
            </w:r>
            <w:r w:rsidRPr="00A934C8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 w:rsidR="00EA3A7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МП</w:t>
            </w:r>
            <w:r w:rsidR="00EA3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(подпись)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</w:t>
            </w:r>
            <w:r w:rsidR="00EA3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(расшифровка подписи)</w:t>
            </w:r>
          </w:p>
        </w:tc>
        <w:tc>
          <w:tcPr>
            <w:tcW w:w="34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 w:rsidP="00D04C7F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Абонент: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здравоохранения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Российской Федерации"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 лице ______________________________________________</w:t>
            </w:r>
            <w:r w:rsidR="00D04C7F" w:rsidRPr="00EA3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На основании 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_________________________________________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________________________ /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___________________________________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t>/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     МП</w:t>
            </w:r>
            <w:r w:rsidR="00D04C7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</w:t>
            </w:r>
            <w:r w:rsidRPr="00EA3A7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(подпись)                 (расшифровка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подписи)</w:t>
            </w:r>
          </w:p>
        </w:tc>
        <w:tc>
          <w:tcPr>
            <w:tcW w:w="60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20"/>
                <w:szCs w:val="20"/>
              </w:rPr>
            </w:pPr>
          </w:p>
        </w:tc>
      </w:tr>
      <w:tr w:rsidR="00B90448" w:rsidTr="002F26E2">
        <w:trPr>
          <w:trHeight w:hRule="exact" w:val="5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477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34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MS Sans Serif" w:hAnsi="MS Sans Serif" w:cs="MS Sans Serif"/>
                <w:color w:val="000000"/>
                <w:sz w:val="16"/>
                <w:szCs w:val="16"/>
              </w:rPr>
            </w:pPr>
          </w:p>
        </w:tc>
        <w:tc>
          <w:tcPr>
            <w:tcW w:w="60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90448" w:rsidRDefault="00B90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MS Sans Serif" w:hAnsi="MS Sans Serif"/>
                <w:sz w:val="4"/>
                <w:szCs w:val="4"/>
              </w:rPr>
            </w:pPr>
          </w:p>
        </w:tc>
      </w:tr>
    </w:tbl>
    <w:p w:rsidR="00452D47" w:rsidRDefault="00452D47" w:rsidP="00452D47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0000"/>
          <w:sz w:val="23"/>
          <w:szCs w:val="23"/>
        </w:rPr>
        <w:sectPr w:rsidR="00452D47">
          <w:pgSz w:w="11926" w:h="16867"/>
          <w:pgMar w:top="565" w:right="565" w:bottom="565" w:left="565" w:header="720" w:footer="720" w:gutter="0"/>
          <w:cols w:space="720"/>
          <w:noEndnote/>
        </w:sectPr>
      </w:pPr>
    </w:p>
    <w:p w:rsidR="00452D47" w:rsidRDefault="00452D47" w:rsidP="00452D47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0000"/>
          <w:sz w:val="23"/>
          <w:szCs w:val="23"/>
        </w:rPr>
      </w:pPr>
    </w:p>
    <w:sectPr w:rsidR="00452D47" w:rsidSect="00452D47">
      <w:type w:val="continuous"/>
      <w:pgSz w:w="11926" w:h="16867"/>
      <w:pgMar w:top="565" w:right="565" w:bottom="565" w:left="565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93"/>
    <w:rsid w:val="002C33AF"/>
    <w:rsid w:val="002F26E2"/>
    <w:rsid w:val="00343060"/>
    <w:rsid w:val="004230D2"/>
    <w:rsid w:val="0043353B"/>
    <w:rsid w:val="00452D47"/>
    <w:rsid w:val="00505209"/>
    <w:rsid w:val="005F0EC4"/>
    <w:rsid w:val="006C2407"/>
    <w:rsid w:val="006C713F"/>
    <w:rsid w:val="00984871"/>
    <w:rsid w:val="00A934C8"/>
    <w:rsid w:val="00B44B28"/>
    <w:rsid w:val="00B5494C"/>
    <w:rsid w:val="00B90448"/>
    <w:rsid w:val="00CF1993"/>
    <w:rsid w:val="00CF38B8"/>
    <w:rsid w:val="00D04C7F"/>
    <w:rsid w:val="00D4023F"/>
    <w:rsid w:val="00D64BA1"/>
    <w:rsid w:val="00E551E0"/>
    <w:rsid w:val="00E67C5F"/>
    <w:rsid w:val="00EA2BB1"/>
    <w:rsid w:val="00EA2C83"/>
    <w:rsid w:val="00EA3A7B"/>
    <w:rsid w:val="00F60DEA"/>
    <w:rsid w:val="00F86BF2"/>
    <w:rsid w:val="00F9651B"/>
    <w:rsid w:val="00FA3257"/>
    <w:rsid w:val="00FD3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40BAC"/>
  <w14:defaultImageDpi w14:val="0"/>
  <w15:docId w15:val="{48B85D5A-6B5D-44F3-AF80-34E565023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dc:description/>
  <cp:lastModifiedBy>Коробейникова Екатерина Леонидовна</cp:lastModifiedBy>
  <cp:revision>4</cp:revision>
  <dcterms:created xsi:type="dcterms:W3CDTF">2026-07-29T08:55:00Z</dcterms:created>
  <dcterms:modified xsi:type="dcterms:W3CDTF">2026-07-29T09:02:00Z</dcterms:modified>
</cp:coreProperties>
</file>