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C56" w:rsidRDefault="006D4C56" w:rsidP="006D4C5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 № 1 к Контракту № ____________</w:t>
      </w:r>
    </w:p>
    <w:p w:rsidR="006D4C56" w:rsidRDefault="006D4C56" w:rsidP="006D4C5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_________2026</w:t>
      </w:r>
    </w:p>
    <w:p w:rsidR="006D4C56" w:rsidRDefault="006D4C56" w:rsidP="006D4C56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93AC3" w:rsidRDefault="00393AC3" w:rsidP="006D4C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6D4C5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ТЕХНИЧЕСКОЕ ЗАДАНИЕ</w:t>
      </w:r>
      <w:r w:rsidRPr="00393AC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6D4C5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Поставка климатического оборудования (настенной сплит-системы) для нужд РГХПУ им. С.Г. Строганова (включая установку)</w:t>
      </w:r>
    </w:p>
    <w:p w:rsidR="006D4C56" w:rsidRPr="00393AC3" w:rsidRDefault="006D4C56" w:rsidP="006D4C5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1. Общая информация об объекте закупки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 Объект закупки: Поставка климатического оборудования (настенной сплит-системы) для нужд РГХПУ им. С.Г. Строганова (включая установку).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 Место поставки товаров: Волоколамское шоссе, д. 9.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 Количество товаров: в соответствии с Приложением № 1</w:t>
      </w:r>
      <w:r w:rsidR="00BF6D5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BF6D5B"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товара)»</w:t>
      </w: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1.4 Срок поставки товаров: в течение </w:t>
      </w:r>
      <w:r w:rsidR="000F1A7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="004714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4714BA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рабочих</w:t>
      </w: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дней с даты заключения контракта.</w:t>
      </w:r>
    </w:p>
    <w:p w:rsidR="009B0934" w:rsidRPr="009B0934" w:rsidRDefault="009B0934" w:rsidP="009B0934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 Приложения к Техническому заданию:</w:t>
      </w:r>
    </w:p>
    <w:p w:rsidR="006D4C56" w:rsidRPr="009B0934" w:rsidRDefault="009B0934" w:rsidP="009B0934">
      <w:pPr>
        <w:pStyle w:val="a5"/>
        <w:numPr>
          <w:ilvl w:val="0"/>
          <w:numId w:val="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Приложение № 1 «Спецификация поставляемых Товаров (Перечень поставляемого товара)»;</w:t>
      </w:r>
    </w:p>
    <w:p w:rsidR="00393AC3" w:rsidRDefault="00393AC3" w:rsidP="006D4C56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93AC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Стандарт Товара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Климатическое оборудование, поставляемое в рамках настоящего Технического задания (далее – товар), должно соответствовать:</w:t>
      </w:r>
    </w:p>
    <w:p w:rsidR="006D4C56" w:rsidRPr="006D4C56" w:rsidRDefault="006D4C56" w:rsidP="006D4C56">
      <w:pPr>
        <w:numPr>
          <w:ilvl w:val="2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Требованиям, установленным нормативными правовыми актами, применяемые к данной группе товара.</w:t>
      </w:r>
    </w:p>
    <w:p w:rsidR="006D4C56" w:rsidRPr="006D4C56" w:rsidRDefault="006D4C56" w:rsidP="006D4C56">
      <w:pPr>
        <w:numPr>
          <w:ilvl w:val="2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Техническим параметрам, приведенным в эксплуатационной документации.</w:t>
      </w:r>
    </w:p>
    <w:p w:rsidR="006D4C56" w:rsidRPr="006D4C56" w:rsidRDefault="006D4C56" w:rsidP="006D4C56">
      <w:pPr>
        <w:numPr>
          <w:ilvl w:val="2"/>
          <w:numId w:val="7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Следующим требованиям:</w:t>
      </w:r>
    </w:p>
    <w:p w:rsidR="006D4C56" w:rsidRPr="006D4C56" w:rsidRDefault="006D4C56" w:rsidP="006D4C56">
      <w:pPr>
        <w:pStyle w:val="a5"/>
        <w:numPr>
          <w:ilvl w:val="0"/>
          <w:numId w:val="8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действующим государственным и международным стандартам и другим нормативным правовым актам Российской Федерации, требованиям безопасности, функциональным и качественным характеристикам для данной группы товаров в соответствии с требованиями государственных и международных стандартов;</w:t>
      </w:r>
    </w:p>
    <w:p w:rsidR="006D4C56" w:rsidRPr="006D4C56" w:rsidRDefault="006D4C56" w:rsidP="006D4C56">
      <w:pPr>
        <w:pStyle w:val="a5"/>
        <w:numPr>
          <w:ilvl w:val="0"/>
          <w:numId w:val="8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техническим и качественным характеристикам, установленным настоящим Техническим заданием, и определенным производителем оборудования;</w:t>
      </w:r>
    </w:p>
    <w:p w:rsidR="006D4C56" w:rsidRPr="006D4C56" w:rsidRDefault="006D4C56" w:rsidP="006D4C56">
      <w:pPr>
        <w:pStyle w:val="a5"/>
        <w:numPr>
          <w:ilvl w:val="0"/>
          <w:numId w:val="8"/>
        </w:numPr>
        <w:tabs>
          <w:tab w:val="left" w:pos="426"/>
          <w:tab w:val="left" w:pos="567"/>
        </w:tabs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соответствие действующим стандартам и нормам по пожарной, санитарной и электрической безопасности, а также электромагнитной совместимости в соответствии с номенклатурой продукции, в отношении которой законодательными актами Российской Федерации предусмотрена обязательная сертификация, с документальным подтверждением при исполнении Контракта;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телефонную линию службы поддержки, выделить адрес электронной почты для приема данных (запросов, заявок) в электронной форме, и уведомить об этом Заказчика</w:t>
      </w:r>
      <w:r w:rsidR="009B0934">
        <w:rPr>
          <w:rFonts w:ascii="Times New Roman" w:hAnsi="Times New Roman" w:cs="Times New Roman"/>
          <w:sz w:val="24"/>
          <w:szCs w:val="24"/>
        </w:rPr>
        <w:t>.</w:t>
      </w:r>
      <w:r w:rsidRPr="006D4C56">
        <w:rPr>
          <w:rFonts w:ascii="Times New Roman" w:hAnsi="Times New Roman" w:cs="Times New Roman"/>
          <w:sz w:val="24"/>
          <w:szCs w:val="24"/>
        </w:rPr>
        <w:t xml:space="preserve">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 Поставщик обязан организовать работу телефонной линии службы поддержки в соответствии с часами работы Заказчика.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Поставщик обязан обеспечить максимальное время ожидания Заказчиком ответа специалиста Поставщика посредством телефонной связи не более 5 (пяти) минут. При поступлении по электронной почте от Заказчика запроса (заявок, писем) Поставщик в срок, установленный Заказчиком, предоставляет ответ Заказчику.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Товар должен быть поставлен Заказчику в период действия Контракта в рабочие часы Заказчика в строгом соответствии с Приложением № </w:t>
      </w:r>
      <w:r w:rsidR="009B0934">
        <w:rPr>
          <w:rFonts w:ascii="Times New Roman" w:hAnsi="Times New Roman" w:cs="Times New Roman"/>
          <w:sz w:val="24"/>
          <w:szCs w:val="24"/>
        </w:rPr>
        <w:t>1</w:t>
      </w:r>
      <w:r w:rsidRPr="006D4C56">
        <w:rPr>
          <w:rFonts w:ascii="Times New Roman" w:hAnsi="Times New Roman" w:cs="Times New Roman"/>
          <w:sz w:val="24"/>
          <w:szCs w:val="24"/>
        </w:rPr>
        <w:t xml:space="preserve"> </w:t>
      </w:r>
      <w:r w:rsidR="00BF6D5B"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товара)»</w:t>
      </w:r>
      <w:r w:rsidRPr="006D4C56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 по адресам, указанн</w:t>
      </w:r>
      <w:r w:rsidR="009B0934">
        <w:rPr>
          <w:rFonts w:ascii="Times New Roman" w:hAnsi="Times New Roman" w:cs="Times New Roman"/>
          <w:sz w:val="24"/>
          <w:szCs w:val="24"/>
        </w:rPr>
        <w:t>ому</w:t>
      </w:r>
      <w:r w:rsidRPr="006D4C56">
        <w:rPr>
          <w:rFonts w:ascii="Times New Roman" w:hAnsi="Times New Roman" w:cs="Times New Roman"/>
          <w:sz w:val="24"/>
          <w:szCs w:val="24"/>
        </w:rPr>
        <w:t> в</w:t>
      </w:r>
      <w:r w:rsidR="009B0934">
        <w:rPr>
          <w:rFonts w:ascii="Times New Roman" w:hAnsi="Times New Roman" w:cs="Times New Roman"/>
          <w:sz w:val="24"/>
          <w:szCs w:val="24"/>
        </w:rPr>
        <w:t xml:space="preserve"> п. 1.2. настоящего Технического задания</w:t>
      </w:r>
      <w:r w:rsidRPr="006D4C56">
        <w:rPr>
          <w:rFonts w:ascii="Times New Roman" w:hAnsi="Times New Roman" w:cs="Times New Roman"/>
          <w:sz w:val="24"/>
          <w:szCs w:val="24"/>
        </w:rPr>
        <w:t>. 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При организации доставки Товара Поставщик обязан соблюдать требования внутриобъектового и пропускного режима, внутренние положения и инструкции Заказчика. Поставщик согласовывает с Заказчиком дату и время доставки не позднее чем за три рабочих дня до окончания срока поставки Товара.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В день поставки товаров, Поставщик представляет Заказчику комплект отчетных документов в соответствии с Техническим заданием, сертификаты (декларации о соответствии), обязательные для </w:t>
      </w:r>
      <w:r w:rsidRPr="006D4C56">
        <w:rPr>
          <w:rFonts w:ascii="Times New Roman" w:hAnsi="Times New Roman" w:cs="Times New Roman"/>
          <w:sz w:val="24"/>
          <w:szCs w:val="24"/>
        </w:rPr>
        <w:lastRenderedPageBreak/>
        <w:t xml:space="preserve">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 и направляет подписанный </w:t>
      </w:r>
      <w:r w:rsidR="009B0934">
        <w:rPr>
          <w:rFonts w:ascii="Times New Roman" w:hAnsi="Times New Roman" w:cs="Times New Roman"/>
          <w:sz w:val="24"/>
          <w:szCs w:val="24"/>
        </w:rPr>
        <w:t>Документ о приемке</w:t>
      </w:r>
      <w:r w:rsidRPr="006D4C56">
        <w:rPr>
          <w:rFonts w:ascii="Times New Roman" w:hAnsi="Times New Roman" w:cs="Times New Roman"/>
          <w:sz w:val="24"/>
          <w:szCs w:val="24"/>
        </w:rPr>
        <w:t>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Поставляемый Товар должен быть обеспечен комплектом документации на русском языке, включающим инструкции по эксплуатации (памятки, руководство пользователя, руководства администратора и т. п.), в том числе техническим паспортом на Товар. Комплектация документацией в виде копий не допускается.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Не допускается поставка Товара, имеющего механические и иные виды повреждений и (или) условия хранения которого были нарушены.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Товар должен быть укомплектован в соответствии с эксплуатационной документацией необходимыми приспособлениями и инструментом для осуществления безопасных регулировок, технического обслуживания и применения по назначению.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Уборка и вывоз тары, упаковки, вспомогательных упаковочных средств и укупорочных средств (обвязочное средство, упаковочная лента, фиксатор, вкладыш и т.д.) производятся силами Поставщика или за его счет в течение 1 (одного) рабочего дня с даты окончания оказания сопутствующих услуг.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Поставляемый Товар должен, быть новым, ранее не использованным, не иметь каких-либо дефектов, в том числе связанных с конструкцией, материалами, программным обеспечением и Товар должен быть свободен от прав третьих лиц.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Поставщик обязан оказать сопутствующие услуги в соответствии с требованиями Контракта по местам поставки Товара</w:t>
      </w:r>
      <w:r w:rsidR="009B093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D4C56">
        <w:rPr>
          <w:rFonts w:ascii="Times New Roman" w:hAnsi="Times New Roman" w:cs="Times New Roman"/>
          <w:b/>
          <w:i/>
          <w:sz w:val="24"/>
          <w:szCs w:val="24"/>
        </w:rPr>
        <w:t xml:space="preserve"> Оказание сопутствующих услуг должно осуществляться силами Поставщика или с привлечением третьих лиц за счет Поставщика.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Расходы, связанные с оказанием сопутствующих услуг (сборка, монтаж, пуско-наладка Товара, доставка, погрузочно-разгрузочные работы и вывоз мусора), а также возможные расходы по обеспечению гарантийных обязательств в рамках настоящего Технического задания и Контракта, покрываются за счет Поставщика. При этом стоимость сопутствующих услуг включена в цену каждой единицы Товара, подлежащей поставке с оказанием сопутствующих услуг.</w:t>
      </w:r>
    </w:p>
    <w:p w:rsidR="006D4C56" w:rsidRPr="00BF6D5B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К сопутствующим услугам в рамках настоящего Технического задания и Контракта относятся выполняемые Поставщиком работы по установке оборудования, в том числе работы по монтажу и пуско-наладке. Поставщик обязан выполнить все требуемые пуско-наладочные и монтажные работы согласно требованиям настоящего Технического задания и Приложения № </w:t>
      </w:r>
      <w:r w:rsidR="009B0934" w:rsidRPr="00BF6D5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6D5B" w:rsidRPr="00BF6D5B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товара)»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 к настоящему Техническому заданию. Все, необходимое для осуществления монтажа и пуско-наладочных работ, предоставляется Поставщиком.</w:t>
      </w:r>
    </w:p>
    <w:p w:rsidR="006D4C56" w:rsidRPr="006D4C56" w:rsidRDefault="006D4C56" w:rsidP="009B093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Проведение сопутствующих услуг должно осуществляться Поставщиком по согласованному с Заказчиком графику, но не позднее срока, установленного </w:t>
      </w:r>
      <w:r w:rsidR="009B0934" w:rsidRPr="009B0934">
        <w:rPr>
          <w:rFonts w:ascii="Times New Roman" w:hAnsi="Times New Roman" w:cs="Times New Roman"/>
          <w:sz w:val="24"/>
          <w:szCs w:val="24"/>
        </w:rPr>
        <w:t>п. 1.2. настоящего Технического задания</w:t>
      </w:r>
      <w:r w:rsidRPr="006D4C56">
        <w:rPr>
          <w:rFonts w:ascii="Times New Roman" w:hAnsi="Times New Roman" w:cs="Times New Roman"/>
          <w:sz w:val="24"/>
          <w:szCs w:val="24"/>
        </w:rPr>
        <w:t>.</w:t>
      </w:r>
    </w:p>
    <w:p w:rsidR="006D4C56" w:rsidRPr="006D4C56" w:rsidRDefault="006D4C56" w:rsidP="009B093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Оказание сопутствующих услуг должно осуществляться Поставщиком с соблюдением правил действующего внутреннего распорядка, контрольно-пропускного режима, техники безопасности, правил пожарной безопасности, внутренних положений и инструкций Заказчика.</w:t>
      </w:r>
    </w:p>
    <w:p w:rsidR="006D4C56" w:rsidRPr="006D4C56" w:rsidRDefault="006D4C56" w:rsidP="009B0934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   Оказание сопутствующих поставке Товара услуг не должно препятствовать или создавать неудобства в работе или представлять угрозу для жизни человека.</w:t>
      </w:r>
    </w:p>
    <w:p w:rsidR="006D4C56" w:rsidRPr="006D4C56" w:rsidRDefault="006D4C56" w:rsidP="009B093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Поставщик должен представить Заказчику список специалистов, привлеченных к оказанию сопутствующих поставке Товара услуг, с указанием необходимой информации по согласованию с Заказчиком. </w:t>
      </w:r>
    </w:p>
    <w:p w:rsidR="006D4C56" w:rsidRPr="006D4C56" w:rsidRDefault="006D4C56" w:rsidP="009B0934">
      <w:pPr>
        <w:numPr>
          <w:ilvl w:val="2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В случае привлечения к оказанию сопутствующих услуг иностранных граждан Поставщик обязан соблюдать правила привлечения и использования иностранной и иногородней рабочей силы в соответствии с требованиями </w:t>
      </w:r>
      <w:r w:rsidR="001600F2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6D4C56">
        <w:rPr>
          <w:rFonts w:ascii="Times New Roman" w:hAnsi="Times New Roman" w:cs="Times New Roman"/>
          <w:sz w:val="24"/>
          <w:szCs w:val="24"/>
        </w:rPr>
        <w:t>.</w:t>
      </w:r>
    </w:p>
    <w:p w:rsidR="006D4C56" w:rsidRPr="006D4C56" w:rsidRDefault="006D4C56" w:rsidP="009B0934">
      <w:pPr>
        <w:numPr>
          <w:ilvl w:val="1"/>
          <w:numId w:val="7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В случае если производителем Товара осуществляется сертификация специалистов, то Поставщик обязан привлекать к оказанию сопутствующих поставке Товара услуг соответствующих сертифицированных специалистов.</w:t>
      </w:r>
    </w:p>
    <w:p w:rsidR="006D4C56" w:rsidRPr="006D4C56" w:rsidRDefault="006D4C56" w:rsidP="00BF6D5B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C56">
        <w:rPr>
          <w:rFonts w:ascii="Times New Roman" w:hAnsi="Times New Roman" w:cs="Times New Roman"/>
          <w:b/>
          <w:sz w:val="24"/>
          <w:szCs w:val="24"/>
        </w:rPr>
        <w:t>Требования к сопутствующим услугам:</w:t>
      </w:r>
    </w:p>
    <w:p w:rsidR="006D4C56" w:rsidRPr="006D4C56" w:rsidRDefault="00757289" w:rsidP="00757289">
      <w:pPr>
        <w:numPr>
          <w:ilvl w:val="2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7289">
        <w:rPr>
          <w:rFonts w:ascii="Times New Roman" w:hAnsi="Times New Roman" w:cs="Times New Roman"/>
          <w:b/>
          <w:i/>
          <w:sz w:val="24"/>
          <w:szCs w:val="24"/>
        </w:rPr>
        <w:t>В состав монтажных работ климатического оборудования входят</w:t>
      </w:r>
      <w:r w:rsidR="006D4C56" w:rsidRPr="006D4C5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D4C56" w:rsidRPr="006D4C56" w:rsidRDefault="006D4C56" w:rsidP="00BF6D5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 распаковка оборудования;</w:t>
      </w:r>
    </w:p>
    <w:p w:rsidR="006D4C56" w:rsidRPr="00BF6D5B" w:rsidRDefault="006D4C56" w:rsidP="00BF6D5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- 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проверка наличия всех компонентов согласно Приложению № </w:t>
      </w:r>
      <w:r w:rsidR="001C760E" w:rsidRPr="00BF6D5B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F6D5B" w:rsidRPr="00BF6D5B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</w:t>
      </w:r>
      <w:proofErr w:type="gramStart"/>
      <w:r w:rsidR="00BF6D5B" w:rsidRPr="00BF6D5B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  <w:lang w:eastAsia="ru-RU"/>
        </w:rPr>
        <w:t>»</w:t>
      </w:r>
      <w:proofErr w:type="gramEnd"/>
      <w:r w:rsidR="00BF6D5B">
        <w:rPr>
          <w:rFonts w:ascii="Times New Roman" w:eastAsia="Times New Roman" w:hAnsi="Times New Roman" w:cs="Times New Roman"/>
          <w:b/>
          <w:i/>
          <w:color w:val="0F1115"/>
          <w:sz w:val="24"/>
          <w:szCs w:val="24"/>
          <w:lang w:eastAsia="ru-RU"/>
        </w:rPr>
        <w:t xml:space="preserve"> </w:t>
      </w:r>
      <w:r w:rsidRPr="00BF6D5B">
        <w:rPr>
          <w:rFonts w:ascii="Times New Roman" w:hAnsi="Times New Roman" w:cs="Times New Roman"/>
          <w:b/>
          <w:i/>
          <w:sz w:val="24"/>
          <w:szCs w:val="24"/>
        </w:rPr>
        <w:t>настоящего Технического задания;</w:t>
      </w:r>
    </w:p>
    <w:p w:rsidR="006D4C56" w:rsidRPr="006D4C56" w:rsidRDefault="006D4C56" w:rsidP="00BF6D5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 сборка и монтаж оборудования;</w:t>
      </w:r>
    </w:p>
    <w:p w:rsidR="006D4C56" w:rsidRPr="006D4C56" w:rsidRDefault="006D4C56" w:rsidP="00BF6D5B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 пуско-наладка.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2.19.2. Поставщик</w:t>
      </w: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 монтаж и пуско-наладку, гарантийный ремонт оборудования с соблюдением требований СНиП 12.03-2001 (ч. 1) и СНИП 12.04.2002 (ч. 2) «Безопасность труда в строительстве», «Правил пожарной безопасности при производстве строительно-монтажных работ», СНиП 12-01-2004 «Организация строительства», СНиП 41-01-2003 «Отопление, вентиляция, кондиционирование». При выполнении работ Поставщик обеспечивает соблюдение требований безопасности для работников. Поставщик проводит монтаж и гарантийный ремонт оборудования техническими специалистами, имеющими соответствующую подготовку.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2.19.3. Поставщик обеспечивает своих технических специалистов всеми необходимыми средствами и оборудованием для качественного и своевременного выполнения всех работ, предусмотренных Техническим заданием.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2.19.4. Перед монтажом оборудования Поставщик согласовывает на планах помещений: места расположения (крепления) внешних и внутренних блоков оборудования; трассы прокладки: трубопроводов, силовых кабелей; места проделки отверстий.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2.19.5. Работы по монтажу, подключению электропитания и наладке оборудования выполняются материалами и техническими средствами Поставщика и включаются в стоимость оборудования.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2.19.6. </w:t>
      </w: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При установке оборудования Поставщик должен предусмотреть длину коммуникаций (трубопровод + </w:t>
      </w:r>
      <w:proofErr w:type="spellStart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флекс</w:t>
      </w:r>
      <w:proofErr w:type="spellEnd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+</w:t>
      </w:r>
      <w:proofErr w:type="spellStart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электрокабель</w:t>
      </w:r>
      <w:proofErr w:type="spellEnd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+ дренаж). В процессе монтажа климатического оборудования выполняются следующие операции: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крепление на кронштейнах внешнего и внутреннего блоков;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-установка козырька над внешним блоком</w:t>
      </w:r>
      <w:r w:rsidR="00757289">
        <w:rPr>
          <w:rFonts w:ascii="Times New Roman" w:hAnsi="Times New Roman" w:cs="Times New Roman"/>
          <w:b/>
          <w:i/>
          <w:sz w:val="24"/>
          <w:szCs w:val="24"/>
          <w:lang w:eastAsia="ar-SA"/>
        </w:rPr>
        <w:t>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пробивка отверстий в стенах (до 4-х отверстий на 1-у сплит-систему);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- монтаж </w:t>
      </w:r>
      <w:proofErr w:type="spellStart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фреоновых</w:t>
      </w:r>
      <w:proofErr w:type="spellEnd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трубопроводов (в т.ч в коробе, до 15-и метров на 1-у сплит-систему);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монтаж электрического кабеля ВВГнг LS 3x4,0 до (в т.ч. в коробе, до 20-и метров на 1-у сплит-систему);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установка автоматов защиты на 25А и подключение к действующей электросети;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- удаление воздуха из </w:t>
      </w:r>
      <w:proofErr w:type="spellStart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фреоновых</w:t>
      </w:r>
      <w:proofErr w:type="spellEnd"/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 трубопроводов;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дозаправка хладагентом (до 1 кг);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  <w:lang w:eastAsia="ar-SA"/>
        </w:rPr>
        <w:t>- тестовый запуск оборудования.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2.19.7 Крепление внешнего и внутреннего блоков климатического оборудования.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>Внутренний блок климатического оборудования должен устанавливаться в помещении с учетом функциональных требований и дизайна помещения. Крепеж осуществляется строго по уровню. Монтаж внешнего блока климатического оборудования производится на достаточно прочной стене в месте, удобном для последующего сервисного обслуживания. Для его крепления используются специальные кронштейны и болты. Расположение внешнего блока не должно нарушать архитектурный облик здания. Наружные блоки при настенном монтаже должны быть закреплены на кронштейнах. Внешние бл</w:t>
      </w:r>
      <w:r w:rsidR="00757289">
        <w:rPr>
          <w:rFonts w:ascii="Times New Roman" w:hAnsi="Times New Roman" w:cs="Times New Roman"/>
          <w:sz w:val="24"/>
          <w:szCs w:val="24"/>
          <w:lang w:eastAsia="ar-SA"/>
        </w:rPr>
        <w:t>оки климатического оборудования</w:t>
      </w:r>
      <w:bookmarkStart w:id="0" w:name="_GoBack"/>
      <w:bookmarkEnd w:id="0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должны иметь козырек.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2.19.8 Пробивка отверстий.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>Для сверления должен использоваться перфоратор с буром 45-100 мм. Отверстия сверлятся с наклоном вниз к наружной стене без разрушения фасада. Заделку отверстий и устранение повреждений строительных конструкций, возникающих при установке кондиционеров, Поставщик производит своими силами и за свой счет. Урон, нанесенный интерьеру помещения, возмещается Поставщиком. При проведении монтажных работ в отремонтированных помещениях Поставщиком используются пылесосы и защитные чехлы. Отходы и строительный мусор, накапливаемые в процессе установочно-монтажных работ, подлежат уборке и вывозу Поставщиком и за его счет.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2.19.9 Монтаж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фреоновых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трубопроводов.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Трубопровод должен укладываться в декоративный короб, или прятаться за потолочное пространство с креплением к потолку. Нарезка, изгиб, очистка кромок и развальцовка труб должны производиться с помощью специальных инструментов (труборезов,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трубогибов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, шабровок и вальцовок). В некоторых случаях может потребоваться пайка. Неаккуратное использование декоративных коробов и порча интерьера помещения и фасада здания устраняется за счет </w:t>
      </w:r>
      <w:r w:rsidRPr="006D4C56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Поставщика. При прохождении трассы хладагента под подвесным потолком, она должна быть закреплена и изолирована сертифицированной тепло-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пароизоляцией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2.19.10. Монтаж электрических соединений, дренажного трубопровода.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Внутри помещения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фреоновый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трубопровод, электрический кабель и дренажный шланг должны укладываться в коробах. Не допускаются заломы и порывы дренажного шланга при протаскивании через отверстие в стене, касания его оголенных частей трубопровода. Отверстие в стене после укладки этого «пучка» должны заполняться теплоизолятором во избежание промерзания воды и появления сквозняков в помещении. Конденсат от оборудования должен быть выведен наружу через существующие дренажные системы или стояки канализации. Электропровод должен быть одет в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гофрорукав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2.19.11. Удаление влаги и воздуха из трубопровода.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Система должна быть очищена от влаги и воздуха, для этого трубопровод тщательно </w:t>
      </w:r>
      <w:proofErr w:type="spellStart"/>
      <w:r w:rsidRPr="006D4C56">
        <w:rPr>
          <w:rFonts w:ascii="Times New Roman" w:hAnsi="Times New Roman" w:cs="Times New Roman"/>
          <w:sz w:val="24"/>
          <w:szCs w:val="24"/>
          <w:lang w:eastAsia="ar-SA"/>
        </w:rPr>
        <w:t>вакуумируется</w:t>
      </w:r>
      <w:proofErr w:type="spellEnd"/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 с использованием вакуумного насоса.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2.19.12 Тестовый запуск климатического оборудования. 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>После запуска работа климатического оборудования тестируется во всех режимах. При тестировании производятся замеры напряжения в сети, энергопотребление оборудования, давление хладагента, температура на входе и выходе из внутреннего блока. При необходимости производится зарядка или стравливание хладагента. По окончанию работ необходимо предъявить смонтированное оборудование представителю Заказчика.</w:t>
      </w:r>
    </w:p>
    <w:p w:rsidR="006D4C56" w:rsidRPr="006D4C56" w:rsidRDefault="006D4C56" w:rsidP="001C760E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D4C56">
        <w:rPr>
          <w:rFonts w:ascii="Times New Roman" w:hAnsi="Times New Roman" w:cs="Times New Roman"/>
          <w:sz w:val="24"/>
          <w:szCs w:val="24"/>
          <w:lang w:eastAsia="ar-SA"/>
        </w:rPr>
        <w:t xml:space="preserve">Поставщиком оказывает техническую помощь Заказчику в вопросах, касающихся эксплуатации климатического оборудования, осуществляет подготовку и доведение инструкций по правилам эксплуатации климатического оборудования и проводит инструктажи в соответствии с инструкцией по эксплуатации оборудования. </w:t>
      </w:r>
    </w:p>
    <w:p w:rsidR="006D4C56" w:rsidRPr="006D4C56" w:rsidRDefault="006D4C56" w:rsidP="006D4C56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C56">
        <w:rPr>
          <w:rFonts w:ascii="Times New Roman" w:hAnsi="Times New Roman" w:cs="Times New Roman"/>
          <w:b/>
          <w:bCs/>
          <w:sz w:val="24"/>
          <w:szCs w:val="24"/>
        </w:rPr>
        <w:t>Объем</w:t>
      </w:r>
      <w:r w:rsidRPr="006D4C56">
        <w:rPr>
          <w:rFonts w:ascii="Times New Roman" w:hAnsi="Times New Roman" w:cs="Times New Roman"/>
          <w:b/>
          <w:sz w:val="24"/>
          <w:szCs w:val="24"/>
        </w:rPr>
        <w:t xml:space="preserve"> и сроки гарантий качества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Гарантийный срок на поставляемый То</w:t>
      </w:r>
      <w:r w:rsidR="00560679">
        <w:rPr>
          <w:rFonts w:ascii="Times New Roman" w:hAnsi="Times New Roman" w:cs="Times New Roman"/>
          <w:sz w:val="24"/>
          <w:szCs w:val="24"/>
        </w:rPr>
        <w:t>вар должен составлять не менее 3</w:t>
      </w:r>
      <w:r w:rsidRPr="006D4C56">
        <w:rPr>
          <w:rFonts w:ascii="Times New Roman" w:hAnsi="Times New Roman" w:cs="Times New Roman"/>
          <w:sz w:val="24"/>
          <w:szCs w:val="24"/>
        </w:rPr>
        <w:t xml:space="preserve"> (</w:t>
      </w:r>
      <w:r w:rsidR="00560679">
        <w:rPr>
          <w:rFonts w:ascii="Times New Roman" w:hAnsi="Times New Roman" w:cs="Times New Roman"/>
          <w:sz w:val="24"/>
          <w:szCs w:val="24"/>
        </w:rPr>
        <w:t>трех</w:t>
      </w:r>
      <w:r w:rsidRPr="006D4C56">
        <w:rPr>
          <w:rFonts w:ascii="Times New Roman" w:hAnsi="Times New Roman" w:cs="Times New Roman"/>
          <w:sz w:val="24"/>
          <w:szCs w:val="24"/>
        </w:rPr>
        <w:t xml:space="preserve">) лет с момента ввода его в эксплуатацию (если иное не указано в Приложении № </w:t>
      </w:r>
      <w:r w:rsidR="001C760E">
        <w:rPr>
          <w:rFonts w:ascii="Times New Roman" w:hAnsi="Times New Roman" w:cs="Times New Roman"/>
          <w:sz w:val="24"/>
          <w:szCs w:val="24"/>
        </w:rPr>
        <w:t>1</w:t>
      </w:r>
      <w:r w:rsidRPr="006D4C56">
        <w:rPr>
          <w:rFonts w:ascii="Times New Roman" w:hAnsi="Times New Roman" w:cs="Times New Roman"/>
          <w:sz w:val="24"/>
          <w:szCs w:val="24"/>
        </w:rPr>
        <w:t xml:space="preserve"> </w:t>
      </w:r>
      <w:r w:rsidR="00BF6D5B" w:rsidRPr="009B093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«Спецификация поставляемых Товаров (Перечень поставляемого товара)»</w:t>
      </w:r>
      <w:r w:rsidRPr="006D4C56">
        <w:rPr>
          <w:rFonts w:ascii="Times New Roman" w:hAnsi="Times New Roman" w:cs="Times New Roman"/>
          <w:sz w:val="24"/>
          <w:szCs w:val="24"/>
        </w:rPr>
        <w:t xml:space="preserve"> к настоящему Техническому заданию).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:rsidR="006D4C56" w:rsidRPr="006D4C56" w:rsidRDefault="006D4C56" w:rsidP="006D4C56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В случае если производитель Товара осуществляет сертификацию специалистов, то Поставщик обязан привлекать сертифицированных производителем Товара специалистов к выполнению работ по гарантийному обслуживанию оборудования.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В гарантийный период Поставщик обязан обеспечить: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 первоначальную диагностику неисправностей и выезд специалиста к месту обнаружения неисправности до окончания следующего рабочего дня (в рабочее время Заказчика);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 гарантированное восстановление работоспособности Товара или его замены в течение 5 (пяти) рабочих дней с момента поступления уведомления Заказчика о выявленных недостатках Товара. В случае необходимости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характеристиками, а также осуществлять монтаж и наладку Товара в случае, если это предусмотрено технической документацией на Товар, при этом представленный для замены Товар должен полностью обеспечить работоспособность и не изменять функциональные возможности систем Заказчика;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 «горячую» линию технической поддержки Поставщика;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D4C56">
        <w:rPr>
          <w:rFonts w:ascii="Times New Roman" w:hAnsi="Times New Roman" w:cs="Times New Roman"/>
          <w:b/>
          <w:i/>
          <w:sz w:val="24"/>
          <w:szCs w:val="24"/>
        </w:rPr>
        <w:t>- консультирование по вопросам поддержки поставленных средств вычислительной техники и оборудования в работоспособном состоянии.</w:t>
      </w:r>
    </w:p>
    <w:p w:rsidR="006D4C56" w:rsidRPr="006D4C56" w:rsidRDefault="006D4C56" w:rsidP="001C760E">
      <w:pPr>
        <w:numPr>
          <w:ilvl w:val="0"/>
          <w:numId w:val="7"/>
        </w:numPr>
        <w:tabs>
          <w:tab w:val="left" w:pos="426"/>
          <w:tab w:val="left" w:pos="851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C56">
        <w:rPr>
          <w:rFonts w:ascii="Times New Roman" w:hAnsi="Times New Roman" w:cs="Times New Roman"/>
          <w:b/>
          <w:sz w:val="24"/>
          <w:szCs w:val="24"/>
        </w:rPr>
        <w:t>Требования к безопасности Товара​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Федерации, и в соответствии с требованиями нормативных правовых актов, применяемых к данной группе товаров. Соответствие качества и безопасности Товара должно быть подтверждено следующими документами: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сертификатом соответствия и/или декларацией о соответствии, действующими на территории Российской Федерации (в случае если в отношении данной группы товаров установлено требование об обязательном подтверждении);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lastRenderedPageBreak/>
        <w:t>- гигиеническим заключением Государственного комитета санитарно-эпидемиологического надзора Российской Федерации (при необходимости);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сертификатом пожарной безопасности (при необходимости);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сертификатом электромагнитной совместимости (при необходимости).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 Заказчика.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Товар должен соответствовать экологическим требованиям к качеству и техническим характеристикам в соответствии с нормативными правовыми актами, применяемых к данной группе товаров.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Транспортирование и хранение Товара (в том числе узлов и деталей) должно осуществляться с учетом требований по безопасности, предусмотренных эксплуатационной документацией. В случае если для безопасности использования Товара, его хранения, транспортировки и утилизации необходимо соблюдать специальные правила, то в сопроводительной документации на Товар, на этикетке, маркировкой или иным способом они должны быть указаны.</w:t>
      </w:r>
    </w:p>
    <w:p w:rsidR="006D4C56" w:rsidRPr="006D4C56" w:rsidRDefault="006D4C56" w:rsidP="001C760E">
      <w:pPr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C56">
        <w:rPr>
          <w:rFonts w:ascii="Times New Roman" w:hAnsi="Times New Roman" w:cs="Times New Roman"/>
          <w:b/>
          <w:sz w:val="24"/>
          <w:szCs w:val="24"/>
        </w:rPr>
        <w:t>​Требования к используемым материалам и оборудованию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 Заказчика, без механических повреждений и следов воздействия влаги.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 xml:space="preserve">Упаковка Товара должна соответствовать нормативной правовой документации на Товар, на конкретные виды (типы) тары и упаковки, а также соответствующим требованиям согласно Приказа </w:t>
      </w:r>
      <w:proofErr w:type="spellStart"/>
      <w:r w:rsidRPr="006D4C56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6D4C56">
        <w:rPr>
          <w:rFonts w:ascii="Times New Roman" w:hAnsi="Times New Roman" w:cs="Times New Roman"/>
          <w:sz w:val="24"/>
          <w:szCs w:val="24"/>
        </w:rPr>
        <w:t xml:space="preserve"> от 05.09.2014 № 1004-ст «ГОСТ 17527-2014 (ISO 21067:2007). Упаковка. Термины и определения (ISO 21067:2007, MOD)».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Каждая упаковка Товара должна содержать информационный лист с указанием реквизитов Контракта, наименования Товара, количества упаковок, количества штук в упаковке, наименование страны происхождения Товара, наименование фирмы-изготовителя, наименование Поставщика, наименование грузополучателя и адрес поставки Товара.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Маркировка Товара должна быть читаемой (четкой) и содержать: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наименование Товара;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фирменное наименование;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наименование страны производителя;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штриховой код Товара (при наличии);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товарный знак производителя (при наличии);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наименование фирмы - изготовителя;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дату выпуска Товара;</w:t>
      </w:r>
    </w:p>
    <w:p w:rsidR="006D4C56" w:rsidRPr="006D4C56" w:rsidRDefault="006D4C56" w:rsidP="001C760E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- знак соответствия или знак обращения на рынке (для сертифицированной продукции).</w:t>
      </w:r>
    </w:p>
    <w:p w:rsidR="006D4C56" w:rsidRPr="006D4C56" w:rsidRDefault="006D4C56" w:rsidP="001C760E">
      <w:pPr>
        <w:numPr>
          <w:ilvl w:val="1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4C56">
        <w:rPr>
          <w:rFonts w:ascii="Times New Roman" w:hAnsi="Times New Roman" w:cs="Times New Roman"/>
          <w:sz w:val="24"/>
          <w:szCs w:val="24"/>
        </w:rPr>
        <w:t>Маркировка упаковки должна строго соответствовать маркировке Товара. При этом маркировка упаковки должна быть осуществлена таким образом, чтобы можно было определить тип, наименование и принадлежность к конкретному товарному знаку и производителю Товара.</w:t>
      </w:r>
    </w:p>
    <w:p w:rsidR="007446EF" w:rsidRDefault="007446EF" w:rsidP="001C7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760E" w:rsidRDefault="001C760E" w:rsidP="001C7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Default="001C760E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0F1A79" w:rsidRDefault="000F1A79" w:rsidP="001C760E">
      <w:pPr>
        <w:spacing w:after="0" w:line="240" w:lineRule="auto"/>
        <w:jc w:val="right"/>
        <w:rPr>
          <w:b/>
          <w:bCs/>
          <w:sz w:val="20"/>
          <w:szCs w:val="20"/>
        </w:rPr>
      </w:pPr>
    </w:p>
    <w:p w:rsidR="001C760E" w:rsidRPr="000F1A79" w:rsidRDefault="000F1A79" w:rsidP="000F1A79">
      <w:pPr>
        <w:tabs>
          <w:tab w:val="left" w:pos="925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F1A79">
        <w:rPr>
          <w:rFonts w:ascii="Times New Roman" w:hAnsi="Times New Roman" w:cs="Times New Roman"/>
          <w:sz w:val="24"/>
          <w:szCs w:val="24"/>
        </w:rPr>
        <w:t>П</w:t>
      </w:r>
      <w:r w:rsidR="001C760E" w:rsidRPr="000F1A79">
        <w:rPr>
          <w:rFonts w:ascii="Times New Roman" w:hAnsi="Times New Roman" w:cs="Times New Roman"/>
          <w:b/>
          <w:bCs/>
          <w:sz w:val="24"/>
          <w:szCs w:val="24"/>
        </w:rPr>
        <w:t>риложение № 1 к Техническому заданию</w:t>
      </w:r>
    </w:p>
    <w:p w:rsidR="001C760E" w:rsidRPr="000F1A79" w:rsidRDefault="001C760E" w:rsidP="001C7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760E" w:rsidRPr="000F1A79" w:rsidRDefault="001C760E" w:rsidP="001C7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760E" w:rsidRPr="000F1A79" w:rsidRDefault="001C760E" w:rsidP="001C7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A79">
        <w:rPr>
          <w:rFonts w:ascii="Times New Roman" w:hAnsi="Times New Roman" w:cs="Times New Roman"/>
          <w:b/>
          <w:bCs/>
          <w:sz w:val="24"/>
          <w:szCs w:val="24"/>
        </w:rPr>
        <w:t>Спецификация поставляемых Товаров (Перечень поставляемого товара)</w:t>
      </w:r>
    </w:p>
    <w:p w:rsidR="001C760E" w:rsidRPr="000F1A79" w:rsidRDefault="001C760E" w:rsidP="000F1A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760E" w:rsidRPr="000F1A79" w:rsidRDefault="001C760E" w:rsidP="001C76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11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835"/>
        <w:gridCol w:w="1134"/>
        <w:gridCol w:w="1155"/>
        <w:gridCol w:w="1265"/>
        <w:gridCol w:w="1559"/>
      </w:tblGrid>
      <w:tr w:rsidR="00560679" w:rsidRPr="000F1A79" w:rsidTr="00560679">
        <w:trPr>
          <w:trHeight w:val="20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Характеристики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560679" w:rsidRPr="000F1A79" w:rsidTr="00560679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679" w:rsidRPr="000F1A79" w:rsidRDefault="00AF510B" w:rsidP="00560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AUX </w:t>
            </w:r>
            <w:proofErr w:type="spellStart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  <w:proofErr w:type="spellEnd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 xml:space="preserve"> ASW-H18A4/CB-R2DI / AS-H18A4/CB-R2DI, включая монтаж и расходные 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Тип: Инверторный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Рекомендуемая площадь: 46–50 м²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Мощность охлаждения: 5,3 кВт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Мощность обогрева: 5,6 кВт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Потребление при охлаждении: 1,65 кВт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Потребление при обогреве: 1,55 кВт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Охлаждающая способность: 18 000 BTU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 xml:space="preserve">Уровень шума (мин.): </w:t>
            </w:r>
            <w:r w:rsidR="00DE75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7 дБ (внутренний блок)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Расход воздуха: 950 м³/ч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Диапазон t на охлаждение: от –15 до +48 °C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Диапазон t на обогрев: от –15 до +32 °C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Макс. длина трассы: 20 м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Макс. перепад высот: 10 м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Диаметр газовой трубы: 3/8 дюйма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Диаметр жидкостной трубы: 1/4 дюйма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Напряжение питания: 220 В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Подключение питания: Внутренний блок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 xml:space="preserve">Габариты </w:t>
            </w:r>
            <w:proofErr w:type="spellStart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proofErr w:type="spellEnd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. блока (Ш×В×Г): 1002 × 322 × 223 мм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Габариты внеш. блока (Ш×В×Г): 714 × 536 × 274 мм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proofErr w:type="spellStart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внутр</w:t>
            </w:r>
            <w:proofErr w:type="spellEnd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. блока: 10,5 кг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Вес внеш. блока: 21,5 кг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Управление: Пульт ДУ + </w:t>
            </w:r>
            <w:proofErr w:type="spellStart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Цвет: Белый</w:t>
            </w:r>
          </w:p>
          <w:p w:rsidR="00AF510B" w:rsidRPr="00AF510B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Гарантия: 3 года</w:t>
            </w:r>
          </w:p>
          <w:p w:rsidR="00560679" w:rsidRPr="000F1A79" w:rsidRDefault="00AF510B" w:rsidP="00AF51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10B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функции: I </w:t>
            </w:r>
            <w:proofErr w:type="spellStart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>Feel</w:t>
            </w:r>
            <w:proofErr w:type="spellEnd"/>
            <w:r w:rsidRPr="00AF51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5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непрерывное движение заслонок, горизонтальная регулировка потока (ручная)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0679" w:rsidRPr="000F1A79" w:rsidRDefault="00A9420C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679" w:rsidRPr="000F1A79" w:rsidRDefault="00560679" w:rsidP="00F24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60E" w:rsidRPr="000F1A79" w:rsidRDefault="001C760E" w:rsidP="001C76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C760E" w:rsidRPr="000F1A79" w:rsidSect="000F1A79">
      <w:type w:val="continuous"/>
      <w:pgSz w:w="11906" w:h="16838"/>
      <w:pgMar w:top="510" w:right="510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55761"/>
    <w:multiLevelType w:val="multilevel"/>
    <w:tmpl w:val="F2DEE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4F0B54"/>
    <w:multiLevelType w:val="hybridMultilevel"/>
    <w:tmpl w:val="ABDA4746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84E1E"/>
    <w:multiLevelType w:val="multilevel"/>
    <w:tmpl w:val="1982CE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80156"/>
    <w:multiLevelType w:val="hybridMultilevel"/>
    <w:tmpl w:val="EC842E0C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63FDE"/>
    <w:multiLevelType w:val="multilevel"/>
    <w:tmpl w:val="C32A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4B1012"/>
    <w:multiLevelType w:val="hybridMultilevel"/>
    <w:tmpl w:val="55A4D7A2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1759C"/>
    <w:multiLevelType w:val="hybridMultilevel"/>
    <w:tmpl w:val="56FC896C"/>
    <w:lvl w:ilvl="0" w:tplc="38F8D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52849"/>
    <w:multiLevelType w:val="multilevel"/>
    <w:tmpl w:val="83E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E4B77"/>
    <w:multiLevelType w:val="multilevel"/>
    <w:tmpl w:val="9E8845AC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  <w:sz w:val="24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AC3"/>
    <w:rsid w:val="000F1A79"/>
    <w:rsid w:val="001600F2"/>
    <w:rsid w:val="001C760E"/>
    <w:rsid w:val="00393AC3"/>
    <w:rsid w:val="004714BA"/>
    <w:rsid w:val="00560679"/>
    <w:rsid w:val="00581EA6"/>
    <w:rsid w:val="005E28D7"/>
    <w:rsid w:val="00647ED1"/>
    <w:rsid w:val="006D4C56"/>
    <w:rsid w:val="0071387D"/>
    <w:rsid w:val="007446EF"/>
    <w:rsid w:val="00757289"/>
    <w:rsid w:val="007E0A3C"/>
    <w:rsid w:val="00803BC7"/>
    <w:rsid w:val="008061EA"/>
    <w:rsid w:val="00971C4C"/>
    <w:rsid w:val="009B0934"/>
    <w:rsid w:val="00A9420C"/>
    <w:rsid w:val="00AF510B"/>
    <w:rsid w:val="00B7093A"/>
    <w:rsid w:val="00BF6D5B"/>
    <w:rsid w:val="00DE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D81E9-7FBB-4C44-9D3B-C9D4BE0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3A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3A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93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93AC3"/>
    <w:rPr>
      <w:b/>
      <w:bCs/>
    </w:rPr>
  </w:style>
  <w:style w:type="character" w:styleId="a4">
    <w:name w:val="Emphasis"/>
    <w:basedOn w:val="a0"/>
    <w:uiPriority w:val="20"/>
    <w:qFormat/>
    <w:rsid w:val="00393AC3"/>
    <w:rPr>
      <w:i/>
      <w:iCs/>
    </w:rPr>
  </w:style>
  <w:style w:type="paragraph" w:styleId="a5">
    <w:name w:val="List Paragraph"/>
    <w:basedOn w:val="a"/>
    <w:uiPriority w:val="34"/>
    <w:qFormat/>
    <w:rsid w:val="0039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2931</Words>
  <Characters>16710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2026-08-21T08:55:00Z</dcterms:created>
  <dcterms:modified xsi:type="dcterms:W3CDTF">2026-08-21T09:21:00Z</dcterms:modified>
</cp:coreProperties>
</file>