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22A9" w14:textId="77777777" w:rsidR="00162766" w:rsidRDefault="00DF060C">
      <w:pPr>
        <w:spacing w:after="60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14:paraId="17E3B16C" w14:textId="77777777" w:rsidR="00162766" w:rsidRDefault="00DF060C">
      <w:pPr>
        <w:spacing w:after="60"/>
        <w:jc w:val="center"/>
      </w:pPr>
      <w:r>
        <w:rPr>
          <w:b/>
          <w:bCs/>
        </w:rPr>
        <w:t>на оказание услуг по производству имиджевого проморолика</w:t>
      </w:r>
    </w:p>
    <w:p w14:paraId="151A31D0" w14:textId="77777777" w:rsidR="00162766" w:rsidRDefault="00DF060C">
      <w:pPr>
        <w:spacing w:after="300"/>
        <w:jc w:val="center"/>
      </w:pPr>
      <w:r>
        <w:rPr>
          <w:b/>
          <w:bCs/>
        </w:rPr>
        <w:t>для ФГБОУ ВО «Камчатский государственный университет имени Витуса Беринга»</w:t>
      </w:r>
    </w:p>
    <w:p w14:paraId="28F5A72B" w14:textId="77777777" w:rsidR="00162766" w:rsidRDefault="00DF060C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Цель и задачи</w:t>
      </w:r>
    </w:p>
    <w:p w14:paraId="731AF5B5" w14:textId="77777777" w:rsidR="00162766" w:rsidRDefault="00DF060C">
      <w:pPr>
        <w:spacing w:after="100"/>
        <w:jc w:val="both"/>
      </w:pPr>
      <w:r>
        <w:rPr>
          <w:b/>
          <w:bCs/>
        </w:rPr>
        <w:t xml:space="preserve">Цель: </w:t>
      </w:r>
      <w:r>
        <w:t>создать динамичный имиджевый проморолик о КамГУ им. Витуса Беринга продолжительностью до 2 минут, объединяющий университетскую жизнь и уникальную природную среду Камчатки, для показа на презентациях и мероприятиях, размещения на официальном сайте и использ</w:t>
      </w:r>
      <w:r>
        <w:t>ования в информационных материалах университета.</w:t>
      </w:r>
    </w:p>
    <w:p w14:paraId="6C511FD4" w14:textId="77777777" w:rsidR="00162766" w:rsidRDefault="00DF060C">
      <w:pPr>
        <w:spacing w:after="100"/>
        <w:jc w:val="both"/>
      </w:pPr>
      <w:r>
        <w:rPr>
          <w:b/>
          <w:bCs/>
        </w:rPr>
        <w:t xml:space="preserve">Задачи: </w:t>
      </w:r>
    </w:p>
    <w:p w14:paraId="7F3F0A9D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показать КамГУ как современный университет, органично связанный с Камчаткой, её природой, характером и образом жизни;</w:t>
      </w:r>
    </w:p>
    <w:p w14:paraId="308719F4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соединить кадры учёбы, общения, студенческой жизни и инфраструктуры университета</w:t>
      </w:r>
      <w:r>
        <w:t xml:space="preserve"> с выразительными природными локациями Камчатского края;</w:t>
      </w:r>
    </w:p>
    <w:p w14:paraId="49FB754A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создать цельный эмоциональный рассказ, а не формальную экскурсию по университету;</w:t>
      </w:r>
    </w:p>
    <w:p w14:paraId="4ECF74F1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обеспечить полный производственный цикл: концепция — съёмки — постпроизводство — передача мастер-файлов.</w:t>
      </w:r>
    </w:p>
    <w:p w14:paraId="6C2EDE5C" w14:textId="77777777" w:rsidR="00162766" w:rsidRDefault="00DF060C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Этап № 1. Разработка концепции и сценария</w:t>
      </w:r>
    </w:p>
    <w:p w14:paraId="5D156BE0" w14:textId="68836301" w:rsidR="00162766" w:rsidRDefault="00DF060C">
      <w:pPr>
        <w:spacing w:after="100"/>
        <w:jc w:val="both"/>
      </w:pPr>
      <w:r>
        <w:rPr>
          <w:b/>
          <w:bCs/>
        </w:rPr>
        <w:t xml:space="preserve">Срок: </w:t>
      </w:r>
      <w:r>
        <w:t>в течение недели</w:t>
      </w:r>
      <w:r>
        <w:t xml:space="preserve"> </w:t>
      </w:r>
      <w:r>
        <w:t>с даты подписания Договора.</w:t>
      </w:r>
    </w:p>
    <w:p w14:paraId="19D86557" w14:textId="77777777" w:rsidR="00162766" w:rsidRDefault="00DF060C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Состав работ</w:t>
      </w:r>
    </w:p>
    <w:p w14:paraId="1DB482D7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Разработка концепции с описанием творческой идеи, настроения, драматургии, визуального языка и ключевых сцен.</w:t>
      </w:r>
    </w:p>
    <w:p w14:paraId="310C297B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Подготовка сценарного плана утверждённой концепции: последовательность сцен, предполагаемые герои, локации, действия в кадре, графические и звуковые решения.</w:t>
      </w:r>
    </w:p>
    <w:p w14:paraId="3AA01014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Подготовка съёмочного плана с распределением сцен по локациям и съёмочным дням.</w:t>
      </w:r>
    </w:p>
    <w:p w14:paraId="2995922E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Определение необхо</w:t>
      </w:r>
      <w:r>
        <w:t>димости интервью, реплик героев и профессионального закадрового диктора (включаются в производство только после утверждения концепции).</w:t>
      </w:r>
    </w:p>
    <w:p w14:paraId="6A15AA0D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Подготовка перечня требований к одежде героев, реквизиту, времени суток и погодным условиям для каждой сцены.</w:t>
      </w:r>
    </w:p>
    <w:p w14:paraId="5C29AF87" w14:textId="77777777" w:rsidR="00162766" w:rsidRDefault="00DF060C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Результаты</w:t>
      </w:r>
      <w:r>
        <w:rPr>
          <w:b/>
          <w:bCs/>
          <w:color w:val="000000"/>
          <w:sz w:val="24"/>
          <w:szCs w:val="24"/>
        </w:rPr>
        <w:t xml:space="preserve"> этапа (передаваемые материалы)</w:t>
      </w:r>
    </w:p>
    <w:p w14:paraId="463FC315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Утверждённая Заказчиком концепция ролика.</w:t>
      </w:r>
    </w:p>
    <w:p w14:paraId="172BCBD5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Сценарный план и съёмочный план.</w:t>
      </w:r>
    </w:p>
    <w:p w14:paraId="06375DA2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Перечень организационных требований к подготовке съёмок.</w:t>
      </w:r>
    </w:p>
    <w:p w14:paraId="150FCC9F" w14:textId="77777777" w:rsidR="00162766" w:rsidRDefault="00DF060C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Этап № 2. Проведение видеосъёмок</w:t>
      </w:r>
    </w:p>
    <w:p w14:paraId="1A29AF27" w14:textId="62673DCE" w:rsidR="00162766" w:rsidRDefault="00DF060C">
      <w:pPr>
        <w:spacing w:after="100"/>
        <w:jc w:val="both"/>
      </w:pPr>
      <w:r>
        <w:rPr>
          <w:b/>
          <w:bCs/>
        </w:rPr>
        <w:t xml:space="preserve">Срок: </w:t>
      </w:r>
      <w:r>
        <w:t>в течение 10 дней</w:t>
      </w:r>
      <w:r>
        <w:t xml:space="preserve"> календарных дней</w:t>
      </w:r>
      <w:r>
        <w:t xml:space="preserve"> после утверждения конце</w:t>
      </w:r>
      <w:r>
        <w:t>пции; количество и продолжительность съёмочных смен определяются утверждённым съёмочным планом.</w:t>
      </w:r>
    </w:p>
    <w:p w14:paraId="4C313845" w14:textId="137A152D" w:rsidR="00162766" w:rsidRDefault="00DF060C">
      <w:pPr>
        <w:spacing w:after="100"/>
        <w:jc w:val="both"/>
      </w:pPr>
      <w:r>
        <w:rPr>
          <w:b/>
          <w:bCs/>
        </w:rPr>
        <w:t xml:space="preserve">Место съёмок: </w:t>
      </w:r>
      <w:r>
        <w:t>помещения и территория КамГУ, а также природные локации Камчатского края, определённые после утверждения концепции.</w:t>
      </w:r>
    </w:p>
    <w:p w14:paraId="4D8B23D5" w14:textId="77777777" w:rsidR="00DF060C" w:rsidRDefault="00DF060C">
      <w:pPr>
        <w:spacing w:after="100"/>
        <w:jc w:val="both"/>
      </w:pPr>
    </w:p>
    <w:p w14:paraId="17488563" w14:textId="77777777" w:rsidR="00162766" w:rsidRDefault="00DF060C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lastRenderedPageBreak/>
        <w:t>Состав работ</w:t>
      </w:r>
    </w:p>
    <w:p w14:paraId="5431E408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Съёмка по утвержд</w:t>
      </w:r>
      <w:r>
        <w:t>ённому сценарию и съёмочному плану: достаточное количество общих, средних, крупных и детальных планов для динамичного монтажа.</w:t>
      </w:r>
    </w:p>
    <w:p w14:paraId="1905E22C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Плавные проходы, статичные композиции, движение героев, атмосферные планы природы и связующие кадры между локациями.</w:t>
      </w:r>
    </w:p>
    <w:p w14:paraId="11C26E9B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 xml:space="preserve">Организация </w:t>
      </w:r>
      <w:r>
        <w:t>работы в кадре студентов, преподавателей и иных героев, которых подбирает и предоставляет Заказчик.</w:t>
      </w:r>
    </w:p>
    <w:p w14:paraId="6B19E1C2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Ежедневное копирование отснятого материала на независимый носитель.</w:t>
      </w:r>
    </w:p>
    <w:p w14:paraId="5AF6CB2F" w14:textId="77777777" w:rsidR="00162766" w:rsidRDefault="00DF060C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Состав съёмочной группы</w:t>
      </w:r>
    </w:p>
    <w:p w14:paraId="48DD9FB8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Режиссёр — реализация концепции, постановка сцен и работа с геро</w:t>
      </w:r>
      <w:r>
        <w:t>ями в кадре.</w:t>
      </w:r>
    </w:p>
    <w:p w14:paraId="794520EB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Продюсер (координатор) — график, локации, перемещения команды, взаимодействие с Заказчиком.</w:t>
      </w:r>
    </w:p>
    <w:p w14:paraId="6C0CD7B9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Оператор — композиция, экспозиция, движение камеры, техническое качество изображения.</w:t>
      </w:r>
    </w:p>
    <w:p w14:paraId="43BCB3E4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Ассистент оператора / специалист по свету — установка камеры, ста</w:t>
      </w:r>
      <w:r>
        <w:t>билизации и постановочного света.</w:t>
      </w:r>
    </w:p>
    <w:p w14:paraId="394E0A05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Звукорежиссёр — привлекается при записи интервью, реплик героев и синхронного звука.</w:t>
      </w:r>
    </w:p>
    <w:p w14:paraId="01E333A4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Монтажёр, специалист по цветокоррекции и графический дизайнер — завершающие работы.</w:t>
      </w:r>
    </w:p>
    <w:p w14:paraId="0440DB8C" w14:textId="77777777" w:rsidR="00162766" w:rsidRDefault="00DF060C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Требования к съёмочной технике</w:t>
      </w:r>
    </w:p>
    <w:p w14:paraId="4733297B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 xml:space="preserve">Основная цифровая камера с записью в разрешении не ниже 4K UHD, глубиной цвета не менее 10 </w:t>
      </w:r>
      <w:proofErr w:type="spellStart"/>
      <w:r>
        <w:t>bit</w:t>
      </w:r>
      <w:proofErr w:type="spellEnd"/>
      <w:r>
        <w:t xml:space="preserve"> и съёмкой в логарифмическом профиле (S-Log3) д</w:t>
      </w:r>
      <w:r>
        <w:t>ля последующей цветокоррекции.</w:t>
      </w:r>
    </w:p>
    <w:p w14:paraId="10CB372F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Основная частота съёмки — 25 кадров/с; для сцен с замедлением движения — не менее 50 кадров/с.</w:t>
      </w:r>
    </w:p>
    <w:p w14:paraId="5F10B2A8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Комплект сменной оптики для общих, средних и крупных планов, включая широкоугольный объектив для интерьеров и пейзажей.</w:t>
      </w:r>
    </w:p>
    <w:p w14:paraId="1EA2B3CB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Штатив и э</w:t>
      </w:r>
      <w:r>
        <w:t>лектронный стабилизатор для плавных проходов и съёмки движущихся героев; при необходимости — монопод, слайдер или иные системы поддержки камеры.</w:t>
      </w:r>
    </w:p>
    <w:p w14:paraId="62D847A3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Комплект нейтральных фильтров и защитных аксессуаров для съёмки при ярком свете, ветре и переменчивой погоде.</w:t>
      </w:r>
    </w:p>
    <w:p w14:paraId="1E4130B4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М</w:t>
      </w:r>
      <w:r>
        <w:t>обильный комплект постоянного LED-света с рассеивателями и отражателями для съёмки в помещениях и постановочных сцен.</w:t>
      </w:r>
    </w:p>
    <w:p w14:paraId="45F61FDD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 xml:space="preserve">При записи речи — беспроводные петличные микрофоны, направленный микрофон, отдельный </w:t>
      </w:r>
      <w:proofErr w:type="spellStart"/>
      <w:r>
        <w:t>аудиорекордер</w:t>
      </w:r>
      <w:proofErr w:type="spellEnd"/>
      <w:r>
        <w:t xml:space="preserve"> и контроль звука в наушниках.</w:t>
      </w:r>
    </w:p>
    <w:p w14:paraId="0E313D27" w14:textId="77777777" w:rsidR="00162766" w:rsidRDefault="00DF060C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Результат</w:t>
      </w:r>
      <w:r>
        <w:rPr>
          <w:b/>
          <w:bCs/>
          <w:color w:val="000000"/>
          <w:sz w:val="24"/>
          <w:szCs w:val="24"/>
        </w:rPr>
        <w:t>ы этапа</w:t>
      </w:r>
    </w:p>
    <w:p w14:paraId="1203A8CF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Отснятый исходный материал в разрешении 4K с резервными копиями, достаточный для монтажа ролика по утверждённой концепции.</w:t>
      </w:r>
    </w:p>
    <w:p w14:paraId="316FC40C" w14:textId="77777777" w:rsidR="00162766" w:rsidRDefault="00DF060C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Этап № 3. Монтаж и завершающие работы</w:t>
      </w:r>
    </w:p>
    <w:p w14:paraId="27C0D8B4" w14:textId="1BE18C06" w:rsidR="00162766" w:rsidRDefault="00DF060C">
      <w:pPr>
        <w:spacing w:after="100"/>
        <w:jc w:val="both"/>
      </w:pPr>
      <w:r>
        <w:rPr>
          <w:b/>
          <w:bCs/>
        </w:rPr>
        <w:t xml:space="preserve">Срок: </w:t>
      </w:r>
      <w:r>
        <w:t xml:space="preserve">в течение 14 </w:t>
      </w:r>
      <w:r>
        <w:t>календарных дней после завершения съёмок.</w:t>
      </w:r>
    </w:p>
    <w:p w14:paraId="2C462ACA" w14:textId="77777777" w:rsidR="00162766" w:rsidRDefault="00DF060C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Состав работ</w:t>
      </w:r>
    </w:p>
    <w:p w14:paraId="1AE4401B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lastRenderedPageBreak/>
        <w:t>Отбор лучших дублей и сборка ролика по утверждённой концепции; динамичный монтаж с понятной драматургией, аккуратными переходами и чередованием университетских и природных сцен.</w:t>
      </w:r>
    </w:p>
    <w:p w14:paraId="417C128B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Профессиональная цветокоррекция с приведением кадров, снятых в разных условиях</w:t>
      </w:r>
      <w:r>
        <w:t>, к единой выразительной цветовой стилистике.</w:t>
      </w:r>
    </w:p>
    <w:p w14:paraId="4FE023F4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Разработка заставки, титров и финального экрана с логотипом КамГУ; использование простой 2D-графики при необходимости.</w:t>
      </w:r>
    </w:p>
    <w:p w14:paraId="64D03017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Стабилизация отдельных кадров, устранение технических шумов, базовая ретушь изображения.</w:t>
      </w:r>
    </w:p>
    <w:p w14:paraId="21D1C424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По</w:t>
      </w:r>
      <w:r>
        <w:t>дбор музыкального сопровождения, соответствующего динамике и эмоциональному строю ролика и допустимого для публичного показа и размещения на сайте.</w:t>
      </w:r>
    </w:p>
    <w:p w14:paraId="075E4E22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Обработка синхронного звука, добавление атмосфер и звуковых акцентов, финальное сведение.</w:t>
      </w:r>
    </w:p>
    <w:p w14:paraId="47E8128B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 xml:space="preserve">Если утверждённая </w:t>
      </w:r>
      <w:r>
        <w:t>концепция предусматривает диктора — подготовка текста, подбор голоса и профессиональная запись закадрового текста.</w:t>
      </w:r>
    </w:p>
    <w:p w14:paraId="2D1C2E12" w14:textId="77777777" w:rsidR="00162766" w:rsidRDefault="00DF060C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Результаты этапа (передаваемые материалы)</w:t>
      </w:r>
    </w:p>
    <w:p w14:paraId="2D203EA2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Один завершённый проморолик продолжительностью до 2 минут в формате 16:9.</w:t>
      </w:r>
    </w:p>
    <w:p w14:paraId="490F9B60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 xml:space="preserve">Мастер-файл в разрешении </w:t>
      </w:r>
      <w:r>
        <w:t>4K UHD и версия Full HD 1920×1080 в формате MP4 (кодек H.264 или эквивалентный по совместимости и качеству).</w:t>
      </w:r>
    </w:p>
    <w:p w14:paraId="76C8997F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Финальная версия с графикой, логотипом, музыкой и сведённым звуком, готовая к показу на презентациях и размещению на сайте.</w:t>
      </w:r>
    </w:p>
    <w:p w14:paraId="08B5A55C" w14:textId="77777777" w:rsidR="00162766" w:rsidRDefault="00DF060C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Общие требования к результатам и качеству</w:t>
      </w:r>
    </w:p>
    <w:p w14:paraId="3B957697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Соответствие утверждённой концепции, хронометражу и формату 16:9.</w:t>
      </w:r>
    </w:p>
    <w:p w14:paraId="6FF35339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Разборчивая речь при её наличии; отсутствие перегрузов, резких скачков громкости и выраженных посторонних шумов.</w:t>
      </w:r>
    </w:p>
    <w:p w14:paraId="64CC9FC6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Стабильная экспозиция, единая цвето</w:t>
      </w:r>
      <w:r>
        <w:t>вая стилистика, отсутствие технического брака и артефактов монтажа.</w:t>
      </w:r>
    </w:p>
    <w:p w14:paraId="191A68B1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Корректное использование наименования, логотипа и фирменных элементов КамГУ.</w:t>
      </w:r>
    </w:p>
    <w:p w14:paraId="252F0826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Итоговые материалы передаются в электронном виде; используемая музыка допускает публичное размещение.</w:t>
      </w:r>
    </w:p>
    <w:p w14:paraId="185855FA" w14:textId="77777777" w:rsidR="00162766" w:rsidRDefault="00DF060C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Порядок в</w:t>
      </w:r>
      <w:r>
        <w:rPr>
          <w:b/>
          <w:bCs/>
          <w:color w:val="000000"/>
          <w:sz w:val="26"/>
          <w:szCs w:val="26"/>
        </w:rPr>
        <w:t>заимодействия и сдачи-приёмки</w:t>
      </w:r>
    </w:p>
    <w:p w14:paraId="0FE705D4" w14:textId="77777777" w:rsidR="00162766" w:rsidRDefault="00DF060C">
      <w:pPr>
        <w:spacing w:after="100"/>
        <w:jc w:val="both"/>
      </w:pPr>
      <w:r>
        <w:t>Заказчик обеспечивает:</w:t>
      </w:r>
    </w:p>
    <w:p w14:paraId="2CD75DB9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предоставление логотипа, фирменных материалов и актуальных сведений об университете;</w:t>
      </w:r>
    </w:p>
    <w:p w14:paraId="5D335587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подбор студентов, преподавателей и других участников съёмки;</w:t>
      </w:r>
    </w:p>
    <w:p w14:paraId="1564F549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организацию доступа в корпуса, аудитории, лаборатории и д</w:t>
      </w:r>
      <w:r>
        <w:t>ругие согласованные помещения КамГУ;</w:t>
      </w:r>
    </w:p>
    <w:p w14:paraId="5D22B1CE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согласование природных локаций, съёмочного графика и организационное сопровождение команды;</w:t>
      </w:r>
    </w:p>
    <w:p w14:paraId="170C2632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утверждение концепции, сценарного плана и перечня обязательных объектов показа до начала съёмок.</w:t>
      </w:r>
    </w:p>
    <w:p w14:paraId="48221764" w14:textId="269C83BF" w:rsidR="00162766" w:rsidRDefault="00DF060C">
      <w:pPr>
        <w:spacing w:after="100"/>
        <w:jc w:val="both"/>
      </w:pPr>
      <w:r>
        <w:t>По завершении оказания услуг И</w:t>
      </w:r>
      <w:r>
        <w:t>сполнитель передаёт результаты и направляет акт. Заказчик в течение трех</w:t>
      </w:r>
      <w:r>
        <w:t xml:space="preserve"> рабочих дней принимает услуги либо направляет мотивированные замечания. Приёмка оформляется Актом об оказании услуг.</w:t>
      </w:r>
    </w:p>
    <w:p w14:paraId="5EE83F41" w14:textId="77777777" w:rsidR="00162766" w:rsidRDefault="00DF060C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lastRenderedPageBreak/>
        <w:t>Требования к Исполнителю</w:t>
      </w:r>
    </w:p>
    <w:p w14:paraId="0ECF77FC" w14:textId="77777777" w:rsidR="00162766" w:rsidRDefault="00DF060C">
      <w:pPr>
        <w:spacing w:after="100"/>
        <w:jc w:val="both"/>
      </w:pPr>
      <w:r>
        <w:t>Для обеспечения качества результата и миним</w:t>
      </w:r>
      <w:r>
        <w:t>изации издержек на погружение в предметную область Заказчик устанавливает следующие квалификационные требования к Исполнителю:</w:t>
      </w:r>
    </w:p>
    <w:p w14:paraId="483AAA14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Подтверждённая специализация в области создания медиаконтента для организаций высшего образования и научно-исследовательского сек</w:t>
      </w:r>
      <w:r>
        <w:t>тора: понимание внутренних процессов, структурных и коммуникационных особенностей вузов, а также специфики целевых аудиторий (абитуриенты, студенты, научно-педагогические работники, выпускники, индустриальные и государственные партнёры).</w:t>
      </w:r>
    </w:p>
    <w:p w14:paraId="0D9BAF90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Портфолио реализов</w:t>
      </w:r>
      <w:r>
        <w:t>анных проектов для вузов: имиджевые и презентационные видеоролики, документальные фильмы, подкасты и иные форматы, адаптированные под академическую аудиторию.</w:t>
      </w:r>
    </w:p>
    <w:p w14:paraId="28AAE92D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 xml:space="preserve">Опыт </w:t>
      </w:r>
      <w:proofErr w:type="spellStart"/>
      <w:r>
        <w:t>медиасопровождения</w:t>
      </w:r>
      <w:proofErr w:type="spellEnd"/>
      <w:r>
        <w:t xml:space="preserve"> федеральных программ развития высшего образования (в том числе программы </w:t>
      </w:r>
      <w:r>
        <w:t>стратегического академического лидерства «Приоритет 2030» и/или аналогичных государственных инициатив), подтверждающий понимание актуальных государственных приоритетов в области развития высшей школы, науки и технологий.</w:t>
      </w:r>
    </w:p>
    <w:p w14:paraId="3FC03039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Наличие собственной съёмочной коман</w:t>
      </w:r>
      <w:r>
        <w:t>ды полного цикла (режиссёр, продюсер, оператор, специалисты по свету и звуку, монтаж, цветокоррекция, графика) и профессионального съёмочного комплекта, соответствующего требованиям настоящего ТЗ.</w:t>
      </w:r>
    </w:p>
    <w:p w14:paraId="4B06E27B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 xml:space="preserve">Опыт производства имиджевых роликов с натурными съёмками в </w:t>
      </w:r>
      <w:r>
        <w:t>сложных природно-климатических условиях и умение объединять в одном произведении образ организации и территории.</w:t>
      </w:r>
    </w:p>
    <w:p w14:paraId="622B787A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Опыт работы в рамках государственных программ и закупок: знание процедур согласования, требований к отчётности и корректному представлению инфо</w:t>
      </w:r>
      <w:r>
        <w:t>рмации, соблюдение внутренних регламентов, уважение к корпоративной культуре и истории университета.</w:t>
      </w:r>
    </w:p>
    <w:p w14:paraId="38B9BA76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Соответствие требованиям, установленным закупочной документацией и применимым законодательством о закупках.</w:t>
      </w:r>
    </w:p>
    <w:p w14:paraId="4833080D" w14:textId="77777777" w:rsidR="00162766" w:rsidRDefault="00DF060C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Права на результаты и конфиденциальность</w:t>
      </w:r>
    </w:p>
    <w:p w14:paraId="68C8A3A0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Исключительные права на результаты услуг передаются Заказчику в полном объёме, если иное не установлено Договором.</w:t>
      </w:r>
    </w:p>
    <w:p w14:paraId="743A2736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Используемые музыкальные произведения, шрифты, изображения и иные элементы не должны нарушать прав третьих лиц и должны допускать публичное и</w:t>
      </w:r>
      <w:r>
        <w:t>спользование Заказчиком.</w:t>
      </w:r>
    </w:p>
    <w:p w14:paraId="75FF26A5" w14:textId="77777777" w:rsidR="00162766" w:rsidRDefault="00DF060C">
      <w:pPr>
        <w:pStyle w:val="a4"/>
        <w:numPr>
          <w:ilvl w:val="0"/>
          <w:numId w:val="2"/>
        </w:numPr>
        <w:spacing w:after="60"/>
        <w:jc w:val="both"/>
      </w:pPr>
      <w:r>
        <w:t>Стороны обеспечивают конфиденциальность информации, полученной в ходе оказания услуг.</w:t>
      </w:r>
    </w:p>
    <w:sectPr w:rsidR="00162766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04792"/>
    <w:multiLevelType w:val="hybridMultilevel"/>
    <w:tmpl w:val="CC9294A0"/>
    <w:lvl w:ilvl="0" w:tplc="40A8C3A6">
      <w:start w:val="1"/>
      <w:numFmt w:val="bullet"/>
      <w:lvlText w:val="–"/>
      <w:lvlJc w:val="left"/>
      <w:pPr>
        <w:ind w:left="720" w:hanging="360"/>
      </w:pPr>
    </w:lvl>
    <w:lvl w:ilvl="1" w:tplc="67B4C252">
      <w:start w:val="1"/>
      <w:numFmt w:val="bullet"/>
      <w:lvlText w:val="•"/>
      <w:lvlJc w:val="left"/>
      <w:pPr>
        <w:ind w:left="1200" w:hanging="360"/>
      </w:pPr>
    </w:lvl>
    <w:lvl w:ilvl="2" w:tplc="3BF482A6">
      <w:numFmt w:val="decimal"/>
      <w:lvlText w:val=""/>
      <w:lvlJc w:val="left"/>
    </w:lvl>
    <w:lvl w:ilvl="3" w:tplc="C2D02F62">
      <w:numFmt w:val="decimal"/>
      <w:lvlText w:val=""/>
      <w:lvlJc w:val="left"/>
    </w:lvl>
    <w:lvl w:ilvl="4" w:tplc="28F8FC3C">
      <w:numFmt w:val="decimal"/>
      <w:lvlText w:val=""/>
      <w:lvlJc w:val="left"/>
    </w:lvl>
    <w:lvl w:ilvl="5" w:tplc="135C2476">
      <w:numFmt w:val="decimal"/>
      <w:lvlText w:val=""/>
      <w:lvlJc w:val="left"/>
    </w:lvl>
    <w:lvl w:ilvl="6" w:tplc="0EF4FD86">
      <w:numFmt w:val="decimal"/>
      <w:lvlText w:val=""/>
      <w:lvlJc w:val="left"/>
    </w:lvl>
    <w:lvl w:ilvl="7" w:tplc="AAA644C4">
      <w:numFmt w:val="decimal"/>
      <w:lvlText w:val=""/>
      <w:lvlJc w:val="left"/>
    </w:lvl>
    <w:lvl w:ilvl="8" w:tplc="7214D080">
      <w:numFmt w:val="decimal"/>
      <w:lvlText w:val=""/>
      <w:lvlJc w:val="left"/>
    </w:lvl>
  </w:abstractNum>
  <w:abstractNum w:abstractNumId="1" w15:restartNumberingAfterBreak="0">
    <w:nsid w:val="7D450AC6"/>
    <w:multiLevelType w:val="hybridMultilevel"/>
    <w:tmpl w:val="EE76A42E"/>
    <w:lvl w:ilvl="0" w:tplc="2492412E">
      <w:start w:val="1"/>
      <w:numFmt w:val="bullet"/>
      <w:lvlText w:val="●"/>
      <w:lvlJc w:val="left"/>
      <w:pPr>
        <w:ind w:left="720" w:hanging="360"/>
      </w:pPr>
    </w:lvl>
    <w:lvl w:ilvl="1" w:tplc="ECB6AC70">
      <w:start w:val="1"/>
      <w:numFmt w:val="bullet"/>
      <w:lvlText w:val="○"/>
      <w:lvlJc w:val="left"/>
      <w:pPr>
        <w:ind w:left="1440" w:hanging="360"/>
      </w:pPr>
    </w:lvl>
    <w:lvl w:ilvl="2" w:tplc="F078F612">
      <w:start w:val="1"/>
      <w:numFmt w:val="bullet"/>
      <w:lvlText w:val="■"/>
      <w:lvlJc w:val="left"/>
      <w:pPr>
        <w:ind w:left="2160" w:hanging="360"/>
      </w:pPr>
    </w:lvl>
    <w:lvl w:ilvl="3" w:tplc="C1F698E4">
      <w:start w:val="1"/>
      <w:numFmt w:val="bullet"/>
      <w:lvlText w:val="●"/>
      <w:lvlJc w:val="left"/>
      <w:pPr>
        <w:ind w:left="2880" w:hanging="360"/>
      </w:pPr>
    </w:lvl>
    <w:lvl w:ilvl="4" w:tplc="E01E7D2E">
      <w:start w:val="1"/>
      <w:numFmt w:val="bullet"/>
      <w:lvlText w:val="○"/>
      <w:lvlJc w:val="left"/>
      <w:pPr>
        <w:ind w:left="3600" w:hanging="360"/>
      </w:pPr>
    </w:lvl>
    <w:lvl w:ilvl="5" w:tplc="B3C05A16">
      <w:start w:val="1"/>
      <w:numFmt w:val="bullet"/>
      <w:lvlText w:val="■"/>
      <w:lvlJc w:val="left"/>
      <w:pPr>
        <w:ind w:left="4320" w:hanging="360"/>
      </w:pPr>
    </w:lvl>
    <w:lvl w:ilvl="6" w:tplc="8FA06D42">
      <w:start w:val="1"/>
      <w:numFmt w:val="bullet"/>
      <w:lvlText w:val="●"/>
      <w:lvlJc w:val="left"/>
      <w:pPr>
        <w:ind w:left="5040" w:hanging="360"/>
      </w:pPr>
    </w:lvl>
    <w:lvl w:ilvl="7" w:tplc="0E16CAA4">
      <w:start w:val="1"/>
      <w:numFmt w:val="bullet"/>
      <w:lvlText w:val="●"/>
      <w:lvlJc w:val="left"/>
      <w:pPr>
        <w:ind w:left="5760" w:hanging="360"/>
      </w:pPr>
    </w:lvl>
    <w:lvl w:ilvl="8" w:tplc="808CF52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66"/>
    <w:rsid w:val="00162766"/>
    <w:rsid w:val="00D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5C6C"/>
  <w15:docId w15:val="{1EE89B94-8C95-4984-A090-2D8BED6D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1346</Words>
  <Characters>7674</Characters>
  <Application>Microsoft Office Word</Application>
  <DocSecurity>0</DocSecurity>
  <Lines>63</Lines>
  <Paragraphs>18</Paragraphs>
  <ScaleCrop>false</ScaleCrop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Мария</cp:lastModifiedBy>
  <cp:revision>2</cp:revision>
  <dcterms:created xsi:type="dcterms:W3CDTF">2026-08-27T19:07:00Z</dcterms:created>
  <dcterms:modified xsi:type="dcterms:W3CDTF">2026-08-27T19:07:00Z</dcterms:modified>
</cp:coreProperties>
</file>