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FA" w:rsidRPr="00F47D04" w:rsidRDefault="00F33DFA" w:rsidP="00815C69">
      <w:pPr>
        <w:jc w:val="center"/>
        <w:rPr>
          <w:rFonts w:ascii="Garamond" w:hAnsi="Garamond"/>
          <w:b/>
          <w:sz w:val="20"/>
          <w:szCs w:val="20"/>
        </w:rPr>
      </w:pPr>
      <w:r w:rsidRPr="00F47D04">
        <w:rPr>
          <w:rFonts w:ascii="Garamond" w:hAnsi="Garamond"/>
          <w:b/>
          <w:sz w:val="20"/>
          <w:szCs w:val="20"/>
        </w:rPr>
        <w:t xml:space="preserve">ЛИЦЕНЗИОННЫЙ ДОГОВОР № </w:t>
      </w:r>
      <w:r w:rsidR="00681DC6">
        <w:rPr>
          <w:rFonts w:ascii="Garamond" w:hAnsi="Garamond"/>
          <w:b/>
          <w:sz w:val="20"/>
          <w:szCs w:val="20"/>
        </w:rPr>
        <w:t>МВ-13423/26</w:t>
      </w:r>
    </w:p>
    <w:p w:rsidR="00F33DFA" w:rsidRPr="00F47D04" w:rsidRDefault="00F33DFA" w:rsidP="00815C69">
      <w:pPr>
        <w:jc w:val="center"/>
        <w:rPr>
          <w:rFonts w:ascii="Garamond" w:hAnsi="Garamond"/>
          <w:sz w:val="20"/>
          <w:szCs w:val="20"/>
        </w:rPr>
      </w:pPr>
    </w:p>
    <w:tbl>
      <w:tblPr>
        <w:tblW w:w="0" w:type="auto"/>
        <w:tblLook w:val="04A0"/>
      </w:tblPr>
      <w:tblGrid>
        <w:gridCol w:w="3502"/>
        <w:gridCol w:w="3067"/>
        <w:gridCol w:w="3852"/>
      </w:tblGrid>
      <w:tr w:rsidR="003B31C3" w:rsidRPr="00F47D04" w:rsidTr="003B31C3">
        <w:tc>
          <w:tcPr>
            <w:tcW w:w="3502" w:type="dxa"/>
            <w:vAlign w:val="bottom"/>
          </w:tcPr>
          <w:p w:rsidR="003B31C3" w:rsidRPr="00F47D04" w:rsidRDefault="003B31C3" w:rsidP="00E0261A">
            <w:pPr>
              <w:rPr>
                <w:rFonts w:ascii="Garamond" w:hAnsi="Garamond"/>
                <w:sz w:val="20"/>
                <w:szCs w:val="20"/>
              </w:rPr>
            </w:pPr>
            <w:r w:rsidRPr="00F47D04">
              <w:rPr>
                <w:rFonts w:ascii="Garamond" w:hAnsi="Garamond"/>
                <w:sz w:val="20"/>
                <w:szCs w:val="20"/>
              </w:rPr>
              <w:t xml:space="preserve">г. </w:t>
            </w:r>
            <w:r w:rsidRPr="00F47D04">
              <w:rPr>
                <w:rFonts w:ascii="Garamond" w:hAnsi="Garamond"/>
                <w:sz w:val="20"/>
                <w:szCs w:val="20"/>
                <w:lang w:eastAsia="en-US"/>
              </w:rPr>
              <w:t>Новосибирск</w:t>
            </w:r>
          </w:p>
        </w:tc>
        <w:tc>
          <w:tcPr>
            <w:tcW w:w="3067" w:type="dxa"/>
          </w:tcPr>
          <w:p w:rsidR="003B31C3" w:rsidRPr="00F47D04" w:rsidRDefault="003B31C3" w:rsidP="00E0261A">
            <w:pPr>
              <w:jc w:val="right"/>
              <w:rPr>
                <w:rFonts w:ascii="Garamond" w:hAnsi="Garamond"/>
                <w:sz w:val="20"/>
                <w:szCs w:val="20"/>
              </w:rPr>
            </w:pPr>
          </w:p>
        </w:tc>
        <w:tc>
          <w:tcPr>
            <w:tcW w:w="3852" w:type="dxa"/>
            <w:vAlign w:val="center"/>
          </w:tcPr>
          <w:p w:rsidR="003B31C3" w:rsidRPr="00F47D04" w:rsidRDefault="00412917" w:rsidP="00E0261A">
            <w:pPr>
              <w:jc w:val="right"/>
              <w:rPr>
                <w:rFonts w:ascii="Garamond" w:hAnsi="Garamond"/>
                <w:sz w:val="20"/>
                <w:szCs w:val="20"/>
              </w:rPr>
            </w:pPr>
            <w:r>
              <w:rPr>
                <w:rFonts w:ascii="Garamond" w:hAnsi="Garamond"/>
                <w:sz w:val="20"/>
                <w:szCs w:val="20"/>
                <w:lang w:val="en-US"/>
              </w:rPr>
              <w:t>___________</w:t>
            </w:r>
            <w:r w:rsidR="00681DC6">
              <w:rPr>
                <w:rFonts w:ascii="Garamond" w:hAnsi="Garamond"/>
                <w:sz w:val="20"/>
                <w:szCs w:val="20"/>
              </w:rPr>
              <w:t xml:space="preserve"> 2026 г.</w:t>
            </w:r>
          </w:p>
        </w:tc>
      </w:tr>
    </w:tbl>
    <w:p w:rsidR="00F33DFA" w:rsidRPr="00F47D04" w:rsidRDefault="00F33DFA" w:rsidP="00815C69">
      <w:pPr>
        <w:ind w:firstLine="709"/>
        <w:jc w:val="center"/>
        <w:rPr>
          <w:rFonts w:ascii="Garamond" w:hAnsi="Garamond"/>
          <w:b/>
          <w:sz w:val="20"/>
          <w:szCs w:val="20"/>
          <w:lang w:val="en-US"/>
        </w:rPr>
      </w:pPr>
    </w:p>
    <w:p w:rsidR="00F33DFA" w:rsidRPr="00F47D04" w:rsidRDefault="00412917" w:rsidP="003B31C3">
      <w:pPr>
        <w:jc w:val="both"/>
        <w:rPr>
          <w:rFonts w:ascii="Garamond" w:hAnsi="Garamond"/>
          <w:sz w:val="20"/>
          <w:szCs w:val="20"/>
        </w:rPr>
      </w:pPr>
      <w:r w:rsidRPr="00412917">
        <w:rPr>
          <w:rFonts w:ascii="Garamond" w:hAnsi="Garamond"/>
          <w:sz w:val="20"/>
          <w:szCs w:val="20"/>
        </w:rPr>
        <w:t>__________________________________________________________</w:t>
      </w:r>
      <w:r w:rsidR="00681DC6">
        <w:rPr>
          <w:rFonts w:ascii="Garamond" w:hAnsi="Garamond"/>
          <w:sz w:val="20"/>
          <w:szCs w:val="20"/>
        </w:rPr>
        <w:t xml:space="preserve">, </w:t>
      </w:r>
      <w:r w:rsidR="008A0FCE">
        <w:rPr>
          <w:rFonts w:ascii="Garamond" w:hAnsi="Garamond"/>
          <w:sz w:val="20"/>
          <w:szCs w:val="20"/>
        </w:rPr>
        <w:t>далее по тексту</w:t>
      </w:r>
      <w:r w:rsidR="00F33DFA" w:rsidRPr="00F47D04">
        <w:rPr>
          <w:rFonts w:ascii="Garamond" w:hAnsi="Garamond"/>
          <w:sz w:val="20"/>
          <w:szCs w:val="20"/>
        </w:rPr>
        <w:t xml:space="preserve"> «Лицен</w:t>
      </w:r>
      <w:r w:rsidR="00F642F8" w:rsidRPr="00F47D04">
        <w:rPr>
          <w:rFonts w:ascii="Garamond" w:hAnsi="Garamond"/>
          <w:sz w:val="20"/>
          <w:szCs w:val="20"/>
        </w:rPr>
        <w:t xml:space="preserve">зиар» </w:t>
      </w:r>
      <w:r w:rsidR="00F33DFA" w:rsidRPr="00F47D04">
        <w:rPr>
          <w:rFonts w:ascii="Garamond" w:hAnsi="Garamond"/>
          <w:sz w:val="20"/>
          <w:szCs w:val="20"/>
        </w:rPr>
        <w:t xml:space="preserve"> с одной стороны, и</w:t>
      </w:r>
      <w:r w:rsidR="00F33DFA" w:rsidRPr="00F47D04">
        <w:rPr>
          <w:rFonts w:ascii="Garamond" w:hAnsi="Garamond"/>
          <w:sz w:val="20"/>
          <w:szCs w:val="20"/>
          <w:lang w:val="en-US"/>
        </w:rPr>
        <w:t> </w:t>
      </w:r>
      <w:r w:rsidR="00681DC6">
        <w:rPr>
          <w:rFonts w:ascii="Garamond" w:hAnsi="Garamond"/>
          <w:sz w:val="20"/>
          <w:szCs w:val="20"/>
        </w:rPr>
        <w:t>Главное управление Министерства юстиции Российской Федерации по Новосибирской области</w:t>
      </w:r>
      <w:r w:rsidR="008A0FCE">
        <w:rPr>
          <w:rFonts w:ascii="Garamond" w:hAnsi="Garamond"/>
          <w:sz w:val="20"/>
          <w:szCs w:val="20"/>
        </w:rPr>
        <w:t>, далее по тексту</w:t>
      </w:r>
      <w:r w:rsidR="00F33DFA" w:rsidRPr="00F47D04">
        <w:rPr>
          <w:rFonts w:ascii="Garamond" w:hAnsi="Garamond"/>
          <w:sz w:val="20"/>
          <w:szCs w:val="20"/>
        </w:rPr>
        <w:t xml:space="preserve"> «Лицензиат»,</w:t>
      </w:r>
      <w:r w:rsidR="00681DC6">
        <w:rPr>
          <w:rFonts w:ascii="Garamond" w:hAnsi="Garamond"/>
          <w:sz w:val="20"/>
          <w:szCs w:val="20"/>
        </w:rPr>
        <w:t xml:space="preserve">в лице </w:t>
      </w:r>
      <w:r w:rsidRPr="00412917">
        <w:rPr>
          <w:rFonts w:ascii="Garamond" w:hAnsi="Garamond"/>
          <w:sz w:val="20"/>
          <w:szCs w:val="20"/>
        </w:rPr>
        <w:t>заместителя начальника</w:t>
      </w:r>
      <w:r w:rsidR="00681DC6">
        <w:rPr>
          <w:rFonts w:ascii="Garamond" w:hAnsi="Garamond"/>
          <w:sz w:val="20"/>
          <w:szCs w:val="20"/>
        </w:rPr>
        <w:t xml:space="preserve"> Главного управлении </w:t>
      </w:r>
      <w:r>
        <w:rPr>
          <w:rFonts w:ascii="Garamond" w:hAnsi="Garamond"/>
          <w:sz w:val="20"/>
          <w:szCs w:val="20"/>
        </w:rPr>
        <w:t>Ковалевского Вячеслава Игоревича</w:t>
      </w:r>
      <w:r w:rsidR="00681DC6">
        <w:rPr>
          <w:rFonts w:ascii="Garamond" w:hAnsi="Garamond"/>
          <w:sz w:val="20"/>
          <w:szCs w:val="20"/>
        </w:rPr>
        <w:t xml:space="preserve">, </w:t>
      </w:r>
      <w:r>
        <w:rPr>
          <w:rFonts w:ascii="Garamond" w:hAnsi="Garamond"/>
          <w:sz w:val="20"/>
          <w:szCs w:val="20"/>
        </w:rPr>
        <w:t>действующего на основании доверенности от 18.12.2024 № 28</w:t>
      </w:r>
      <w:r w:rsidR="00681DC6">
        <w:rPr>
          <w:rFonts w:ascii="Garamond" w:hAnsi="Garamond"/>
          <w:sz w:val="20"/>
          <w:szCs w:val="20"/>
        </w:rPr>
        <w:t xml:space="preserve">, </w:t>
      </w:r>
      <w:r w:rsidR="00F33DFA" w:rsidRPr="00F47D04">
        <w:rPr>
          <w:rFonts w:ascii="Garamond" w:hAnsi="Garamond"/>
          <w:sz w:val="20"/>
          <w:szCs w:val="20"/>
        </w:rPr>
        <w:t xml:space="preserve"> с другой стороны, заключили настоящий договор </w:t>
      </w:r>
      <w:r w:rsidR="00EC5EEA">
        <w:rPr>
          <w:rFonts w:ascii="Garamond" w:hAnsi="Garamond"/>
          <w:sz w:val="20"/>
          <w:szCs w:val="20"/>
        </w:rPr>
        <w:t xml:space="preserve">(далее – Договор) </w:t>
      </w:r>
      <w:r w:rsidR="00F33DFA" w:rsidRPr="00F47D04">
        <w:rPr>
          <w:rFonts w:ascii="Garamond" w:hAnsi="Garamond"/>
          <w:sz w:val="20"/>
          <w:szCs w:val="20"/>
        </w:rPr>
        <w:t>о</w:t>
      </w:r>
      <w:r w:rsidR="00F33DFA" w:rsidRPr="00F47D04">
        <w:rPr>
          <w:rFonts w:ascii="Garamond" w:hAnsi="Garamond"/>
          <w:sz w:val="20"/>
          <w:szCs w:val="20"/>
          <w:lang w:val="en-US"/>
        </w:rPr>
        <w:t> </w:t>
      </w:r>
      <w:r w:rsidR="00F33DFA" w:rsidRPr="00F47D04">
        <w:rPr>
          <w:rFonts w:ascii="Garamond" w:hAnsi="Garamond"/>
          <w:sz w:val="20"/>
          <w:szCs w:val="20"/>
        </w:rPr>
        <w:t>нижеследующем:</w:t>
      </w:r>
    </w:p>
    <w:p w:rsidR="00F33DFA" w:rsidRDefault="00F33DFA" w:rsidP="00815C69">
      <w:pPr>
        <w:numPr>
          <w:ilvl w:val="0"/>
          <w:numId w:val="42"/>
        </w:numPr>
        <w:spacing w:before="100"/>
        <w:ind w:left="357" w:hanging="357"/>
        <w:jc w:val="center"/>
        <w:rPr>
          <w:rFonts w:ascii="Garamond" w:hAnsi="Garamond"/>
          <w:b/>
          <w:sz w:val="20"/>
          <w:szCs w:val="20"/>
        </w:rPr>
      </w:pPr>
      <w:r w:rsidRPr="00F47D04">
        <w:rPr>
          <w:rFonts w:ascii="Garamond" w:hAnsi="Garamond"/>
          <w:b/>
          <w:sz w:val="20"/>
          <w:szCs w:val="20"/>
        </w:rPr>
        <w:t>Предмет договора</w:t>
      </w:r>
    </w:p>
    <w:p w:rsidR="00CF1A59" w:rsidRDefault="00CF1A59" w:rsidP="00CF1A59">
      <w:pPr>
        <w:numPr>
          <w:ilvl w:val="1"/>
          <w:numId w:val="25"/>
        </w:numPr>
        <w:ind w:left="425" w:hanging="431"/>
        <w:jc w:val="both"/>
        <w:rPr>
          <w:rFonts w:ascii="Garamond" w:hAnsi="Garamond"/>
          <w:sz w:val="20"/>
          <w:szCs w:val="20"/>
        </w:rPr>
      </w:pPr>
      <w:r w:rsidRPr="00CF1A59">
        <w:rPr>
          <w:rFonts w:ascii="Garamond" w:hAnsi="Garamond"/>
          <w:sz w:val="20"/>
          <w:szCs w:val="20"/>
        </w:rPr>
        <w:t>Лицензиар, имея соответствующие полномочия от правообладателей, обязуется передать Лицензиату право на использование (простую неисключительную лицензию) приобретаемых им по настоящему Договору программ для ЭВМ и баз данных (далее - Продукты).</w:t>
      </w:r>
    </w:p>
    <w:p w:rsidR="00CF1A59" w:rsidRDefault="00F33DFA" w:rsidP="00CF1A59">
      <w:pPr>
        <w:numPr>
          <w:ilvl w:val="1"/>
          <w:numId w:val="25"/>
        </w:numPr>
        <w:ind w:left="425" w:hanging="431"/>
        <w:jc w:val="both"/>
        <w:rPr>
          <w:rFonts w:ascii="Garamond" w:hAnsi="Garamond"/>
          <w:sz w:val="20"/>
          <w:szCs w:val="20"/>
        </w:rPr>
      </w:pPr>
      <w:r w:rsidRPr="00CF1A59">
        <w:rPr>
          <w:rFonts w:ascii="Garamond" w:hAnsi="Garamond"/>
          <w:sz w:val="20"/>
          <w:szCs w:val="20"/>
        </w:rPr>
        <w:t>Право на использование Продуктов подразумевает под собой неисключительное право на</w:t>
      </w:r>
      <w:r w:rsidRPr="00CF1A59">
        <w:rPr>
          <w:rFonts w:ascii="Garamond" w:hAnsi="Garamond"/>
          <w:sz w:val="20"/>
          <w:szCs w:val="20"/>
          <w:lang w:val="en-US"/>
        </w:rPr>
        <w:t> </w:t>
      </w:r>
      <w:r w:rsidRPr="00CF1A59">
        <w:rPr>
          <w:rFonts w:ascii="Garamond" w:hAnsi="Garamond"/>
          <w:sz w:val="20"/>
          <w:szCs w:val="20"/>
        </w:rPr>
        <w:t>воспроизведение в целях их инсталляции и запуска, а также право на совершение в</w:t>
      </w:r>
      <w:r w:rsidRPr="00CF1A59">
        <w:rPr>
          <w:rFonts w:ascii="Garamond" w:hAnsi="Garamond"/>
          <w:sz w:val="20"/>
          <w:szCs w:val="20"/>
          <w:lang w:val="en-US"/>
        </w:rPr>
        <w:t> </w:t>
      </w:r>
      <w:r w:rsidRPr="00CF1A59">
        <w:rPr>
          <w:rFonts w:ascii="Garamond" w:hAnsi="Garamond"/>
          <w:sz w:val="20"/>
          <w:szCs w:val="20"/>
        </w:rPr>
        <w:t xml:space="preserve">отношении них иных действий в соответствии с условиями «Пользовательского лицензионного соглашения», входящего в состав поставки каждого Продукта. </w:t>
      </w:r>
    </w:p>
    <w:p w:rsidR="00CF1A59" w:rsidRDefault="00F33DFA" w:rsidP="00DD50D2">
      <w:pPr>
        <w:numPr>
          <w:ilvl w:val="1"/>
          <w:numId w:val="25"/>
        </w:numPr>
        <w:ind w:left="425" w:hanging="431"/>
        <w:jc w:val="both"/>
        <w:rPr>
          <w:rFonts w:ascii="Garamond" w:hAnsi="Garamond"/>
          <w:sz w:val="20"/>
          <w:szCs w:val="20"/>
        </w:rPr>
      </w:pPr>
      <w:r w:rsidRPr="00CF1A59">
        <w:rPr>
          <w:rFonts w:ascii="Garamond" w:hAnsi="Garamond"/>
          <w:sz w:val="20"/>
          <w:szCs w:val="20"/>
        </w:rPr>
        <w:t xml:space="preserve">Наименование Продуктов, право на использование, которых передаются Лицензиаром Лицензиату, а также иные условия указываются в </w:t>
      </w:r>
      <w:r w:rsidR="00EC5EEA">
        <w:rPr>
          <w:rFonts w:ascii="Garamond" w:hAnsi="Garamond"/>
          <w:sz w:val="20"/>
          <w:szCs w:val="20"/>
        </w:rPr>
        <w:t xml:space="preserve">Спецификации (Приложение № 1), </w:t>
      </w:r>
      <w:r w:rsidR="00345301">
        <w:rPr>
          <w:rFonts w:ascii="Garamond" w:hAnsi="Garamond"/>
          <w:sz w:val="20"/>
          <w:szCs w:val="20"/>
        </w:rPr>
        <w:t>УПД</w:t>
      </w:r>
      <w:r w:rsidRPr="00CF1A59">
        <w:rPr>
          <w:rFonts w:ascii="Garamond" w:hAnsi="Garamond"/>
          <w:sz w:val="20"/>
          <w:szCs w:val="20"/>
        </w:rPr>
        <w:t>, подписываемом обеими Сторонами.</w:t>
      </w:r>
    </w:p>
    <w:p w:rsidR="00DD50D2" w:rsidRDefault="00DD50D2" w:rsidP="001D1CA6">
      <w:pPr>
        <w:numPr>
          <w:ilvl w:val="1"/>
          <w:numId w:val="25"/>
        </w:numPr>
        <w:spacing w:after="240"/>
        <w:ind w:left="425" w:hanging="431"/>
        <w:jc w:val="both"/>
        <w:rPr>
          <w:rFonts w:ascii="Garamond" w:hAnsi="Garamond"/>
          <w:sz w:val="20"/>
          <w:szCs w:val="20"/>
        </w:rPr>
      </w:pPr>
      <w:r w:rsidRPr="00DD50D2">
        <w:rPr>
          <w:rFonts w:ascii="Garamond" w:hAnsi="Garamond"/>
          <w:sz w:val="20"/>
          <w:szCs w:val="20"/>
        </w:rPr>
        <w:t xml:space="preserve">Территория использования </w:t>
      </w:r>
      <w:r>
        <w:rPr>
          <w:rFonts w:ascii="Garamond" w:hAnsi="Garamond"/>
          <w:sz w:val="20"/>
          <w:szCs w:val="20"/>
        </w:rPr>
        <w:t>Продуктов</w:t>
      </w:r>
      <w:r w:rsidRPr="00DD50D2">
        <w:rPr>
          <w:rFonts w:ascii="Garamond" w:hAnsi="Garamond"/>
          <w:sz w:val="20"/>
          <w:szCs w:val="20"/>
        </w:rPr>
        <w:t>: Российская Федерация.</w:t>
      </w:r>
    </w:p>
    <w:p w:rsidR="007C766F" w:rsidRPr="00CF1A59" w:rsidRDefault="00F33DFA" w:rsidP="00CF1A59">
      <w:pPr>
        <w:numPr>
          <w:ilvl w:val="0"/>
          <w:numId w:val="25"/>
        </w:numPr>
        <w:jc w:val="center"/>
        <w:rPr>
          <w:rFonts w:ascii="Garamond" w:hAnsi="Garamond"/>
          <w:sz w:val="20"/>
          <w:szCs w:val="20"/>
        </w:rPr>
      </w:pPr>
      <w:r w:rsidRPr="00CF1A59">
        <w:rPr>
          <w:rFonts w:ascii="Garamond" w:hAnsi="Garamond"/>
          <w:b/>
          <w:sz w:val="20"/>
          <w:szCs w:val="20"/>
        </w:rPr>
        <w:t>Цена договора</w:t>
      </w:r>
    </w:p>
    <w:p w:rsidR="007C766F" w:rsidRPr="00F47D04" w:rsidRDefault="007C766F" w:rsidP="00CF1A59">
      <w:pPr>
        <w:numPr>
          <w:ilvl w:val="1"/>
          <w:numId w:val="25"/>
        </w:numPr>
        <w:ind w:left="425" w:hanging="431"/>
        <w:jc w:val="both"/>
        <w:rPr>
          <w:rFonts w:ascii="Garamond" w:hAnsi="Garamond"/>
          <w:sz w:val="20"/>
          <w:szCs w:val="20"/>
        </w:rPr>
      </w:pPr>
      <w:r w:rsidRPr="00F47D04">
        <w:rPr>
          <w:rFonts w:ascii="Garamond" w:hAnsi="Garamond"/>
          <w:sz w:val="20"/>
          <w:szCs w:val="20"/>
        </w:rPr>
        <w:t xml:space="preserve">Цена </w:t>
      </w:r>
      <w:r w:rsidR="00F33DFA" w:rsidRPr="00F47D04">
        <w:rPr>
          <w:rFonts w:ascii="Garamond" w:hAnsi="Garamond"/>
          <w:sz w:val="20"/>
          <w:szCs w:val="20"/>
        </w:rPr>
        <w:t>Продукта</w:t>
      </w:r>
      <w:r w:rsidRPr="00F47D04">
        <w:rPr>
          <w:rFonts w:ascii="Garamond" w:hAnsi="Garamond"/>
          <w:sz w:val="20"/>
          <w:szCs w:val="20"/>
        </w:rPr>
        <w:t xml:space="preserve"> для </w:t>
      </w:r>
      <w:r w:rsidR="00B178E9" w:rsidRPr="00F47D04">
        <w:rPr>
          <w:rFonts w:ascii="Garamond" w:hAnsi="Garamond"/>
          <w:sz w:val="20"/>
          <w:szCs w:val="20"/>
        </w:rPr>
        <w:t>Лицензиата</w:t>
      </w:r>
      <w:r w:rsidRPr="00F47D04">
        <w:rPr>
          <w:rFonts w:ascii="Garamond" w:hAnsi="Garamond"/>
          <w:sz w:val="20"/>
          <w:szCs w:val="20"/>
        </w:rPr>
        <w:t xml:space="preserve"> определяется в </w:t>
      </w:r>
      <w:r w:rsidR="00EC5EEA">
        <w:rPr>
          <w:rFonts w:ascii="Garamond" w:hAnsi="Garamond"/>
          <w:sz w:val="20"/>
          <w:szCs w:val="20"/>
        </w:rPr>
        <w:t>Спецификации (</w:t>
      </w:r>
      <w:r w:rsidRPr="00F47D04">
        <w:rPr>
          <w:rFonts w:ascii="Garamond" w:hAnsi="Garamond"/>
          <w:sz w:val="20"/>
          <w:szCs w:val="20"/>
        </w:rPr>
        <w:t>Приложении</w:t>
      </w:r>
      <w:r w:rsidR="00EC5EEA">
        <w:rPr>
          <w:rFonts w:ascii="Garamond" w:hAnsi="Garamond"/>
          <w:sz w:val="20"/>
          <w:szCs w:val="20"/>
        </w:rPr>
        <w:t xml:space="preserve"> № 1)</w:t>
      </w:r>
      <w:r w:rsidRPr="00F47D04">
        <w:rPr>
          <w:rFonts w:ascii="Garamond" w:hAnsi="Garamond"/>
          <w:sz w:val="20"/>
          <w:szCs w:val="20"/>
        </w:rPr>
        <w:t xml:space="preserve"> к настоящему </w:t>
      </w:r>
      <w:r w:rsidR="0074308F">
        <w:rPr>
          <w:rFonts w:ascii="Garamond" w:hAnsi="Garamond"/>
          <w:sz w:val="20"/>
          <w:szCs w:val="20"/>
        </w:rPr>
        <w:t>Д</w:t>
      </w:r>
      <w:r w:rsidRPr="00F47D04">
        <w:rPr>
          <w:rFonts w:ascii="Garamond" w:hAnsi="Garamond"/>
          <w:sz w:val="20"/>
          <w:szCs w:val="20"/>
        </w:rPr>
        <w:t>оговору, котор</w:t>
      </w:r>
      <w:r w:rsidR="0074308F">
        <w:rPr>
          <w:rFonts w:ascii="Garamond" w:hAnsi="Garamond"/>
          <w:sz w:val="20"/>
          <w:szCs w:val="20"/>
        </w:rPr>
        <w:t>ая</w:t>
      </w:r>
      <w:r w:rsidRPr="00F47D04">
        <w:rPr>
          <w:rFonts w:ascii="Garamond" w:hAnsi="Garamond"/>
          <w:sz w:val="20"/>
          <w:szCs w:val="20"/>
        </w:rPr>
        <w:t xml:space="preserve"> является его нео</w:t>
      </w:r>
      <w:r w:rsidR="00EC5EEA">
        <w:rPr>
          <w:rFonts w:ascii="Garamond" w:hAnsi="Garamond"/>
          <w:sz w:val="20"/>
          <w:szCs w:val="20"/>
        </w:rPr>
        <w:t>тъемлемой частью. При этом под «ценой»</w:t>
      </w:r>
      <w:r w:rsidR="00F33DFA" w:rsidRPr="00F47D04">
        <w:rPr>
          <w:rFonts w:ascii="Garamond" w:hAnsi="Garamond"/>
          <w:sz w:val="20"/>
          <w:szCs w:val="20"/>
        </w:rPr>
        <w:t>Продукта</w:t>
      </w:r>
      <w:r w:rsidRPr="00F47D04">
        <w:rPr>
          <w:rFonts w:ascii="Garamond" w:hAnsi="Garamond"/>
          <w:sz w:val="20"/>
          <w:szCs w:val="20"/>
        </w:rPr>
        <w:t xml:space="preserve"> в настоящем Договоре подразумевается вознаграждение, которое полагается </w:t>
      </w:r>
      <w:r w:rsidR="00E0261A" w:rsidRPr="00F47D04">
        <w:rPr>
          <w:rFonts w:ascii="Garamond" w:hAnsi="Garamond"/>
          <w:sz w:val="20"/>
          <w:szCs w:val="20"/>
        </w:rPr>
        <w:t>Лицензиару</w:t>
      </w:r>
      <w:r w:rsidRPr="00F47D04">
        <w:rPr>
          <w:rFonts w:ascii="Garamond" w:hAnsi="Garamond"/>
          <w:sz w:val="20"/>
          <w:szCs w:val="20"/>
        </w:rPr>
        <w:t xml:space="preserve"> за переданные права</w:t>
      </w:r>
      <w:r w:rsidR="00EC5EEA">
        <w:rPr>
          <w:rFonts w:ascii="Garamond" w:hAnsi="Garamond"/>
          <w:sz w:val="20"/>
          <w:szCs w:val="20"/>
        </w:rPr>
        <w:t>, фиксируемое</w:t>
      </w:r>
      <w:r w:rsidRPr="00F47D04">
        <w:rPr>
          <w:rFonts w:ascii="Garamond" w:hAnsi="Garamond"/>
          <w:sz w:val="20"/>
          <w:szCs w:val="20"/>
        </w:rPr>
        <w:t xml:space="preserve"> в двусторонних </w:t>
      </w:r>
      <w:r w:rsidR="009A641E">
        <w:rPr>
          <w:rFonts w:ascii="Garamond" w:hAnsi="Garamond"/>
          <w:sz w:val="20"/>
          <w:szCs w:val="20"/>
        </w:rPr>
        <w:t>УПД</w:t>
      </w:r>
      <w:r w:rsidRPr="00F47D04">
        <w:rPr>
          <w:rFonts w:ascii="Garamond" w:hAnsi="Garamond"/>
          <w:sz w:val="20"/>
          <w:szCs w:val="20"/>
        </w:rPr>
        <w:t xml:space="preserve">. </w:t>
      </w:r>
    </w:p>
    <w:p w:rsidR="007C766F" w:rsidRPr="00CE60C9" w:rsidRDefault="007C766F" w:rsidP="00575B90">
      <w:pPr>
        <w:numPr>
          <w:ilvl w:val="1"/>
          <w:numId w:val="25"/>
        </w:numPr>
        <w:ind w:left="425" w:hanging="431"/>
        <w:jc w:val="both"/>
        <w:rPr>
          <w:rFonts w:ascii="Garamond" w:hAnsi="Garamond"/>
          <w:sz w:val="20"/>
          <w:szCs w:val="20"/>
        </w:rPr>
      </w:pPr>
      <w:r w:rsidRPr="00F47D04">
        <w:rPr>
          <w:rFonts w:ascii="Garamond" w:hAnsi="Garamond"/>
          <w:sz w:val="20"/>
          <w:szCs w:val="20"/>
        </w:rPr>
        <w:t xml:space="preserve">Цена </w:t>
      </w:r>
      <w:r w:rsidR="00F33DFA" w:rsidRPr="00F47D04">
        <w:rPr>
          <w:rFonts w:ascii="Garamond" w:hAnsi="Garamond"/>
          <w:sz w:val="20"/>
          <w:szCs w:val="20"/>
        </w:rPr>
        <w:t>Продукта</w:t>
      </w:r>
      <w:r w:rsidRPr="00F47D04">
        <w:rPr>
          <w:rFonts w:ascii="Garamond" w:hAnsi="Garamond"/>
          <w:sz w:val="20"/>
          <w:szCs w:val="20"/>
        </w:rPr>
        <w:t xml:space="preserve"> по настоящему </w:t>
      </w:r>
      <w:r w:rsidR="00EC5EEA">
        <w:rPr>
          <w:rFonts w:ascii="Garamond" w:hAnsi="Garamond"/>
          <w:sz w:val="20"/>
          <w:szCs w:val="20"/>
        </w:rPr>
        <w:t>Д</w:t>
      </w:r>
      <w:r w:rsidRPr="00F47D04">
        <w:rPr>
          <w:rFonts w:ascii="Garamond" w:hAnsi="Garamond"/>
          <w:sz w:val="20"/>
          <w:szCs w:val="20"/>
        </w:rPr>
        <w:t xml:space="preserve">оговору составляет </w:t>
      </w:r>
      <w:r w:rsidR="00412917">
        <w:rPr>
          <w:rFonts w:ascii="Garamond" w:hAnsi="Garamond"/>
          <w:sz w:val="20"/>
          <w:szCs w:val="20"/>
        </w:rPr>
        <w:t>_______</w:t>
      </w:r>
      <w:r w:rsidR="000917EF" w:rsidRPr="00F47D04">
        <w:rPr>
          <w:rFonts w:ascii="Garamond" w:hAnsi="Garamond"/>
          <w:sz w:val="20"/>
          <w:szCs w:val="20"/>
        </w:rPr>
        <w:t xml:space="preserve"> (</w:t>
      </w:r>
      <w:r w:rsidR="00412917">
        <w:rPr>
          <w:rFonts w:ascii="Garamond" w:hAnsi="Garamond"/>
          <w:sz w:val="20"/>
          <w:szCs w:val="20"/>
        </w:rPr>
        <w:t>____________</w:t>
      </w:r>
      <w:r w:rsidR="00681DC6">
        <w:rPr>
          <w:rFonts w:ascii="Garamond" w:hAnsi="Garamond"/>
          <w:sz w:val="20"/>
          <w:szCs w:val="20"/>
        </w:rPr>
        <w:t xml:space="preserve"> рублей 00 копеек</w:t>
      </w:r>
      <w:r w:rsidR="000917EF" w:rsidRPr="00F47D04">
        <w:rPr>
          <w:rFonts w:ascii="Garamond" w:hAnsi="Garamond"/>
          <w:sz w:val="20"/>
          <w:szCs w:val="20"/>
        </w:rPr>
        <w:t>)</w:t>
      </w:r>
      <w:r w:rsidRPr="00F47D04">
        <w:rPr>
          <w:rFonts w:ascii="Garamond" w:hAnsi="Garamond"/>
          <w:sz w:val="20"/>
          <w:szCs w:val="20"/>
        </w:rPr>
        <w:t xml:space="preserve">, НДС не облагается </w:t>
      </w:r>
      <w:r w:rsidR="0074308F">
        <w:rPr>
          <w:rFonts w:ascii="Garamond" w:hAnsi="Garamond"/>
          <w:sz w:val="20"/>
          <w:szCs w:val="20"/>
        </w:rPr>
        <w:t xml:space="preserve">в связи </w:t>
      </w:r>
      <w:r w:rsidR="00AC095A">
        <w:rPr>
          <w:rFonts w:ascii="Garamond" w:hAnsi="Garamond"/>
          <w:sz w:val="20"/>
          <w:szCs w:val="20"/>
        </w:rPr>
        <w:t xml:space="preserve">с </w:t>
      </w:r>
      <w:r w:rsidR="0074308F">
        <w:rPr>
          <w:rFonts w:ascii="Garamond" w:hAnsi="Garamond"/>
          <w:sz w:val="20"/>
          <w:szCs w:val="20"/>
        </w:rPr>
        <w:t xml:space="preserve">его </w:t>
      </w:r>
      <w:r w:rsidR="00EC5EEA" w:rsidRPr="00EC5EEA">
        <w:rPr>
          <w:rFonts w:ascii="Garamond" w:hAnsi="Garamond"/>
          <w:sz w:val="20"/>
          <w:szCs w:val="20"/>
        </w:rPr>
        <w:t xml:space="preserve">включением в единый реестр российских программ для электронных вычислительных машин и баз данных на основании </w:t>
      </w:r>
      <w:proofErr w:type="spellStart"/>
      <w:r w:rsidR="00EC5EEA" w:rsidRPr="00EC5EEA">
        <w:rPr>
          <w:rFonts w:ascii="Garamond" w:hAnsi="Garamond"/>
          <w:sz w:val="20"/>
          <w:szCs w:val="20"/>
        </w:rPr>
        <w:t>пп</w:t>
      </w:r>
      <w:proofErr w:type="spellEnd"/>
      <w:r w:rsidR="00EC5EEA" w:rsidRPr="00EC5EEA">
        <w:rPr>
          <w:rFonts w:ascii="Garamond" w:hAnsi="Garamond"/>
          <w:sz w:val="20"/>
          <w:szCs w:val="20"/>
        </w:rPr>
        <w:t>. 26 п. 2 ст. 149 НК РФ.</w:t>
      </w:r>
    </w:p>
    <w:p w:rsidR="007C766F" w:rsidRPr="00322678" w:rsidRDefault="00322678" w:rsidP="00CF1A59">
      <w:pPr>
        <w:numPr>
          <w:ilvl w:val="1"/>
          <w:numId w:val="25"/>
        </w:numPr>
        <w:ind w:left="425" w:hanging="431"/>
        <w:jc w:val="both"/>
        <w:rPr>
          <w:rFonts w:ascii="Garamond" w:hAnsi="Garamond"/>
          <w:sz w:val="20"/>
          <w:szCs w:val="20"/>
        </w:rPr>
      </w:pPr>
      <w:r>
        <w:rPr>
          <w:rFonts w:ascii="Garamond" w:hAnsi="Garamond"/>
          <w:sz w:val="20"/>
          <w:szCs w:val="20"/>
        </w:rPr>
        <w:t>Лицензиат</w:t>
      </w:r>
      <w:r w:rsidR="006D2B79" w:rsidRPr="00322678">
        <w:rPr>
          <w:rFonts w:ascii="Garamond" w:hAnsi="Garamond"/>
          <w:sz w:val="20"/>
          <w:szCs w:val="20"/>
        </w:rPr>
        <w:t xml:space="preserve"> производит оплату вознаграждения в безналичной форме путем перечисления денежных сред</w:t>
      </w:r>
      <w:r>
        <w:rPr>
          <w:rFonts w:ascii="Garamond" w:hAnsi="Garamond"/>
          <w:sz w:val="20"/>
          <w:szCs w:val="20"/>
        </w:rPr>
        <w:t>ств на расчетный счет Лицензиара</w:t>
      </w:r>
      <w:r w:rsidR="006D2B79" w:rsidRPr="00322678">
        <w:rPr>
          <w:rFonts w:ascii="Garamond" w:hAnsi="Garamond"/>
          <w:sz w:val="20"/>
          <w:szCs w:val="20"/>
        </w:rPr>
        <w:t xml:space="preserve"> в течение 7 (семи) банковских дней </w:t>
      </w:r>
      <w:proofErr w:type="gramStart"/>
      <w:r w:rsidR="006D2B79" w:rsidRPr="00322678">
        <w:rPr>
          <w:rFonts w:ascii="Garamond" w:hAnsi="Garamond"/>
          <w:sz w:val="20"/>
          <w:szCs w:val="20"/>
        </w:rPr>
        <w:t>с даты подписания</w:t>
      </w:r>
      <w:proofErr w:type="gramEnd"/>
      <w:r w:rsidR="006D2B79" w:rsidRPr="00322678">
        <w:rPr>
          <w:rFonts w:ascii="Garamond" w:hAnsi="Garamond"/>
          <w:sz w:val="20"/>
          <w:szCs w:val="20"/>
        </w:rPr>
        <w:t xml:space="preserve"> Документов о приемке. Под Документами о приемке в рамках настоящего Договора понимаются первичные учетные документы, отражающие факт хозяйственной жизни Сторон: Универсальный передаточный документ (УПД), Акт приемки товаров, работ, услуг (по форме 0510452, утв. приказом Минфина России от 15.04.2021 № 61н) (далее – Документы о приемке).</w:t>
      </w:r>
    </w:p>
    <w:p w:rsidR="00CF1A59" w:rsidRPr="00322678" w:rsidRDefault="006D2B79" w:rsidP="001D1CA6">
      <w:pPr>
        <w:numPr>
          <w:ilvl w:val="1"/>
          <w:numId w:val="25"/>
        </w:numPr>
        <w:spacing w:after="240"/>
        <w:ind w:left="425" w:hanging="431"/>
        <w:jc w:val="both"/>
        <w:rPr>
          <w:rFonts w:ascii="Garamond" w:hAnsi="Garamond"/>
          <w:sz w:val="20"/>
          <w:szCs w:val="20"/>
        </w:rPr>
      </w:pPr>
      <w:r w:rsidRPr="00322678">
        <w:rPr>
          <w:rFonts w:ascii="Garamond" w:hAnsi="Garamond"/>
          <w:sz w:val="20"/>
          <w:szCs w:val="20"/>
        </w:rPr>
        <w:t>Источник финансирования – федеральный бюджет.</w:t>
      </w:r>
    </w:p>
    <w:p w:rsidR="00F33DFA" w:rsidRPr="00CF1A59" w:rsidRDefault="00F33DFA" w:rsidP="00CF1A59">
      <w:pPr>
        <w:numPr>
          <w:ilvl w:val="0"/>
          <w:numId w:val="25"/>
        </w:numPr>
        <w:jc w:val="center"/>
        <w:rPr>
          <w:rFonts w:ascii="Garamond" w:hAnsi="Garamond"/>
          <w:sz w:val="20"/>
          <w:szCs w:val="20"/>
        </w:rPr>
      </w:pPr>
      <w:r w:rsidRPr="00CF1A59">
        <w:rPr>
          <w:rFonts w:ascii="Garamond" w:hAnsi="Garamond"/>
          <w:b/>
          <w:sz w:val="20"/>
          <w:szCs w:val="20"/>
        </w:rPr>
        <w:t>Права и обязательства лицензиата</w:t>
      </w:r>
    </w:p>
    <w:p w:rsidR="007C766F" w:rsidRPr="00CF1A59" w:rsidRDefault="00B178E9" w:rsidP="00CF1A59">
      <w:pPr>
        <w:numPr>
          <w:ilvl w:val="1"/>
          <w:numId w:val="25"/>
        </w:numPr>
        <w:ind w:left="425" w:hanging="431"/>
        <w:jc w:val="both"/>
        <w:rPr>
          <w:rFonts w:ascii="Garamond" w:hAnsi="Garamond"/>
          <w:sz w:val="20"/>
          <w:szCs w:val="20"/>
        </w:rPr>
      </w:pPr>
      <w:r w:rsidRPr="00F47D04">
        <w:rPr>
          <w:rFonts w:ascii="Garamond" w:hAnsi="Garamond"/>
          <w:sz w:val="20"/>
          <w:szCs w:val="20"/>
        </w:rPr>
        <w:t>Лицензиат</w:t>
      </w:r>
      <w:r w:rsidR="007C766F" w:rsidRPr="00F47D04">
        <w:rPr>
          <w:rFonts w:ascii="Garamond" w:hAnsi="Garamond"/>
          <w:sz w:val="20"/>
          <w:szCs w:val="20"/>
        </w:rPr>
        <w:t xml:space="preserve"> обязуется своевременно оплачивать и принимать </w:t>
      </w:r>
      <w:r w:rsidR="00E0261A" w:rsidRPr="00F47D04">
        <w:rPr>
          <w:rFonts w:ascii="Garamond" w:hAnsi="Garamond"/>
          <w:sz w:val="20"/>
          <w:szCs w:val="20"/>
        </w:rPr>
        <w:t>Продукты</w:t>
      </w:r>
      <w:r w:rsidR="007C766F" w:rsidRPr="00F47D04">
        <w:rPr>
          <w:rFonts w:ascii="Garamond" w:hAnsi="Garamond"/>
          <w:sz w:val="20"/>
          <w:szCs w:val="20"/>
        </w:rPr>
        <w:t xml:space="preserve">. При этом датой исполнения обязательства </w:t>
      </w:r>
      <w:r w:rsidRPr="00F47D04">
        <w:rPr>
          <w:rFonts w:ascii="Garamond" w:hAnsi="Garamond"/>
          <w:sz w:val="20"/>
          <w:szCs w:val="20"/>
        </w:rPr>
        <w:t>Лицензиата</w:t>
      </w:r>
      <w:r w:rsidR="007C766F" w:rsidRPr="00F47D04">
        <w:rPr>
          <w:rFonts w:ascii="Garamond" w:hAnsi="Garamond"/>
          <w:sz w:val="20"/>
          <w:szCs w:val="20"/>
        </w:rPr>
        <w:t xml:space="preserve"> по оплате считается дата зачисления денежных средств на расчетный счет </w:t>
      </w:r>
      <w:r w:rsidR="00E0261A" w:rsidRPr="00F47D04">
        <w:rPr>
          <w:rFonts w:ascii="Garamond" w:hAnsi="Garamond"/>
          <w:sz w:val="20"/>
          <w:szCs w:val="20"/>
        </w:rPr>
        <w:t>Лицензиара</w:t>
      </w:r>
      <w:r w:rsidR="007C766F" w:rsidRPr="00F47D04">
        <w:rPr>
          <w:rFonts w:ascii="Garamond" w:hAnsi="Garamond"/>
          <w:sz w:val="20"/>
          <w:szCs w:val="20"/>
        </w:rPr>
        <w:t>.</w:t>
      </w:r>
    </w:p>
    <w:p w:rsidR="007C766F" w:rsidRPr="00F47D04" w:rsidRDefault="00B178E9" w:rsidP="00CF1A59">
      <w:pPr>
        <w:numPr>
          <w:ilvl w:val="1"/>
          <w:numId w:val="25"/>
        </w:numPr>
        <w:ind w:left="425" w:hanging="431"/>
        <w:jc w:val="both"/>
        <w:rPr>
          <w:rFonts w:ascii="Garamond" w:hAnsi="Garamond"/>
          <w:sz w:val="20"/>
          <w:szCs w:val="20"/>
        </w:rPr>
      </w:pPr>
      <w:r w:rsidRPr="00F47D04">
        <w:rPr>
          <w:rFonts w:ascii="Garamond" w:hAnsi="Garamond"/>
          <w:sz w:val="20"/>
          <w:szCs w:val="20"/>
        </w:rPr>
        <w:t>Лицензиат</w:t>
      </w:r>
      <w:r w:rsidR="007C766F" w:rsidRPr="00F47D04">
        <w:rPr>
          <w:rFonts w:ascii="Garamond" w:hAnsi="Garamond"/>
          <w:sz w:val="20"/>
          <w:szCs w:val="20"/>
        </w:rPr>
        <w:t xml:space="preserve"> обязуется строго придерживаться и не нарушать правил лицензионного использования </w:t>
      </w:r>
      <w:r w:rsidR="00E0261A" w:rsidRPr="00F47D04">
        <w:rPr>
          <w:rFonts w:ascii="Garamond" w:hAnsi="Garamond"/>
          <w:sz w:val="20"/>
          <w:szCs w:val="20"/>
        </w:rPr>
        <w:t>Продуктов</w:t>
      </w:r>
      <w:r w:rsidR="007C766F" w:rsidRPr="00F47D04">
        <w:rPr>
          <w:rFonts w:ascii="Garamond" w:hAnsi="Garamond"/>
          <w:sz w:val="20"/>
          <w:szCs w:val="20"/>
        </w:rPr>
        <w:t>.</w:t>
      </w:r>
    </w:p>
    <w:p w:rsidR="007C766F" w:rsidRPr="00F47D04" w:rsidRDefault="00B178E9" w:rsidP="00CF1A59">
      <w:pPr>
        <w:numPr>
          <w:ilvl w:val="1"/>
          <w:numId w:val="25"/>
        </w:numPr>
        <w:ind w:left="425" w:hanging="431"/>
        <w:jc w:val="both"/>
        <w:rPr>
          <w:rFonts w:ascii="Garamond" w:hAnsi="Garamond"/>
          <w:sz w:val="20"/>
          <w:szCs w:val="20"/>
        </w:rPr>
      </w:pPr>
      <w:r w:rsidRPr="00F47D04">
        <w:rPr>
          <w:rFonts w:ascii="Garamond" w:hAnsi="Garamond"/>
          <w:sz w:val="20"/>
          <w:szCs w:val="20"/>
        </w:rPr>
        <w:t>Лицензиат</w:t>
      </w:r>
      <w:r w:rsidR="007C766F" w:rsidRPr="00F47D04">
        <w:rPr>
          <w:rFonts w:ascii="Garamond" w:hAnsi="Garamond"/>
          <w:sz w:val="20"/>
          <w:szCs w:val="20"/>
        </w:rPr>
        <w:t xml:space="preserve"> обязуется не осуществлять действий по обходу технических средств защиты, встроенных в </w:t>
      </w:r>
      <w:r w:rsidR="00E0261A" w:rsidRPr="00F47D04">
        <w:rPr>
          <w:rFonts w:ascii="Garamond" w:hAnsi="Garamond"/>
          <w:sz w:val="20"/>
          <w:szCs w:val="20"/>
        </w:rPr>
        <w:t>Продукты</w:t>
      </w:r>
      <w:r w:rsidR="007C766F" w:rsidRPr="00F47D04">
        <w:rPr>
          <w:rFonts w:ascii="Garamond" w:hAnsi="Garamond"/>
          <w:sz w:val="20"/>
          <w:szCs w:val="20"/>
        </w:rPr>
        <w:t>.</w:t>
      </w:r>
    </w:p>
    <w:p w:rsidR="00CF1A59" w:rsidRDefault="00B178E9" w:rsidP="001D1CA6">
      <w:pPr>
        <w:numPr>
          <w:ilvl w:val="1"/>
          <w:numId w:val="25"/>
        </w:numPr>
        <w:ind w:left="425" w:hanging="431"/>
        <w:jc w:val="both"/>
        <w:rPr>
          <w:rFonts w:ascii="Garamond" w:hAnsi="Garamond"/>
          <w:sz w:val="20"/>
          <w:szCs w:val="20"/>
        </w:rPr>
      </w:pPr>
      <w:r w:rsidRPr="00F47D04">
        <w:rPr>
          <w:rFonts w:ascii="Garamond" w:hAnsi="Garamond"/>
          <w:sz w:val="20"/>
          <w:szCs w:val="20"/>
        </w:rPr>
        <w:t>Лицензиат</w:t>
      </w:r>
      <w:r w:rsidR="007C766F" w:rsidRPr="00F47D04">
        <w:rPr>
          <w:rFonts w:ascii="Garamond" w:hAnsi="Garamond"/>
          <w:sz w:val="20"/>
          <w:szCs w:val="20"/>
        </w:rPr>
        <w:t xml:space="preserve"> обязан осуществлять эксплуатацию Про</w:t>
      </w:r>
      <w:r w:rsidR="00575B90">
        <w:rPr>
          <w:rFonts w:ascii="Garamond" w:hAnsi="Garamond"/>
          <w:sz w:val="20"/>
          <w:szCs w:val="20"/>
        </w:rPr>
        <w:t>дукта,</w:t>
      </w:r>
      <w:r w:rsidR="007C766F" w:rsidRPr="00F47D04">
        <w:rPr>
          <w:rFonts w:ascii="Garamond" w:hAnsi="Garamond"/>
          <w:sz w:val="20"/>
          <w:szCs w:val="20"/>
        </w:rPr>
        <w:t xml:space="preserve"> в соответствии с требованиями, указанными в технической документации и в самом Про</w:t>
      </w:r>
      <w:r w:rsidR="00575B90">
        <w:rPr>
          <w:rFonts w:ascii="Garamond" w:hAnsi="Garamond"/>
          <w:sz w:val="20"/>
          <w:szCs w:val="20"/>
        </w:rPr>
        <w:t>дукте</w:t>
      </w:r>
      <w:r w:rsidR="007C766F" w:rsidRPr="00F47D04">
        <w:rPr>
          <w:rFonts w:ascii="Garamond" w:hAnsi="Garamond"/>
          <w:sz w:val="20"/>
          <w:szCs w:val="20"/>
        </w:rPr>
        <w:t xml:space="preserve">. В случае невыполнения </w:t>
      </w:r>
      <w:r w:rsidRPr="00F47D04">
        <w:rPr>
          <w:rFonts w:ascii="Garamond" w:hAnsi="Garamond"/>
          <w:sz w:val="20"/>
          <w:szCs w:val="20"/>
        </w:rPr>
        <w:t>Лицензиатом</w:t>
      </w:r>
      <w:r w:rsidR="007C766F" w:rsidRPr="00F47D04">
        <w:rPr>
          <w:rFonts w:ascii="Garamond" w:hAnsi="Garamond"/>
          <w:sz w:val="20"/>
          <w:szCs w:val="20"/>
        </w:rPr>
        <w:t xml:space="preserve"> данных условий </w:t>
      </w:r>
      <w:r w:rsidR="00E0261A" w:rsidRPr="00F47D04">
        <w:rPr>
          <w:rFonts w:ascii="Garamond" w:hAnsi="Garamond"/>
          <w:sz w:val="20"/>
          <w:szCs w:val="20"/>
        </w:rPr>
        <w:t>Лицензиар</w:t>
      </w:r>
      <w:r w:rsidR="007C766F" w:rsidRPr="00F47D04">
        <w:rPr>
          <w:rFonts w:ascii="Garamond" w:hAnsi="Garamond"/>
          <w:sz w:val="20"/>
          <w:szCs w:val="20"/>
        </w:rPr>
        <w:t xml:space="preserve"> не несет ответственности за работоспособность Про</w:t>
      </w:r>
      <w:r w:rsidR="00575B90">
        <w:rPr>
          <w:rFonts w:ascii="Garamond" w:hAnsi="Garamond"/>
          <w:sz w:val="20"/>
          <w:szCs w:val="20"/>
        </w:rPr>
        <w:t>дукта</w:t>
      </w:r>
      <w:r w:rsidR="007C766F" w:rsidRPr="00F47D04">
        <w:rPr>
          <w:rFonts w:ascii="Garamond" w:hAnsi="Garamond"/>
          <w:sz w:val="20"/>
          <w:szCs w:val="20"/>
        </w:rPr>
        <w:t xml:space="preserve">. Кроме того, </w:t>
      </w:r>
      <w:r w:rsidR="00E0261A" w:rsidRPr="00F47D04">
        <w:rPr>
          <w:rFonts w:ascii="Garamond" w:hAnsi="Garamond"/>
          <w:sz w:val="20"/>
          <w:szCs w:val="20"/>
        </w:rPr>
        <w:t>Лицензиар</w:t>
      </w:r>
      <w:r w:rsidR="007C766F" w:rsidRPr="00F47D04">
        <w:rPr>
          <w:rFonts w:ascii="Garamond" w:hAnsi="Garamond"/>
          <w:sz w:val="20"/>
          <w:szCs w:val="20"/>
        </w:rPr>
        <w:t xml:space="preserve"> не несет ответственность за неработоспособность </w:t>
      </w:r>
      <w:r w:rsidR="00E0261A" w:rsidRPr="00F47D04">
        <w:rPr>
          <w:rFonts w:ascii="Garamond" w:hAnsi="Garamond"/>
          <w:sz w:val="20"/>
          <w:szCs w:val="20"/>
        </w:rPr>
        <w:t>Продукта</w:t>
      </w:r>
      <w:r w:rsidR="007C766F" w:rsidRPr="00F47D04">
        <w:rPr>
          <w:rFonts w:ascii="Garamond" w:hAnsi="Garamond"/>
          <w:sz w:val="20"/>
          <w:szCs w:val="20"/>
        </w:rPr>
        <w:t xml:space="preserve">, возникшую вследствие сбоев в работе технических средств (ЭВМ) </w:t>
      </w:r>
      <w:r w:rsidRPr="00F47D04">
        <w:rPr>
          <w:rFonts w:ascii="Garamond" w:hAnsi="Garamond"/>
          <w:sz w:val="20"/>
          <w:szCs w:val="20"/>
        </w:rPr>
        <w:t>Лицензиата</w:t>
      </w:r>
      <w:r w:rsidR="007C766F" w:rsidRPr="00F47D04">
        <w:rPr>
          <w:rFonts w:ascii="Garamond" w:hAnsi="Garamond"/>
          <w:sz w:val="20"/>
          <w:szCs w:val="20"/>
        </w:rPr>
        <w:t>.</w:t>
      </w:r>
    </w:p>
    <w:p w:rsidR="00CF4751" w:rsidRPr="009A641E" w:rsidRDefault="00CF4751" w:rsidP="001D1CA6">
      <w:pPr>
        <w:numPr>
          <w:ilvl w:val="1"/>
          <w:numId w:val="25"/>
        </w:numPr>
        <w:ind w:left="425" w:hanging="431"/>
        <w:jc w:val="both"/>
        <w:rPr>
          <w:rFonts w:ascii="Garamond" w:hAnsi="Garamond"/>
          <w:sz w:val="20"/>
          <w:szCs w:val="20"/>
        </w:rPr>
      </w:pPr>
      <w:r w:rsidRPr="009A641E">
        <w:rPr>
          <w:rFonts w:ascii="Garamond" w:hAnsi="Garamond"/>
          <w:sz w:val="20"/>
          <w:szCs w:val="20"/>
        </w:rPr>
        <w:t>Лицензиат обязуется своевременно осуществлять приемку Продуктов путем подписания УПД в течение 5 (пяти) рабочих дней с момента направления Лицензиаром.</w:t>
      </w:r>
    </w:p>
    <w:p w:rsidR="00CF4751" w:rsidRPr="001D1CA6" w:rsidRDefault="00CF4751" w:rsidP="001D1CA6">
      <w:pPr>
        <w:numPr>
          <w:ilvl w:val="1"/>
          <w:numId w:val="25"/>
        </w:numPr>
        <w:spacing w:after="240"/>
        <w:ind w:left="425" w:hanging="431"/>
        <w:jc w:val="both"/>
        <w:rPr>
          <w:rFonts w:ascii="Garamond" w:hAnsi="Garamond"/>
          <w:sz w:val="20"/>
          <w:szCs w:val="20"/>
        </w:rPr>
      </w:pPr>
      <w:r w:rsidRPr="009A641E">
        <w:rPr>
          <w:rFonts w:ascii="Garamond" w:hAnsi="Garamond"/>
          <w:sz w:val="20"/>
          <w:szCs w:val="20"/>
        </w:rPr>
        <w:t>В случае, если Лицензиат в те</w:t>
      </w:r>
      <w:r>
        <w:rPr>
          <w:rFonts w:ascii="Garamond" w:hAnsi="Garamond"/>
          <w:sz w:val="20"/>
          <w:szCs w:val="20"/>
        </w:rPr>
        <w:t>чение срока, установленного п. 3.5</w:t>
      </w:r>
      <w:r w:rsidRPr="009A641E">
        <w:rPr>
          <w:rFonts w:ascii="Garamond" w:hAnsi="Garamond"/>
          <w:sz w:val="20"/>
          <w:szCs w:val="20"/>
        </w:rPr>
        <w:t xml:space="preserve"> Договора, не подписал УПД или не предоставил мотивированных возражений, Продукты считаются принятыми без замечаний.</w:t>
      </w:r>
    </w:p>
    <w:p w:rsidR="007C766F" w:rsidRPr="00CF1A59" w:rsidRDefault="00F33DFA" w:rsidP="00CF4751">
      <w:pPr>
        <w:numPr>
          <w:ilvl w:val="0"/>
          <w:numId w:val="25"/>
        </w:numPr>
        <w:jc w:val="center"/>
        <w:rPr>
          <w:rFonts w:ascii="Garamond" w:hAnsi="Garamond"/>
          <w:sz w:val="20"/>
          <w:szCs w:val="20"/>
        </w:rPr>
      </w:pPr>
      <w:r w:rsidRPr="00CF1A59">
        <w:rPr>
          <w:rFonts w:ascii="Garamond" w:hAnsi="Garamond"/>
          <w:b/>
          <w:sz w:val="20"/>
          <w:szCs w:val="20"/>
        </w:rPr>
        <w:t>Права и обязательства лицензиара</w:t>
      </w:r>
    </w:p>
    <w:p w:rsidR="007C766F" w:rsidRPr="000756B8" w:rsidRDefault="00E0261A" w:rsidP="00CF4751">
      <w:pPr>
        <w:numPr>
          <w:ilvl w:val="1"/>
          <w:numId w:val="25"/>
        </w:numPr>
        <w:ind w:left="425" w:hanging="431"/>
        <w:jc w:val="both"/>
        <w:rPr>
          <w:rFonts w:ascii="Garamond" w:hAnsi="Garamond"/>
          <w:sz w:val="20"/>
          <w:szCs w:val="20"/>
        </w:rPr>
      </w:pPr>
      <w:r w:rsidRPr="00F47D04">
        <w:rPr>
          <w:rFonts w:ascii="Garamond" w:hAnsi="Garamond"/>
          <w:sz w:val="20"/>
          <w:szCs w:val="20"/>
        </w:rPr>
        <w:t>Лицензиар</w:t>
      </w:r>
      <w:r w:rsidR="007C766F" w:rsidRPr="00F47D04">
        <w:rPr>
          <w:rFonts w:ascii="Garamond" w:hAnsi="Garamond"/>
          <w:sz w:val="20"/>
          <w:szCs w:val="20"/>
        </w:rPr>
        <w:t xml:space="preserve"> обязуется отпускать </w:t>
      </w:r>
      <w:r w:rsidR="00B178E9" w:rsidRPr="00F47D04">
        <w:rPr>
          <w:rFonts w:ascii="Garamond" w:hAnsi="Garamond"/>
          <w:sz w:val="20"/>
          <w:szCs w:val="20"/>
        </w:rPr>
        <w:t>Лицензиату</w:t>
      </w:r>
      <w:r w:rsidR="007C766F" w:rsidRPr="00F47D04">
        <w:rPr>
          <w:rFonts w:ascii="Garamond" w:hAnsi="Garamond"/>
          <w:sz w:val="20"/>
          <w:szCs w:val="20"/>
        </w:rPr>
        <w:t xml:space="preserve"> оплаченные </w:t>
      </w:r>
      <w:r w:rsidR="00B178E9" w:rsidRPr="00F47D04">
        <w:rPr>
          <w:rFonts w:ascii="Garamond" w:hAnsi="Garamond"/>
          <w:sz w:val="20"/>
          <w:szCs w:val="20"/>
        </w:rPr>
        <w:t>Продукты</w:t>
      </w:r>
      <w:r w:rsidR="007C766F" w:rsidRPr="00F47D04">
        <w:rPr>
          <w:rFonts w:ascii="Garamond" w:hAnsi="Garamond"/>
          <w:sz w:val="20"/>
          <w:szCs w:val="20"/>
        </w:rPr>
        <w:t xml:space="preserve"> в требуемом количестве</w:t>
      </w:r>
      <w:r w:rsidR="00575B90">
        <w:rPr>
          <w:rFonts w:ascii="Garamond" w:hAnsi="Garamond"/>
          <w:sz w:val="20"/>
          <w:szCs w:val="20"/>
        </w:rPr>
        <w:t>,</w:t>
      </w:r>
      <w:r w:rsidR="007C766F" w:rsidRPr="00F47D04">
        <w:rPr>
          <w:rFonts w:ascii="Garamond" w:hAnsi="Garamond"/>
          <w:sz w:val="20"/>
          <w:szCs w:val="20"/>
        </w:rPr>
        <w:t xml:space="preserve"> в соответствии с условиями, предусмотренными Сторонами в </w:t>
      </w:r>
      <w:r w:rsidR="00575B90" w:rsidRPr="000756B8">
        <w:rPr>
          <w:rFonts w:ascii="Garamond" w:hAnsi="Garamond"/>
          <w:sz w:val="20"/>
          <w:szCs w:val="20"/>
        </w:rPr>
        <w:t xml:space="preserve">Спецификации (Приложение № 1), </w:t>
      </w:r>
      <w:r w:rsidR="009A641E" w:rsidRPr="000756B8">
        <w:rPr>
          <w:rFonts w:ascii="Garamond" w:hAnsi="Garamond"/>
          <w:sz w:val="20"/>
          <w:szCs w:val="20"/>
        </w:rPr>
        <w:t>УПД</w:t>
      </w:r>
      <w:r w:rsidR="007C766F" w:rsidRPr="000756B8">
        <w:rPr>
          <w:rFonts w:ascii="Garamond" w:hAnsi="Garamond"/>
          <w:sz w:val="20"/>
          <w:szCs w:val="20"/>
        </w:rPr>
        <w:t xml:space="preserve">. </w:t>
      </w:r>
    </w:p>
    <w:p w:rsidR="007C766F" w:rsidRPr="000756B8" w:rsidRDefault="007C766F" w:rsidP="00CF4751">
      <w:pPr>
        <w:numPr>
          <w:ilvl w:val="1"/>
          <w:numId w:val="25"/>
        </w:numPr>
        <w:ind w:left="425" w:hanging="431"/>
        <w:jc w:val="both"/>
        <w:rPr>
          <w:rFonts w:ascii="Garamond" w:hAnsi="Garamond"/>
          <w:sz w:val="20"/>
          <w:szCs w:val="20"/>
        </w:rPr>
      </w:pPr>
      <w:r w:rsidRPr="000756B8">
        <w:rPr>
          <w:rFonts w:ascii="Garamond" w:hAnsi="Garamond"/>
          <w:sz w:val="20"/>
          <w:szCs w:val="20"/>
        </w:rPr>
        <w:t xml:space="preserve">Срок передачи </w:t>
      </w:r>
      <w:r w:rsidR="00B178E9" w:rsidRPr="000756B8">
        <w:rPr>
          <w:rFonts w:ascii="Garamond" w:hAnsi="Garamond"/>
          <w:sz w:val="20"/>
          <w:szCs w:val="20"/>
        </w:rPr>
        <w:t>Продукта</w:t>
      </w:r>
      <w:r w:rsidRPr="000756B8">
        <w:rPr>
          <w:rFonts w:ascii="Garamond" w:hAnsi="Garamond"/>
          <w:sz w:val="20"/>
          <w:szCs w:val="20"/>
        </w:rPr>
        <w:t xml:space="preserve">: в течение 14 </w:t>
      </w:r>
      <w:r w:rsidR="00575B90" w:rsidRPr="000756B8">
        <w:rPr>
          <w:rFonts w:ascii="Garamond" w:hAnsi="Garamond"/>
          <w:sz w:val="20"/>
          <w:szCs w:val="20"/>
        </w:rPr>
        <w:t>(четырнадцати)</w:t>
      </w:r>
      <w:r w:rsidRPr="000756B8">
        <w:rPr>
          <w:rFonts w:ascii="Garamond" w:hAnsi="Garamond"/>
          <w:sz w:val="20"/>
          <w:szCs w:val="20"/>
        </w:rPr>
        <w:t xml:space="preserve"> рабочих дней с момента подписания </w:t>
      </w:r>
      <w:r w:rsidR="00575B90" w:rsidRPr="000756B8">
        <w:rPr>
          <w:rFonts w:ascii="Garamond" w:hAnsi="Garamond"/>
          <w:sz w:val="20"/>
          <w:szCs w:val="20"/>
        </w:rPr>
        <w:t>Д</w:t>
      </w:r>
      <w:r w:rsidRPr="000756B8">
        <w:rPr>
          <w:rFonts w:ascii="Garamond" w:hAnsi="Garamond"/>
          <w:sz w:val="20"/>
          <w:szCs w:val="20"/>
        </w:rPr>
        <w:t>оговора.</w:t>
      </w:r>
    </w:p>
    <w:p w:rsidR="007C766F" w:rsidRPr="000756B8" w:rsidRDefault="007C766F" w:rsidP="00CF4751">
      <w:pPr>
        <w:numPr>
          <w:ilvl w:val="1"/>
          <w:numId w:val="25"/>
        </w:numPr>
        <w:ind w:left="425" w:hanging="431"/>
        <w:jc w:val="both"/>
        <w:rPr>
          <w:rFonts w:ascii="Garamond" w:hAnsi="Garamond"/>
          <w:sz w:val="20"/>
          <w:szCs w:val="20"/>
        </w:rPr>
      </w:pPr>
      <w:r w:rsidRPr="000756B8">
        <w:rPr>
          <w:rFonts w:ascii="Garamond" w:hAnsi="Garamond"/>
          <w:sz w:val="20"/>
          <w:szCs w:val="20"/>
        </w:rPr>
        <w:t xml:space="preserve">Передача </w:t>
      </w:r>
      <w:r w:rsidR="00B178E9" w:rsidRPr="000756B8">
        <w:rPr>
          <w:rFonts w:ascii="Garamond" w:hAnsi="Garamond"/>
          <w:sz w:val="20"/>
          <w:szCs w:val="20"/>
        </w:rPr>
        <w:t>Продукта</w:t>
      </w:r>
      <w:r w:rsidRPr="000756B8">
        <w:rPr>
          <w:rFonts w:ascii="Garamond" w:hAnsi="Garamond"/>
          <w:sz w:val="20"/>
          <w:szCs w:val="20"/>
        </w:rPr>
        <w:t xml:space="preserve"> осуществляется в месте нахождения </w:t>
      </w:r>
      <w:r w:rsidR="00B178E9" w:rsidRPr="000756B8">
        <w:rPr>
          <w:rFonts w:ascii="Garamond" w:hAnsi="Garamond"/>
          <w:sz w:val="20"/>
          <w:szCs w:val="20"/>
        </w:rPr>
        <w:t>Лицензиата</w:t>
      </w:r>
      <w:r w:rsidR="00412917">
        <w:rPr>
          <w:rFonts w:ascii="Garamond" w:hAnsi="Garamond"/>
          <w:sz w:val="20"/>
          <w:szCs w:val="20"/>
        </w:rPr>
        <w:t xml:space="preserve"> по адресу 630132, г. Новосибирск, </w:t>
      </w:r>
      <w:proofErr w:type="spellStart"/>
      <w:r w:rsidR="00412917">
        <w:rPr>
          <w:rFonts w:ascii="Garamond" w:hAnsi="Garamond"/>
          <w:sz w:val="20"/>
          <w:szCs w:val="20"/>
        </w:rPr>
        <w:t>ул</w:t>
      </w:r>
      <w:proofErr w:type="spellEnd"/>
      <w:r w:rsidR="00412917">
        <w:rPr>
          <w:rFonts w:ascii="Garamond" w:hAnsi="Garamond"/>
          <w:sz w:val="20"/>
          <w:szCs w:val="20"/>
        </w:rPr>
        <w:t xml:space="preserve"> Челюскинцев, 50</w:t>
      </w:r>
      <w:r w:rsidRPr="000756B8">
        <w:rPr>
          <w:rFonts w:ascii="Garamond" w:hAnsi="Garamond"/>
          <w:sz w:val="20"/>
          <w:szCs w:val="20"/>
        </w:rPr>
        <w:t>.</w:t>
      </w:r>
    </w:p>
    <w:p w:rsidR="00CF1A59" w:rsidRPr="000756B8" w:rsidRDefault="00B178E9" w:rsidP="001D1CA6">
      <w:pPr>
        <w:numPr>
          <w:ilvl w:val="1"/>
          <w:numId w:val="25"/>
        </w:numPr>
        <w:spacing w:after="240"/>
        <w:ind w:left="425" w:hanging="431"/>
        <w:jc w:val="both"/>
        <w:rPr>
          <w:rFonts w:ascii="Garamond" w:hAnsi="Garamond"/>
          <w:sz w:val="20"/>
          <w:szCs w:val="20"/>
        </w:rPr>
      </w:pPr>
      <w:r w:rsidRPr="000756B8">
        <w:rPr>
          <w:rFonts w:ascii="Garamond" w:hAnsi="Garamond"/>
          <w:sz w:val="20"/>
          <w:szCs w:val="20"/>
        </w:rPr>
        <w:t>Продукт</w:t>
      </w:r>
      <w:r w:rsidR="007C766F" w:rsidRPr="000756B8">
        <w:rPr>
          <w:rFonts w:ascii="Garamond" w:hAnsi="Garamond"/>
          <w:sz w:val="20"/>
          <w:szCs w:val="20"/>
        </w:rPr>
        <w:t xml:space="preserve"> считается переданным </w:t>
      </w:r>
      <w:r w:rsidRPr="000756B8">
        <w:rPr>
          <w:rFonts w:ascii="Garamond" w:hAnsi="Garamond"/>
          <w:sz w:val="20"/>
          <w:szCs w:val="20"/>
        </w:rPr>
        <w:t>Лицензиату</w:t>
      </w:r>
      <w:r w:rsidR="007C766F" w:rsidRPr="000756B8">
        <w:rPr>
          <w:rFonts w:ascii="Garamond" w:hAnsi="Garamond"/>
          <w:sz w:val="20"/>
          <w:szCs w:val="20"/>
        </w:rPr>
        <w:t xml:space="preserve"> по факту обоюдного подписания Сторонами </w:t>
      </w:r>
      <w:r w:rsidR="00345301" w:rsidRPr="000756B8">
        <w:rPr>
          <w:rFonts w:ascii="Garamond" w:hAnsi="Garamond"/>
          <w:sz w:val="20"/>
          <w:szCs w:val="20"/>
        </w:rPr>
        <w:t>УПД</w:t>
      </w:r>
      <w:r w:rsidR="007C766F" w:rsidRPr="000756B8">
        <w:rPr>
          <w:rFonts w:ascii="Garamond" w:hAnsi="Garamond"/>
          <w:sz w:val="20"/>
          <w:szCs w:val="20"/>
        </w:rPr>
        <w:t>.</w:t>
      </w:r>
    </w:p>
    <w:p w:rsidR="002B29C7" w:rsidRPr="000756B8" w:rsidRDefault="00E0261A" w:rsidP="002B29C7">
      <w:pPr>
        <w:numPr>
          <w:ilvl w:val="0"/>
          <w:numId w:val="25"/>
        </w:numPr>
        <w:jc w:val="center"/>
        <w:rPr>
          <w:rFonts w:ascii="Garamond" w:hAnsi="Garamond"/>
          <w:sz w:val="20"/>
          <w:szCs w:val="20"/>
        </w:rPr>
      </w:pPr>
      <w:r w:rsidRPr="000756B8">
        <w:rPr>
          <w:rFonts w:ascii="Garamond" w:hAnsi="Garamond"/>
          <w:b/>
          <w:sz w:val="20"/>
          <w:szCs w:val="20"/>
        </w:rPr>
        <w:t>Гарантийное обслуживание</w:t>
      </w:r>
    </w:p>
    <w:p w:rsidR="002B29C7" w:rsidRPr="000756B8" w:rsidRDefault="002B29C7" w:rsidP="002B29C7">
      <w:pPr>
        <w:ind w:left="425" w:hanging="431"/>
        <w:jc w:val="both"/>
        <w:rPr>
          <w:rFonts w:ascii="Garamond" w:hAnsi="Garamond"/>
          <w:sz w:val="20"/>
          <w:szCs w:val="20"/>
        </w:rPr>
      </w:pPr>
      <w:r w:rsidRPr="000756B8">
        <w:rPr>
          <w:rFonts w:ascii="Garamond" w:hAnsi="Garamond"/>
          <w:sz w:val="20"/>
          <w:szCs w:val="20"/>
        </w:rPr>
        <w:t>5.1.</w:t>
      </w:r>
      <w:r w:rsidRPr="000756B8">
        <w:rPr>
          <w:rFonts w:ascii="Garamond" w:hAnsi="Garamond"/>
          <w:sz w:val="20"/>
          <w:szCs w:val="20"/>
        </w:rPr>
        <w:tab/>
      </w:r>
      <w:r w:rsidR="00706617" w:rsidRPr="000756B8">
        <w:rPr>
          <w:rFonts w:ascii="Garamond" w:hAnsi="Garamond"/>
          <w:sz w:val="20"/>
          <w:szCs w:val="20"/>
        </w:rPr>
        <w:t>Лицензиар</w:t>
      </w:r>
      <w:r w:rsidRPr="000756B8">
        <w:rPr>
          <w:rFonts w:ascii="Garamond" w:hAnsi="Garamond"/>
          <w:sz w:val="20"/>
          <w:szCs w:val="20"/>
        </w:rPr>
        <w:t xml:space="preserve"> осуществляет гарантийное обслуживание только тех Продуктов, для которых правообладателем предусмотрена льготная подписка на сопровождение 1С в течение 3 (трех) месяцев с момента подписания </w:t>
      </w:r>
      <w:r w:rsidR="00656CD7">
        <w:rPr>
          <w:rFonts w:ascii="Garamond" w:hAnsi="Garamond"/>
          <w:sz w:val="20"/>
          <w:szCs w:val="20"/>
        </w:rPr>
        <w:t>У</w:t>
      </w:r>
      <w:r w:rsidRPr="000756B8">
        <w:rPr>
          <w:rFonts w:ascii="Garamond" w:hAnsi="Garamond"/>
          <w:sz w:val="20"/>
          <w:szCs w:val="20"/>
        </w:rPr>
        <w:t>ПД.</w:t>
      </w:r>
    </w:p>
    <w:p w:rsidR="002B29C7" w:rsidRPr="000756B8" w:rsidRDefault="002B29C7" w:rsidP="002B29C7">
      <w:pPr>
        <w:ind w:left="425" w:hanging="431"/>
        <w:jc w:val="both"/>
        <w:rPr>
          <w:rFonts w:ascii="Garamond" w:hAnsi="Garamond"/>
          <w:sz w:val="20"/>
          <w:szCs w:val="20"/>
        </w:rPr>
      </w:pPr>
      <w:r w:rsidRPr="000756B8">
        <w:rPr>
          <w:rFonts w:ascii="Garamond" w:hAnsi="Garamond"/>
          <w:sz w:val="20"/>
          <w:szCs w:val="20"/>
        </w:rPr>
        <w:t>5.2.</w:t>
      </w:r>
      <w:r w:rsidRPr="000756B8">
        <w:rPr>
          <w:rFonts w:ascii="Garamond" w:hAnsi="Garamond"/>
          <w:sz w:val="20"/>
          <w:szCs w:val="20"/>
        </w:rPr>
        <w:tab/>
        <w:t>Гарантийное обслуживание осуществляется в течение всего срока действия льготной подписки на сопровождение 1С и включает:</w:t>
      </w:r>
    </w:p>
    <w:p w:rsidR="002B29C7" w:rsidRPr="000756B8" w:rsidRDefault="002B29C7" w:rsidP="002B29C7">
      <w:pPr>
        <w:ind w:left="425" w:hanging="431"/>
        <w:jc w:val="both"/>
        <w:rPr>
          <w:rFonts w:ascii="Garamond" w:hAnsi="Garamond"/>
          <w:sz w:val="20"/>
          <w:szCs w:val="20"/>
        </w:rPr>
      </w:pPr>
      <w:r w:rsidRPr="000756B8">
        <w:rPr>
          <w:rFonts w:ascii="Garamond" w:hAnsi="Garamond"/>
          <w:sz w:val="20"/>
          <w:szCs w:val="20"/>
        </w:rPr>
        <w:t>5.2.1.</w:t>
      </w:r>
      <w:r w:rsidRPr="000756B8">
        <w:rPr>
          <w:rFonts w:ascii="Garamond" w:hAnsi="Garamond"/>
          <w:sz w:val="20"/>
          <w:szCs w:val="20"/>
        </w:rPr>
        <w:tab/>
        <w:t>Возможность пользоваться сервисами, предоставляемыми фирмой 1С: 1С</w:t>
      </w:r>
      <w:proofErr w:type="gramStart"/>
      <w:r w:rsidRPr="000756B8">
        <w:rPr>
          <w:rFonts w:ascii="Garamond" w:hAnsi="Garamond"/>
          <w:sz w:val="20"/>
          <w:szCs w:val="20"/>
        </w:rPr>
        <w:t>:К</w:t>
      </w:r>
      <w:proofErr w:type="gramEnd"/>
      <w:r w:rsidRPr="000756B8">
        <w:rPr>
          <w:rFonts w:ascii="Garamond" w:hAnsi="Garamond"/>
          <w:sz w:val="20"/>
          <w:szCs w:val="20"/>
        </w:rPr>
        <w:t>онтрагент; 1С: Отчетность; Информационная система 1С: ИТС; 1С: Лекторий; 1С-Коннект; 1С-ЭДО (1С-Такском); 1С: Подпись; 1С: Облачный архив; 1С: Линк; 1С: Сверка.</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t>5.2.2.</w:t>
      </w:r>
      <w:r w:rsidRPr="000756B8">
        <w:rPr>
          <w:rFonts w:ascii="Garamond" w:hAnsi="Garamond"/>
          <w:sz w:val="20"/>
          <w:szCs w:val="20"/>
        </w:rPr>
        <w:tab/>
        <w:t>Возможность использовать Линию консультаций по использованию Продуктов 1С и информационных ресурсов 1С по телефону в рабочие дни с 9-00 до 18-00 по Новосибирскому времени, в том числе:</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lastRenderedPageBreak/>
        <w:t>-</w:t>
      </w:r>
      <w:r w:rsidRPr="000756B8">
        <w:rPr>
          <w:rFonts w:ascii="Garamond" w:hAnsi="Garamond"/>
          <w:sz w:val="20"/>
          <w:szCs w:val="20"/>
        </w:rPr>
        <w:tab/>
        <w:t xml:space="preserve">инструктирование по практическому использованию интернет ресурса «1С: Бюджет </w:t>
      </w:r>
      <w:proofErr w:type="gramStart"/>
      <w:r w:rsidRPr="000756B8">
        <w:rPr>
          <w:rFonts w:ascii="Garamond" w:hAnsi="Garamond"/>
          <w:sz w:val="20"/>
          <w:szCs w:val="20"/>
        </w:rPr>
        <w:t>ПРОФ</w:t>
      </w:r>
      <w:proofErr w:type="gramEnd"/>
      <w:r w:rsidRPr="000756B8">
        <w:rPr>
          <w:rFonts w:ascii="Garamond" w:hAnsi="Garamond"/>
          <w:sz w:val="20"/>
          <w:szCs w:val="20"/>
        </w:rPr>
        <w:t>» и демонстрация последних изменений в информационной составляющей выпуска;</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t>-</w:t>
      </w:r>
      <w:r w:rsidRPr="000756B8">
        <w:rPr>
          <w:rFonts w:ascii="Garamond" w:hAnsi="Garamond"/>
          <w:sz w:val="20"/>
          <w:szCs w:val="20"/>
        </w:rPr>
        <w:tab/>
        <w:t>настройка и проверка работоспособности Интернет-ресурсов фирмы 1С, Инструктирование по работе с Интернет-ресурсами;</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t>-</w:t>
      </w:r>
      <w:r w:rsidRPr="000756B8">
        <w:rPr>
          <w:rFonts w:ascii="Garamond" w:hAnsi="Garamond"/>
          <w:sz w:val="20"/>
          <w:szCs w:val="20"/>
        </w:rPr>
        <w:tab/>
        <w:t>техническая адаптация и сопровождение Продуктов 1С: настройки механизмов работы в программах, настройки отчетов, подключение автоматического обновления типовых Продуктов 1С, инструктирование по созданию архивных копий, тестирование и исправление информационных баз, подключение классификаторов и форм отчетности, актуализация форм регламентированной отчетности;</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t>-</w:t>
      </w:r>
      <w:r w:rsidRPr="000756B8">
        <w:rPr>
          <w:rFonts w:ascii="Garamond" w:hAnsi="Garamond"/>
          <w:sz w:val="20"/>
          <w:szCs w:val="20"/>
        </w:rPr>
        <w:tab/>
        <w:t>инструктирование в области Продуктов 1С.</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t>Правила доступа к Линии консультаций:</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t>-</w:t>
      </w:r>
      <w:r w:rsidRPr="000756B8">
        <w:rPr>
          <w:rFonts w:ascii="Garamond" w:hAnsi="Garamond"/>
          <w:sz w:val="20"/>
          <w:szCs w:val="20"/>
        </w:rPr>
        <w:tab/>
        <w:t>предоставляются в порядке поступления заявок, максимальный срок ответа – 24 часа с момента поступления заявки;</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t>-</w:t>
      </w:r>
      <w:r w:rsidRPr="000756B8">
        <w:rPr>
          <w:rFonts w:ascii="Garamond" w:hAnsi="Garamond"/>
          <w:sz w:val="20"/>
          <w:szCs w:val="20"/>
        </w:rPr>
        <w:tab/>
        <w:t xml:space="preserve">телефонные консультации в объеме не более 15 минут в </w:t>
      </w:r>
      <w:r w:rsidR="00706617" w:rsidRPr="000756B8">
        <w:rPr>
          <w:rFonts w:ascii="Garamond" w:hAnsi="Garamond"/>
          <w:sz w:val="20"/>
          <w:szCs w:val="20"/>
        </w:rPr>
        <w:t>день для всех пользователей Л</w:t>
      </w:r>
      <w:r w:rsidRPr="000756B8">
        <w:rPr>
          <w:rFonts w:ascii="Garamond" w:hAnsi="Garamond"/>
          <w:sz w:val="20"/>
          <w:szCs w:val="20"/>
        </w:rPr>
        <w:t>ицензиата;</w:t>
      </w:r>
    </w:p>
    <w:p w:rsidR="002B29C7" w:rsidRPr="000756B8" w:rsidRDefault="002B29C7" w:rsidP="00706617">
      <w:pPr>
        <w:ind w:left="425" w:hanging="431"/>
        <w:jc w:val="both"/>
        <w:rPr>
          <w:rFonts w:ascii="Garamond" w:hAnsi="Garamond"/>
          <w:sz w:val="20"/>
          <w:szCs w:val="20"/>
        </w:rPr>
      </w:pPr>
      <w:r w:rsidRPr="000756B8">
        <w:rPr>
          <w:rFonts w:ascii="Garamond" w:hAnsi="Garamond"/>
          <w:sz w:val="20"/>
          <w:szCs w:val="20"/>
        </w:rPr>
        <w:t>-</w:t>
      </w:r>
      <w:r w:rsidRPr="000756B8">
        <w:rPr>
          <w:rFonts w:ascii="Garamond" w:hAnsi="Garamond"/>
          <w:sz w:val="20"/>
          <w:szCs w:val="20"/>
        </w:rPr>
        <w:tab/>
        <w:t>предоставляется возможность получения консультации Специалиста ЛК по удаленному доступу (дистанционное взаимодействие посредством телекоммуникационных каналов связи с использованием программ удаленного доступа и телефона).</w:t>
      </w:r>
    </w:p>
    <w:p w:rsidR="002B29C7" w:rsidRDefault="002B29C7" w:rsidP="002B29C7">
      <w:pPr>
        <w:spacing w:after="240"/>
        <w:ind w:left="425" w:hanging="431"/>
        <w:jc w:val="both"/>
        <w:rPr>
          <w:rFonts w:ascii="Garamond" w:hAnsi="Garamond"/>
          <w:sz w:val="20"/>
          <w:szCs w:val="20"/>
        </w:rPr>
      </w:pPr>
      <w:r w:rsidRPr="000756B8">
        <w:rPr>
          <w:rFonts w:ascii="Garamond" w:hAnsi="Garamond"/>
          <w:sz w:val="20"/>
          <w:szCs w:val="20"/>
        </w:rPr>
        <w:t>5.3.</w:t>
      </w:r>
      <w:r w:rsidRPr="000756B8">
        <w:rPr>
          <w:rFonts w:ascii="Garamond" w:hAnsi="Garamond"/>
          <w:sz w:val="20"/>
          <w:szCs w:val="20"/>
        </w:rPr>
        <w:tab/>
        <w:t>Согласно требованиям, предъявляемым правообладателем к пользователям Продукта и партнерам, осуществляющим сопровождение Продуктов, по истечении срок</w:t>
      </w:r>
      <w:r w:rsidR="00706617" w:rsidRPr="000756B8">
        <w:rPr>
          <w:rFonts w:ascii="Garamond" w:hAnsi="Garamond"/>
          <w:sz w:val="20"/>
          <w:szCs w:val="20"/>
        </w:rPr>
        <w:t>а гарантийного обслуживания Л</w:t>
      </w:r>
      <w:r w:rsidRPr="000756B8">
        <w:rPr>
          <w:rFonts w:ascii="Garamond" w:hAnsi="Garamond"/>
          <w:sz w:val="20"/>
          <w:szCs w:val="20"/>
        </w:rPr>
        <w:t>ицензиату рекомендовано оформить платную подписку на сопровождение 1С. В случае отсутствия действующей подписк</w:t>
      </w:r>
      <w:r w:rsidR="00706617" w:rsidRPr="000756B8">
        <w:rPr>
          <w:rFonts w:ascii="Garamond" w:hAnsi="Garamond"/>
          <w:sz w:val="20"/>
          <w:szCs w:val="20"/>
        </w:rPr>
        <w:t>и на сопровождение 1С, Лицензиар</w:t>
      </w:r>
      <w:r w:rsidRPr="000756B8">
        <w:rPr>
          <w:rFonts w:ascii="Garamond" w:hAnsi="Garamond"/>
          <w:sz w:val="20"/>
          <w:szCs w:val="20"/>
        </w:rPr>
        <w:t xml:space="preserve"> имеет право отказать в предоставлении гарантийного обслуживания.</w:t>
      </w:r>
    </w:p>
    <w:p w:rsidR="006D2B79" w:rsidRPr="00322678" w:rsidRDefault="00D45AE7" w:rsidP="00D45AE7">
      <w:pPr>
        <w:pStyle w:val="afa"/>
        <w:numPr>
          <w:ilvl w:val="0"/>
          <w:numId w:val="25"/>
        </w:numPr>
        <w:jc w:val="center"/>
        <w:rPr>
          <w:rFonts w:ascii="Garamond" w:hAnsi="Garamond"/>
          <w:sz w:val="20"/>
          <w:szCs w:val="20"/>
        </w:rPr>
      </w:pPr>
      <w:r w:rsidRPr="00322678">
        <w:rPr>
          <w:rFonts w:ascii="Garamond" w:hAnsi="Garamond"/>
          <w:b/>
          <w:sz w:val="20"/>
          <w:szCs w:val="20"/>
        </w:rPr>
        <w:t>Ответственность сторон</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 xml:space="preserve">В случае просрочки </w:t>
      </w:r>
      <w:r w:rsidR="001B4A7D">
        <w:rPr>
          <w:rFonts w:ascii="Garamond" w:hAnsi="Garamond"/>
          <w:sz w:val="20"/>
          <w:szCs w:val="20"/>
        </w:rPr>
        <w:t>Лицензиаром</w:t>
      </w:r>
      <w:r w:rsidRPr="006D2B79">
        <w:rPr>
          <w:rFonts w:ascii="Garamond" w:hAnsi="Garamond"/>
          <w:sz w:val="20"/>
          <w:szCs w:val="20"/>
        </w:rPr>
        <w:t xml:space="preserve"> исполнения обязательств, предусмотренных Договором, </w:t>
      </w:r>
      <w:r w:rsidR="001B4A7D">
        <w:rPr>
          <w:rFonts w:ascii="Garamond" w:hAnsi="Garamond"/>
          <w:sz w:val="20"/>
          <w:szCs w:val="20"/>
        </w:rPr>
        <w:t>Лицензиар</w:t>
      </w:r>
      <w:r w:rsidRPr="006D2B79">
        <w:rPr>
          <w:rFonts w:ascii="Garamond" w:hAnsi="Garamond"/>
          <w:sz w:val="20"/>
          <w:szCs w:val="20"/>
        </w:rPr>
        <w:t xml:space="preserve"> уплачивает Лицензиату неустойку,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ключевой ставки Центрального банка РФ.</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 xml:space="preserve">В случае просрочки исполнения </w:t>
      </w:r>
      <w:r w:rsidR="001B4A7D">
        <w:rPr>
          <w:rFonts w:ascii="Garamond" w:hAnsi="Garamond"/>
          <w:sz w:val="20"/>
          <w:szCs w:val="20"/>
        </w:rPr>
        <w:t>Лицензиаром</w:t>
      </w:r>
      <w:r w:rsidRPr="006D2B79">
        <w:rPr>
          <w:rFonts w:ascii="Garamond" w:hAnsi="Garamond"/>
          <w:sz w:val="20"/>
          <w:szCs w:val="20"/>
        </w:rPr>
        <w:t xml:space="preserve"> обязательств, предусмотренных Договором, а также в иных случаях неисполнения или ненадлежащего исполнения </w:t>
      </w:r>
      <w:r w:rsidR="001B4A7D">
        <w:rPr>
          <w:rFonts w:ascii="Garamond" w:hAnsi="Garamond"/>
          <w:sz w:val="20"/>
          <w:szCs w:val="20"/>
        </w:rPr>
        <w:t>Лицензиаром</w:t>
      </w:r>
      <w:r w:rsidRPr="006D2B79">
        <w:rPr>
          <w:rFonts w:ascii="Garamond" w:hAnsi="Garamond"/>
          <w:sz w:val="20"/>
          <w:szCs w:val="20"/>
        </w:rPr>
        <w:t xml:space="preserve"> обязательств, предусмотренных Договором, Лицензиат вправе потребовать уплаты неустоек (штрафов, пеней).</w:t>
      </w:r>
    </w:p>
    <w:p w:rsidR="006D2B79" w:rsidRPr="006D2B79" w:rsidRDefault="001B4A7D" w:rsidP="00D45AE7">
      <w:pPr>
        <w:numPr>
          <w:ilvl w:val="1"/>
          <w:numId w:val="25"/>
        </w:numPr>
        <w:ind w:left="425" w:hanging="431"/>
        <w:jc w:val="both"/>
        <w:rPr>
          <w:rFonts w:ascii="Garamond" w:hAnsi="Garamond"/>
          <w:sz w:val="20"/>
          <w:szCs w:val="20"/>
        </w:rPr>
      </w:pPr>
      <w:r>
        <w:rPr>
          <w:rFonts w:ascii="Garamond" w:hAnsi="Garamond"/>
          <w:sz w:val="20"/>
          <w:szCs w:val="20"/>
        </w:rPr>
        <w:t>Лицензиар</w:t>
      </w:r>
      <w:r w:rsidR="006D2B79" w:rsidRPr="006D2B79">
        <w:rPr>
          <w:rFonts w:ascii="Garamond" w:hAnsi="Garamond"/>
          <w:sz w:val="20"/>
          <w:szCs w:val="20"/>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 xml:space="preserve">В случае просрочки исполнения обязательства Лицензиатом, </w:t>
      </w:r>
      <w:r w:rsidR="001B4A7D">
        <w:rPr>
          <w:rFonts w:ascii="Garamond" w:hAnsi="Garamond"/>
          <w:sz w:val="20"/>
          <w:szCs w:val="20"/>
        </w:rPr>
        <w:t>Лицензиар</w:t>
      </w:r>
      <w:r w:rsidRPr="006D2B79">
        <w:rPr>
          <w:rFonts w:ascii="Garamond" w:hAnsi="Garamond"/>
          <w:sz w:val="20"/>
          <w:szCs w:val="20"/>
        </w:rPr>
        <w:t xml:space="preserve"> вправе потребовать уплату неустойки (штрафа, пеней). Неустойка (пени) начисляется за каждый день просрочки исполнения обязательства, предусмотренного Договором, начиная со дня, следующего за днем истечения установленного Договором срока исполнения обязательства. Размер такой неустойки (пеней) устанавливается в размере не менее, чем одной трехсотой ключевой ставки Центрального банка РФ. </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 xml:space="preserve">За каждый факт неисполнения </w:t>
      </w:r>
      <w:r w:rsidR="001B4A7D">
        <w:rPr>
          <w:rFonts w:ascii="Garamond" w:hAnsi="Garamond"/>
          <w:sz w:val="20"/>
          <w:szCs w:val="20"/>
        </w:rPr>
        <w:t>Лицензиаром</w:t>
      </w:r>
      <w:r w:rsidRPr="006D2B79">
        <w:rPr>
          <w:rFonts w:ascii="Garamond" w:hAnsi="Garamond"/>
          <w:sz w:val="20"/>
          <w:szCs w:val="20"/>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 xml:space="preserve">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w:t>
      </w:r>
      <w:r w:rsidR="001B4A7D">
        <w:rPr>
          <w:rFonts w:ascii="Garamond" w:hAnsi="Garamond"/>
          <w:sz w:val="20"/>
          <w:szCs w:val="20"/>
        </w:rPr>
        <w:t>Лицензиар</w:t>
      </w:r>
      <w:r w:rsidRPr="006D2B79">
        <w:rPr>
          <w:rFonts w:ascii="Garamond" w:hAnsi="Garamond"/>
          <w:sz w:val="20"/>
          <w:szCs w:val="20"/>
        </w:rPr>
        <w:t xml:space="preserve"> направляет Лицензиату требование об уплате неустоек (штрафов, пеней).</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За каждый факт неисполнения или ненадлежащего исполнения Лицензиатом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(десяти) % цены Договора(этапа) в случае, если цена Договора не превышает 3 млн. рублей. Общая сумма начисленных штрафов за неисполнение или ненадлежащее исполнение Лицензиатом обязательств, предусмотренных Договором, не может превышать цену Договора.</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Общая сумма начисленной неустойки (штрафов, пени) за ненадл</w:t>
      </w:r>
      <w:r w:rsidR="001B4A7D">
        <w:rPr>
          <w:rFonts w:ascii="Garamond" w:hAnsi="Garamond"/>
          <w:sz w:val="20"/>
          <w:szCs w:val="20"/>
        </w:rPr>
        <w:t>ежащее исполнение Лицензиаром</w:t>
      </w:r>
      <w:r w:rsidRPr="006D2B79">
        <w:rPr>
          <w:rFonts w:ascii="Garamond" w:hAnsi="Garamond"/>
          <w:sz w:val="20"/>
          <w:szCs w:val="20"/>
        </w:rPr>
        <w:t xml:space="preserve"> обязательств, предусмотренных Договором, не может превышать цену Договора.</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Лицензиат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Уплата Стороной неустойки (штрафа, пени) не освобождает ее от исполнения обязательств по Договору.</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6D2B79" w:rsidRPr="006D2B79" w:rsidRDefault="006D2B79" w:rsidP="00D45AE7">
      <w:pPr>
        <w:numPr>
          <w:ilvl w:val="1"/>
          <w:numId w:val="25"/>
        </w:numPr>
        <w:ind w:left="425" w:hanging="431"/>
        <w:jc w:val="both"/>
        <w:rPr>
          <w:rFonts w:ascii="Garamond" w:hAnsi="Garamond"/>
          <w:sz w:val="20"/>
          <w:szCs w:val="20"/>
        </w:rPr>
      </w:pPr>
      <w:r w:rsidRPr="006D2B79">
        <w:rPr>
          <w:rFonts w:ascii="Garamond" w:hAnsi="Garamond"/>
          <w:sz w:val="20"/>
          <w:szCs w:val="20"/>
        </w:rPr>
        <w:t>Лицензиат не несет ответственности за работоспособность нелицензионных Программ 1С.</w:t>
      </w:r>
    </w:p>
    <w:p w:rsidR="006D2B79" w:rsidRPr="000756B8" w:rsidRDefault="006D2B79" w:rsidP="001B4A7D">
      <w:pPr>
        <w:ind w:left="425"/>
        <w:jc w:val="both"/>
        <w:rPr>
          <w:rFonts w:ascii="Garamond" w:hAnsi="Garamond"/>
          <w:sz w:val="20"/>
          <w:szCs w:val="20"/>
        </w:rPr>
      </w:pPr>
    </w:p>
    <w:p w:rsidR="007C766F" w:rsidRPr="000756B8" w:rsidRDefault="00E0261A" w:rsidP="00D45AE7">
      <w:pPr>
        <w:numPr>
          <w:ilvl w:val="0"/>
          <w:numId w:val="25"/>
        </w:numPr>
        <w:jc w:val="center"/>
        <w:rPr>
          <w:rFonts w:ascii="Garamond" w:hAnsi="Garamond"/>
          <w:sz w:val="20"/>
          <w:szCs w:val="20"/>
        </w:rPr>
      </w:pPr>
      <w:r w:rsidRPr="000756B8">
        <w:rPr>
          <w:rFonts w:ascii="Garamond" w:hAnsi="Garamond"/>
          <w:b/>
          <w:sz w:val="20"/>
          <w:szCs w:val="20"/>
        </w:rPr>
        <w:t>Срок действия договора и прочие условия</w:t>
      </w:r>
    </w:p>
    <w:p w:rsidR="007C766F" w:rsidRPr="000756B8" w:rsidRDefault="002335D4" w:rsidP="00D45AE7">
      <w:pPr>
        <w:numPr>
          <w:ilvl w:val="1"/>
          <w:numId w:val="25"/>
        </w:numPr>
        <w:ind w:left="425" w:hanging="431"/>
        <w:jc w:val="both"/>
        <w:rPr>
          <w:rFonts w:ascii="Garamond" w:hAnsi="Garamond"/>
          <w:sz w:val="20"/>
          <w:szCs w:val="20"/>
        </w:rPr>
      </w:pPr>
      <w:r w:rsidRPr="000756B8">
        <w:rPr>
          <w:rFonts w:ascii="Garamond" w:hAnsi="Garamond"/>
          <w:sz w:val="20"/>
          <w:szCs w:val="20"/>
        </w:rPr>
        <w:t xml:space="preserve">Договор вступает в силу, и Лицензиар приступает к исполнению своих обязательств с даты подписания настоящего </w:t>
      </w:r>
      <w:r w:rsidR="00C914C0" w:rsidRPr="000756B8">
        <w:rPr>
          <w:rFonts w:ascii="Garamond" w:hAnsi="Garamond"/>
          <w:sz w:val="20"/>
          <w:szCs w:val="20"/>
        </w:rPr>
        <w:t>Д</w:t>
      </w:r>
      <w:r w:rsidRPr="000756B8">
        <w:rPr>
          <w:rFonts w:ascii="Garamond" w:hAnsi="Garamond"/>
          <w:sz w:val="20"/>
          <w:szCs w:val="20"/>
        </w:rPr>
        <w:t xml:space="preserve">оговора и действует </w:t>
      </w:r>
      <w:r w:rsidR="00412917">
        <w:rPr>
          <w:rFonts w:ascii="Garamond" w:hAnsi="Garamond"/>
          <w:sz w:val="20"/>
          <w:szCs w:val="20"/>
        </w:rPr>
        <w:t>п</w:t>
      </w:r>
      <w:r w:rsidR="00506203" w:rsidRPr="000756B8">
        <w:rPr>
          <w:rFonts w:ascii="Garamond" w:hAnsi="Garamond"/>
          <w:sz w:val="20"/>
          <w:szCs w:val="20"/>
        </w:rPr>
        <w:t xml:space="preserve">о </w:t>
      </w:r>
      <w:r w:rsidR="00681DC6">
        <w:rPr>
          <w:rFonts w:ascii="Garamond" w:hAnsi="Garamond"/>
          <w:sz w:val="20"/>
          <w:szCs w:val="20"/>
        </w:rPr>
        <w:t>«</w:t>
      </w:r>
      <w:r w:rsidR="00EE6CA0">
        <w:rPr>
          <w:rFonts w:ascii="Garamond" w:hAnsi="Garamond"/>
          <w:sz w:val="20"/>
          <w:szCs w:val="20"/>
        </w:rPr>
        <w:t>31</w:t>
      </w:r>
      <w:r w:rsidR="00681DC6">
        <w:rPr>
          <w:rFonts w:ascii="Garamond" w:hAnsi="Garamond"/>
          <w:sz w:val="20"/>
          <w:szCs w:val="20"/>
        </w:rPr>
        <w:t>»</w:t>
      </w:r>
      <w:r w:rsidR="00EE6CA0">
        <w:rPr>
          <w:rFonts w:ascii="Garamond" w:hAnsi="Garamond"/>
          <w:sz w:val="20"/>
          <w:szCs w:val="20"/>
        </w:rPr>
        <w:t xml:space="preserve"> декабря</w:t>
      </w:r>
      <w:r w:rsidR="00322678">
        <w:rPr>
          <w:rFonts w:ascii="Garamond" w:hAnsi="Garamond"/>
          <w:sz w:val="20"/>
          <w:szCs w:val="20"/>
        </w:rPr>
        <w:t xml:space="preserve"> </w:t>
      </w:r>
      <w:r w:rsidR="00EE6CA0">
        <w:rPr>
          <w:rFonts w:ascii="Garamond" w:hAnsi="Garamond"/>
          <w:sz w:val="20"/>
          <w:szCs w:val="20"/>
        </w:rPr>
        <w:t>2026</w:t>
      </w:r>
      <w:r w:rsidR="00681DC6">
        <w:rPr>
          <w:rFonts w:ascii="Garamond" w:hAnsi="Garamond"/>
          <w:sz w:val="20"/>
          <w:szCs w:val="20"/>
        </w:rPr>
        <w:t>г</w:t>
      </w:r>
      <w:proofErr w:type="gramStart"/>
      <w:r w:rsidR="00681DC6">
        <w:rPr>
          <w:rFonts w:ascii="Garamond" w:hAnsi="Garamond"/>
          <w:sz w:val="20"/>
          <w:szCs w:val="20"/>
        </w:rPr>
        <w:t>.</w:t>
      </w:r>
      <w:r w:rsidR="00C914C0" w:rsidRPr="000756B8">
        <w:rPr>
          <w:rFonts w:ascii="Garamond" w:hAnsi="Garamond"/>
          <w:sz w:val="20"/>
          <w:szCs w:val="20"/>
        </w:rPr>
        <w:t>.</w:t>
      </w:r>
      <w:proofErr w:type="gramEnd"/>
    </w:p>
    <w:p w:rsidR="007C766F" w:rsidRPr="000756B8" w:rsidRDefault="007C766F" w:rsidP="00D45AE7">
      <w:pPr>
        <w:numPr>
          <w:ilvl w:val="1"/>
          <w:numId w:val="25"/>
        </w:numPr>
        <w:ind w:left="425" w:hanging="431"/>
        <w:jc w:val="both"/>
        <w:rPr>
          <w:rFonts w:ascii="Garamond" w:hAnsi="Garamond"/>
          <w:sz w:val="20"/>
          <w:szCs w:val="20"/>
        </w:rPr>
      </w:pPr>
      <w:r w:rsidRPr="000756B8">
        <w:rPr>
          <w:rFonts w:ascii="Garamond" w:hAnsi="Garamond"/>
          <w:sz w:val="20"/>
          <w:szCs w:val="20"/>
        </w:rPr>
        <w:t xml:space="preserve">Объем и срок действия прав на использование в отношении конкретных </w:t>
      </w:r>
      <w:r w:rsidR="00B178E9" w:rsidRPr="000756B8">
        <w:rPr>
          <w:rFonts w:ascii="Garamond" w:hAnsi="Garamond"/>
          <w:sz w:val="20"/>
          <w:szCs w:val="20"/>
        </w:rPr>
        <w:t>Продуктов</w:t>
      </w:r>
      <w:r w:rsidRPr="000756B8">
        <w:rPr>
          <w:rFonts w:ascii="Garamond" w:hAnsi="Garamond"/>
          <w:sz w:val="20"/>
          <w:szCs w:val="20"/>
        </w:rPr>
        <w:t xml:space="preserve">, переданных </w:t>
      </w:r>
      <w:r w:rsidR="00B178E9" w:rsidRPr="000756B8">
        <w:rPr>
          <w:rFonts w:ascii="Garamond" w:hAnsi="Garamond"/>
          <w:sz w:val="20"/>
          <w:szCs w:val="20"/>
        </w:rPr>
        <w:t>Лицензиату</w:t>
      </w:r>
      <w:r w:rsidRPr="000756B8">
        <w:rPr>
          <w:rFonts w:ascii="Garamond" w:hAnsi="Garamond"/>
          <w:sz w:val="20"/>
          <w:szCs w:val="20"/>
        </w:rPr>
        <w:t xml:space="preserve"> в период действия настоящего </w:t>
      </w:r>
      <w:r w:rsidR="00C914C0" w:rsidRPr="000756B8">
        <w:rPr>
          <w:rFonts w:ascii="Garamond" w:hAnsi="Garamond"/>
          <w:sz w:val="20"/>
          <w:szCs w:val="20"/>
        </w:rPr>
        <w:t>Д</w:t>
      </w:r>
      <w:r w:rsidRPr="000756B8">
        <w:rPr>
          <w:rFonts w:ascii="Garamond" w:hAnsi="Garamond"/>
          <w:sz w:val="20"/>
          <w:szCs w:val="20"/>
        </w:rPr>
        <w:t xml:space="preserve">оговора, определяется «Пользовательским лицензионным соглашениям», входящим в состав поставок </w:t>
      </w:r>
      <w:r w:rsidR="00B178E9" w:rsidRPr="000756B8">
        <w:rPr>
          <w:rFonts w:ascii="Garamond" w:hAnsi="Garamond"/>
          <w:sz w:val="20"/>
          <w:szCs w:val="20"/>
        </w:rPr>
        <w:t>Продуктов</w:t>
      </w:r>
      <w:r w:rsidRPr="000756B8">
        <w:rPr>
          <w:rFonts w:ascii="Garamond" w:hAnsi="Garamond"/>
          <w:sz w:val="20"/>
          <w:szCs w:val="20"/>
        </w:rPr>
        <w:t>.</w:t>
      </w:r>
    </w:p>
    <w:p w:rsidR="007C766F" w:rsidRPr="00F47D04" w:rsidRDefault="007C766F" w:rsidP="00D45AE7">
      <w:pPr>
        <w:numPr>
          <w:ilvl w:val="1"/>
          <w:numId w:val="25"/>
        </w:numPr>
        <w:ind w:left="425" w:hanging="431"/>
        <w:jc w:val="both"/>
        <w:rPr>
          <w:rFonts w:ascii="Garamond" w:hAnsi="Garamond"/>
          <w:sz w:val="20"/>
          <w:szCs w:val="20"/>
        </w:rPr>
      </w:pPr>
      <w:r w:rsidRPr="00F47D04">
        <w:rPr>
          <w:rFonts w:ascii="Garamond" w:hAnsi="Garamond"/>
          <w:sz w:val="20"/>
          <w:szCs w:val="20"/>
        </w:rPr>
        <w:lastRenderedPageBreak/>
        <w:t xml:space="preserve">При постановке в бухгалтерском учете </w:t>
      </w:r>
      <w:r w:rsidR="00B178E9" w:rsidRPr="00F47D04">
        <w:rPr>
          <w:rFonts w:ascii="Garamond" w:hAnsi="Garamond"/>
          <w:sz w:val="20"/>
          <w:szCs w:val="20"/>
        </w:rPr>
        <w:t>Продукта</w:t>
      </w:r>
      <w:r w:rsidRPr="00F47D04">
        <w:rPr>
          <w:rFonts w:ascii="Garamond" w:hAnsi="Garamond"/>
          <w:sz w:val="20"/>
          <w:szCs w:val="20"/>
        </w:rPr>
        <w:t xml:space="preserve"> срок полезного использования </w:t>
      </w:r>
      <w:r w:rsidR="00C914C0">
        <w:rPr>
          <w:rFonts w:ascii="Garamond" w:hAnsi="Garamond"/>
          <w:sz w:val="20"/>
          <w:szCs w:val="20"/>
        </w:rPr>
        <w:t xml:space="preserve">составляет </w:t>
      </w:r>
      <w:r w:rsidRPr="00F47D04">
        <w:rPr>
          <w:rFonts w:ascii="Garamond" w:hAnsi="Garamond"/>
          <w:sz w:val="20"/>
          <w:szCs w:val="20"/>
        </w:rPr>
        <w:t>2</w:t>
      </w:r>
      <w:r w:rsidR="00C914C0">
        <w:rPr>
          <w:rFonts w:ascii="Garamond" w:hAnsi="Garamond"/>
          <w:sz w:val="20"/>
          <w:szCs w:val="20"/>
        </w:rPr>
        <w:t xml:space="preserve"> (два)</w:t>
      </w:r>
      <w:r w:rsidRPr="00F47D04">
        <w:rPr>
          <w:rFonts w:ascii="Garamond" w:hAnsi="Garamond"/>
          <w:sz w:val="20"/>
          <w:szCs w:val="20"/>
        </w:rPr>
        <w:t xml:space="preserve"> года с момента приобретения.</w:t>
      </w:r>
    </w:p>
    <w:p w:rsidR="007C766F" w:rsidRPr="00F47D04" w:rsidRDefault="00B178E9" w:rsidP="00D45AE7">
      <w:pPr>
        <w:numPr>
          <w:ilvl w:val="1"/>
          <w:numId w:val="25"/>
        </w:numPr>
        <w:ind w:left="425" w:hanging="431"/>
        <w:jc w:val="both"/>
        <w:rPr>
          <w:rFonts w:ascii="Garamond" w:hAnsi="Garamond"/>
          <w:sz w:val="20"/>
          <w:szCs w:val="20"/>
        </w:rPr>
      </w:pPr>
      <w:r w:rsidRPr="00F47D04">
        <w:rPr>
          <w:rFonts w:ascii="Garamond" w:hAnsi="Garamond"/>
          <w:sz w:val="20"/>
          <w:szCs w:val="20"/>
        </w:rPr>
        <w:t>Продукт</w:t>
      </w:r>
      <w:r w:rsidR="007C766F" w:rsidRPr="00F47D04">
        <w:rPr>
          <w:rFonts w:ascii="Garamond" w:hAnsi="Garamond"/>
          <w:sz w:val="20"/>
          <w:szCs w:val="20"/>
        </w:rPr>
        <w:t xml:space="preserve"> обмену или возврату не подлежит, кроме случаев апгрейда согласно правилам, установленным правообладателем.</w:t>
      </w:r>
    </w:p>
    <w:p w:rsidR="007C766F" w:rsidRPr="00F47D04" w:rsidRDefault="00B178E9" w:rsidP="00D45AE7">
      <w:pPr>
        <w:numPr>
          <w:ilvl w:val="1"/>
          <w:numId w:val="25"/>
        </w:numPr>
        <w:ind w:left="425" w:hanging="431"/>
        <w:jc w:val="both"/>
        <w:rPr>
          <w:rFonts w:ascii="Garamond" w:hAnsi="Garamond"/>
          <w:sz w:val="20"/>
          <w:szCs w:val="20"/>
        </w:rPr>
      </w:pPr>
      <w:r w:rsidRPr="00F47D04">
        <w:rPr>
          <w:rFonts w:ascii="Garamond" w:hAnsi="Garamond"/>
          <w:sz w:val="20"/>
          <w:szCs w:val="20"/>
        </w:rPr>
        <w:t>Лицензиату</w:t>
      </w:r>
      <w:r w:rsidR="006D7859" w:rsidRPr="00F47D04">
        <w:rPr>
          <w:rFonts w:ascii="Garamond" w:hAnsi="Garamond"/>
          <w:sz w:val="20"/>
          <w:szCs w:val="20"/>
        </w:rPr>
        <w:t xml:space="preserve"> настоятельно рекомендуется</w:t>
      </w:r>
      <w:r w:rsidR="007C766F" w:rsidRPr="00F47D04">
        <w:rPr>
          <w:rFonts w:ascii="Garamond" w:hAnsi="Garamond"/>
          <w:sz w:val="20"/>
          <w:szCs w:val="20"/>
        </w:rPr>
        <w:t xml:space="preserve"> в процессе эксплуатации </w:t>
      </w:r>
      <w:r w:rsidRPr="00F47D04">
        <w:rPr>
          <w:rFonts w:ascii="Garamond" w:hAnsi="Garamond"/>
          <w:sz w:val="20"/>
          <w:szCs w:val="20"/>
        </w:rPr>
        <w:t>Продукта</w:t>
      </w:r>
      <w:r w:rsidR="007C766F" w:rsidRPr="00F47D04">
        <w:rPr>
          <w:rFonts w:ascii="Garamond" w:hAnsi="Garamond"/>
          <w:sz w:val="20"/>
          <w:szCs w:val="20"/>
        </w:rPr>
        <w:t xml:space="preserve"> ежедневно создавать архивную копию базы данных, с целью исключения потери данных.</w:t>
      </w:r>
    </w:p>
    <w:p w:rsidR="007C766F" w:rsidRPr="00F47D04" w:rsidRDefault="007C766F" w:rsidP="00D45AE7">
      <w:pPr>
        <w:numPr>
          <w:ilvl w:val="1"/>
          <w:numId w:val="25"/>
        </w:numPr>
        <w:ind w:left="425" w:hanging="431"/>
        <w:jc w:val="both"/>
        <w:rPr>
          <w:rFonts w:ascii="Garamond" w:hAnsi="Garamond"/>
          <w:sz w:val="20"/>
          <w:szCs w:val="20"/>
        </w:rPr>
      </w:pPr>
      <w:r w:rsidRPr="00F47D04">
        <w:rPr>
          <w:rFonts w:ascii="Garamond" w:hAnsi="Garamond"/>
          <w:sz w:val="20"/>
          <w:szCs w:val="20"/>
        </w:rPr>
        <w:t xml:space="preserve">Все спорные вопросы, связанные с исполнением настоящего </w:t>
      </w:r>
      <w:r w:rsidR="00C914C0">
        <w:rPr>
          <w:rFonts w:ascii="Garamond" w:hAnsi="Garamond"/>
          <w:sz w:val="20"/>
          <w:szCs w:val="20"/>
        </w:rPr>
        <w:t>Д</w:t>
      </w:r>
      <w:r w:rsidRPr="00F47D04">
        <w:rPr>
          <w:rFonts w:ascii="Garamond" w:hAnsi="Garamond"/>
          <w:sz w:val="20"/>
          <w:szCs w:val="20"/>
        </w:rPr>
        <w:t xml:space="preserve">оговора, разрешаются в претензионном порядке. Срок ответа на претензию – 10 </w:t>
      </w:r>
      <w:r w:rsidR="00C914C0">
        <w:rPr>
          <w:rFonts w:ascii="Garamond" w:hAnsi="Garamond"/>
          <w:sz w:val="20"/>
          <w:szCs w:val="20"/>
        </w:rPr>
        <w:t xml:space="preserve">(десять) рабочих </w:t>
      </w:r>
      <w:r w:rsidRPr="00F47D04">
        <w:rPr>
          <w:rFonts w:ascii="Garamond" w:hAnsi="Garamond"/>
          <w:sz w:val="20"/>
          <w:szCs w:val="20"/>
        </w:rPr>
        <w:t xml:space="preserve">дней с момента ее получения. В случае, если </w:t>
      </w:r>
      <w:r w:rsidR="00C914C0">
        <w:rPr>
          <w:rFonts w:ascii="Garamond" w:hAnsi="Garamond"/>
          <w:sz w:val="20"/>
          <w:szCs w:val="20"/>
        </w:rPr>
        <w:t>С</w:t>
      </w:r>
      <w:r w:rsidRPr="00F47D04">
        <w:rPr>
          <w:rFonts w:ascii="Garamond" w:hAnsi="Garamond"/>
          <w:sz w:val="20"/>
          <w:szCs w:val="20"/>
        </w:rPr>
        <w:t xml:space="preserve">тороны не смогут прийти </w:t>
      </w:r>
      <w:r w:rsidR="001D1CA6">
        <w:rPr>
          <w:rFonts w:ascii="Garamond" w:hAnsi="Garamond"/>
          <w:sz w:val="20"/>
          <w:szCs w:val="20"/>
        </w:rPr>
        <w:t xml:space="preserve">к соглашению, разрешение спора </w:t>
      </w:r>
      <w:r w:rsidRPr="00F47D04">
        <w:rPr>
          <w:rFonts w:ascii="Garamond" w:hAnsi="Garamond"/>
          <w:sz w:val="20"/>
          <w:szCs w:val="20"/>
        </w:rPr>
        <w:t>осуществляется в </w:t>
      </w:r>
      <w:r w:rsidR="00C914C0">
        <w:rPr>
          <w:rFonts w:ascii="Garamond" w:hAnsi="Garamond"/>
          <w:sz w:val="20"/>
          <w:szCs w:val="20"/>
        </w:rPr>
        <w:t>А</w:t>
      </w:r>
      <w:r w:rsidRPr="00F47D04">
        <w:rPr>
          <w:rFonts w:ascii="Garamond" w:hAnsi="Garamond"/>
          <w:sz w:val="20"/>
          <w:szCs w:val="20"/>
        </w:rPr>
        <w:t>рбитражном суде Новосибирской области.</w:t>
      </w:r>
    </w:p>
    <w:p w:rsidR="007C766F" w:rsidRPr="00F47D04" w:rsidRDefault="007C766F" w:rsidP="00D45AE7">
      <w:pPr>
        <w:numPr>
          <w:ilvl w:val="1"/>
          <w:numId w:val="25"/>
        </w:numPr>
        <w:ind w:left="425" w:hanging="431"/>
        <w:jc w:val="both"/>
        <w:rPr>
          <w:rFonts w:ascii="Garamond" w:hAnsi="Garamond"/>
          <w:sz w:val="20"/>
          <w:szCs w:val="20"/>
        </w:rPr>
      </w:pPr>
      <w:r w:rsidRPr="00F47D04">
        <w:rPr>
          <w:rFonts w:ascii="Garamond" w:hAnsi="Garamond"/>
          <w:sz w:val="20"/>
          <w:szCs w:val="20"/>
        </w:rPr>
        <w:t>Ни одна Сторона не имеет права:</w:t>
      </w:r>
    </w:p>
    <w:p w:rsidR="007C766F" w:rsidRPr="00CB241E" w:rsidRDefault="007C766F" w:rsidP="00D45AE7">
      <w:pPr>
        <w:numPr>
          <w:ilvl w:val="1"/>
          <w:numId w:val="25"/>
        </w:numPr>
        <w:ind w:left="425" w:hanging="431"/>
        <w:jc w:val="both"/>
        <w:rPr>
          <w:rFonts w:ascii="Garamond" w:hAnsi="Garamond"/>
          <w:sz w:val="20"/>
          <w:szCs w:val="20"/>
        </w:rPr>
      </w:pPr>
      <w:r w:rsidRPr="00CB241E">
        <w:rPr>
          <w:rFonts w:ascii="Garamond" w:hAnsi="Garamond"/>
          <w:sz w:val="20"/>
          <w:szCs w:val="20"/>
        </w:rPr>
        <w:t xml:space="preserve">поручить исполнение своих обязательств по настоящему </w:t>
      </w:r>
      <w:r w:rsidR="00C914C0">
        <w:rPr>
          <w:rFonts w:ascii="Garamond" w:hAnsi="Garamond"/>
          <w:sz w:val="20"/>
          <w:szCs w:val="20"/>
        </w:rPr>
        <w:t>Д</w:t>
      </w:r>
      <w:r w:rsidRPr="00CB241E">
        <w:rPr>
          <w:rFonts w:ascii="Garamond" w:hAnsi="Garamond"/>
          <w:sz w:val="20"/>
          <w:szCs w:val="20"/>
        </w:rPr>
        <w:t>оговору третьему лицу;</w:t>
      </w:r>
    </w:p>
    <w:p w:rsidR="007C766F" w:rsidRPr="00CB241E" w:rsidRDefault="007C766F" w:rsidP="00D45AE7">
      <w:pPr>
        <w:numPr>
          <w:ilvl w:val="1"/>
          <w:numId w:val="25"/>
        </w:numPr>
        <w:ind w:left="425" w:hanging="431"/>
        <w:jc w:val="both"/>
        <w:rPr>
          <w:rFonts w:ascii="Garamond" w:hAnsi="Garamond"/>
          <w:sz w:val="20"/>
          <w:szCs w:val="20"/>
        </w:rPr>
      </w:pPr>
      <w:r w:rsidRPr="00CB241E">
        <w:rPr>
          <w:rFonts w:ascii="Garamond" w:hAnsi="Garamond"/>
          <w:sz w:val="20"/>
          <w:szCs w:val="20"/>
        </w:rPr>
        <w:t>переуступить право требования долга третьему лицу.</w:t>
      </w:r>
    </w:p>
    <w:p w:rsidR="007C766F" w:rsidRDefault="007C766F" w:rsidP="00D45AE7">
      <w:pPr>
        <w:numPr>
          <w:ilvl w:val="1"/>
          <w:numId w:val="25"/>
        </w:numPr>
        <w:ind w:left="425" w:hanging="431"/>
        <w:jc w:val="both"/>
        <w:rPr>
          <w:rFonts w:ascii="Garamond" w:hAnsi="Garamond"/>
          <w:sz w:val="20"/>
          <w:szCs w:val="20"/>
        </w:rPr>
      </w:pPr>
      <w:r w:rsidRPr="00F47D04">
        <w:rPr>
          <w:rFonts w:ascii="Garamond" w:hAnsi="Garamond"/>
          <w:sz w:val="20"/>
          <w:szCs w:val="20"/>
        </w:rPr>
        <w:t>В случае просрочки исполнения обязательств</w:t>
      </w:r>
      <w:r w:rsidR="00C914C0">
        <w:rPr>
          <w:rFonts w:ascii="Garamond" w:hAnsi="Garamond"/>
          <w:sz w:val="20"/>
          <w:szCs w:val="20"/>
        </w:rPr>
        <w:t xml:space="preserve">, </w:t>
      </w:r>
      <w:r w:rsidRPr="00F47D04">
        <w:rPr>
          <w:rFonts w:ascii="Garamond" w:hAnsi="Garamond"/>
          <w:sz w:val="20"/>
          <w:szCs w:val="20"/>
        </w:rPr>
        <w:t xml:space="preserve">предусмотренных </w:t>
      </w:r>
      <w:r w:rsidR="00C914C0">
        <w:rPr>
          <w:rFonts w:ascii="Garamond" w:hAnsi="Garamond"/>
          <w:sz w:val="20"/>
          <w:szCs w:val="20"/>
        </w:rPr>
        <w:t>Д</w:t>
      </w:r>
      <w:r w:rsidRPr="00F47D04">
        <w:rPr>
          <w:rFonts w:ascii="Garamond" w:hAnsi="Garamond"/>
          <w:sz w:val="20"/>
          <w:szCs w:val="20"/>
        </w:rPr>
        <w:t>оговором</w:t>
      </w:r>
      <w:r w:rsidR="00C914C0">
        <w:rPr>
          <w:rFonts w:ascii="Garamond" w:hAnsi="Garamond"/>
          <w:sz w:val="20"/>
          <w:szCs w:val="20"/>
        </w:rPr>
        <w:t>,</w:t>
      </w:r>
      <w:r w:rsidRPr="00F47D04">
        <w:rPr>
          <w:rFonts w:ascii="Garamond" w:hAnsi="Garamond"/>
          <w:sz w:val="20"/>
          <w:szCs w:val="20"/>
        </w:rPr>
        <w:t xml:space="preserve"> виновная </w:t>
      </w:r>
      <w:r w:rsidR="00C914C0">
        <w:rPr>
          <w:rFonts w:ascii="Garamond" w:hAnsi="Garamond"/>
          <w:sz w:val="20"/>
          <w:szCs w:val="20"/>
        </w:rPr>
        <w:t>С</w:t>
      </w:r>
      <w:r w:rsidRPr="00F47D04">
        <w:rPr>
          <w:rFonts w:ascii="Garamond" w:hAnsi="Garamond"/>
          <w:sz w:val="20"/>
          <w:szCs w:val="20"/>
        </w:rPr>
        <w:t xml:space="preserve">торона выплачивает другой </w:t>
      </w:r>
      <w:r w:rsidR="00C914C0">
        <w:rPr>
          <w:rFonts w:ascii="Garamond" w:hAnsi="Garamond"/>
          <w:sz w:val="20"/>
          <w:szCs w:val="20"/>
        </w:rPr>
        <w:t>С</w:t>
      </w:r>
      <w:r w:rsidRPr="00F47D04">
        <w:rPr>
          <w:rFonts w:ascii="Garamond" w:hAnsi="Garamond"/>
          <w:sz w:val="20"/>
          <w:szCs w:val="20"/>
        </w:rPr>
        <w:t xml:space="preserve">тороне неустойку </w:t>
      </w:r>
      <w:r w:rsidR="00C914C0">
        <w:rPr>
          <w:rFonts w:ascii="Garamond" w:hAnsi="Garamond"/>
          <w:sz w:val="20"/>
          <w:szCs w:val="20"/>
        </w:rPr>
        <w:t xml:space="preserve">в размере </w:t>
      </w:r>
      <w:r w:rsidRPr="00F47D04">
        <w:rPr>
          <w:rFonts w:ascii="Garamond" w:hAnsi="Garamond"/>
          <w:sz w:val="20"/>
          <w:szCs w:val="20"/>
        </w:rPr>
        <w:t>1/300 ставки рефинансирования ЦБ</w:t>
      </w:r>
      <w:r w:rsidR="00AE412A">
        <w:rPr>
          <w:rFonts w:ascii="Garamond" w:hAnsi="Garamond"/>
          <w:sz w:val="20"/>
          <w:szCs w:val="20"/>
        </w:rPr>
        <w:t xml:space="preserve"> РФ</w:t>
      </w:r>
      <w:r w:rsidRPr="00F47D04">
        <w:rPr>
          <w:rFonts w:ascii="Garamond" w:hAnsi="Garamond"/>
          <w:sz w:val="20"/>
          <w:szCs w:val="20"/>
        </w:rPr>
        <w:t>.</w:t>
      </w:r>
    </w:p>
    <w:p w:rsidR="00B7656A" w:rsidRPr="00362E0C" w:rsidRDefault="00B7656A" w:rsidP="00D45AE7">
      <w:pPr>
        <w:numPr>
          <w:ilvl w:val="1"/>
          <w:numId w:val="25"/>
        </w:numPr>
        <w:ind w:left="426"/>
        <w:jc w:val="both"/>
        <w:rPr>
          <w:rFonts w:ascii="Garamond" w:hAnsi="Garamond"/>
          <w:sz w:val="20"/>
          <w:szCs w:val="20"/>
        </w:rPr>
      </w:pPr>
      <w:r w:rsidRPr="00362E0C">
        <w:rPr>
          <w:rFonts w:ascii="Garamond" w:hAnsi="Garamond"/>
          <w:sz w:val="20"/>
          <w:szCs w:val="20"/>
        </w:rPr>
        <w:t xml:space="preserve">Стороны пришли к соглашению о применении факсимильной формы связи, использованию системы документооборота (ЭДО), электронной почты (пересылка скан-копий документов), для передачи документов и сообщений, как в момент заключения настоящего Договора, так и в период его исполнения. Стороны признают, что документы, подписанные по ЭДО и переданные посредством ЭДО приравниваются к оригиналам, а </w:t>
      </w:r>
      <w:proofErr w:type="gramStart"/>
      <w:r w:rsidRPr="00362E0C">
        <w:rPr>
          <w:rFonts w:ascii="Garamond" w:hAnsi="Garamond"/>
          <w:sz w:val="20"/>
          <w:szCs w:val="20"/>
        </w:rPr>
        <w:t>документы</w:t>
      </w:r>
      <w:proofErr w:type="gramEnd"/>
      <w:r w:rsidRPr="00362E0C">
        <w:rPr>
          <w:rFonts w:ascii="Garamond" w:hAnsi="Garamond"/>
          <w:sz w:val="20"/>
          <w:szCs w:val="20"/>
        </w:rPr>
        <w:t xml:space="preserve"> подписанные и переданные посредством электронной почты (пересылка скан-копий документов) юридически эквивалентными оригиналам этих документов до момента замены копий оригиналами.</w:t>
      </w:r>
    </w:p>
    <w:p w:rsidR="006B4B18" w:rsidRDefault="006B4B18" w:rsidP="00D45AE7">
      <w:pPr>
        <w:numPr>
          <w:ilvl w:val="1"/>
          <w:numId w:val="25"/>
        </w:numPr>
        <w:ind w:left="425" w:hanging="431"/>
        <w:jc w:val="both"/>
        <w:rPr>
          <w:rFonts w:ascii="Garamond" w:hAnsi="Garamond"/>
          <w:sz w:val="20"/>
          <w:szCs w:val="20"/>
        </w:rPr>
      </w:pPr>
      <w:r w:rsidRPr="00F47D04">
        <w:rPr>
          <w:rFonts w:ascii="Garamond" w:hAnsi="Garamond"/>
          <w:sz w:val="20"/>
          <w:szCs w:val="20"/>
        </w:rPr>
        <w:t xml:space="preserve">По настоящему </w:t>
      </w:r>
      <w:r w:rsidR="00C914C0">
        <w:rPr>
          <w:rFonts w:ascii="Garamond" w:hAnsi="Garamond"/>
          <w:sz w:val="20"/>
          <w:szCs w:val="20"/>
        </w:rPr>
        <w:t>Договору</w:t>
      </w:r>
      <w:r w:rsidRPr="00F47D04">
        <w:rPr>
          <w:rFonts w:ascii="Garamond" w:hAnsi="Garamond"/>
          <w:sz w:val="20"/>
          <w:szCs w:val="20"/>
        </w:rPr>
        <w:t xml:space="preserve"> законные проценты не начисляются (п. 1 ст. 317.1 ГК РФ</w:t>
      </w:r>
      <w:r w:rsidR="00BB5657">
        <w:rPr>
          <w:rFonts w:ascii="Garamond" w:hAnsi="Garamond"/>
          <w:sz w:val="20"/>
          <w:szCs w:val="20"/>
        </w:rPr>
        <w:t>).</w:t>
      </w:r>
    </w:p>
    <w:p w:rsidR="00940C28" w:rsidRDefault="00940C28" w:rsidP="00D45AE7">
      <w:pPr>
        <w:numPr>
          <w:ilvl w:val="1"/>
          <w:numId w:val="25"/>
        </w:numPr>
        <w:ind w:left="425" w:hanging="431"/>
        <w:jc w:val="both"/>
        <w:rPr>
          <w:rFonts w:ascii="Garamond" w:hAnsi="Garamond"/>
          <w:sz w:val="20"/>
          <w:szCs w:val="20"/>
        </w:rPr>
      </w:pPr>
      <w:r>
        <w:rPr>
          <w:rFonts w:ascii="Garamond" w:hAnsi="Garamond"/>
          <w:sz w:val="20"/>
          <w:szCs w:val="20"/>
        </w:rPr>
        <w:t>Приложения к Договору – Спецификация (Приложение № 1).</w:t>
      </w:r>
    </w:p>
    <w:p w:rsidR="00C914C0" w:rsidRPr="00F47D04" w:rsidRDefault="00C914C0" w:rsidP="001D1CA6">
      <w:pPr>
        <w:ind w:left="425"/>
        <w:jc w:val="both"/>
        <w:rPr>
          <w:rFonts w:ascii="Garamond" w:hAnsi="Garamond"/>
          <w:sz w:val="20"/>
          <w:szCs w:val="20"/>
        </w:rPr>
      </w:pPr>
    </w:p>
    <w:p w:rsidR="007C766F" w:rsidRPr="00F47D04" w:rsidRDefault="00E0261A" w:rsidP="00D45AE7">
      <w:pPr>
        <w:numPr>
          <w:ilvl w:val="0"/>
          <w:numId w:val="25"/>
        </w:numPr>
        <w:jc w:val="center"/>
        <w:rPr>
          <w:rFonts w:ascii="Garamond" w:hAnsi="Garamond"/>
          <w:b/>
          <w:sz w:val="20"/>
          <w:szCs w:val="20"/>
        </w:rPr>
      </w:pPr>
      <w:r w:rsidRPr="00F47D04">
        <w:rPr>
          <w:rFonts w:ascii="Garamond" w:hAnsi="Garamond"/>
          <w:b/>
          <w:sz w:val="20"/>
          <w:szCs w:val="20"/>
        </w:rPr>
        <w:t>Реквизиты и подписи сторон</w:t>
      </w:r>
    </w:p>
    <w:tbl>
      <w:tblPr>
        <w:tblW w:w="10207" w:type="dxa"/>
        <w:tblInd w:w="392" w:type="dxa"/>
        <w:tblLayout w:type="fixed"/>
        <w:tblLook w:val="04A0"/>
      </w:tblPr>
      <w:tblGrid>
        <w:gridCol w:w="5104"/>
        <w:gridCol w:w="5103"/>
      </w:tblGrid>
      <w:tr w:rsidR="00E0261A" w:rsidRPr="00F47D04" w:rsidTr="001D1CA6">
        <w:tc>
          <w:tcPr>
            <w:tcW w:w="5104" w:type="dxa"/>
          </w:tcPr>
          <w:p w:rsidR="00E0261A" w:rsidRPr="00F47D04" w:rsidRDefault="00E0261A" w:rsidP="00292D1E">
            <w:pPr>
              <w:pStyle w:val="10"/>
              <w:tabs>
                <w:tab w:val="left" w:pos="0"/>
                <w:tab w:val="left" w:pos="4845"/>
              </w:tabs>
              <w:jc w:val="left"/>
              <w:outlineLvl w:val="0"/>
              <w:rPr>
                <w:rFonts w:ascii="Garamond" w:hAnsi="Garamond"/>
                <w:b w:val="0"/>
                <w:sz w:val="20"/>
              </w:rPr>
            </w:pPr>
            <w:r w:rsidRPr="00F47D04">
              <w:rPr>
                <w:rFonts w:ascii="Garamond" w:hAnsi="Garamond"/>
                <w:sz w:val="20"/>
              </w:rPr>
              <w:t xml:space="preserve">Лицензиар: </w:t>
            </w:r>
          </w:p>
        </w:tc>
        <w:tc>
          <w:tcPr>
            <w:tcW w:w="5103" w:type="dxa"/>
          </w:tcPr>
          <w:p w:rsidR="00E0261A" w:rsidRPr="00F47D04" w:rsidRDefault="00E0261A" w:rsidP="00292D1E">
            <w:pPr>
              <w:pStyle w:val="10"/>
              <w:tabs>
                <w:tab w:val="left" w:pos="0"/>
                <w:tab w:val="left" w:pos="426"/>
                <w:tab w:val="left" w:pos="4845"/>
              </w:tabs>
              <w:jc w:val="left"/>
              <w:outlineLvl w:val="0"/>
              <w:rPr>
                <w:rFonts w:ascii="Garamond" w:hAnsi="Garamond"/>
                <w:b w:val="0"/>
                <w:sz w:val="20"/>
              </w:rPr>
            </w:pPr>
            <w:r w:rsidRPr="00F47D04">
              <w:rPr>
                <w:rFonts w:ascii="Garamond" w:hAnsi="Garamond"/>
                <w:sz w:val="20"/>
              </w:rPr>
              <w:t>Лицензиат:</w:t>
            </w:r>
          </w:p>
        </w:tc>
      </w:tr>
      <w:tr w:rsidR="00B861B2" w:rsidTr="001D1CA6">
        <w:tc>
          <w:tcPr>
            <w:tcW w:w="5104" w:type="dxa"/>
          </w:tcPr>
          <w:p w:rsidR="00B861B2" w:rsidRPr="00275BCA" w:rsidRDefault="00B861B2" w:rsidP="001B4A7D">
            <w:pPr>
              <w:jc w:val="both"/>
              <w:rPr>
                <w:rFonts w:ascii="Garamond" w:hAnsi="Garamond"/>
                <w:sz w:val="20"/>
                <w:szCs w:val="20"/>
              </w:rPr>
            </w:pPr>
          </w:p>
        </w:tc>
        <w:tc>
          <w:tcPr>
            <w:tcW w:w="5103" w:type="dxa"/>
          </w:tcPr>
          <w:p w:rsidR="00B861B2" w:rsidRDefault="00681DC6" w:rsidP="00292D1E">
            <w:pPr>
              <w:tabs>
                <w:tab w:val="left" w:pos="0"/>
                <w:tab w:val="left" w:pos="4845"/>
              </w:tabs>
              <w:rPr>
                <w:rFonts w:ascii="Garamond" w:hAnsi="Garamond"/>
                <w:b/>
                <w:sz w:val="18"/>
                <w:szCs w:val="18"/>
              </w:rPr>
            </w:pPr>
            <w:r>
              <w:rPr>
                <w:rFonts w:ascii="Garamond" w:hAnsi="Garamond"/>
                <w:b/>
                <w:sz w:val="18"/>
                <w:szCs w:val="18"/>
              </w:rPr>
              <w:t>Главное управление Министерства юстиции Российской Федерации по Новосибирской области</w:t>
            </w:r>
          </w:p>
          <w:p w:rsidR="00681DC6" w:rsidRDefault="00681DC6" w:rsidP="00292D1E">
            <w:pPr>
              <w:pStyle w:val="13"/>
              <w:tabs>
                <w:tab w:val="left" w:pos="0"/>
                <w:tab w:val="left" w:pos="426"/>
                <w:tab w:val="left" w:pos="4845"/>
              </w:tabs>
              <w:spacing w:before="0" w:beforeAutospacing="0" w:after="0" w:afterAutospacing="0"/>
              <w:outlineLvl w:val="0"/>
              <w:rPr>
                <w:rFonts w:ascii="Garamond" w:hAnsi="Garamond"/>
                <w:sz w:val="20"/>
                <w:szCs w:val="20"/>
              </w:rPr>
            </w:pPr>
            <w:r>
              <w:rPr>
                <w:rFonts w:ascii="Garamond" w:hAnsi="Garamond"/>
                <w:sz w:val="20"/>
                <w:szCs w:val="20"/>
              </w:rPr>
              <w:t>Юр</w:t>
            </w:r>
            <w:proofErr w:type="gramStart"/>
            <w:r>
              <w:rPr>
                <w:rFonts w:ascii="Garamond" w:hAnsi="Garamond"/>
                <w:sz w:val="20"/>
                <w:szCs w:val="20"/>
              </w:rPr>
              <w:t>.а</w:t>
            </w:r>
            <w:proofErr w:type="gramEnd"/>
            <w:r>
              <w:rPr>
                <w:rFonts w:ascii="Garamond" w:hAnsi="Garamond"/>
                <w:sz w:val="20"/>
                <w:szCs w:val="20"/>
              </w:rPr>
              <w:t xml:space="preserve">дрес: 630132, Новосибирская </w:t>
            </w:r>
            <w:proofErr w:type="spellStart"/>
            <w:r>
              <w:rPr>
                <w:rFonts w:ascii="Garamond" w:hAnsi="Garamond"/>
                <w:sz w:val="20"/>
                <w:szCs w:val="20"/>
              </w:rPr>
              <w:t>обл</w:t>
            </w:r>
            <w:proofErr w:type="spellEnd"/>
            <w:r>
              <w:rPr>
                <w:rFonts w:ascii="Garamond" w:hAnsi="Garamond"/>
                <w:sz w:val="20"/>
                <w:szCs w:val="20"/>
              </w:rPr>
              <w:t xml:space="preserve">, Новосибирск г, Челюскинцев </w:t>
            </w:r>
            <w:proofErr w:type="spellStart"/>
            <w:r>
              <w:rPr>
                <w:rFonts w:ascii="Garamond" w:hAnsi="Garamond"/>
                <w:sz w:val="20"/>
                <w:szCs w:val="20"/>
              </w:rPr>
              <w:t>ул</w:t>
            </w:r>
            <w:proofErr w:type="spellEnd"/>
            <w:r>
              <w:rPr>
                <w:rFonts w:ascii="Garamond" w:hAnsi="Garamond"/>
                <w:sz w:val="20"/>
                <w:szCs w:val="20"/>
              </w:rPr>
              <w:t>, дом № 50</w:t>
            </w:r>
          </w:p>
          <w:p w:rsidR="00681DC6" w:rsidRDefault="00681DC6" w:rsidP="00292D1E">
            <w:pPr>
              <w:pStyle w:val="13"/>
              <w:tabs>
                <w:tab w:val="left" w:pos="0"/>
                <w:tab w:val="left" w:pos="426"/>
                <w:tab w:val="left" w:pos="4845"/>
              </w:tabs>
              <w:spacing w:before="0" w:beforeAutospacing="0" w:after="0" w:afterAutospacing="0"/>
              <w:outlineLvl w:val="0"/>
              <w:rPr>
                <w:rFonts w:ascii="Garamond" w:hAnsi="Garamond"/>
                <w:sz w:val="20"/>
                <w:szCs w:val="20"/>
              </w:rPr>
            </w:pPr>
            <w:r>
              <w:rPr>
                <w:rFonts w:ascii="Garamond" w:hAnsi="Garamond"/>
                <w:sz w:val="20"/>
                <w:szCs w:val="20"/>
              </w:rPr>
              <w:t>ИНН 5406449928, КПП 540701001</w:t>
            </w:r>
          </w:p>
          <w:p w:rsidR="00681DC6" w:rsidRDefault="00681DC6" w:rsidP="00292D1E">
            <w:pPr>
              <w:pStyle w:val="13"/>
              <w:tabs>
                <w:tab w:val="left" w:pos="0"/>
                <w:tab w:val="left" w:pos="426"/>
                <w:tab w:val="left" w:pos="4845"/>
              </w:tabs>
              <w:spacing w:before="0" w:beforeAutospacing="0" w:after="0" w:afterAutospacing="0"/>
              <w:outlineLvl w:val="0"/>
              <w:rPr>
                <w:rFonts w:ascii="Garamond" w:hAnsi="Garamond"/>
                <w:sz w:val="20"/>
                <w:szCs w:val="20"/>
              </w:rPr>
            </w:pPr>
            <w:r>
              <w:rPr>
                <w:rFonts w:ascii="Garamond" w:hAnsi="Garamond"/>
                <w:sz w:val="20"/>
                <w:szCs w:val="20"/>
              </w:rPr>
              <w:t>р/с 03211643000000015100</w:t>
            </w:r>
          </w:p>
          <w:p w:rsidR="00681DC6" w:rsidRDefault="00681DC6" w:rsidP="00292D1E">
            <w:pPr>
              <w:pStyle w:val="13"/>
              <w:tabs>
                <w:tab w:val="left" w:pos="0"/>
                <w:tab w:val="left" w:pos="426"/>
                <w:tab w:val="left" w:pos="4845"/>
              </w:tabs>
              <w:spacing w:before="0" w:beforeAutospacing="0" w:after="0" w:afterAutospacing="0"/>
              <w:outlineLvl w:val="0"/>
              <w:rPr>
                <w:rFonts w:ascii="Garamond" w:hAnsi="Garamond"/>
                <w:sz w:val="20"/>
                <w:szCs w:val="20"/>
              </w:rPr>
            </w:pPr>
            <w:r>
              <w:rPr>
                <w:rFonts w:ascii="Garamond" w:hAnsi="Garamond"/>
                <w:sz w:val="20"/>
                <w:szCs w:val="20"/>
              </w:rPr>
              <w:t xml:space="preserve">ОКЦ № 1 </w:t>
            </w:r>
            <w:proofErr w:type="spellStart"/>
            <w:r>
              <w:rPr>
                <w:rFonts w:ascii="Garamond" w:hAnsi="Garamond"/>
                <w:sz w:val="20"/>
                <w:szCs w:val="20"/>
              </w:rPr>
              <w:t>СибГУ</w:t>
            </w:r>
            <w:proofErr w:type="spellEnd"/>
            <w:r>
              <w:rPr>
                <w:rFonts w:ascii="Garamond" w:hAnsi="Garamond"/>
                <w:sz w:val="20"/>
                <w:szCs w:val="20"/>
              </w:rPr>
              <w:t xml:space="preserve"> Банка России //УФК по Новосибирской области</w:t>
            </w:r>
          </w:p>
          <w:p w:rsidR="00681DC6" w:rsidRDefault="00681DC6" w:rsidP="00292D1E">
            <w:pPr>
              <w:pStyle w:val="13"/>
              <w:tabs>
                <w:tab w:val="left" w:pos="0"/>
                <w:tab w:val="left" w:pos="426"/>
                <w:tab w:val="left" w:pos="4845"/>
              </w:tabs>
              <w:spacing w:before="0" w:beforeAutospacing="0" w:after="0" w:afterAutospacing="0"/>
              <w:outlineLvl w:val="0"/>
              <w:rPr>
                <w:rFonts w:ascii="Garamond" w:hAnsi="Garamond"/>
                <w:sz w:val="20"/>
                <w:szCs w:val="20"/>
              </w:rPr>
            </w:pPr>
            <w:r>
              <w:rPr>
                <w:rFonts w:ascii="Garamond" w:hAnsi="Garamond"/>
                <w:sz w:val="20"/>
                <w:szCs w:val="20"/>
              </w:rPr>
              <w:t>БИК 015004950</w:t>
            </w:r>
          </w:p>
          <w:p w:rsidR="00B861B2" w:rsidRDefault="00681DC6" w:rsidP="00292D1E">
            <w:pPr>
              <w:pStyle w:val="13"/>
              <w:tabs>
                <w:tab w:val="left" w:pos="0"/>
                <w:tab w:val="left" w:pos="426"/>
                <w:tab w:val="left" w:pos="4845"/>
              </w:tabs>
              <w:spacing w:before="0" w:beforeAutospacing="0" w:after="0" w:afterAutospacing="0"/>
              <w:outlineLvl w:val="0"/>
              <w:rPr>
                <w:rFonts w:ascii="Garamond" w:hAnsi="Garamond"/>
                <w:sz w:val="22"/>
                <w:szCs w:val="22"/>
                <w:lang w:val="en-US"/>
              </w:rPr>
            </w:pPr>
            <w:r>
              <w:rPr>
                <w:rFonts w:ascii="Garamond" w:hAnsi="Garamond"/>
                <w:sz w:val="20"/>
                <w:szCs w:val="20"/>
              </w:rPr>
              <w:t>к/с 40102810445370000043</w:t>
            </w:r>
          </w:p>
          <w:p w:rsidR="00B861B2" w:rsidRDefault="00B861B2" w:rsidP="00292D1E">
            <w:pPr>
              <w:tabs>
                <w:tab w:val="left" w:pos="0"/>
                <w:tab w:val="left" w:pos="4845"/>
              </w:tabs>
              <w:rPr>
                <w:rFonts w:ascii="Garamond" w:hAnsi="Garamond"/>
                <w:sz w:val="18"/>
                <w:szCs w:val="18"/>
              </w:rPr>
            </w:pPr>
          </w:p>
        </w:tc>
      </w:tr>
      <w:tr w:rsidR="00E15AC4" w:rsidRPr="00F47D04" w:rsidTr="001D1CA6">
        <w:tblPrEx>
          <w:tblLook w:val="0000"/>
        </w:tblPrEx>
        <w:tc>
          <w:tcPr>
            <w:tcW w:w="5104" w:type="dxa"/>
          </w:tcPr>
          <w:p w:rsidR="00E15AC4" w:rsidRPr="00275BCA" w:rsidRDefault="00E15AC4" w:rsidP="00292D1E">
            <w:pPr>
              <w:tabs>
                <w:tab w:val="left" w:pos="0"/>
                <w:tab w:val="left" w:pos="4845"/>
              </w:tabs>
              <w:rPr>
                <w:rFonts w:ascii="Garamond" w:hAnsi="Garamond"/>
                <w:sz w:val="20"/>
                <w:szCs w:val="20"/>
              </w:rPr>
            </w:pPr>
            <w:r w:rsidRPr="00275BCA">
              <w:rPr>
                <w:rFonts w:ascii="Garamond" w:hAnsi="Garamond"/>
                <w:sz w:val="20"/>
                <w:szCs w:val="20"/>
              </w:rPr>
              <w:t>М. П.</w:t>
            </w:r>
          </w:p>
        </w:tc>
        <w:tc>
          <w:tcPr>
            <w:tcW w:w="5103" w:type="dxa"/>
          </w:tcPr>
          <w:p w:rsidR="00E15AC4" w:rsidRPr="00F47D04" w:rsidRDefault="00E15AC4" w:rsidP="00292D1E">
            <w:pPr>
              <w:tabs>
                <w:tab w:val="left" w:pos="0"/>
                <w:tab w:val="left" w:pos="4845"/>
              </w:tabs>
              <w:rPr>
                <w:rFonts w:ascii="Garamond" w:hAnsi="Garamond"/>
                <w:sz w:val="20"/>
                <w:szCs w:val="20"/>
              </w:rPr>
            </w:pPr>
            <w:r w:rsidRPr="00F47D04">
              <w:rPr>
                <w:rFonts w:ascii="Garamond" w:hAnsi="Garamond"/>
                <w:sz w:val="20"/>
                <w:szCs w:val="20"/>
              </w:rPr>
              <w:t>М. П.</w:t>
            </w:r>
          </w:p>
        </w:tc>
      </w:tr>
      <w:tr w:rsidR="00E15AC4" w:rsidRPr="00F47D04" w:rsidTr="001D1CA6">
        <w:tblPrEx>
          <w:tblLook w:val="0000"/>
        </w:tblPrEx>
        <w:trPr>
          <w:trHeight w:val="406"/>
        </w:trPr>
        <w:tc>
          <w:tcPr>
            <w:tcW w:w="5104" w:type="dxa"/>
          </w:tcPr>
          <w:p w:rsidR="00E15AC4" w:rsidRPr="00F47D04" w:rsidRDefault="00E15AC4" w:rsidP="00292D1E">
            <w:pPr>
              <w:tabs>
                <w:tab w:val="left" w:pos="0"/>
                <w:tab w:val="left" w:pos="426"/>
                <w:tab w:val="left" w:pos="4845"/>
              </w:tabs>
              <w:jc w:val="both"/>
              <w:rPr>
                <w:rFonts w:ascii="Garamond" w:hAnsi="Garamond"/>
                <w:sz w:val="20"/>
                <w:szCs w:val="20"/>
              </w:rPr>
            </w:pPr>
            <w:r w:rsidRPr="00F47D04">
              <w:rPr>
                <w:rFonts w:ascii="Garamond" w:hAnsi="Garamond"/>
                <w:sz w:val="20"/>
                <w:szCs w:val="20"/>
              </w:rPr>
              <w:t>_________________ //</w:t>
            </w:r>
          </w:p>
        </w:tc>
        <w:tc>
          <w:tcPr>
            <w:tcW w:w="5103" w:type="dxa"/>
          </w:tcPr>
          <w:p w:rsidR="00E15AC4" w:rsidRPr="00F47D04" w:rsidRDefault="00E15AC4" w:rsidP="00CA4B1E">
            <w:pPr>
              <w:tabs>
                <w:tab w:val="left" w:pos="0"/>
                <w:tab w:val="left" w:pos="426"/>
                <w:tab w:val="left" w:pos="4845"/>
              </w:tabs>
              <w:rPr>
                <w:rFonts w:ascii="Garamond" w:hAnsi="Garamond"/>
                <w:sz w:val="20"/>
                <w:szCs w:val="20"/>
              </w:rPr>
            </w:pPr>
            <w:r w:rsidRPr="00F47D04">
              <w:rPr>
                <w:rFonts w:ascii="Garamond" w:hAnsi="Garamond"/>
                <w:sz w:val="20"/>
                <w:szCs w:val="20"/>
              </w:rPr>
              <w:t xml:space="preserve">______________ / </w:t>
            </w:r>
            <w:r w:rsidR="00CA4B1E">
              <w:rPr>
                <w:rFonts w:ascii="Garamond" w:hAnsi="Garamond"/>
                <w:sz w:val="20"/>
                <w:szCs w:val="20"/>
              </w:rPr>
              <w:t>Ковалевский В.И./</w:t>
            </w:r>
          </w:p>
        </w:tc>
      </w:tr>
    </w:tbl>
    <w:p w:rsidR="006839E1" w:rsidRDefault="006839E1" w:rsidP="006839E1">
      <w:pPr>
        <w:rPr>
          <w:rFonts w:ascii="Garamond" w:hAnsi="Garamond"/>
          <w:sz w:val="20"/>
          <w:szCs w:val="20"/>
        </w:rPr>
      </w:pPr>
      <w:r>
        <w:rPr>
          <w:rFonts w:ascii="Garamond" w:hAnsi="Garamond"/>
          <w:sz w:val="20"/>
          <w:szCs w:val="20"/>
        </w:rPr>
        <w:t>«____»_______________</w:t>
      </w:r>
      <w:proofErr w:type="gramStart"/>
      <w:r>
        <w:rPr>
          <w:rFonts w:ascii="Garamond" w:hAnsi="Garamond"/>
          <w:sz w:val="20"/>
          <w:szCs w:val="20"/>
        </w:rPr>
        <w:t>г</w:t>
      </w:r>
      <w:proofErr w:type="gramEnd"/>
      <w:r>
        <w:rPr>
          <w:rFonts w:ascii="Garamond" w:hAnsi="Garamond"/>
          <w:sz w:val="20"/>
          <w:szCs w:val="20"/>
        </w:rPr>
        <w:t>.</w:t>
      </w:r>
      <w:r>
        <w:rPr>
          <w:rFonts w:ascii="Garamond" w:hAnsi="Garamond"/>
          <w:sz w:val="20"/>
          <w:szCs w:val="20"/>
        </w:rPr>
        <w:tab/>
      </w:r>
      <w:r>
        <w:rPr>
          <w:rFonts w:ascii="Garamond" w:hAnsi="Garamond"/>
          <w:sz w:val="20"/>
          <w:szCs w:val="20"/>
        </w:rPr>
        <w:tab/>
      </w:r>
      <w:r>
        <w:rPr>
          <w:rFonts w:ascii="Garamond" w:hAnsi="Garamond"/>
          <w:sz w:val="20"/>
          <w:szCs w:val="20"/>
        </w:rPr>
        <w:tab/>
        <w:t>«____»_______________г.</w:t>
      </w:r>
    </w:p>
    <w:p w:rsidR="00CE60C9" w:rsidRDefault="00CE60C9"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Default="00CA4B1E" w:rsidP="00CE60C9">
      <w:pPr>
        <w:jc w:val="both"/>
        <w:rPr>
          <w:rFonts w:ascii="Garamond" w:hAnsi="Garamond"/>
          <w:b/>
          <w:sz w:val="20"/>
          <w:szCs w:val="20"/>
        </w:rPr>
      </w:pPr>
    </w:p>
    <w:p w:rsidR="00CA4B1E" w:rsidRPr="00CE60C9" w:rsidRDefault="00CA4B1E" w:rsidP="00CE60C9">
      <w:pPr>
        <w:jc w:val="both"/>
        <w:rPr>
          <w:rFonts w:ascii="Garamond" w:hAnsi="Garamond"/>
          <w:b/>
          <w:sz w:val="20"/>
          <w:szCs w:val="20"/>
        </w:rPr>
      </w:pPr>
    </w:p>
    <w:tbl>
      <w:tblPr>
        <w:tblW w:w="0" w:type="auto"/>
        <w:tblInd w:w="6629" w:type="dxa"/>
        <w:tblLook w:val="04A0"/>
      </w:tblPr>
      <w:tblGrid>
        <w:gridCol w:w="3792"/>
      </w:tblGrid>
      <w:tr w:rsidR="00CE60C9" w:rsidRPr="00CE60C9" w:rsidTr="0083142E">
        <w:tc>
          <w:tcPr>
            <w:tcW w:w="3792" w:type="dxa"/>
            <w:shd w:val="clear" w:color="auto" w:fill="auto"/>
          </w:tcPr>
          <w:p w:rsidR="004645FA" w:rsidRDefault="004645FA" w:rsidP="00CA4B1E">
            <w:pPr>
              <w:jc w:val="both"/>
              <w:rPr>
                <w:rFonts w:ascii="Garamond" w:hAnsi="Garamond"/>
                <w:b/>
                <w:sz w:val="20"/>
                <w:szCs w:val="20"/>
              </w:rPr>
            </w:pPr>
          </w:p>
          <w:p w:rsidR="004645FA" w:rsidRDefault="004645FA" w:rsidP="00CA4B1E">
            <w:pPr>
              <w:jc w:val="both"/>
              <w:rPr>
                <w:rFonts w:ascii="Garamond" w:hAnsi="Garamond"/>
                <w:b/>
                <w:sz w:val="20"/>
                <w:szCs w:val="20"/>
              </w:rPr>
            </w:pPr>
          </w:p>
          <w:p w:rsidR="004645FA" w:rsidRDefault="004645FA" w:rsidP="00CA4B1E">
            <w:pPr>
              <w:jc w:val="both"/>
              <w:rPr>
                <w:rFonts w:ascii="Garamond" w:hAnsi="Garamond"/>
                <w:b/>
                <w:sz w:val="20"/>
                <w:szCs w:val="20"/>
              </w:rPr>
            </w:pPr>
          </w:p>
          <w:p w:rsidR="004645FA" w:rsidRDefault="004645FA" w:rsidP="00CA4B1E">
            <w:pPr>
              <w:jc w:val="both"/>
              <w:rPr>
                <w:rFonts w:ascii="Garamond" w:hAnsi="Garamond"/>
                <w:b/>
                <w:sz w:val="20"/>
                <w:szCs w:val="20"/>
              </w:rPr>
            </w:pPr>
          </w:p>
          <w:p w:rsidR="004645FA" w:rsidRDefault="004645FA" w:rsidP="00CA4B1E">
            <w:pPr>
              <w:jc w:val="both"/>
              <w:rPr>
                <w:rFonts w:ascii="Garamond" w:hAnsi="Garamond"/>
                <w:b/>
                <w:sz w:val="20"/>
                <w:szCs w:val="20"/>
              </w:rPr>
            </w:pPr>
          </w:p>
          <w:p w:rsidR="004645FA" w:rsidRDefault="004645FA" w:rsidP="00CA4B1E">
            <w:pPr>
              <w:jc w:val="both"/>
              <w:rPr>
                <w:rFonts w:ascii="Garamond" w:hAnsi="Garamond"/>
                <w:b/>
                <w:sz w:val="20"/>
                <w:szCs w:val="20"/>
              </w:rPr>
            </w:pPr>
          </w:p>
          <w:p w:rsidR="00CE60C9" w:rsidRPr="00CE60C9" w:rsidRDefault="00CE60C9" w:rsidP="00CA4B1E">
            <w:pPr>
              <w:jc w:val="both"/>
              <w:rPr>
                <w:rFonts w:ascii="Garamond" w:hAnsi="Garamond"/>
                <w:b/>
                <w:sz w:val="20"/>
                <w:szCs w:val="20"/>
              </w:rPr>
            </w:pPr>
            <w:r w:rsidRPr="00CE60C9">
              <w:rPr>
                <w:rFonts w:ascii="Garamond" w:hAnsi="Garamond"/>
                <w:b/>
                <w:sz w:val="20"/>
                <w:szCs w:val="20"/>
              </w:rPr>
              <w:t xml:space="preserve">Спецификация к </w:t>
            </w:r>
            <w:r>
              <w:rPr>
                <w:rFonts w:ascii="Garamond" w:hAnsi="Garamond"/>
                <w:b/>
                <w:bCs/>
                <w:sz w:val="20"/>
                <w:szCs w:val="20"/>
              </w:rPr>
              <w:t>Л</w:t>
            </w:r>
            <w:r w:rsidRPr="00CE60C9">
              <w:rPr>
                <w:rFonts w:ascii="Garamond" w:hAnsi="Garamond"/>
                <w:b/>
                <w:bCs/>
                <w:sz w:val="20"/>
                <w:szCs w:val="20"/>
              </w:rPr>
              <w:t xml:space="preserve">ицензионному </w:t>
            </w:r>
            <w:r>
              <w:rPr>
                <w:rFonts w:ascii="Garamond" w:hAnsi="Garamond"/>
                <w:b/>
                <w:sz w:val="20"/>
                <w:szCs w:val="20"/>
              </w:rPr>
              <w:t>д</w:t>
            </w:r>
            <w:r w:rsidRPr="00CE60C9">
              <w:rPr>
                <w:rFonts w:ascii="Garamond" w:hAnsi="Garamond"/>
                <w:b/>
                <w:sz w:val="20"/>
                <w:szCs w:val="20"/>
              </w:rPr>
              <w:t xml:space="preserve">оговору № </w:t>
            </w:r>
            <w:r w:rsidR="00681DC6">
              <w:rPr>
                <w:rFonts w:ascii="Garamond" w:hAnsi="Garamond"/>
                <w:b/>
                <w:sz w:val="20"/>
                <w:szCs w:val="20"/>
              </w:rPr>
              <w:t>МВ-13423/26</w:t>
            </w:r>
            <w:r w:rsidRPr="00CE60C9">
              <w:rPr>
                <w:rFonts w:ascii="Garamond" w:hAnsi="Garamond"/>
                <w:b/>
                <w:sz w:val="20"/>
                <w:szCs w:val="20"/>
              </w:rPr>
              <w:t xml:space="preserve"> от </w:t>
            </w:r>
            <w:r w:rsidR="00CA4B1E">
              <w:rPr>
                <w:rFonts w:ascii="Garamond" w:hAnsi="Garamond"/>
                <w:b/>
                <w:sz w:val="20"/>
                <w:szCs w:val="20"/>
              </w:rPr>
              <w:t>_______</w:t>
            </w:r>
            <w:r w:rsidR="00681DC6">
              <w:rPr>
                <w:rFonts w:ascii="Garamond" w:hAnsi="Garamond"/>
                <w:b/>
                <w:sz w:val="20"/>
                <w:szCs w:val="20"/>
              </w:rPr>
              <w:t xml:space="preserve"> 2026 г.</w:t>
            </w:r>
          </w:p>
        </w:tc>
      </w:tr>
    </w:tbl>
    <w:p w:rsidR="00CE60C9" w:rsidRDefault="00CE60C9" w:rsidP="00CE60C9">
      <w:pPr>
        <w:jc w:val="both"/>
        <w:rPr>
          <w:rFonts w:ascii="Garamond" w:hAnsi="Garamond"/>
          <w:b/>
          <w:sz w:val="20"/>
          <w:szCs w:val="20"/>
        </w:rPr>
      </w:pPr>
    </w:p>
    <w:p w:rsidR="00CE60C9" w:rsidRDefault="00CE60C9" w:rsidP="00CE60C9">
      <w:pPr>
        <w:jc w:val="both"/>
        <w:rPr>
          <w:rFonts w:ascii="Garamond" w:hAnsi="Garamond"/>
          <w:b/>
          <w:sz w:val="20"/>
          <w:szCs w:val="20"/>
        </w:rPr>
      </w:pPr>
    </w:p>
    <w:p w:rsidR="00CE60C9" w:rsidRPr="00CE60C9" w:rsidRDefault="00CE60C9" w:rsidP="00CE60C9">
      <w:pPr>
        <w:jc w:val="both"/>
        <w:rPr>
          <w:rFonts w:ascii="Garamond" w:hAnsi="Garamond"/>
          <w:b/>
          <w:sz w:val="20"/>
          <w:szCs w:val="20"/>
        </w:rPr>
      </w:pPr>
    </w:p>
    <w:p w:rsidR="00CE60C9" w:rsidRPr="00CE60C9" w:rsidRDefault="00CE60C9" w:rsidP="001D1CA6">
      <w:pPr>
        <w:jc w:val="center"/>
        <w:rPr>
          <w:rFonts w:ascii="Garamond" w:hAnsi="Garamond"/>
          <w:b/>
          <w:sz w:val="20"/>
          <w:szCs w:val="20"/>
        </w:rPr>
      </w:pPr>
      <w:r w:rsidRPr="00CE60C9">
        <w:rPr>
          <w:rFonts w:ascii="Garamond" w:hAnsi="Garamond"/>
          <w:b/>
          <w:sz w:val="20"/>
          <w:szCs w:val="20"/>
        </w:rPr>
        <w:t>Спецификация №</w:t>
      </w:r>
      <w:r w:rsidR="00EE6CA0">
        <w:rPr>
          <w:rFonts w:ascii="Garamond" w:hAnsi="Garamond"/>
          <w:b/>
          <w:sz w:val="20"/>
          <w:szCs w:val="20"/>
        </w:rPr>
        <w:t>1</w:t>
      </w:r>
    </w:p>
    <w:p w:rsidR="00CE60C9" w:rsidRPr="00CE60C9" w:rsidRDefault="00CE60C9" w:rsidP="00CE60C9">
      <w:pPr>
        <w:jc w:val="both"/>
        <w:rPr>
          <w:rFonts w:ascii="Garamond" w:hAnsi="Garamond"/>
          <w:b/>
          <w:sz w:val="20"/>
          <w:szCs w:val="20"/>
        </w:rPr>
      </w:pPr>
    </w:p>
    <w:tbl>
      <w:tblPr>
        <w:tblW w:w="0" w:type="auto"/>
        <w:jc w:val="center"/>
        <w:tblLook w:val="04A0"/>
      </w:tblPr>
      <w:tblGrid>
        <w:gridCol w:w="3502"/>
        <w:gridCol w:w="2776"/>
        <w:gridCol w:w="3315"/>
      </w:tblGrid>
      <w:tr w:rsidR="00CE60C9" w:rsidRPr="00CE60C9" w:rsidTr="0083142E">
        <w:trPr>
          <w:jc w:val="center"/>
        </w:trPr>
        <w:tc>
          <w:tcPr>
            <w:tcW w:w="3502" w:type="dxa"/>
            <w:hideMark/>
          </w:tcPr>
          <w:p w:rsidR="00CE60C9" w:rsidRPr="00CE60C9" w:rsidRDefault="00CE60C9" w:rsidP="00CE60C9">
            <w:pPr>
              <w:jc w:val="both"/>
              <w:rPr>
                <w:rFonts w:ascii="Garamond" w:hAnsi="Garamond"/>
                <w:b/>
                <w:sz w:val="20"/>
                <w:szCs w:val="20"/>
              </w:rPr>
            </w:pPr>
            <w:r w:rsidRPr="00CE60C9">
              <w:rPr>
                <w:rFonts w:ascii="Garamond" w:hAnsi="Garamond"/>
                <w:b/>
                <w:sz w:val="20"/>
                <w:szCs w:val="20"/>
              </w:rPr>
              <w:t>г. Новосибирск</w:t>
            </w:r>
          </w:p>
        </w:tc>
        <w:tc>
          <w:tcPr>
            <w:tcW w:w="2776" w:type="dxa"/>
          </w:tcPr>
          <w:p w:rsidR="00CE60C9" w:rsidRPr="00CE60C9" w:rsidRDefault="00CE60C9" w:rsidP="00CE60C9">
            <w:pPr>
              <w:jc w:val="both"/>
              <w:rPr>
                <w:rFonts w:ascii="Garamond" w:hAnsi="Garamond"/>
                <w:b/>
                <w:sz w:val="20"/>
                <w:szCs w:val="20"/>
              </w:rPr>
            </w:pPr>
          </w:p>
        </w:tc>
        <w:tc>
          <w:tcPr>
            <w:tcW w:w="3315" w:type="dxa"/>
            <w:hideMark/>
          </w:tcPr>
          <w:p w:rsidR="00CE60C9" w:rsidRPr="00CE60C9" w:rsidRDefault="00CA4B1E" w:rsidP="00CE60C9">
            <w:pPr>
              <w:jc w:val="both"/>
              <w:rPr>
                <w:rFonts w:ascii="Garamond" w:hAnsi="Garamond"/>
                <w:b/>
                <w:sz w:val="20"/>
                <w:szCs w:val="20"/>
              </w:rPr>
            </w:pPr>
            <w:r>
              <w:rPr>
                <w:rFonts w:ascii="Garamond" w:hAnsi="Garamond"/>
                <w:sz w:val="20"/>
                <w:szCs w:val="20"/>
              </w:rPr>
              <w:t>___________</w:t>
            </w:r>
            <w:r w:rsidR="00681DC6">
              <w:rPr>
                <w:rFonts w:ascii="Garamond" w:hAnsi="Garamond"/>
                <w:sz w:val="20"/>
                <w:szCs w:val="20"/>
              </w:rPr>
              <w:t xml:space="preserve"> 2026 г.</w:t>
            </w:r>
          </w:p>
        </w:tc>
      </w:tr>
    </w:tbl>
    <w:p w:rsidR="00CE60C9" w:rsidRPr="00CE60C9" w:rsidRDefault="00CE60C9" w:rsidP="00CE60C9">
      <w:pPr>
        <w:jc w:val="both"/>
        <w:rPr>
          <w:rFonts w:ascii="Garamond" w:hAnsi="Garamond"/>
          <w:sz w:val="20"/>
          <w:szCs w:val="20"/>
        </w:rPr>
      </w:pPr>
      <w:r w:rsidRPr="00CE60C9">
        <w:rPr>
          <w:rFonts w:ascii="Garamond" w:hAnsi="Garamond"/>
          <w:sz w:val="20"/>
          <w:szCs w:val="20"/>
        </w:rPr>
        <w:br/>
      </w:r>
    </w:p>
    <w:tbl>
      <w:tblPr>
        <w:tblpPr w:leftFromText="180" w:rightFromText="180" w:vertAnchor="text" w:horzAnchor="margin" w:tblpXSpec="center" w:tblpY="105"/>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1276"/>
        <w:gridCol w:w="1046"/>
        <w:gridCol w:w="1308"/>
        <w:gridCol w:w="1530"/>
      </w:tblGrid>
      <w:tr w:rsidR="00CE60C9" w:rsidRPr="00CE60C9" w:rsidTr="0083142E">
        <w:tc>
          <w:tcPr>
            <w:tcW w:w="4361" w:type="dxa"/>
            <w:tcBorders>
              <w:top w:val="single" w:sz="4" w:space="0" w:color="auto"/>
              <w:left w:val="single" w:sz="4" w:space="0" w:color="auto"/>
              <w:bottom w:val="single" w:sz="4" w:space="0" w:color="auto"/>
              <w:right w:val="single" w:sz="4" w:space="0" w:color="auto"/>
            </w:tcBorders>
            <w:hideMark/>
          </w:tcPr>
          <w:p w:rsidR="00CE60C9" w:rsidRPr="00CE60C9" w:rsidRDefault="00CE60C9" w:rsidP="00CE60C9">
            <w:pPr>
              <w:jc w:val="both"/>
              <w:rPr>
                <w:rFonts w:ascii="Garamond" w:hAnsi="Garamond"/>
                <w:b/>
                <w:sz w:val="20"/>
                <w:szCs w:val="20"/>
              </w:rPr>
            </w:pPr>
            <w:r w:rsidRPr="00CE60C9">
              <w:rPr>
                <w:rFonts w:ascii="Garamond" w:hAnsi="Garamond"/>
                <w:b/>
                <w:sz w:val="20"/>
                <w:szCs w:val="20"/>
              </w:rPr>
              <w:t>Наименование продуктов</w:t>
            </w:r>
          </w:p>
        </w:tc>
        <w:tc>
          <w:tcPr>
            <w:tcW w:w="1276" w:type="dxa"/>
            <w:tcBorders>
              <w:top w:val="single" w:sz="4" w:space="0" w:color="auto"/>
              <w:left w:val="single" w:sz="4" w:space="0" w:color="auto"/>
              <w:bottom w:val="single" w:sz="4" w:space="0" w:color="auto"/>
              <w:right w:val="single" w:sz="4" w:space="0" w:color="auto"/>
            </w:tcBorders>
            <w:hideMark/>
          </w:tcPr>
          <w:p w:rsidR="00CE60C9" w:rsidRPr="00CE60C9" w:rsidRDefault="00CE60C9" w:rsidP="00CE60C9">
            <w:pPr>
              <w:jc w:val="both"/>
              <w:rPr>
                <w:rFonts w:ascii="Garamond" w:hAnsi="Garamond"/>
                <w:b/>
                <w:sz w:val="20"/>
                <w:szCs w:val="20"/>
              </w:rPr>
            </w:pPr>
            <w:r w:rsidRPr="00CE60C9">
              <w:rPr>
                <w:rFonts w:ascii="Garamond" w:hAnsi="Garamond"/>
                <w:b/>
                <w:sz w:val="20"/>
                <w:szCs w:val="20"/>
              </w:rPr>
              <w:t>Артикул</w:t>
            </w:r>
          </w:p>
        </w:tc>
        <w:tc>
          <w:tcPr>
            <w:tcW w:w="1046" w:type="dxa"/>
            <w:tcBorders>
              <w:top w:val="single" w:sz="4" w:space="0" w:color="auto"/>
              <w:left w:val="single" w:sz="4" w:space="0" w:color="auto"/>
              <w:bottom w:val="single" w:sz="4" w:space="0" w:color="auto"/>
              <w:right w:val="single" w:sz="4" w:space="0" w:color="auto"/>
            </w:tcBorders>
            <w:hideMark/>
          </w:tcPr>
          <w:p w:rsidR="00CE60C9" w:rsidRPr="00CE60C9" w:rsidRDefault="00CE60C9" w:rsidP="000F148D">
            <w:pPr>
              <w:jc w:val="both"/>
              <w:rPr>
                <w:rFonts w:ascii="Garamond" w:hAnsi="Garamond"/>
                <w:b/>
                <w:sz w:val="20"/>
                <w:szCs w:val="20"/>
              </w:rPr>
            </w:pPr>
            <w:r w:rsidRPr="00CE60C9">
              <w:rPr>
                <w:rFonts w:ascii="Garamond" w:hAnsi="Garamond"/>
                <w:b/>
                <w:sz w:val="20"/>
                <w:szCs w:val="20"/>
              </w:rPr>
              <w:t xml:space="preserve">Кол-во, </w:t>
            </w:r>
            <w:r w:rsidR="00EE6CA0">
              <w:rPr>
                <w:rFonts w:ascii="Garamond" w:hAnsi="Garamond"/>
                <w:b/>
                <w:sz w:val="20"/>
                <w:szCs w:val="20"/>
              </w:rPr>
              <w:t>шт.</w:t>
            </w:r>
          </w:p>
        </w:tc>
        <w:tc>
          <w:tcPr>
            <w:tcW w:w="1308" w:type="dxa"/>
            <w:tcBorders>
              <w:top w:val="single" w:sz="4" w:space="0" w:color="auto"/>
              <w:left w:val="single" w:sz="4" w:space="0" w:color="auto"/>
              <w:bottom w:val="single" w:sz="4" w:space="0" w:color="auto"/>
              <w:right w:val="single" w:sz="4" w:space="0" w:color="auto"/>
            </w:tcBorders>
            <w:hideMark/>
          </w:tcPr>
          <w:p w:rsidR="00CE60C9" w:rsidRPr="00CE60C9" w:rsidRDefault="00CE60C9" w:rsidP="00CE60C9">
            <w:pPr>
              <w:jc w:val="both"/>
              <w:rPr>
                <w:rFonts w:ascii="Garamond" w:hAnsi="Garamond"/>
                <w:b/>
                <w:sz w:val="20"/>
                <w:szCs w:val="20"/>
              </w:rPr>
            </w:pPr>
            <w:r w:rsidRPr="00CE60C9">
              <w:rPr>
                <w:rFonts w:ascii="Garamond" w:hAnsi="Garamond"/>
                <w:b/>
                <w:sz w:val="20"/>
                <w:szCs w:val="20"/>
              </w:rPr>
              <w:t>Цена руб.</w:t>
            </w:r>
          </w:p>
        </w:tc>
        <w:tc>
          <w:tcPr>
            <w:tcW w:w="1530" w:type="dxa"/>
            <w:tcBorders>
              <w:top w:val="single" w:sz="4" w:space="0" w:color="auto"/>
              <w:left w:val="single" w:sz="4" w:space="0" w:color="auto"/>
              <w:bottom w:val="single" w:sz="4" w:space="0" w:color="auto"/>
              <w:right w:val="single" w:sz="4" w:space="0" w:color="auto"/>
            </w:tcBorders>
            <w:hideMark/>
          </w:tcPr>
          <w:p w:rsidR="00CE60C9" w:rsidRPr="00CE60C9" w:rsidRDefault="00CE60C9" w:rsidP="00CE60C9">
            <w:pPr>
              <w:jc w:val="both"/>
              <w:rPr>
                <w:rFonts w:ascii="Garamond" w:hAnsi="Garamond"/>
                <w:b/>
                <w:sz w:val="20"/>
                <w:szCs w:val="20"/>
              </w:rPr>
            </w:pPr>
            <w:r w:rsidRPr="00CE60C9">
              <w:rPr>
                <w:rFonts w:ascii="Garamond" w:hAnsi="Garamond"/>
                <w:b/>
                <w:sz w:val="20"/>
                <w:szCs w:val="20"/>
              </w:rPr>
              <w:t>Сумма руб.</w:t>
            </w:r>
          </w:p>
        </w:tc>
      </w:tr>
      <w:tr w:rsidR="00CE60C9" w:rsidRPr="00CE60C9" w:rsidTr="0083142E">
        <w:tc>
          <w:tcPr>
            <w:tcW w:w="4361" w:type="dxa"/>
            <w:tcBorders>
              <w:top w:val="single" w:sz="4" w:space="0" w:color="auto"/>
              <w:left w:val="single" w:sz="4" w:space="0" w:color="auto"/>
              <w:bottom w:val="single" w:sz="4" w:space="0" w:color="auto"/>
              <w:right w:val="single" w:sz="4" w:space="0" w:color="auto"/>
            </w:tcBorders>
          </w:tcPr>
          <w:p w:rsidR="00CE60C9" w:rsidRPr="00EE6CA0" w:rsidRDefault="00EE6CA0" w:rsidP="00CE60C9">
            <w:pPr>
              <w:jc w:val="both"/>
              <w:rPr>
                <w:rFonts w:ascii="Garamond" w:hAnsi="Garamond"/>
                <w:bCs/>
                <w:sz w:val="20"/>
                <w:szCs w:val="20"/>
              </w:rPr>
            </w:pPr>
            <w:r w:rsidRPr="00EE6CA0">
              <w:rPr>
                <w:rFonts w:ascii="Garamond" w:hAnsi="Garamond"/>
                <w:bCs/>
                <w:sz w:val="20"/>
                <w:szCs w:val="20"/>
              </w:rPr>
              <w:t>1С</w:t>
            </w:r>
            <w:proofErr w:type="gramStart"/>
            <w:r w:rsidRPr="00EE6CA0">
              <w:rPr>
                <w:rFonts w:ascii="Garamond" w:hAnsi="Garamond"/>
                <w:bCs/>
                <w:sz w:val="20"/>
                <w:szCs w:val="20"/>
              </w:rPr>
              <w:t>:П</w:t>
            </w:r>
            <w:proofErr w:type="gramEnd"/>
            <w:r w:rsidRPr="00EE6CA0">
              <w:rPr>
                <w:rFonts w:ascii="Garamond" w:hAnsi="Garamond"/>
                <w:bCs/>
                <w:sz w:val="20"/>
                <w:szCs w:val="20"/>
              </w:rPr>
              <w:t xml:space="preserve">редприятие 8 </w:t>
            </w:r>
            <w:r w:rsidR="004651AE">
              <w:rPr>
                <w:rFonts w:ascii="Garamond" w:hAnsi="Garamond"/>
                <w:bCs/>
                <w:sz w:val="20"/>
                <w:szCs w:val="20"/>
              </w:rPr>
              <w:t>ПРОФ.</w:t>
            </w:r>
            <w:r w:rsidRPr="00EE6CA0">
              <w:rPr>
                <w:rFonts w:ascii="Garamond" w:hAnsi="Garamond"/>
                <w:bCs/>
                <w:sz w:val="20"/>
                <w:szCs w:val="20"/>
              </w:rPr>
              <w:t xml:space="preserve"> Клиентская лицензия на 5 рабочих мест. Электронная поставка</w:t>
            </w:r>
          </w:p>
        </w:tc>
        <w:tc>
          <w:tcPr>
            <w:tcW w:w="1276" w:type="dxa"/>
            <w:tcBorders>
              <w:top w:val="single" w:sz="4" w:space="0" w:color="auto"/>
              <w:left w:val="single" w:sz="4" w:space="0" w:color="auto"/>
              <w:bottom w:val="single" w:sz="4" w:space="0" w:color="auto"/>
              <w:right w:val="single" w:sz="4" w:space="0" w:color="auto"/>
            </w:tcBorders>
          </w:tcPr>
          <w:p w:rsidR="00CE60C9" w:rsidRPr="00EE6CA0" w:rsidRDefault="00CE60C9" w:rsidP="00CE60C9">
            <w:pPr>
              <w:jc w:val="both"/>
              <w:rPr>
                <w:rFonts w:ascii="Garamond" w:hAnsi="Garamond"/>
                <w:bCs/>
                <w:sz w:val="20"/>
                <w:szCs w:val="20"/>
              </w:rPr>
            </w:pPr>
          </w:p>
        </w:tc>
        <w:tc>
          <w:tcPr>
            <w:tcW w:w="1046" w:type="dxa"/>
            <w:tcBorders>
              <w:top w:val="single" w:sz="4" w:space="0" w:color="auto"/>
              <w:left w:val="single" w:sz="4" w:space="0" w:color="auto"/>
              <w:bottom w:val="single" w:sz="4" w:space="0" w:color="auto"/>
              <w:right w:val="single" w:sz="4" w:space="0" w:color="auto"/>
            </w:tcBorders>
          </w:tcPr>
          <w:p w:rsidR="00CE60C9" w:rsidRPr="00EE6CA0" w:rsidRDefault="00EE6CA0" w:rsidP="00CE60C9">
            <w:pPr>
              <w:jc w:val="both"/>
              <w:rPr>
                <w:rFonts w:ascii="Garamond" w:hAnsi="Garamond"/>
                <w:bCs/>
                <w:sz w:val="20"/>
                <w:szCs w:val="20"/>
              </w:rPr>
            </w:pPr>
            <w:r w:rsidRPr="00EE6CA0">
              <w:rPr>
                <w:rFonts w:ascii="Garamond" w:hAnsi="Garamond"/>
                <w:bCs/>
                <w:sz w:val="20"/>
                <w:szCs w:val="20"/>
              </w:rPr>
              <w:t>1</w:t>
            </w:r>
          </w:p>
        </w:tc>
        <w:tc>
          <w:tcPr>
            <w:tcW w:w="1308" w:type="dxa"/>
            <w:tcBorders>
              <w:top w:val="single" w:sz="4" w:space="0" w:color="auto"/>
              <w:left w:val="single" w:sz="4" w:space="0" w:color="auto"/>
              <w:bottom w:val="single" w:sz="4" w:space="0" w:color="auto"/>
              <w:right w:val="single" w:sz="4" w:space="0" w:color="auto"/>
            </w:tcBorders>
          </w:tcPr>
          <w:p w:rsidR="00CE60C9" w:rsidRPr="00EE6CA0" w:rsidRDefault="00CE60C9" w:rsidP="00CE60C9">
            <w:pPr>
              <w:jc w:val="both"/>
              <w:rPr>
                <w:rFonts w:ascii="Garamond" w:hAnsi="Garamond"/>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CE60C9" w:rsidRPr="00EE6CA0" w:rsidRDefault="00CE60C9" w:rsidP="00CE60C9">
            <w:pPr>
              <w:jc w:val="both"/>
              <w:rPr>
                <w:rFonts w:ascii="Garamond" w:hAnsi="Garamond"/>
                <w:bCs/>
                <w:sz w:val="20"/>
                <w:szCs w:val="20"/>
              </w:rPr>
            </w:pPr>
          </w:p>
        </w:tc>
      </w:tr>
    </w:tbl>
    <w:p w:rsidR="00CE60C9" w:rsidRDefault="00CE60C9" w:rsidP="00CE60C9">
      <w:pPr>
        <w:jc w:val="both"/>
        <w:rPr>
          <w:rFonts w:ascii="Garamond" w:hAnsi="Garamond"/>
          <w:sz w:val="20"/>
          <w:szCs w:val="20"/>
        </w:rPr>
      </w:pPr>
    </w:p>
    <w:p w:rsidR="00CE60C9" w:rsidRDefault="00CE60C9" w:rsidP="00CE60C9">
      <w:pPr>
        <w:jc w:val="both"/>
        <w:rPr>
          <w:rFonts w:ascii="Garamond" w:hAnsi="Garamond"/>
          <w:sz w:val="20"/>
          <w:szCs w:val="20"/>
        </w:rPr>
      </w:pPr>
    </w:p>
    <w:p w:rsidR="00CE60C9" w:rsidRDefault="00CE60C9" w:rsidP="00CE60C9">
      <w:pPr>
        <w:jc w:val="both"/>
        <w:rPr>
          <w:rFonts w:ascii="Garamond" w:hAnsi="Garamond"/>
          <w:sz w:val="20"/>
          <w:szCs w:val="20"/>
        </w:rPr>
      </w:pPr>
    </w:p>
    <w:p w:rsidR="00CE60C9" w:rsidRDefault="00CE60C9" w:rsidP="00CE60C9">
      <w:pPr>
        <w:jc w:val="both"/>
        <w:rPr>
          <w:rFonts w:ascii="Garamond" w:hAnsi="Garamond"/>
          <w:sz w:val="20"/>
          <w:szCs w:val="20"/>
        </w:rPr>
      </w:pPr>
    </w:p>
    <w:p w:rsidR="00CE60C9" w:rsidRPr="00CE60C9" w:rsidRDefault="00CE60C9" w:rsidP="00CE60C9">
      <w:pPr>
        <w:jc w:val="both"/>
        <w:rPr>
          <w:rFonts w:ascii="Garamond" w:hAnsi="Garamond"/>
          <w:sz w:val="20"/>
          <w:szCs w:val="20"/>
        </w:rPr>
      </w:pPr>
    </w:p>
    <w:p w:rsidR="00CE60C9" w:rsidRPr="00CE60C9" w:rsidRDefault="00CE60C9" w:rsidP="00CE60C9">
      <w:pPr>
        <w:jc w:val="both"/>
        <w:rPr>
          <w:rFonts w:ascii="Garamond" w:hAnsi="Garamond"/>
          <w:sz w:val="20"/>
          <w:szCs w:val="20"/>
        </w:rPr>
      </w:pPr>
      <w:r w:rsidRPr="00CE60C9">
        <w:rPr>
          <w:rFonts w:ascii="Garamond" w:hAnsi="Garamond"/>
          <w:sz w:val="20"/>
          <w:szCs w:val="20"/>
        </w:rPr>
        <w:tab/>
        <w:t xml:space="preserve">Общая стоимость вознаграждения составляет </w:t>
      </w:r>
      <w:r w:rsidR="004645FA">
        <w:rPr>
          <w:rFonts w:ascii="Garamond" w:hAnsi="Garamond"/>
          <w:sz w:val="20"/>
          <w:szCs w:val="20"/>
        </w:rPr>
        <w:t>_______</w:t>
      </w:r>
      <w:r w:rsidR="00EE6CA0" w:rsidRPr="00EE6CA0">
        <w:rPr>
          <w:rFonts w:ascii="Garamond" w:hAnsi="Garamond"/>
          <w:sz w:val="20"/>
          <w:szCs w:val="20"/>
        </w:rPr>
        <w:t xml:space="preserve"> (</w:t>
      </w:r>
      <w:r w:rsidR="004645FA">
        <w:rPr>
          <w:rFonts w:ascii="Garamond" w:hAnsi="Garamond"/>
          <w:sz w:val="20"/>
          <w:szCs w:val="20"/>
        </w:rPr>
        <w:t>__________</w:t>
      </w:r>
      <w:r w:rsidR="00EE6CA0" w:rsidRPr="00EE6CA0">
        <w:rPr>
          <w:rFonts w:ascii="Garamond" w:hAnsi="Garamond"/>
          <w:sz w:val="20"/>
          <w:szCs w:val="20"/>
        </w:rPr>
        <w:t>) рублей 00 копеек</w:t>
      </w:r>
      <w:r w:rsidRPr="00CE60C9">
        <w:rPr>
          <w:rFonts w:ascii="Garamond" w:hAnsi="Garamond"/>
          <w:sz w:val="20"/>
          <w:szCs w:val="20"/>
        </w:rPr>
        <w:t xml:space="preserve">. В стоимость вознаграждения не включен НДС так как Продукт входит в Единый реестр российских программ для электронных вычислительных машин и баз данных и на основании </w:t>
      </w:r>
      <w:proofErr w:type="spellStart"/>
      <w:r w:rsidRPr="00CE60C9">
        <w:rPr>
          <w:rFonts w:ascii="Garamond" w:hAnsi="Garamond"/>
          <w:sz w:val="20"/>
          <w:szCs w:val="20"/>
        </w:rPr>
        <w:t>п</w:t>
      </w:r>
      <w:r w:rsidR="00CF4751">
        <w:rPr>
          <w:rFonts w:ascii="Garamond" w:hAnsi="Garamond"/>
          <w:sz w:val="20"/>
          <w:szCs w:val="20"/>
        </w:rPr>
        <w:t>п</w:t>
      </w:r>
      <w:proofErr w:type="spellEnd"/>
      <w:r w:rsidRPr="00CE60C9">
        <w:rPr>
          <w:rFonts w:ascii="Garamond" w:hAnsi="Garamond"/>
          <w:sz w:val="20"/>
          <w:szCs w:val="20"/>
        </w:rPr>
        <w:t xml:space="preserve">. 26 </w:t>
      </w:r>
      <w:r w:rsidR="00CF4751">
        <w:rPr>
          <w:rFonts w:ascii="Garamond" w:hAnsi="Garamond"/>
          <w:sz w:val="20"/>
          <w:szCs w:val="20"/>
        </w:rPr>
        <w:t xml:space="preserve">п. 2 </w:t>
      </w:r>
      <w:r w:rsidRPr="00CE60C9">
        <w:rPr>
          <w:rFonts w:ascii="Garamond" w:hAnsi="Garamond"/>
          <w:sz w:val="20"/>
          <w:szCs w:val="20"/>
        </w:rPr>
        <w:t>ст. 149 Налогового кодекса Российской Федерации НДС не облагается.</w:t>
      </w:r>
    </w:p>
    <w:p w:rsidR="00CE60C9" w:rsidRPr="00CE60C9" w:rsidRDefault="00CE60C9" w:rsidP="00CE60C9">
      <w:pPr>
        <w:jc w:val="both"/>
        <w:rPr>
          <w:rFonts w:ascii="Garamond" w:hAnsi="Garamond"/>
          <w:b/>
          <w:sz w:val="20"/>
          <w:szCs w:val="20"/>
        </w:rPr>
      </w:pPr>
    </w:p>
    <w:p w:rsidR="00CE60C9" w:rsidRPr="00CE60C9" w:rsidRDefault="00CE60C9" w:rsidP="001D1CA6">
      <w:pPr>
        <w:jc w:val="center"/>
        <w:rPr>
          <w:rFonts w:ascii="Garamond" w:hAnsi="Garamond"/>
          <w:b/>
          <w:sz w:val="20"/>
          <w:szCs w:val="20"/>
        </w:rPr>
      </w:pPr>
      <w:r w:rsidRPr="00CE60C9">
        <w:rPr>
          <w:rFonts w:ascii="Garamond" w:hAnsi="Garamond"/>
          <w:b/>
          <w:sz w:val="20"/>
          <w:szCs w:val="20"/>
        </w:rPr>
        <w:t>РЕКВИЗИТЫ И ПОДПИСИ СТОРОН</w:t>
      </w:r>
    </w:p>
    <w:p w:rsidR="00CE60C9" w:rsidRPr="00CE60C9" w:rsidRDefault="00CE60C9" w:rsidP="00CE60C9">
      <w:pPr>
        <w:jc w:val="both"/>
        <w:rPr>
          <w:rFonts w:ascii="Garamond" w:hAnsi="Garamond"/>
          <w:sz w:val="20"/>
          <w:szCs w:val="20"/>
        </w:rPr>
      </w:pPr>
    </w:p>
    <w:tbl>
      <w:tblPr>
        <w:tblW w:w="9957" w:type="dxa"/>
        <w:tblInd w:w="534" w:type="dxa"/>
        <w:tblLayout w:type="fixed"/>
        <w:tblLook w:val="04A0"/>
      </w:tblPr>
      <w:tblGrid>
        <w:gridCol w:w="4978"/>
        <w:gridCol w:w="4979"/>
      </w:tblGrid>
      <w:tr w:rsidR="00CE60C9" w:rsidRPr="00CE60C9" w:rsidTr="001D1CA6">
        <w:tc>
          <w:tcPr>
            <w:tcW w:w="4978" w:type="dxa"/>
          </w:tcPr>
          <w:p w:rsidR="00CE60C9" w:rsidRPr="00CE60C9" w:rsidRDefault="00CE60C9" w:rsidP="00CE60C9">
            <w:pPr>
              <w:jc w:val="both"/>
              <w:rPr>
                <w:rFonts w:ascii="Garamond" w:hAnsi="Garamond"/>
                <w:b/>
                <w:bCs/>
                <w:sz w:val="20"/>
                <w:szCs w:val="20"/>
              </w:rPr>
            </w:pPr>
            <w:r w:rsidRPr="00CE60C9">
              <w:rPr>
                <w:rFonts w:ascii="Garamond" w:hAnsi="Garamond"/>
                <w:sz w:val="20"/>
                <w:szCs w:val="20"/>
              </w:rPr>
              <w:t>Лицензиа</w:t>
            </w:r>
            <w:r w:rsidR="007305B8">
              <w:rPr>
                <w:rFonts w:ascii="Garamond" w:hAnsi="Garamond"/>
                <w:sz w:val="20"/>
                <w:szCs w:val="20"/>
              </w:rPr>
              <w:t>р</w:t>
            </w:r>
            <w:r w:rsidRPr="00CE60C9">
              <w:rPr>
                <w:rFonts w:ascii="Garamond" w:hAnsi="Garamond"/>
                <w:b/>
                <w:sz w:val="20"/>
                <w:szCs w:val="20"/>
              </w:rPr>
              <w:t>:</w:t>
            </w:r>
          </w:p>
        </w:tc>
        <w:tc>
          <w:tcPr>
            <w:tcW w:w="4979" w:type="dxa"/>
          </w:tcPr>
          <w:p w:rsidR="00CE60C9" w:rsidRPr="00CE60C9" w:rsidRDefault="007305B8" w:rsidP="00CE60C9">
            <w:pPr>
              <w:jc w:val="both"/>
              <w:rPr>
                <w:rFonts w:ascii="Garamond" w:hAnsi="Garamond"/>
                <w:b/>
                <w:bCs/>
                <w:sz w:val="20"/>
                <w:szCs w:val="20"/>
              </w:rPr>
            </w:pPr>
            <w:r>
              <w:rPr>
                <w:rFonts w:ascii="Garamond" w:hAnsi="Garamond"/>
                <w:sz w:val="20"/>
                <w:szCs w:val="20"/>
              </w:rPr>
              <w:t>Л</w:t>
            </w:r>
            <w:r w:rsidR="00CE60C9" w:rsidRPr="00CE60C9">
              <w:rPr>
                <w:rFonts w:ascii="Garamond" w:hAnsi="Garamond"/>
                <w:sz w:val="20"/>
                <w:szCs w:val="20"/>
              </w:rPr>
              <w:t>ицензиат:</w:t>
            </w:r>
          </w:p>
        </w:tc>
      </w:tr>
      <w:tr w:rsidR="00CE60C9" w:rsidRPr="00CE60C9" w:rsidTr="001D1CA6">
        <w:tc>
          <w:tcPr>
            <w:tcW w:w="4978" w:type="dxa"/>
            <w:hideMark/>
          </w:tcPr>
          <w:p w:rsidR="00CE60C9" w:rsidRPr="00CE60C9" w:rsidRDefault="00CE60C9" w:rsidP="00CE60C9">
            <w:pPr>
              <w:jc w:val="both"/>
              <w:rPr>
                <w:rFonts w:ascii="Garamond" w:hAnsi="Garamond"/>
                <w:b/>
                <w:sz w:val="20"/>
                <w:szCs w:val="20"/>
              </w:rPr>
            </w:pPr>
          </w:p>
        </w:tc>
        <w:tc>
          <w:tcPr>
            <w:tcW w:w="4979" w:type="dxa"/>
            <w:hideMark/>
          </w:tcPr>
          <w:p w:rsidR="00CE60C9" w:rsidRPr="00CE60C9" w:rsidRDefault="00681DC6" w:rsidP="00CE60C9">
            <w:pPr>
              <w:jc w:val="both"/>
              <w:rPr>
                <w:rFonts w:ascii="Garamond" w:hAnsi="Garamond"/>
                <w:b/>
                <w:bCs/>
                <w:sz w:val="20"/>
                <w:szCs w:val="20"/>
              </w:rPr>
            </w:pPr>
            <w:r>
              <w:rPr>
                <w:rFonts w:ascii="Garamond" w:hAnsi="Garamond"/>
                <w:b/>
                <w:bCs/>
                <w:sz w:val="20"/>
                <w:szCs w:val="20"/>
              </w:rPr>
              <w:t>Главное управление Министерства юстиции Российской Федерации по Новосибирской области</w:t>
            </w:r>
          </w:p>
        </w:tc>
      </w:tr>
      <w:tr w:rsidR="00CE60C9" w:rsidRPr="00CE60C9" w:rsidTr="001D1CA6">
        <w:trPr>
          <w:trHeight w:val="53"/>
        </w:trPr>
        <w:tc>
          <w:tcPr>
            <w:tcW w:w="4978" w:type="dxa"/>
          </w:tcPr>
          <w:p w:rsidR="00CE60C9" w:rsidRPr="00CE60C9" w:rsidRDefault="00CE60C9" w:rsidP="00CE60C9">
            <w:pPr>
              <w:jc w:val="both"/>
              <w:rPr>
                <w:rFonts w:ascii="Garamond" w:hAnsi="Garamond"/>
                <w:sz w:val="20"/>
                <w:szCs w:val="20"/>
              </w:rPr>
            </w:pPr>
          </w:p>
        </w:tc>
        <w:tc>
          <w:tcPr>
            <w:tcW w:w="4979" w:type="dxa"/>
          </w:tcPr>
          <w:p w:rsidR="00CE60C9" w:rsidRPr="00CE60C9" w:rsidRDefault="00CE60C9" w:rsidP="00CE60C9">
            <w:pPr>
              <w:jc w:val="both"/>
              <w:rPr>
                <w:rFonts w:ascii="Garamond" w:hAnsi="Garamond"/>
                <w:sz w:val="20"/>
                <w:szCs w:val="20"/>
              </w:rPr>
            </w:pPr>
          </w:p>
        </w:tc>
      </w:tr>
      <w:tr w:rsidR="00CE60C9" w:rsidRPr="00CE60C9" w:rsidTr="001D1CA6">
        <w:tc>
          <w:tcPr>
            <w:tcW w:w="4978" w:type="dxa"/>
            <w:hideMark/>
          </w:tcPr>
          <w:p w:rsidR="00CE60C9" w:rsidRPr="00CE60C9" w:rsidRDefault="00CE60C9" w:rsidP="00CE60C9">
            <w:pPr>
              <w:jc w:val="both"/>
              <w:rPr>
                <w:rFonts w:ascii="Garamond" w:hAnsi="Garamond"/>
                <w:sz w:val="20"/>
                <w:szCs w:val="20"/>
              </w:rPr>
            </w:pPr>
            <w:r w:rsidRPr="00CE60C9">
              <w:rPr>
                <w:rFonts w:ascii="Garamond" w:hAnsi="Garamond"/>
                <w:sz w:val="20"/>
                <w:szCs w:val="20"/>
              </w:rPr>
              <w:t xml:space="preserve">______________/ </w:t>
            </w:r>
          </w:p>
          <w:p w:rsidR="00CE60C9" w:rsidRPr="00CE60C9" w:rsidRDefault="00CE60C9" w:rsidP="00CE60C9">
            <w:pPr>
              <w:jc w:val="both"/>
              <w:rPr>
                <w:rFonts w:ascii="Garamond" w:hAnsi="Garamond"/>
                <w:sz w:val="20"/>
                <w:szCs w:val="20"/>
              </w:rPr>
            </w:pPr>
            <w:r w:rsidRPr="00CE60C9">
              <w:rPr>
                <w:rFonts w:ascii="Garamond" w:hAnsi="Garamond"/>
                <w:sz w:val="20"/>
                <w:szCs w:val="20"/>
              </w:rPr>
              <w:t>/</w:t>
            </w:r>
          </w:p>
        </w:tc>
        <w:tc>
          <w:tcPr>
            <w:tcW w:w="4979" w:type="dxa"/>
            <w:hideMark/>
          </w:tcPr>
          <w:p w:rsidR="00CE60C9" w:rsidRPr="00CE60C9" w:rsidRDefault="00CE60C9" w:rsidP="00CA4B1E">
            <w:pPr>
              <w:jc w:val="both"/>
              <w:rPr>
                <w:rFonts w:ascii="Garamond" w:hAnsi="Garamond"/>
                <w:sz w:val="20"/>
                <w:szCs w:val="20"/>
              </w:rPr>
            </w:pPr>
            <w:r w:rsidRPr="00CE60C9">
              <w:rPr>
                <w:rFonts w:ascii="Garamond" w:hAnsi="Garamond"/>
                <w:sz w:val="20"/>
                <w:szCs w:val="20"/>
              </w:rPr>
              <w:t xml:space="preserve">______________/ </w:t>
            </w:r>
            <w:r w:rsidR="00CA4B1E">
              <w:rPr>
                <w:rFonts w:ascii="Garamond" w:hAnsi="Garamond"/>
                <w:sz w:val="20"/>
                <w:szCs w:val="20"/>
              </w:rPr>
              <w:t>Ковалевский В.И.</w:t>
            </w:r>
            <w:r w:rsidRPr="00CE60C9">
              <w:rPr>
                <w:rFonts w:ascii="Garamond" w:hAnsi="Garamond"/>
                <w:sz w:val="20"/>
                <w:szCs w:val="20"/>
              </w:rPr>
              <w:t xml:space="preserve"> /</w:t>
            </w:r>
          </w:p>
        </w:tc>
      </w:tr>
    </w:tbl>
    <w:p w:rsidR="00CE60C9" w:rsidRPr="00CE60C9" w:rsidRDefault="00CE60C9" w:rsidP="00CE60C9">
      <w:pPr>
        <w:jc w:val="both"/>
        <w:rPr>
          <w:rFonts w:ascii="Garamond" w:hAnsi="Garamond"/>
          <w:sz w:val="20"/>
          <w:szCs w:val="20"/>
        </w:rPr>
      </w:pPr>
    </w:p>
    <w:p w:rsidR="007C766F" w:rsidRPr="00F47D04" w:rsidRDefault="007C766F" w:rsidP="00815C69">
      <w:pPr>
        <w:jc w:val="both"/>
        <w:rPr>
          <w:rFonts w:ascii="Garamond" w:hAnsi="Garamond"/>
          <w:sz w:val="20"/>
          <w:szCs w:val="20"/>
        </w:rPr>
      </w:pPr>
    </w:p>
    <w:sectPr w:rsidR="007C766F" w:rsidRPr="00F47D04" w:rsidSect="001D1CA6">
      <w:footerReference w:type="default" r:id="rId8"/>
      <w:footerReference w:type="first" r:id="rId9"/>
      <w:pgSz w:w="11906" w:h="16838"/>
      <w:pgMar w:top="567" w:right="567" w:bottom="567" w:left="567" w:header="0" w:footer="34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44B81F" w15:done="0"/>
  <w15:commentEx w15:paraId="28E991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C1C438" w16cex:dateUtc="2026-06-23T04:07:00Z"/>
  <w16cex:commentExtensible w16cex:durableId="1F99E81F" w16cex:dateUtc="2026-06-23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4B81F" w16cid:durableId="02C1C438"/>
  <w16cid:commentId w16cid:paraId="28E99166" w16cid:durableId="1F99E8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C64" w:rsidRDefault="00183C64">
      <w:r>
        <w:separator/>
      </w:r>
    </w:p>
  </w:endnote>
  <w:endnote w:type="continuationSeparator" w:id="1">
    <w:p w:rsidR="00183C64" w:rsidRDefault="00183C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A7D" w:rsidRPr="007B0951" w:rsidRDefault="001B4A7D" w:rsidP="00065F43">
    <w:pPr>
      <w:pStyle w:val="a6"/>
      <w:tabs>
        <w:tab w:val="clear" w:pos="4677"/>
        <w:tab w:val="clear" w:pos="9355"/>
        <w:tab w:val="left" w:pos="8222"/>
      </w:tabs>
      <w:rPr>
        <w:rFonts w:ascii="Garamond" w:hAnsi="Garamond"/>
        <w:sz w:val="12"/>
        <w:szCs w:val="12"/>
      </w:rPr>
    </w:pPr>
  </w:p>
  <w:p w:rsidR="001B4A7D" w:rsidRPr="00B178E9" w:rsidRDefault="001B4A7D" w:rsidP="002C369D">
    <w:pPr>
      <w:pStyle w:val="a6"/>
      <w:jc w:val="center"/>
      <w:rPr>
        <w:rFonts w:ascii="Garamond" w:hAnsi="Garamond"/>
        <w:sz w:val="16"/>
        <w:szCs w:val="16"/>
      </w:rPr>
    </w:pPr>
    <w:r w:rsidRPr="00B178E9">
      <w:rPr>
        <w:rFonts w:ascii="Garamond" w:hAnsi="Garamond"/>
        <w:sz w:val="16"/>
        <w:szCs w:val="16"/>
      </w:rPr>
      <w:t>Лицензионный договор №</w:t>
    </w:r>
    <w:r>
      <w:rPr>
        <w:rFonts w:ascii="Garamond" w:hAnsi="Garamond"/>
        <w:sz w:val="16"/>
        <w:szCs w:val="16"/>
      </w:rPr>
      <w:t xml:space="preserve">МВ-13423/26, лист </w:t>
    </w:r>
    <w:r w:rsidR="003A797C" w:rsidRPr="00B178E9">
      <w:rPr>
        <w:rStyle w:val="af6"/>
        <w:rFonts w:ascii="Garamond" w:hAnsi="Garamond"/>
        <w:sz w:val="16"/>
        <w:szCs w:val="16"/>
      </w:rPr>
      <w:fldChar w:fldCharType="begin"/>
    </w:r>
    <w:r w:rsidRPr="00B178E9">
      <w:rPr>
        <w:rStyle w:val="af6"/>
        <w:rFonts w:ascii="Garamond" w:hAnsi="Garamond"/>
        <w:sz w:val="16"/>
        <w:szCs w:val="16"/>
      </w:rPr>
      <w:instrText xml:space="preserve"> PAGE </w:instrText>
    </w:r>
    <w:r w:rsidR="003A797C" w:rsidRPr="00B178E9">
      <w:rPr>
        <w:rStyle w:val="af6"/>
        <w:rFonts w:ascii="Garamond" w:hAnsi="Garamond"/>
        <w:sz w:val="16"/>
        <w:szCs w:val="16"/>
      </w:rPr>
      <w:fldChar w:fldCharType="separate"/>
    </w:r>
    <w:r w:rsidR="00322678">
      <w:rPr>
        <w:rStyle w:val="af6"/>
        <w:rFonts w:ascii="Garamond" w:hAnsi="Garamond"/>
        <w:noProof/>
        <w:sz w:val="16"/>
        <w:szCs w:val="16"/>
      </w:rPr>
      <w:t>4</w:t>
    </w:r>
    <w:r w:rsidR="003A797C" w:rsidRPr="00B178E9">
      <w:rPr>
        <w:rStyle w:val="af6"/>
        <w:rFonts w:ascii="Garamond" w:hAnsi="Garamond"/>
        <w:sz w:val="16"/>
        <w:szCs w:val="16"/>
      </w:rPr>
      <w:fldChar w:fldCharType="end"/>
    </w:r>
    <w:r w:rsidRPr="00B178E9">
      <w:rPr>
        <w:rStyle w:val="af6"/>
        <w:rFonts w:ascii="Garamond" w:hAnsi="Garamond"/>
        <w:sz w:val="16"/>
        <w:szCs w:val="16"/>
      </w:rPr>
      <w:t xml:space="preserve"> из </w:t>
    </w:r>
    <w:r w:rsidR="003A797C" w:rsidRPr="00B178E9">
      <w:rPr>
        <w:rStyle w:val="af6"/>
        <w:rFonts w:ascii="Garamond" w:hAnsi="Garamond"/>
        <w:sz w:val="16"/>
        <w:szCs w:val="16"/>
      </w:rPr>
      <w:fldChar w:fldCharType="begin"/>
    </w:r>
    <w:r w:rsidRPr="00B178E9">
      <w:rPr>
        <w:rStyle w:val="af6"/>
        <w:rFonts w:ascii="Garamond" w:hAnsi="Garamond"/>
        <w:sz w:val="16"/>
        <w:szCs w:val="16"/>
      </w:rPr>
      <w:instrText xml:space="preserve"> NUMPAGES </w:instrText>
    </w:r>
    <w:r w:rsidR="003A797C" w:rsidRPr="00B178E9">
      <w:rPr>
        <w:rStyle w:val="af6"/>
        <w:rFonts w:ascii="Garamond" w:hAnsi="Garamond"/>
        <w:sz w:val="16"/>
        <w:szCs w:val="16"/>
      </w:rPr>
      <w:fldChar w:fldCharType="separate"/>
    </w:r>
    <w:r w:rsidR="00322678">
      <w:rPr>
        <w:rStyle w:val="af6"/>
        <w:rFonts w:ascii="Garamond" w:hAnsi="Garamond"/>
        <w:noProof/>
        <w:sz w:val="16"/>
        <w:szCs w:val="16"/>
      </w:rPr>
      <w:t>4</w:t>
    </w:r>
    <w:r w:rsidR="003A797C" w:rsidRPr="00B178E9">
      <w:rPr>
        <w:rStyle w:val="af6"/>
        <w:rFonts w:ascii="Garamond" w:hAnsi="Garamond"/>
        <w:sz w:val="16"/>
        <w:szCs w:val="16"/>
      </w:rPr>
      <w:fldChar w:fldCharType="end"/>
    </w:r>
  </w:p>
  <w:tbl>
    <w:tblPr>
      <w:tblW w:w="0" w:type="auto"/>
      <w:tblInd w:w="250" w:type="dxa"/>
      <w:tblLook w:val="04A0"/>
    </w:tblPr>
    <w:tblGrid>
      <w:gridCol w:w="5185"/>
      <w:gridCol w:w="4904"/>
    </w:tblGrid>
    <w:tr w:rsidR="001B4A7D" w:rsidRPr="00B178E9" w:rsidTr="00D218B3">
      <w:tc>
        <w:tcPr>
          <w:tcW w:w="5185" w:type="dxa"/>
          <w:vAlign w:val="center"/>
        </w:tcPr>
        <w:p w:rsidR="001B4A7D" w:rsidRDefault="001B4A7D" w:rsidP="001741CD">
          <w:pPr>
            <w:pStyle w:val="a6"/>
            <w:rPr>
              <w:rFonts w:ascii="Garamond" w:hAnsi="Garamond"/>
              <w:sz w:val="16"/>
              <w:szCs w:val="16"/>
            </w:rPr>
          </w:pPr>
          <w:r w:rsidRPr="00B178E9">
            <w:rPr>
              <w:rFonts w:ascii="Garamond" w:hAnsi="Garamond"/>
              <w:sz w:val="16"/>
              <w:szCs w:val="16"/>
            </w:rPr>
            <w:t xml:space="preserve">Лицензиар: </w:t>
          </w:r>
        </w:p>
        <w:p w:rsidR="001B4A7D" w:rsidRPr="00B178E9" w:rsidRDefault="001B4A7D" w:rsidP="001741CD">
          <w:pPr>
            <w:pStyle w:val="a6"/>
            <w:rPr>
              <w:rFonts w:ascii="Garamond" w:hAnsi="Garamond"/>
              <w:sz w:val="16"/>
              <w:szCs w:val="16"/>
            </w:rPr>
          </w:pPr>
        </w:p>
      </w:tc>
      <w:tc>
        <w:tcPr>
          <w:tcW w:w="4904" w:type="dxa"/>
          <w:vAlign w:val="center"/>
        </w:tcPr>
        <w:p w:rsidR="001B4A7D" w:rsidRPr="00B178E9" w:rsidRDefault="001B4A7D" w:rsidP="001741CD">
          <w:pPr>
            <w:pStyle w:val="a6"/>
            <w:rPr>
              <w:rFonts w:ascii="Garamond" w:hAnsi="Garamond"/>
              <w:sz w:val="16"/>
              <w:szCs w:val="16"/>
            </w:rPr>
          </w:pPr>
          <w:r w:rsidRPr="00B178E9">
            <w:rPr>
              <w:rFonts w:ascii="Garamond" w:hAnsi="Garamond"/>
              <w:sz w:val="16"/>
              <w:szCs w:val="16"/>
            </w:rPr>
            <w:t>Лицензиат:</w:t>
          </w:r>
          <w:r>
            <w:rPr>
              <w:rFonts w:ascii="Garamond" w:hAnsi="Garamond"/>
              <w:sz w:val="16"/>
              <w:szCs w:val="16"/>
            </w:rPr>
            <w:t>Главное управление Министерства юстиции Российской Федерации по Новосибирской области</w:t>
          </w:r>
        </w:p>
      </w:tc>
    </w:tr>
    <w:tr w:rsidR="001B4A7D" w:rsidRPr="00B178E9" w:rsidTr="00D218B3">
      <w:tc>
        <w:tcPr>
          <w:tcW w:w="5185" w:type="dxa"/>
        </w:tcPr>
        <w:p w:rsidR="001B4A7D" w:rsidRPr="00B178E9" w:rsidRDefault="001B4A7D" w:rsidP="00CA4B1E">
          <w:pPr>
            <w:pStyle w:val="a6"/>
            <w:jc w:val="center"/>
            <w:rPr>
              <w:rFonts w:ascii="Garamond" w:hAnsi="Garamond"/>
              <w:sz w:val="16"/>
              <w:szCs w:val="16"/>
            </w:rPr>
          </w:pPr>
          <w:r w:rsidRPr="00B178E9">
            <w:rPr>
              <w:rFonts w:ascii="Garamond" w:hAnsi="Garamond"/>
              <w:sz w:val="16"/>
              <w:szCs w:val="16"/>
            </w:rPr>
            <w:t>_____________________/</w:t>
          </w:r>
          <w:r w:rsidR="00CA4B1E">
            <w:rPr>
              <w:rFonts w:ascii="Garamond" w:hAnsi="Garamond"/>
              <w:sz w:val="16"/>
              <w:szCs w:val="16"/>
            </w:rPr>
            <w:t>/</w:t>
          </w:r>
        </w:p>
      </w:tc>
      <w:tc>
        <w:tcPr>
          <w:tcW w:w="4904" w:type="dxa"/>
        </w:tcPr>
        <w:p w:rsidR="001B4A7D" w:rsidRPr="00B178E9" w:rsidRDefault="001B4A7D" w:rsidP="00CA4B1E">
          <w:pPr>
            <w:pStyle w:val="a6"/>
            <w:jc w:val="center"/>
            <w:rPr>
              <w:rFonts w:ascii="Garamond" w:hAnsi="Garamond"/>
              <w:sz w:val="16"/>
              <w:szCs w:val="16"/>
            </w:rPr>
          </w:pPr>
          <w:r w:rsidRPr="00B178E9">
            <w:rPr>
              <w:rFonts w:ascii="Garamond" w:hAnsi="Garamond"/>
              <w:sz w:val="16"/>
              <w:szCs w:val="16"/>
            </w:rPr>
            <w:t>___________________/</w:t>
          </w:r>
          <w:r w:rsidR="00CA4B1E">
            <w:rPr>
              <w:rFonts w:ascii="Garamond" w:hAnsi="Garamond"/>
              <w:sz w:val="16"/>
              <w:szCs w:val="16"/>
            </w:rPr>
            <w:t>Ковалевский В.И.</w:t>
          </w:r>
          <w:r>
            <w:rPr>
              <w:rFonts w:ascii="Garamond" w:hAnsi="Garamond"/>
              <w:sz w:val="16"/>
              <w:szCs w:val="16"/>
            </w:rPr>
            <w:t>.</w:t>
          </w:r>
          <w:r w:rsidRPr="00B178E9">
            <w:rPr>
              <w:rFonts w:ascii="Garamond" w:hAnsi="Garamond"/>
              <w:sz w:val="16"/>
              <w:szCs w:val="16"/>
            </w:rPr>
            <w:t>/</w:t>
          </w:r>
        </w:p>
      </w:tc>
    </w:tr>
  </w:tbl>
  <w:p w:rsidR="001B4A7D" w:rsidRPr="00B178E9" w:rsidRDefault="001B4A7D" w:rsidP="002C369D">
    <w:pPr>
      <w:pStyle w:val="a6"/>
      <w:tabs>
        <w:tab w:val="clear" w:pos="4677"/>
        <w:tab w:val="clear" w:pos="9355"/>
        <w:tab w:val="left" w:pos="8222"/>
      </w:tabs>
      <w:jc w:val="center"/>
      <w:rPr>
        <w:rFonts w:ascii="Garamond" w:hAnsi="Garamond"/>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A7D" w:rsidRPr="007B0951" w:rsidRDefault="001B4A7D" w:rsidP="00B178E9">
    <w:pPr>
      <w:pStyle w:val="a6"/>
      <w:tabs>
        <w:tab w:val="clear" w:pos="4677"/>
        <w:tab w:val="clear" w:pos="9355"/>
        <w:tab w:val="left" w:pos="8222"/>
      </w:tabs>
      <w:rPr>
        <w:rFonts w:ascii="Garamond" w:hAnsi="Garamond"/>
        <w:sz w:val="12"/>
        <w:szCs w:val="12"/>
      </w:rPr>
    </w:pPr>
  </w:p>
  <w:p w:rsidR="001B4A7D" w:rsidRPr="00B178E9" w:rsidRDefault="001B4A7D" w:rsidP="00921B4A">
    <w:pPr>
      <w:pStyle w:val="a6"/>
      <w:jc w:val="center"/>
      <w:rPr>
        <w:rFonts w:ascii="Garamond" w:hAnsi="Garamond"/>
        <w:sz w:val="16"/>
        <w:szCs w:val="16"/>
      </w:rPr>
    </w:pPr>
    <w:r w:rsidRPr="00B178E9">
      <w:rPr>
        <w:rFonts w:ascii="Garamond" w:hAnsi="Garamond"/>
        <w:sz w:val="16"/>
        <w:szCs w:val="16"/>
      </w:rPr>
      <w:t>Лицензионный договор №</w:t>
    </w:r>
    <w:r>
      <w:rPr>
        <w:rFonts w:ascii="Garamond" w:hAnsi="Garamond"/>
        <w:sz w:val="16"/>
        <w:szCs w:val="16"/>
      </w:rPr>
      <w:t xml:space="preserve">МВ-13423/26, лист </w:t>
    </w:r>
    <w:r w:rsidR="003A797C" w:rsidRPr="00B178E9">
      <w:rPr>
        <w:rStyle w:val="af6"/>
        <w:rFonts w:ascii="Garamond" w:hAnsi="Garamond"/>
        <w:sz w:val="16"/>
        <w:szCs w:val="16"/>
      </w:rPr>
      <w:fldChar w:fldCharType="begin"/>
    </w:r>
    <w:r w:rsidRPr="00B178E9">
      <w:rPr>
        <w:rStyle w:val="af6"/>
        <w:rFonts w:ascii="Garamond" w:hAnsi="Garamond"/>
        <w:sz w:val="16"/>
        <w:szCs w:val="16"/>
      </w:rPr>
      <w:instrText xml:space="preserve"> PAGE </w:instrText>
    </w:r>
    <w:r w:rsidR="003A797C" w:rsidRPr="00B178E9">
      <w:rPr>
        <w:rStyle w:val="af6"/>
        <w:rFonts w:ascii="Garamond" w:hAnsi="Garamond"/>
        <w:sz w:val="16"/>
        <w:szCs w:val="16"/>
      </w:rPr>
      <w:fldChar w:fldCharType="separate"/>
    </w:r>
    <w:r w:rsidR="00322678">
      <w:rPr>
        <w:rStyle w:val="af6"/>
        <w:rFonts w:ascii="Garamond" w:hAnsi="Garamond"/>
        <w:noProof/>
        <w:sz w:val="16"/>
        <w:szCs w:val="16"/>
      </w:rPr>
      <w:t>1</w:t>
    </w:r>
    <w:r w:rsidR="003A797C" w:rsidRPr="00B178E9">
      <w:rPr>
        <w:rStyle w:val="af6"/>
        <w:rFonts w:ascii="Garamond" w:hAnsi="Garamond"/>
        <w:sz w:val="16"/>
        <w:szCs w:val="16"/>
      </w:rPr>
      <w:fldChar w:fldCharType="end"/>
    </w:r>
    <w:r w:rsidRPr="00B178E9">
      <w:rPr>
        <w:rStyle w:val="af6"/>
        <w:rFonts w:ascii="Garamond" w:hAnsi="Garamond"/>
        <w:sz w:val="16"/>
        <w:szCs w:val="16"/>
      </w:rPr>
      <w:t xml:space="preserve"> из </w:t>
    </w:r>
    <w:r w:rsidR="003A797C" w:rsidRPr="00B178E9">
      <w:rPr>
        <w:rStyle w:val="af6"/>
        <w:rFonts w:ascii="Garamond" w:hAnsi="Garamond"/>
        <w:sz w:val="16"/>
        <w:szCs w:val="16"/>
      </w:rPr>
      <w:fldChar w:fldCharType="begin"/>
    </w:r>
    <w:r w:rsidRPr="00B178E9">
      <w:rPr>
        <w:rStyle w:val="af6"/>
        <w:rFonts w:ascii="Garamond" w:hAnsi="Garamond"/>
        <w:sz w:val="16"/>
        <w:szCs w:val="16"/>
      </w:rPr>
      <w:instrText xml:space="preserve"> NUMPAGES </w:instrText>
    </w:r>
    <w:r w:rsidR="003A797C" w:rsidRPr="00B178E9">
      <w:rPr>
        <w:rStyle w:val="af6"/>
        <w:rFonts w:ascii="Garamond" w:hAnsi="Garamond"/>
        <w:sz w:val="16"/>
        <w:szCs w:val="16"/>
      </w:rPr>
      <w:fldChar w:fldCharType="separate"/>
    </w:r>
    <w:r w:rsidR="00322678">
      <w:rPr>
        <w:rStyle w:val="af6"/>
        <w:rFonts w:ascii="Garamond" w:hAnsi="Garamond"/>
        <w:noProof/>
        <w:sz w:val="16"/>
        <w:szCs w:val="16"/>
      </w:rPr>
      <w:t>4</w:t>
    </w:r>
    <w:r w:rsidR="003A797C" w:rsidRPr="00B178E9">
      <w:rPr>
        <w:rStyle w:val="af6"/>
        <w:rFonts w:ascii="Garamond" w:hAnsi="Garamond"/>
        <w:sz w:val="16"/>
        <w:szCs w:val="16"/>
      </w:rPr>
      <w:fldChar w:fldCharType="end"/>
    </w:r>
  </w:p>
  <w:tbl>
    <w:tblPr>
      <w:tblW w:w="0" w:type="auto"/>
      <w:tblInd w:w="250" w:type="dxa"/>
      <w:tblLook w:val="04A0"/>
    </w:tblPr>
    <w:tblGrid>
      <w:gridCol w:w="5185"/>
      <w:gridCol w:w="4904"/>
    </w:tblGrid>
    <w:tr w:rsidR="001B4A7D" w:rsidRPr="00B178E9" w:rsidTr="00D11195">
      <w:tc>
        <w:tcPr>
          <w:tcW w:w="5185" w:type="dxa"/>
          <w:vAlign w:val="center"/>
        </w:tcPr>
        <w:p w:rsidR="001B4A7D" w:rsidRPr="00B178E9" w:rsidRDefault="001B4A7D" w:rsidP="00412917">
          <w:pPr>
            <w:pStyle w:val="a6"/>
            <w:rPr>
              <w:rFonts w:ascii="Garamond" w:hAnsi="Garamond"/>
              <w:sz w:val="16"/>
              <w:szCs w:val="16"/>
            </w:rPr>
          </w:pPr>
          <w:r w:rsidRPr="00B178E9">
            <w:rPr>
              <w:rFonts w:ascii="Garamond" w:hAnsi="Garamond"/>
              <w:sz w:val="16"/>
              <w:szCs w:val="16"/>
            </w:rPr>
            <w:t xml:space="preserve">Лицензиар: </w:t>
          </w:r>
        </w:p>
      </w:tc>
      <w:tc>
        <w:tcPr>
          <w:tcW w:w="4904" w:type="dxa"/>
          <w:vAlign w:val="center"/>
        </w:tcPr>
        <w:p w:rsidR="001B4A7D" w:rsidRPr="00EF5945" w:rsidRDefault="001B4A7D" w:rsidP="00D11195">
          <w:pPr>
            <w:pStyle w:val="a6"/>
            <w:rPr>
              <w:rFonts w:ascii="Garamond" w:hAnsi="Garamond"/>
              <w:sz w:val="16"/>
              <w:szCs w:val="16"/>
            </w:rPr>
          </w:pPr>
          <w:r w:rsidRPr="00B178E9">
            <w:rPr>
              <w:rFonts w:ascii="Garamond" w:hAnsi="Garamond"/>
              <w:sz w:val="16"/>
              <w:szCs w:val="16"/>
            </w:rPr>
            <w:t>Лицензиат:</w:t>
          </w:r>
          <w:r>
            <w:rPr>
              <w:rFonts w:ascii="Garamond" w:hAnsi="Garamond"/>
              <w:sz w:val="16"/>
              <w:szCs w:val="16"/>
            </w:rPr>
            <w:t xml:space="preserve"> Главное управление Министерства юстиции Российской Федерации по Новосибирской области</w:t>
          </w:r>
        </w:p>
        <w:p w:rsidR="001B4A7D" w:rsidRPr="00B178E9" w:rsidRDefault="001B4A7D" w:rsidP="00D11195">
          <w:pPr>
            <w:pStyle w:val="a6"/>
            <w:rPr>
              <w:rFonts w:ascii="Garamond" w:hAnsi="Garamond"/>
              <w:sz w:val="16"/>
              <w:szCs w:val="16"/>
            </w:rPr>
          </w:pPr>
        </w:p>
      </w:tc>
    </w:tr>
    <w:tr w:rsidR="001B4A7D" w:rsidRPr="00B178E9" w:rsidTr="00D11195">
      <w:tc>
        <w:tcPr>
          <w:tcW w:w="5185" w:type="dxa"/>
        </w:tcPr>
        <w:p w:rsidR="001B4A7D" w:rsidRPr="00B178E9" w:rsidRDefault="001B4A7D" w:rsidP="00D11195">
          <w:pPr>
            <w:pStyle w:val="a6"/>
            <w:jc w:val="center"/>
            <w:rPr>
              <w:rFonts w:ascii="Garamond" w:hAnsi="Garamond"/>
              <w:sz w:val="16"/>
              <w:szCs w:val="16"/>
            </w:rPr>
          </w:pPr>
          <w:r w:rsidRPr="00B178E9">
            <w:rPr>
              <w:rFonts w:ascii="Garamond" w:hAnsi="Garamond"/>
              <w:sz w:val="16"/>
              <w:szCs w:val="16"/>
            </w:rPr>
            <w:t>_____________________/</w:t>
          </w:r>
          <w:r>
            <w:rPr>
              <w:rFonts w:ascii="Garamond" w:hAnsi="Garamond"/>
              <w:sz w:val="16"/>
              <w:szCs w:val="16"/>
            </w:rPr>
            <w:t>____________</w:t>
          </w:r>
          <w:r w:rsidRPr="00B178E9">
            <w:rPr>
              <w:rFonts w:ascii="Garamond" w:hAnsi="Garamond"/>
              <w:sz w:val="16"/>
              <w:szCs w:val="16"/>
            </w:rPr>
            <w:t>/</w:t>
          </w:r>
        </w:p>
      </w:tc>
      <w:tc>
        <w:tcPr>
          <w:tcW w:w="4904" w:type="dxa"/>
        </w:tcPr>
        <w:p w:rsidR="001B4A7D" w:rsidRPr="00B178E9" w:rsidRDefault="001B4A7D" w:rsidP="00D11195">
          <w:pPr>
            <w:pStyle w:val="a6"/>
            <w:jc w:val="center"/>
            <w:rPr>
              <w:rFonts w:ascii="Garamond" w:hAnsi="Garamond"/>
              <w:sz w:val="16"/>
              <w:szCs w:val="16"/>
            </w:rPr>
          </w:pPr>
          <w:r w:rsidRPr="00B178E9">
            <w:rPr>
              <w:rFonts w:ascii="Garamond" w:hAnsi="Garamond"/>
              <w:sz w:val="16"/>
              <w:szCs w:val="16"/>
            </w:rPr>
            <w:t>___________________/</w:t>
          </w:r>
          <w:r>
            <w:rPr>
              <w:rFonts w:ascii="Garamond" w:hAnsi="Garamond"/>
              <w:sz w:val="16"/>
              <w:szCs w:val="16"/>
            </w:rPr>
            <w:t>Ковалевский В.И.</w:t>
          </w:r>
          <w:r w:rsidRPr="00B178E9">
            <w:rPr>
              <w:rFonts w:ascii="Garamond" w:hAnsi="Garamond"/>
              <w:sz w:val="16"/>
              <w:szCs w:val="16"/>
            </w:rPr>
            <w:t>/</w:t>
          </w:r>
        </w:p>
      </w:tc>
    </w:tr>
  </w:tbl>
  <w:p w:rsidR="001B4A7D" w:rsidRPr="00F47D04" w:rsidRDefault="001B4A7D" w:rsidP="00921B4A">
    <w:pPr>
      <w:pStyle w:val="a6"/>
      <w:tabs>
        <w:tab w:val="clear" w:pos="4677"/>
        <w:tab w:val="clear" w:pos="9355"/>
        <w:tab w:val="left" w:pos="8222"/>
      </w:tabs>
      <w:jc w:val="center"/>
      <w:rPr>
        <w:rFonts w:ascii="Garamond" w:hAnsi="Garamond"/>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C64" w:rsidRDefault="00183C64">
      <w:r>
        <w:separator/>
      </w:r>
    </w:p>
  </w:footnote>
  <w:footnote w:type="continuationSeparator" w:id="1">
    <w:p w:rsidR="00183C64" w:rsidRDefault="00183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2F9"/>
    <w:multiLevelType w:val="hybridMultilevel"/>
    <w:tmpl w:val="DB782B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41D7ACE"/>
    <w:multiLevelType w:val="hybridMultilevel"/>
    <w:tmpl w:val="1730F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301D61"/>
    <w:multiLevelType w:val="multilevel"/>
    <w:tmpl w:val="C86A15E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511227"/>
    <w:multiLevelType w:val="hybridMultilevel"/>
    <w:tmpl w:val="37C8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64FA0"/>
    <w:multiLevelType w:val="hybridMultilevel"/>
    <w:tmpl w:val="D2B065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577A86"/>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6141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211051"/>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BF2609"/>
    <w:multiLevelType w:val="multilevel"/>
    <w:tmpl w:val="89286F60"/>
    <w:lvl w:ilvl="0">
      <w:start w:val="1"/>
      <w:numFmt w:val="upperRoman"/>
      <w:pStyle w:val="11"/>
      <w:lvlText w:val="%1."/>
      <w:lvlJc w:val="left"/>
      <w:pPr>
        <w:tabs>
          <w:tab w:val="num" w:pos="720"/>
        </w:tabs>
        <w:ind w:left="360" w:hanging="360"/>
      </w:pPr>
      <w:rPr>
        <w:rFonts w:hint="default"/>
      </w:rPr>
    </w:lvl>
    <w:lvl w:ilvl="1">
      <w:start w:val="1"/>
      <w:numFmt w:val="decimal"/>
      <w:pStyle w:val="1"/>
      <w:isLgl/>
      <w:lvlText w:val="%1.%2"/>
      <w:lvlJc w:val="left"/>
      <w:pPr>
        <w:tabs>
          <w:tab w:val="num" w:pos="567"/>
        </w:tabs>
        <w:ind w:left="567" w:hanging="567"/>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19A04C09"/>
    <w:multiLevelType w:val="hybridMultilevel"/>
    <w:tmpl w:val="97AC38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B717E31"/>
    <w:multiLevelType w:val="multilevel"/>
    <w:tmpl w:val="38AA25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1D993C1E"/>
    <w:multiLevelType w:val="hybridMultilevel"/>
    <w:tmpl w:val="1EECB8BE"/>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2">
    <w:nsid w:val="1EB672C6"/>
    <w:multiLevelType w:val="hybridMultilevel"/>
    <w:tmpl w:val="B64275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F8D0D42"/>
    <w:multiLevelType w:val="hybridMultilevel"/>
    <w:tmpl w:val="85C6713E"/>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934B70"/>
    <w:multiLevelType w:val="hybridMultilevel"/>
    <w:tmpl w:val="B2FCFF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437625"/>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nsid w:val="27AF306B"/>
    <w:multiLevelType w:val="hybridMultilevel"/>
    <w:tmpl w:val="59823372"/>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0E389F"/>
    <w:multiLevelType w:val="multilevel"/>
    <w:tmpl w:val="445CFB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AD4F16"/>
    <w:multiLevelType w:val="multilevel"/>
    <w:tmpl w:val="B106C7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1A1650"/>
    <w:multiLevelType w:val="multilevel"/>
    <w:tmpl w:val="6876182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bullet"/>
      <w:lvlText w:val=""/>
      <w:lvlJc w:val="left"/>
      <w:pPr>
        <w:ind w:left="2232" w:hanging="792"/>
      </w:pPr>
      <w:rPr>
        <w:rFonts w:ascii="Symbol" w:hAnsi="Symbol" w:hint="default"/>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0B4081"/>
    <w:multiLevelType w:val="hybridMultilevel"/>
    <w:tmpl w:val="CFD49D24"/>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DD65A5"/>
    <w:multiLevelType w:val="multilevel"/>
    <w:tmpl w:val="90B2879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nsid w:val="49365751"/>
    <w:multiLevelType w:val="hybridMultilevel"/>
    <w:tmpl w:val="1376F65E"/>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2415F2"/>
    <w:multiLevelType w:val="multilevel"/>
    <w:tmpl w:val="22F0AD72"/>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4">
    <w:nsid w:val="4AEC7DE7"/>
    <w:multiLevelType w:val="hybridMultilevel"/>
    <w:tmpl w:val="BFAA4F0C"/>
    <w:lvl w:ilvl="0" w:tplc="D224508E">
      <w:start w:val="1"/>
      <w:numFmt w:val="decimal"/>
      <w:lvlText w:val="%1."/>
      <w:lvlJc w:val="left"/>
      <w:pPr>
        <w:tabs>
          <w:tab w:val="num" w:pos="720"/>
        </w:tabs>
        <w:ind w:left="720" w:hanging="360"/>
      </w:pPr>
      <w:rPr>
        <w:rFonts w:hint="default"/>
      </w:rPr>
    </w:lvl>
    <w:lvl w:ilvl="1" w:tplc="E93EA9D8">
      <w:numFmt w:val="none"/>
      <w:lvlText w:val=""/>
      <w:lvlJc w:val="left"/>
      <w:pPr>
        <w:tabs>
          <w:tab w:val="num" w:pos="360"/>
        </w:tabs>
      </w:pPr>
    </w:lvl>
    <w:lvl w:ilvl="2" w:tplc="72582868">
      <w:numFmt w:val="none"/>
      <w:lvlText w:val=""/>
      <w:lvlJc w:val="left"/>
      <w:pPr>
        <w:tabs>
          <w:tab w:val="num" w:pos="360"/>
        </w:tabs>
      </w:pPr>
    </w:lvl>
    <w:lvl w:ilvl="3" w:tplc="9DD6B05C">
      <w:numFmt w:val="none"/>
      <w:lvlText w:val=""/>
      <w:lvlJc w:val="left"/>
      <w:pPr>
        <w:tabs>
          <w:tab w:val="num" w:pos="360"/>
        </w:tabs>
      </w:pPr>
    </w:lvl>
    <w:lvl w:ilvl="4" w:tplc="5E2E8BFA">
      <w:numFmt w:val="none"/>
      <w:lvlText w:val=""/>
      <w:lvlJc w:val="left"/>
      <w:pPr>
        <w:tabs>
          <w:tab w:val="num" w:pos="360"/>
        </w:tabs>
      </w:pPr>
    </w:lvl>
    <w:lvl w:ilvl="5" w:tplc="72D4A5B2">
      <w:numFmt w:val="none"/>
      <w:lvlText w:val=""/>
      <w:lvlJc w:val="left"/>
      <w:pPr>
        <w:tabs>
          <w:tab w:val="num" w:pos="360"/>
        </w:tabs>
      </w:pPr>
    </w:lvl>
    <w:lvl w:ilvl="6" w:tplc="0F5804D2">
      <w:numFmt w:val="none"/>
      <w:lvlText w:val=""/>
      <w:lvlJc w:val="left"/>
      <w:pPr>
        <w:tabs>
          <w:tab w:val="num" w:pos="360"/>
        </w:tabs>
      </w:pPr>
    </w:lvl>
    <w:lvl w:ilvl="7" w:tplc="57329A26">
      <w:numFmt w:val="none"/>
      <w:lvlText w:val=""/>
      <w:lvlJc w:val="left"/>
      <w:pPr>
        <w:tabs>
          <w:tab w:val="num" w:pos="360"/>
        </w:tabs>
      </w:pPr>
    </w:lvl>
    <w:lvl w:ilvl="8" w:tplc="341EDCC0">
      <w:numFmt w:val="none"/>
      <w:lvlText w:val=""/>
      <w:lvlJc w:val="left"/>
      <w:pPr>
        <w:tabs>
          <w:tab w:val="num" w:pos="360"/>
        </w:tabs>
      </w:pPr>
    </w:lvl>
  </w:abstractNum>
  <w:abstractNum w:abstractNumId="25">
    <w:nsid w:val="4B4B4C35"/>
    <w:multiLevelType w:val="hybridMultilevel"/>
    <w:tmpl w:val="93581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5D0978"/>
    <w:multiLevelType w:val="multilevel"/>
    <w:tmpl w:val="7272164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73382F"/>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93F7E00"/>
    <w:multiLevelType w:val="hybridMultilevel"/>
    <w:tmpl w:val="156E653A"/>
    <w:lvl w:ilvl="0" w:tplc="7C1842C0">
      <w:start w:val="20"/>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5E036E74"/>
    <w:multiLevelType w:val="multilevel"/>
    <w:tmpl w:val="BB623CE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613443D6"/>
    <w:multiLevelType w:val="multilevel"/>
    <w:tmpl w:val="72721640"/>
    <w:lvl w:ilvl="0">
      <w:start w:val="1"/>
      <w:numFmt w:val="decimal"/>
      <w:lvlText w:val="%1."/>
      <w:lvlJc w:val="left"/>
      <w:pPr>
        <w:ind w:left="360" w:hanging="360"/>
      </w:pPr>
      <w:rPr>
        <w:b/>
      </w:rPr>
    </w:lvl>
    <w:lvl w:ilvl="1">
      <w:start w:val="1"/>
      <w:numFmt w:val="decimal"/>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7A7558"/>
    <w:multiLevelType w:val="multilevel"/>
    <w:tmpl w:val="F088540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nsid w:val="67672D05"/>
    <w:multiLevelType w:val="multilevel"/>
    <w:tmpl w:val="C49C2C2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A9B7E15"/>
    <w:multiLevelType w:val="multilevel"/>
    <w:tmpl w:val="7272164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CA24689"/>
    <w:multiLevelType w:val="hybridMultilevel"/>
    <w:tmpl w:val="C3262054"/>
    <w:lvl w:ilvl="0" w:tplc="04190001">
      <w:start w:val="500"/>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080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16F6F57"/>
    <w:multiLevelType w:val="multilevel"/>
    <w:tmpl w:val="728A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5D6227"/>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71A7530"/>
    <w:multiLevelType w:val="multilevel"/>
    <w:tmpl w:val="1D5CBEA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9">
    <w:nsid w:val="781764E8"/>
    <w:multiLevelType w:val="hybridMultilevel"/>
    <w:tmpl w:val="2384F23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9422970"/>
    <w:multiLevelType w:val="multilevel"/>
    <w:tmpl w:val="8C8E8F3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795D25B3"/>
    <w:multiLevelType w:val="multilevel"/>
    <w:tmpl w:val="F2BE2B3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7D53348D"/>
    <w:multiLevelType w:val="multilevel"/>
    <w:tmpl w:val="1730F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D6553D3"/>
    <w:multiLevelType w:val="hybridMultilevel"/>
    <w:tmpl w:val="38A6A5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4"/>
  </w:num>
  <w:num w:numId="2">
    <w:abstractNumId w:val="25"/>
  </w:num>
  <w:num w:numId="3">
    <w:abstractNumId w:val="1"/>
  </w:num>
  <w:num w:numId="4">
    <w:abstractNumId w:val="5"/>
  </w:num>
  <w:num w:numId="5">
    <w:abstractNumId w:val="16"/>
  </w:num>
  <w:num w:numId="6">
    <w:abstractNumId w:val="7"/>
  </w:num>
  <w:num w:numId="7">
    <w:abstractNumId w:val="13"/>
  </w:num>
  <w:num w:numId="8">
    <w:abstractNumId w:val="42"/>
  </w:num>
  <w:num w:numId="9">
    <w:abstractNumId w:val="22"/>
  </w:num>
  <w:num w:numId="10">
    <w:abstractNumId w:val="37"/>
  </w:num>
  <w:num w:numId="11">
    <w:abstractNumId w:val="20"/>
  </w:num>
  <w:num w:numId="12">
    <w:abstractNumId w:val="27"/>
  </w:num>
  <w:num w:numId="13">
    <w:abstractNumId w:val="36"/>
  </w:num>
  <w:num w:numId="14">
    <w:abstractNumId w:val="14"/>
  </w:num>
  <w:num w:numId="15">
    <w:abstractNumId w:val="28"/>
  </w:num>
  <w:num w:numId="16">
    <w:abstractNumId w:val="40"/>
  </w:num>
  <w:num w:numId="17">
    <w:abstractNumId w:val="8"/>
  </w:num>
  <w:num w:numId="18">
    <w:abstractNumId w:val="2"/>
  </w:num>
  <w:num w:numId="19">
    <w:abstractNumId w:val="32"/>
  </w:num>
  <w:num w:numId="20">
    <w:abstractNumId w:val="9"/>
  </w:num>
  <w:num w:numId="21">
    <w:abstractNumId w:val="11"/>
  </w:num>
  <w:num w:numId="22">
    <w:abstractNumId w:val="39"/>
  </w:num>
  <w:num w:numId="23">
    <w:abstractNumId w:val="24"/>
  </w:num>
  <w:num w:numId="24">
    <w:abstractNumId w:val="29"/>
  </w:num>
  <w:num w:numId="25">
    <w:abstractNumId w:val="30"/>
  </w:num>
  <w:num w:numId="26">
    <w:abstractNumId w:val="10"/>
  </w:num>
  <w:num w:numId="27">
    <w:abstractNumId w:val="15"/>
  </w:num>
  <w:num w:numId="28">
    <w:abstractNumId w:val="23"/>
  </w:num>
  <w:num w:numId="29">
    <w:abstractNumId w:val="38"/>
  </w:num>
  <w:num w:numId="30">
    <w:abstractNumId w:val="41"/>
  </w:num>
  <w:num w:numId="31">
    <w:abstractNumId w:val="12"/>
  </w:num>
  <w:num w:numId="32">
    <w:abstractNumId w:val="43"/>
  </w:num>
  <w:num w:numId="33">
    <w:abstractNumId w:val="18"/>
  </w:num>
  <w:num w:numId="34">
    <w:abstractNumId w:val="35"/>
  </w:num>
  <w:num w:numId="35">
    <w:abstractNumId w:val="6"/>
  </w:num>
  <w:num w:numId="36">
    <w:abstractNumId w:val="19"/>
  </w:num>
  <w:num w:numId="37">
    <w:abstractNumId w:val="31"/>
  </w:num>
  <w:num w:numId="38">
    <w:abstractNumId w:val="21"/>
  </w:num>
  <w:num w:numId="39">
    <w:abstractNumId w:val="29"/>
  </w:num>
  <w:num w:numId="40">
    <w:abstractNumId w:val="4"/>
  </w:num>
  <w:num w:numId="41">
    <w:abstractNumId w:val="3"/>
  </w:num>
  <w:num w:numId="42">
    <w:abstractNumId w:val="17"/>
  </w:num>
  <w:num w:numId="43">
    <w:abstractNumId w:val="0"/>
  </w:num>
  <w:num w:numId="44">
    <w:abstractNumId w:val="26"/>
  </w:num>
  <w:num w:numId="4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урлакова Маргарита">
    <w15:presenceInfo w15:providerId="AD" w15:userId="S-1-5-21-1275210071-179605362-839522115-3556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rawingGridVerticalSpacing w:val="181"/>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504736"/>
    <w:rsid w:val="000014AC"/>
    <w:rsid w:val="0001215E"/>
    <w:rsid w:val="000143CF"/>
    <w:rsid w:val="0001524D"/>
    <w:rsid w:val="000203C6"/>
    <w:rsid w:val="00021D83"/>
    <w:rsid w:val="000232D0"/>
    <w:rsid w:val="000305B0"/>
    <w:rsid w:val="00033579"/>
    <w:rsid w:val="00034C74"/>
    <w:rsid w:val="00036FD4"/>
    <w:rsid w:val="000532A3"/>
    <w:rsid w:val="00054799"/>
    <w:rsid w:val="00065F43"/>
    <w:rsid w:val="0007547D"/>
    <w:rsid w:val="000756B8"/>
    <w:rsid w:val="0007685A"/>
    <w:rsid w:val="00082C17"/>
    <w:rsid w:val="000917EF"/>
    <w:rsid w:val="000A20C0"/>
    <w:rsid w:val="000A3CA2"/>
    <w:rsid w:val="000A445A"/>
    <w:rsid w:val="000A56AE"/>
    <w:rsid w:val="000B1387"/>
    <w:rsid w:val="000B375E"/>
    <w:rsid w:val="000B5098"/>
    <w:rsid w:val="000B6526"/>
    <w:rsid w:val="000C4F9C"/>
    <w:rsid w:val="000D0F9A"/>
    <w:rsid w:val="000D4A4E"/>
    <w:rsid w:val="000E40A9"/>
    <w:rsid w:val="000F148D"/>
    <w:rsid w:val="000F2007"/>
    <w:rsid w:val="000F3CBB"/>
    <w:rsid w:val="000F503D"/>
    <w:rsid w:val="00110128"/>
    <w:rsid w:val="00121D3F"/>
    <w:rsid w:val="0012229C"/>
    <w:rsid w:val="001241E1"/>
    <w:rsid w:val="00131588"/>
    <w:rsid w:val="00135952"/>
    <w:rsid w:val="001432E2"/>
    <w:rsid w:val="0014427E"/>
    <w:rsid w:val="0014781B"/>
    <w:rsid w:val="00150469"/>
    <w:rsid w:val="00151A00"/>
    <w:rsid w:val="00160ACE"/>
    <w:rsid w:val="00167CFC"/>
    <w:rsid w:val="001741CD"/>
    <w:rsid w:val="00174B57"/>
    <w:rsid w:val="00183C64"/>
    <w:rsid w:val="00197901"/>
    <w:rsid w:val="001A0303"/>
    <w:rsid w:val="001A1265"/>
    <w:rsid w:val="001B4A7D"/>
    <w:rsid w:val="001C2953"/>
    <w:rsid w:val="001C358A"/>
    <w:rsid w:val="001C53B6"/>
    <w:rsid w:val="001D1B0D"/>
    <w:rsid w:val="001D1CA6"/>
    <w:rsid w:val="001D4C2A"/>
    <w:rsid w:val="001E3F10"/>
    <w:rsid w:val="001F1702"/>
    <w:rsid w:val="00201459"/>
    <w:rsid w:val="00204FCF"/>
    <w:rsid w:val="00205C4E"/>
    <w:rsid w:val="00212DFF"/>
    <w:rsid w:val="00217EBB"/>
    <w:rsid w:val="00222347"/>
    <w:rsid w:val="002226E7"/>
    <w:rsid w:val="00226C81"/>
    <w:rsid w:val="00231F12"/>
    <w:rsid w:val="002335D4"/>
    <w:rsid w:val="00234FF2"/>
    <w:rsid w:val="002358AA"/>
    <w:rsid w:val="00241188"/>
    <w:rsid w:val="002417AD"/>
    <w:rsid w:val="00243819"/>
    <w:rsid w:val="00244DF5"/>
    <w:rsid w:val="00246D25"/>
    <w:rsid w:val="00257AD4"/>
    <w:rsid w:val="00266CD5"/>
    <w:rsid w:val="00266D74"/>
    <w:rsid w:val="0027540B"/>
    <w:rsid w:val="00275B93"/>
    <w:rsid w:val="00275BCA"/>
    <w:rsid w:val="00276EAD"/>
    <w:rsid w:val="002770CE"/>
    <w:rsid w:val="0028127D"/>
    <w:rsid w:val="002827D4"/>
    <w:rsid w:val="00291C95"/>
    <w:rsid w:val="00292D1E"/>
    <w:rsid w:val="00293D50"/>
    <w:rsid w:val="0029714A"/>
    <w:rsid w:val="002A0065"/>
    <w:rsid w:val="002A1C13"/>
    <w:rsid w:val="002A5638"/>
    <w:rsid w:val="002B1417"/>
    <w:rsid w:val="002B29C7"/>
    <w:rsid w:val="002B4862"/>
    <w:rsid w:val="002B743E"/>
    <w:rsid w:val="002C3647"/>
    <w:rsid w:val="002C369D"/>
    <w:rsid w:val="002C3D23"/>
    <w:rsid w:val="002C6156"/>
    <w:rsid w:val="002E0337"/>
    <w:rsid w:val="002E1F8A"/>
    <w:rsid w:val="002F158B"/>
    <w:rsid w:val="002F2565"/>
    <w:rsid w:val="002F5A55"/>
    <w:rsid w:val="00305845"/>
    <w:rsid w:val="00306B34"/>
    <w:rsid w:val="00307D65"/>
    <w:rsid w:val="00320F24"/>
    <w:rsid w:val="00322678"/>
    <w:rsid w:val="00330493"/>
    <w:rsid w:val="003337E5"/>
    <w:rsid w:val="00341C0E"/>
    <w:rsid w:val="00344029"/>
    <w:rsid w:val="00345301"/>
    <w:rsid w:val="00351587"/>
    <w:rsid w:val="00352581"/>
    <w:rsid w:val="003623FB"/>
    <w:rsid w:val="003673E5"/>
    <w:rsid w:val="00385E5F"/>
    <w:rsid w:val="003A1167"/>
    <w:rsid w:val="003A444E"/>
    <w:rsid w:val="003A797C"/>
    <w:rsid w:val="003B31C3"/>
    <w:rsid w:val="003C25DC"/>
    <w:rsid w:val="003C431A"/>
    <w:rsid w:val="003D02B7"/>
    <w:rsid w:val="003D2907"/>
    <w:rsid w:val="003D629D"/>
    <w:rsid w:val="003E17C5"/>
    <w:rsid w:val="003F25E6"/>
    <w:rsid w:val="003F4428"/>
    <w:rsid w:val="003F73E7"/>
    <w:rsid w:val="00412270"/>
    <w:rsid w:val="00412917"/>
    <w:rsid w:val="004133B3"/>
    <w:rsid w:val="004145A8"/>
    <w:rsid w:val="00416A7C"/>
    <w:rsid w:val="00430DBF"/>
    <w:rsid w:val="00433C0C"/>
    <w:rsid w:val="00433D06"/>
    <w:rsid w:val="00436594"/>
    <w:rsid w:val="00453D50"/>
    <w:rsid w:val="004645FA"/>
    <w:rsid w:val="004651AE"/>
    <w:rsid w:val="00465AB8"/>
    <w:rsid w:val="00473ED3"/>
    <w:rsid w:val="00481038"/>
    <w:rsid w:val="004904E8"/>
    <w:rsid w:val="004971BA"/>
    <w:rsid w:val="004B0B8E"/>
    <w:rsid w:val="004B3A63"/>
    <w:rsid w:val="004B3F12"/>
    <w:rsid w:val="004B5337"/>
    <w:rsid w:val="004B57D6"/>
    <w:rsid w:val="004C4C79"/>
    <w:rsid w:val="004C5914"/>
    <w:rsid w:val="004D10DF"/>
    <w:rsid w:val="004D19B5"/>
    <w:rsid w:val="004D2D9A"/>
    <w:rsid w:val="004D5D8A"/>
    <w:rsid w:val="004E0E41"/>
    <w:rsid w:val="004E57DC"/>
    <w:rsid w:val="004E626C"/>
    <w:rsid w:val="004E6918"/>
    <w:rsid w:val="004E765F"/>
    <w:rsid w:val="004F2087"/>
    <w:rsid w:val="00504736"/>
    <w:rsid w:val="00506203"/>
    <w:rsid w:val="00512C70"/>
    <w:rsid w:val="005162D6"/>
    <w:rsid w:val="005215D9"/>
    <w:rsid w:val="0052472F"/>
    <w:rsid w:val="00531600"/>
    <w:rsid w:val="005405FA"/>
    <w:rsid w:val="0054299A"/>
    <w:rsid w:val="00547084"/>
    <w:rsid w:val="005546FB"/>
    <w:rsid w:val="00562C99"/>
    <w:rsid w:val="0056459D"/>
    <w:rsid w:val="00566720"/>
    <w:rsid w:val="00570C74"/>
    <w:rsid w:val="00575B90"/>
    <w:rsid w:val="005847B2"/>
    <w:rsid w:val="0058522B"/>
    <w:rsid w:val="00585AD1"/>
    <w:rsid w:val="00587040"/>
    <w:rsid w:val="0059004E"/>
    <w:rsid w:val="00596FB5"/>
    <w:rsid w:val="005A0DDA"/>
    <w:rsid w:val="005A1C4E"/>
    <w:rsid w:val="005A3126"/>
    <w:rsid w:val="005A669A"/>
    <w:rsid w:val="005B22D4"/>
    <w:rsid w:val="005B5406"/>
    <w:rsid w:val="005B5407"/>
    <w:rsid w:val="005B5649"/>
    <w:rsid w:val="005B78A6"/>
    <w:rsid w:val="005C0268"/>
    <w:rsid w:val="005C2E37"/>
    <w:rsid w:val="005D68C0"/>
    <w:rsid w:val="005E1D6F"/>
    <w:rsid w:val="005E2131"/>
    <w:rsid w:val="005E50C5"/>
    <w:rsid w:val="005F6670"/>
    <w:rsid w:val="005F7566"/>
    <w:rsid w:val="006076AF"/>
    <w:rsid w:val="00610313"/>
    <w:rsid w:val="00626580"/>
    <w:rsid w:val="0064166D"/>
    <w:rsid w:val="0064584E"/>
    <w:rsid w:val="006462B8"/>
    <w:rsid w:val="00647C77"/>
    <w:rsid w:val="0065143E"/>
    <w:rsid w:val="00656CD7"/>
    <w:rsid w:val="006730DC"/>
    <w:rsid w:val="00673BFC"/>
    <w:rsid w:val="00680B0D"/>
    <w:rsid w:val="00681DC6"/>
    <w:rsid w:val="00682C43"/>
    <w:rsid w:val="006839E1"/>
    <w:rsid w:val="00684276"/>
    <w:rsid w:val="00684E74"/>
    <w:rsid w:val="006929F1"/>
    <w:rsid w:val="00695137"/>
    <w:rsid w:val="00695765"/>
    <w:rsid w:val="006A0314"/>
    <w:rsid w:val="006A0A3D"/>
    <w:rsid w:val="006B0931"/>
    <w:rsid w:val="006B4B18"/>
    <w:rsid w:val="006B58E8"/>
    <w:rsid w:val="006D2B79"/>
    <w:rsid w:val="006D5FD0"/>
    <w:rsid w:val="006D7859"/>
    <w:rsid w:val="006D7E5C"/>
    <w:rsid w:val="006F353A"/>
    <w:rsid w:val="00706617"/>
    <w:rsid w:val="007066A4"/>
    <w:rsid w:val="00707978"/>
    <w:rsid w:val="007160A2"/>
    <w:rsid w:val="0071641D"/>
    <w:rsid w:val="00717C89"/>
    <w:rsid w:val="007212B8"/>
    <w:rsid w:val="007265A6"/>
    <w:rsid w:val="007305B8"/>
    <w:rsid w:val="00732553"/>
    <w:rsid w:val="0074308F"/>
    <w:rsid w:val="00753605"/>
    <w:rsid w:val="007566D8"/>
    <w:rsid w:val="00761A23"/>
    <w:rsid w:val="00766126"/>
    <w:rsid w:val="00777412"/>
    <w:rsid w:val="00781CB6"/>
    <w:rsid w:val="00784FBD"/>
    <w:rsid w:val="00791982"/>
    <w:rsid w:val="00791CEF"/>
    <w:rsid w:val="007A1DF2"/>
    <w:rsid w:val="007A2FDE"/>
    <w:rsid w:val="007A6EAE"/>
    <w:rsid w:val="007B0951"/>
    <w:rsid w:val="007B22F7"/>
    <w:rsid w:val="007C25E2"/>
    <w:rsid w:val="007C6DE4"/>
    <w:rsid w:val="007C766F"/>
    <w:rsid w:val="007C790D"/>
    <w:rsid w:val="007D342E"/>
    <w:rsid w:val="007D4BF1"/>
    <w:rsid w:val="007D5B87"/>
    <w:rsid w:val="007F3C2C"/>
    <w:rsid w:val="007F48F0"/>
    <w:rsid w:val="007F78CB"/>
    <w:rsid w:val="00804259"/>
    <w:rsid w:val="00804558"/>
    <w:rsid w:val="008058C2"/>
    <w:rsid w:val="008069CA"/>
    <w:rsid w:val="00806B0D"/>
    <w:rsid w:val="0080786F"/>
    <w:rsid w:val="00815290"/>
    <w:rsid w:val="00815C69"/>
    <w:rsid w:val="00820AF7"/>
    <w:rsid w:val="00826D2C"/>
    <w:rsid w:val="008273D1"/>
    <w:rsid w:val="0083142E"/>
    <w:rsid w:val="00831C08"/>
    <w:rsid w:val="008330E2"/>
    <w:rsid w:val="00833B5C"/>
    <w:rsid w:val="00843038"/>
    <w:rsid w:val="00843824"/>
    <w:rsid w:val="00860434"/>
    <w:rsid w:val="00863F4D"/>
    <w:rsid w:val="00865220"/>
    <w:rsid w:val="00872BE7"/>
    <w:rsid w:val="00873958"/>
    <w:rsid w:val="00876DEA"/>
    <w:rsid w:val="00877198"/>
    <w:rsid w:val="008A0FCE"/>
    <w:rsid w:val="008B4E0E"/>
    <w:rsid w:val="008D4081"/>
    <w:rsid w:val="008D5559"/>
    <w:rsid w:val="008D5871"/>
    <w:rsid w:val="008E350D"/>
    <w:rsid w:val="008E6ACC"/>
    <w:rsid w:val="008E70A7"/>
    <w:rsid w:val="008F462B"/>
    <w:rsid w:val="008F6A11"/>
    <w:rsid w:val="008F6F82"/>
    <w:rsid w:val="008F723C"/>
    <w:rsid w:val="009007F6"/>
    <w:rsid w:val="00901626"/>
    <w:rsid w:val="009038BA"/>
    <w:rsid w:val="009141A2"/>
    <w:rsid w:val="00921B4A"/>
    <w:rsid w:val="00922D55"/>
    <w:rsid w:val="0092313E"/>
    <w:rsid w:val="00925458"/>
    <w:rsid w:val="00925CA9"/>
    <w:rsid w:val="00930786"/>
    <w:rsid w:val="00931714"/>
    <w:rsid w:val="00940C28"/>
    <w:rsid w:val="00943D07"/>
    <w:rsid w:val="00951AF0"/>
    <w:rsid w:val="00951FD2"/>
    <w:rsid w:val="009525C9"/>
    <w:rsid w:val="009568F5"/>
    <w:rsid w:val="009571AA"/>
    <w:rsid w:val="00957E52"/>
    <w:rsid w:val="00965377"/>
    <w:rsid w:val="009666B4"/>
    <w:rsid w:val="009723A2"/>
    <w:rsid w:val="00973CA5"/>
    <w:rsid w:val="00990B38"/>
    <w:rsid w:val="009922D3"/>
    <w:rsid w:val="00992788"/>
    <w:rsid w:val="009943FB"/>
    <w:rsid w:val="009A26CB"/>
    <w:rsid w:val="009A641E"/>
    <w:rsid w:val="009C4232"/>
    <w:rsid w:val="009C7C2C"/>
    <w:rsid w:val="009D3096"/>
    <w:rsid w:val="009D36EC"/>
    <w:rsid w:val="009D627C"/>
    <w:rsid w:val="009E3373"/>
    <w:rsid w:val="009E59D9"/>
    <w:rsid w:val="009E5A12"/>
    <w:rsid w:val="009F1737"/>
    <w:rsid w:val="009F4E6F"/>
    <w:rsid w:val="009F6EF0"/>
    <w:rsid w:val="00A02790"/>
    <w:rsid w:val="00A059EE"/>
    <w:rsid w:val="00A05B6B"/>
    <w:rsid w:val="00A07BA3"/>
    <w:rsid w:val="00A1283D"/>
    <w:rsid w:val="00A1288D"/>
    <w:rsid w:val="00A21DB5"/>
    <w:rsid w:val="00A31ECA"/>
    <w:rsid w:val="00A45D12"/>
    <w:rsid w:val="00A53014"/>
    <w:rsid w:val="00A54DAD"/>
    <w:rsid w:val="00A57238"/>
    <w:rsid w:val="00A57503"/>
    <w:rsid w:val="00A63D01"/>
    <w:rsid w:val="00A70EE6"/>
    <w:rsid w:val="00A751F0"/>
    <w:rsid w:val="00A81267"/>
    <w:rsid w:val="00A83F01"/>
    <w:rsid w:val="00A8457D"/>
    <w:rsid w:val="00A917CE"/>
    <w:rsid w:val="00A94A5C"/>
    <w:rsid w:val="00A97132"/>
    <w:rsid w:val="00A97534"/>
    <w:rsid w:val="00AA51B0"/>
    <w:rsid w:val="00AB3D05"/>
    <w:rsid w:val="00AC095A"/>
    <w:rsid w:val="00AD056A"/>
    <w:rsid w:val="00AD1269"/>
    <w:rsid w:val="00AD1E25"/>
    <w:rsid w:val="00AD4FDB"/>
    <w:rsid w:val="00AD53FB"/>
    <w:rsid w:val="00AD57D5"/>
    <w:rsid w:val="00AD5851"/>
    <w:rsid w:val="00AE1008"/>
    <w:rsid w:val="00AE287D"/>
    <w:rsid w:val="00AE2E18"/>
    <w:rsid w:val="00AE30B2"/>
    <w:rsid w:val="00AE412A"/>
    <w:rsid w:val="00AE5832"/>
    <w:rsid w:val="00AE60B5"/>
    <w:rsid w:val="00AE6AE5"/>
    <w:rsid w:val="00AF2902"/>
    <w:rsid w:val="00B00A04"/>
    <w:rsid w:val="00B02B0A"/>
    <w:rsid w:val="00B04938"/>
    <w:rsid w:val="00B13D22"/>
    <w:rsid w:val="00B15115"/>
    <w:rsid w:val="00B178E9"/>
    <w:rsid w:val="00B210F6"/>
    <w:rsid w:val="00B264AA"/>
    <w:rsid w:val="00B310BA"/>
    <w:rsid w:val="00B33F80"/>
    <w:rsid w:val="00B344D7"/>
    <w:rsid w:val="00B376BC"/>
    <w:rsid w:val="00B41B6D"/>
    <w:rsid w:val="00B42108"/>
    <w:rsid w:val="00B4424F"/>
    <w:rsid w:val="00B44ECB"/>
    <w:rsid w:val="00B45CF0"/>
    <w:rsid w:val="00B476B2"/>
    <w:rsid w:val="00B510FA"/>
    <w:rsid w:val="00B51CFD"/>
    <w:rsid w:val="00B527C6"/>
    <w:rsid w:val="00B52E50"/>
    <w:rsid w:val="00B60C8D"/>
    <w:rsid w:val="00B61BE3"/>
    <w:rsid w:val="00B628A5"/>
    <w:rsid w:val="00B642B4"/>
    <w:rsid w:val="00B655A1"/>
    <w:rsid w:val="00B67B44"/>
    <w:rsid w:val="00B7298C"/>
    <w:rsid w:val="00B7656A"/>
    <w:rsid w:val="00B7732D"/>
    <w:rsid w:val="00B861B2"/>
    <w:rsid w:val="00B96227"/>
    <w:rsid w:val="00B97B4C"/>
    <w:rsid w:val="00BA1025"/>
    <w:rsid w:val="00BA4C21"/>
    <w:rsid w:val="00BA75FC"/>
    <w:rsid w:val="00BB5657"/>
    <w:rsid w:val="00BB5889"/>
    <w:rsid w:val="00BB5B53"/>
    <w:rsid w:val="00BB6A17"/>
    <w:rsid w:val="00BC3A6F"/>
    <w:rsid w:val="00BC4C73"/>
    <w:rsid w:val="00BD019E"/>
    <w:rsid w:val="00BE151C"/>
    <w:rsid w:val="00BE7972"/>
    <w:rsid w:val="00BF0D62"/>
    <w:rsid w:val="00C0059C"/>
    <w:rsid w:val="00C059DC"/>
    <w:rsid w:val="00C1336E"/>
    <w:rsid w:val="00C1746E"/>
    <w:rsid w:val="00C1759B"/>
    <w:rsid w:val="00C33592"/>
    <w:rsid w:val="00C346A4"/>
    <w:rsid w:val="00C35CC7"/>
    <w:rsid w:val="00C40AF8"/>
    <w:rsid w:val="00C43B26"/>
    <w:rsid w:val="00C44E29"/>
    <w:rsid w:val="00C54153"/>
    <w:rsid w:val="00C6218A"/>
    <w:rsid w:val="00C6377B"/>
    <w:rsid w:val="00C63F8E"/>
    <w:rsid w:val="00C66BD8"/>
    <w:rsid w:val="00C67259"/>
    <w:rsid w:val="00C67B39"/>
    <w:rsid w:val="00C72639"/>
    <w:rsid w:val="00C760B1"/>
    <w:rsid w:val="00C80C38"/>
    <w:rsid w:val="00C82F5C"/>
    <w:rsid w:val="00C84E9F"/>
    <w:rsid w:val="00C914C0"/>
    <w:rsid w:val="00C9638B"/>
    <w:rsid w:val="00C97A83"/>
    <w:rsid w:val="00CA4B1E"/>
    <w:rsid w:val="00CB241E"/>
    <w:rsid w:val="00CC5C2E"/>
    <w:rsid w:val="00CE23C3"/>
    <w:rsid w:val="00CE60C9"/>
    <w:rsid w:val="00CF1A59"/>
    <w:rsid w:val="00CF4751"/>
    <w:rsid w:val="00CF5C4C"/>
    <w:rsid w:val="00D07172"/>
    <w:rsid w:val="00D11195"/>
    <w:rsid w:val="00D218B3"/>
    <w:rsid w:val="00D252FB"/>
    <w:rsid w:val="00D2550A"/>
    <w:rsid w:val="00D376F9"/>
    <w:rsid w:val="00D41D09"/>
    <w:rsid w:val="00D45AE7"/>
    <w:rsid w:val="00D45F0E"/>
    <w:rsid w:val="00D46BCF"/>
    <w:rsid w:val="00D533EF"/>
    <w:rsid w:val="00D55CB8"/>
    <w:rsid w:val="00D61034"/>
    <w:rsid w:val="00D73F5C"/>
    <w:rsid w:val="00D8159D"/>
    <w:rsid w:val="00D932AF"/>
    <w:rsid w:val="00D96BA2"/>
    <w:rsid w:val="00DA24F2"/>
    <w:rsid w:val="00DA5F1F"/>
    <w:rsid w:val="00DB33DD"/>
    <w:rsid w:val="00DB3B37"/>
    <w:rsid w:val="00DB720C"/>
    <w:rsid w:val="00DC5424"/>
    <w:rsid w:val="00DD32C5"/>
    <w:rsid w:val="00DD50D2"/>
    <w:rsid w:val="00DE216F"/>
    <w:rsid w:val="00DE6051"/>
    <w:rsid w:val="00DF212E"/>
    <w:rsid w:val="00DF3057"/>
    <w:rsid w:val="00DF3807"/>
    <w:rsid w:val="00DF571E"/>
    <w:rsid w:val="00DF6B3B"/>
    <w:rsid w:val="00E0261A"/>
    <w:rsid w:val="00E04829"/>
    <w:rsid w:val="00E07796"/>
    <w:rsid w:val="00E134C1"/>
    <w:rsid w:val="00E13E04"/>
    <w:rsid w:val="00E15AC4"/>
    <w:rsid w:val="00E22F01"/>
    <w:rsid w:val="00E24C39"/>
    <w:rsid w:val="00E3042E"/>
    <w:rsid w:val="00E3153B"/>
    <w:rsid w:val="00E33607"/>
    <w:rsid w:val="00E33914"/>
    <w:rsid w:val="00E36ABB"/>
    <w:rsid w:val="00E36E50"/>
    <w:rsid w:val="00E402D2"/>
    <w:rsid w:val="00E41608"/>
    <w:rsid w:val="00E439F7"/>
    <w:rsid w:val="00E478EF"/>
    <w:rsid w:val="00E5331A"/>
    <w:rsid w:val="00E61A2D"/>
    <w:rsid w:val="00E6318D"/>
    <w:rsid w:val="00E64E1D"/>
    <w:rsid w:val="00E64E84"/>
    <w:rsid w:val="00E67CC0"/>
    <w:rsid w:val="00E729A9"/>
    <w:rsid w:val="00E83666"/>
    <w:rsid w:val="00E85429"/>
    <w:rsid w:val="00E91526"/>
    <w:rsid w:val="00E93CD7"/>
    <w:rsid w:val="00E94E49"/>
    <w:rsid w:val="00E9653B"/>
    <w:rsid w:val="00EA69B6"/>
    <w:rsid w:val="00EB48D3"/>
    <w:rsid w:val="00EB4EE7"/>
    <w:rsid w:val="00EB5E7E"/>
    <w:rsid w:val="00EC23CB"/>
    <w:rsid w:val="00EC5EEA"/>
    <w:rsid w:val="00EC66C9"/>
    <w:rsid w:val="00ED17C5"/>
    <w:rsid w:val="00ED1ED7"/>
    <w:rsid w:val="00EE29C0"/>
    <w:rsid w:val="00EE5ECE"/>
    <w:rsid w:val="00EE6CA0"/>
    <w:rsid w:val="00EF08B0"/>
    <w:rsid w:val="00EF1095"/>
    <w:rsid w:val="00EF20DF"/>
    <w:rsid w:val="00EF46CE"/>
    <w:rsid w:val="00EF5945"/>
    <w:rsid w:val="00EF6796"/>
    <w:rsid w:val="00EF74CC"/>
    <w:rsid w:val="00F03245"/>
    <w:rsid w:val="00F17412"/>
    <w:rsid w:val="00F218DD"/>
    <w:rsid w:val="00F223A6"/>
    <w:rsid w:val="00F223C4"/>
    <w:rsid w:val="00F226A0"/>
    <w:rsid w:val="00F24F7F"/>
    <w:rsid w:val="00F300C2"/>
    <w:rsid w:val="00F31954"/>
    <w:rsid w:val="00F32D56"/>
    <w:rsid w:val="00F33DFA"/>
    <w:rsid w:val="00F37476"/>
    <w:rsid w:val="00F42773"/>
    <w:rsid w:val="00F4338B"/>
    <w:rsid w:val="00F44625"/>
    <w:rsid w:val="00F46123"/>
    <w:rsid w:val="00F47D04"/>
    <w:rsid w:val="00F52C0A"/>
    <w:rsid w:val="00F5445D"/>
    <w:rsid w:val="00F637CC"/>
    <w:rsid w:val="00F642F8"/>
    <w:rsid w:val="00F65530"/>
    <w:rsid w:val="00F71E8F"/>
    <w:rsid w:val="00F757BA"/>
    <w:rsid w:val="00F83488"/>
    <w:rsid w:val="00F93DD1"/>
    <w:rsid w:val="00F94BCB"/>
    <w:rsid w:val="00FB186F"/>
    <w:rsid w:val="00FB3A42"/>
    <w:rsid w:val="00FB3FE3"/>
    <w:rsid w:val="00FB68D7"/>
    <w:rsid w:val="00FC08BE"/>
    <w:rsid w:val="00FC2CE3"/>
    <w:rsid w:val="00FC4823"/>
    <w:rsid w:val="00FC6ACC"/>
    <w:rsid w:val="00FD10D1"/>
    <w:rsid w:val="00FD323A"/>
    <w:rsid w:val="00FE5DC0"/>
    <w:rsid w:val="00FE7383"/>
    <w:rsid w:val="00FF0D8B"/>
    <w:rsid w:val="00FF3011"/>
    <w:rsid w:val="00FF60DB"/>
    <w:rsid w:val="00FF7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91982"/>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504736"/>
    <w:pPr>
      <w:tabs>
        <w:tab w:val="center" w:pos="4677"/>
        <w:tab w:val="right" w:pos="9355"/>
      </w:tabs>
    </w:pPr>
  </w:style>
  <w:style w:type="paragraph" w:styleId="a6">
    <w:name w:val="footer"/>
    <w:basedOn w:val="a0"/>
    <w:link w:val="a7"/>
    <w:uiPriority w:val="99"/>
    <w:rsid w:val="00504736"/>
    <w:pPr>
      <w:tabs>
        <w:tab w:val="center" w:pos="4677"/>
        <w:tab w:val="right" w:pos="9355"/>
      </w:tabs>
    </w:pPr>
  </w:style>
  <w:style w:type="paragraph" w:styleId="a8">
    <w:name w:val="Balloon Text"/>
    <w:basedOn w:val="a0"/>
    <w:semiHidden/>
    <w:rsid w:val="00531600"/>
    <w:rPr>
      <w:rFonts w:ascii="Tahoma" w:hAnsi="Tahoma" w:cs="Tahoma"/>
      <w:sz w:val="16"/>
      <w:szCs w:val="16"/>
    </w:rPr>
  </w:style>
  <w:style w:type="paragraph" w:styleId="a9">
    <w:name w:val="Body Text"/>
    <w:basedOn w:val="a0"/>
    <w:link w:val="aa"/>
    <w:rsid w:val="00E13E04"/>
    <w:pPr>
      <w:jc w:val="center"/>
    </w:pPr>
    <w:rPr>
      <w:b/>
      <w:bCs/>
      <w:sz w:val="28"/>
    </w:rPr>
  </w:style>
  <w:style w:type="table" w:styleId="ab">
    <w:name w:val="Table Elegant"/>
    <w:basedOn w:val="a2"/>
    <w:rsid w:val="0079198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c">
    <w:name w:val="Hyperlink"/>
    <w:rsid w:val="005D68C0"/>
    <w:rPr>
      <w:color w:val="0000FF"/>
      <w:u w:val="single"/>
    </w:rPr>
  </w:style>
  <w:style w:type="table" w:styleId="ad">
    <w:name w:val="Table Grid"/>
    <w:basedOn w:val="a2"/>
    <w:rsid w:val="007F3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ерхний колонтитул Знак"/>
    <w:link w:val="a4"/>
    <w:uiPriority w:val="99"/>
    <w:rsid w:val="003A1167"/>
    <w:rPr>
      <w:sz w:val="24"/>
      <w:szCs w:val="24"/>
    </w:rPr>
  </w:style>
  <w:style w:type="paragraph" w:styleId="ae">
    <w:name w:val="Body Text Indent"/>
    <w:basedOn w:val="a0"/>
    <w:link w:val="af"/>
    <w:rsid w:val="00F71E8F"/>
    <w:pPr>
      <w:spacing w:after="120"/>
      <w:ind w:left="283"/>
    </w:pPr>
  </w:style>
  <w:style w:type="character" w:customStyle="1" w:styleId="af">
    <w:name w:val="Основной текст с отступом Знак"/>
    <w:link w:val="ae"/>
    <w:rsid w:val="00F71E8F"/>
    <w:rPr>
      <w:sz w:val="24"/>
      <w:szCs w:val="24"/>
    </w:rPr>
  </w:style>
  <w:style w:type="paragraph" w:customStyle="1" w:styleId="10">
    <w:name w:val="Название1"/>
    <w:basedOn w:val="a0"/>
    <w:link w:val="af0"/>
    <w:qFormat/>
    <w:rsid w:val="00F71E8F"/>
    <w:pPr>
      <w:jc w:val="center"/>
    </w:pPr>
    <w:rPr>
      <w:b/>
      <w:sz w:val="28"/>
      <w:szCs w:val="20"/>
    </w:rPr>
  </w:style>
  <w:style w:type="character" w:customStyle="1" w:styleId="af0">
    <w:name w:val="Название Знак"/>
    <w:link w:val="10"/>
    <w:rsid w:val="00F71E8F"/>
    <w:rPr>
      <w:b/>
      <w:sz w:val="28"/>
    </w:rPr>
  </w:style>
  <w:style w:type="paragraph" w:customStyle="1" w:styleId="11">
    <w:name w:val="Заголовок 11"/>
    <w:basedOn w:val="a0"/>
    <w:next w:val="a0"/>
    <w:rsid w:val="00F71E8F"/>
    <w:pPr>
      <w:keepNext/>
      <w:numPr>
        <w:numId w:val="17"/>
      </w:numPr>
      <w:spacing w:before="240" w:after="60"/>
      <w:jc w:val="center"/>
    </w:pPr>
    <w:rPr>
      <w:b/>
      <w:caps/>
      <w:kern w:val="28"/>
      <w:szCs w:val="20"/>
    </w:rPr>
  </w:style>
  <w:style w:type="paragraph" w:customStyle="1" w:styleId="1">
    <w:name w:val="Нумерованный список1"/>
    <w:basedOn w:val="a0"/>
    <w:rsid w:val="00F71E8F"/>
    <w:pPr>
      <w:numPr>
        <w:ilvl w:val="1"/>
        <w:numId w:val="17"/>
      </w:numPr>
      <w:spacing w:before="120"/>
      <w:jc w:val="both"/>
    </w:pPr>
    <w:rPr>
      <w:szCs w:val="20"/>
    </w:rPr>
  </w:style>
  <w:style w:type="character" w:styleId="af1">
    <w:name w:val="annotation reference"/>
    <w:rsid w:val="00F71E8F"/>
    <w:rPr>
      <w:sz w:val="16"/>
      <w:szCs w:val="16"/>
    </w:rPr>
  </w:style>
  <w:style w:type="paragraph" w:styleId="af2">
    <w:name w:val="annotation text"/>
    <w:basedOn w:val="a0"/>
    <w:link w:val="af3"/>
    <w:rsid w:val="00F71E8F"/>
    <w:rPr>
      <w:sz w:val="20"/>
      <w:szCs w:val="20"/>
    </w:rPr>
  </w:style>
  <w:style w:type="character" w:customStyle="1" w:styleId="af3">
    <w:name w:val="Текст примечания Знак"/>
    <w:basedOn w:val="a1"/>
    <w:link w:val="af2"/>
    <w:rsid w:val="00F71E8F"/>
  </w:style>
  <w:style w:type="character" w:customStyle="1" w:styleId="a7">
    <w:name w:val="Нижний колонтитул Знак"/>
    <w:link w:val="a6"/>
    <w:uiPriority w:val="99"/>
    <w:rsid w:val="00B00A04"/>
    <w:rPr>
      <w:sz w:val="24"/>
      <w:szCs w:val="24"/>
    </w:rPr>
  </w:style>
  <w:style w:type="paragraph" w:styleId="af4">
    <w:name w:val="annotation subject"/>
    <w:basedOn w:val="af2"/>
    <w:next w:val="af2"/>
    <w:link w:val="af5"/>
    <w:rsid w:val="008B4E0E"/>
    <w:rPr>
      <w:b/>
      <w:bCs/>
    </w:rPr>
  </w:style>
  <w:style w:type="character" w:customStyle="1" w:styleId="af5">
    <w:name w:val="Тема примечания Знак"/>
    <w:link w:val="af4"/>
    <w:rsid w:val="008B4E0E"/>
    <w:rPr>
      <w:b/>
      <w:bCs/>
    </w:rPr>
  </w:style>
  <w:style w:type="character" w:styleId="af6">
    <w:name w:val="page number"/>
    <w:basedOn w:val="a1"/>
    <w:rsid w:val="00121D3F"/>
  </w:style>
  <w:style w:type="paragraph" w:styleId="a">
    <w:name w:val="List Number"/>
    <w:basedOn w:val="a0"/>
    <w:rsid w:val="005C2E37"/>
    <w:pPr>
      <w:numPr>
        <w:numId w:val="24"/>
      </w:numPr>
    </w:pPr>
    <w:rPr>
      <w:sz w:val="20"/>
      <w:szCs w:val="20"/>
      <w:lang w:val="en-US"/>
    </w:rPr>
  </w:style>
  <w:style w:type="paragraph" w:styleId="af7">
    <w:name w:val="footnote text"/>
    <w:basedOn w:val="a0"/>
    <w:link w:val="af8"/>
    <w:rsid w:val="00943D07"/>
    <w:rPr>
      <w:sz w:val="20"/>
      <w:szCs w:val="20"/>
    </w:rPr>
  </w:style>
  <w:style w:type="character" w:customStyle="1" w:styleId="af8">
    <w:name w:val="Текст сноски Знак"/>
    <w:basedOn w:val="a1"/>
    <w:link w:val="af7"/>
    <w:rsid w:val="00943D07"/>
  </w:style>
  <w:style w:type="character" w:styleId="af9">
    <w:name w:val="footnote reference"/>
    <w:rsid w:val="00943D07"/>
    <w:rPr>
      <w:vertAlign w:val="superscript"/>
    </w:rPr>
  </w:style>
  <w:style w:type="character" w:customStyle="1" w:styleId="aa">
    <w:name w:val="Основной текст Знак"/>
    <w:link w:val="a9"/>
    <w:rsid w:val="00943D07"/>
    <w:rPr>
      <w:b/>
      <w:bCs/>
      <w:sz w:val="28"/>
      <w:szCs w:val="24"/>
    </w:rPr>
  </w:style>
  <w:style w:type="paragraph" w:customStyle="1" w:styleId="12">
    <w:name w:val="Заголовок 12"/>
    <w:basedOn w:val="a0"/>
    <w:next w:val="a0"/>
    <w:rsid w:val="007B0951"/>
    <w:pPr>
      <w:keepNext/>
      <w:tabs>
        <w:tab w:val="num" w:pos="720"/>
      </w:tabs>
      <w:spacing w:before="240" w:after="60"/>
      <w:ind w:left="360" w:hanging="360"/>
      <w:jc w:val="center"/>
    </w:pPr>
    <w:rPr>
      <w:b/>
      <w:caps/>
      <w:kern w:val="28"/>
      <w:szCs w:val="20"/>
    </w:rPr>
  </w:style>
  <w:style w:type="paragraph" w:customStyle="1" w:styleId="2">
    <w:name w:val="Нумерованный список2"/>
    <w:basedOn w:val="a0"/>
    <w:rsid w:val="007B0951"/>
    <w:pPr>
      <w:tabs>
        <w:tab w:val="num" w:pos="567"/>
      </w:tabs>
      <w:spacing w:before="120"/>
      <w:ind w:left="567" w:hanging="567"/>
      <w:jc w:val="both"/>
    </w:pPr>
    <w:rPr>
      <w:szCs w:val="20"/>
    </w:rPr>
  </w:style>
  <w:style w:type="paragraph" w:customStyle="1" w:styleId="13">
    <w:name w:val="Обычный (веб)1"/>
    <w:basedOn w:val="a0"/>
    <w:uiPriority w:val="99"/>
    <w:unhideWhenUsed/>
    <w:rsid w:val="00EE5ECE"/>
    <w:pPr>
      <w:spacing w:before="100" w:beforeAutospacing="1" w:after="100" w:afterAutospacing="1"/>
    </w:pPr>
  </w:style>
  <w:style w:type="paragraph" w:styleId="afa">
    <w:name w:val="List Paragraph"/>
    <w:basedOn w:val="a0"/>
    <w:uiPriority w:val="34"/>
    <w:qFormat/>
    <w:rsid w:val="00D45AE7"/>
    <w:pPr>
      <w:ind w:left="720"/>
      <w:contextualSpacing/>
    </w:pPr>
  </w:style>
</w:styles>
</file>

<file path=word/webSettings.xml><?xml version="1.0" encoding="utf-8"?>
<w:webSettings xmlns:r="http://schemas.openxmlformats.org/officeDocument/2006/relationships" xmlns:w="http://schemas.openxmlformats.org/wordprocessingml/2006/main">
  <w:divs>
    <w:div w:id="84032811">
      <w:bodyDiv w:val="1"/>
      <w:marLeft w:val="0"/>
      <w:marRight w:val="0"/>
      <w:marTop w:val="0"/>
      <w:marBottom w:val="0"/>
      <w:divBdr>
        <w:top w:val="none" w:sz="0" w:space="0" w:color="auto"/>
        <w:left w:val="none" w:sz="0" w:space="0" w:color="auto"/>
        <w:bottom w:val="none" w:sz="0" w:space="0" w:color="auto"/>
        <w:right w:val="none" w:sz="0" w:space="0" w:color="auto"/>
      </w:divBdr>
    </w:div>
    <w:div w:id="255676838">
      <w:bodyDiv w:val="1"/>
      <w:marLeft w:val="0"/>
      <w:marRight w:val="0"/>
      <w:marTop w:val="0"/>
      <w:marBottom w:val="0"/>
      <w:divBdr>
        <w:top w:val="none" w:sz="0" w:space="0" w:color="auto"/>
        <w:left w:val="none" w:sz="0" w:space="0" w:color="auto"/>
        <w:bottom w:val="none" w:sz="0" w:space="0" w:color="auto"/>
        <w:right w:val="none" w:sz="0" w:space="0" w:color="auto"/>
      </w:divBdr>
    </w:div>
    <w:div w:id="354693858">
      <w:bodyDiv w:val="1"/>
      <w:marLeft w:val="0"/>
      <w:marRight w:val="0"/>
      <w:marTop w:val="0"/>
      <w:marBottom w:val="0"/>
      <w:divBdr>
        <w:top w:val="none" w:sz="0" w:space="0" w:color="auto"/>
        <w:left w:val="none" w:sz="0" w:space="0" w:color="auto"/>
        <w:bottom w:val="none" w:sz="0" w:space="0" w:color="auto"/>
        <w:right w:val="none" w:sz="0" w:space="0" w:color="auto"/>
      </w:divBdr>
    </w:div>
    <w:div w:id="587151028">
      <w:bodyDiv w:val="1"/>
      <w:marLeft w:val="0"/>
      <w:marRight w:val="0"/>
      <w:marTop w:val="0"/>
      <w:marBottom w:val="0"/>
      <w:divBdr>
        <w:top w:val="none" w:sz="0" w:space="0" w:color="auto"/>
        <w:left w:val="none" w:sz="0" w:space="0" w:color="auto"/>
        <w:bottom w:val="none" w:sz="0" w:space="0" w:color="auto"/>
        <w:right w:val="none" w:sz="0" w:space="0" w:color="auto"/>
      </w:divBdr>
    </w:div>
    <w:div w:id="699474204">
      <w:bodyDiv w:val="1"/>
      <w:marLeft w:val="0"/>
      <w:marRight w:val="0"/>
      <w:marTop w:val="0"/>
      <w:marBottom w:val="0"/>
      <w:divBdr>
        <w:top w:val="none" w:sz="0" w:space="0" w:color="auto"/>
        <w:left w:val="none" w:sz="0" w:space="0" w:color="auto"/>
        <w:bottom w:val="none" w:sz="0" w:space="0" w:color="auto"/>
        <w:right w:val="none" w:sz="0" w:space="0" w:color="auto"/>
      </w:divBdr>
    </w:div>
    <w:div w:id="855458911">
      <w:bodyDiv w:val="1"/>
      <w:marLeft w:val="0"/>
      <w:marRight w:val="0"/>
      <w:marTop w:val="0"/>
      <w:marBottom w:val="0"/>
      <w:divBdr>
        <w:top w:val="none" w:sz="0" w:space="0" w:color="auto"/>
        <w:left w:val="none" w:sz="0" w:space="0" w:color="auto"/>
        <w:bottom w:val="none" w:sz="0" w:space="0" w:color="auto"/>
        <w:right w:val="none" w:sz="0" w:space="0" w:color="auto"/>
      </w:divBdr>
    </w:div>
    <w:div w:id="1179389901">
      <w:bodyDiv w:val="1"/>
      <w:marLeft w:val="0"/>
      <w:marRight w:val="0"/>
      <w:marTop w:val="0"/>
      <w:marBottom w:val="0"/>
      <w:divBdr>
        <w:top w:val="none" w:sz="0" w:space="0" w:color="auto"/>
        <w:left w:val="none" w:sz="0" w:space="0" w:color="auto"/>
        <w:bottom w:val="none" w:sz="0" w:space="0" w:color="auto"/>
        <w:right w:val="none" w:sz="0" w:space="0" w:color="auto"/>
      </w:divBdr>
    </w:div>
    <w:div w:id="1607539529">
      <w:bodyDiv w:val="1"/>
      <w:marLeft w:val="0"/>
      <w:marRight w:val="0"/>
      <w:marTop w:val="0"/>
      <w:marBottom w:val="0"/>
      <w:divBdr>
        <w:top w:val="none" w:sz="0" w:space="0" w:color="auto"/>
        <w:left w:val="none" w:sz="0" w:space="0" w:color="auto"/>
        <w:bottom w:val="none" w:sz="0" w:space="0" w:color="auto"/>
        <w:right w:val="none" w:sz="0" w:space="0" w:color="auto"/>
      </w:divBdr>
    </w:div>
    <w:div w:id="17031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69885-8BF6-4701-A119-FA2D73B5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1714</Words>
  <Characters>12137</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Прайс-лист</vt:lpstr>
    </vt:vector>
  </TitlesOfParts>
  <Company/>
  <LinksUpToDate>false</LinksUpToDate>
  <CharactersWithSpaces>13824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Прайс-лист</dc:title>
  <dc:creator>Неверова Александра Сергеевна</dc:creator>
  <cp:lastModifiedBy>Дербенева</cp:lastModifiedBy>
  <cp:revision>2</cp:revision>
  <cp:lastPrinted>2016-05-26T13:41:00Z</cp:lastPrinted>
  <dcterms:created xsi:type="dcterms:W3CDTF">2026-06-23T05:09:00Z</dcterms:created>
  <dcterms:modified xsi:type="dcterms:W3CDTF">2026-06-23T05:09:00Z</dcterms:modified>
</cp:coreProperties>
</file>