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_rels/document.xml.rels" ContentType="application/vnd.openxmlformats-package.relationships+xml"/>
  <Override PartName="/word/footer6.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3"/>
        <w:spacing w:lineRule="atLeast" w:line="285" w:beforeAutospacing="0" w:before="0" w:afterAutospacing="0" w:after="0"/>
        <w:jc w:val="right"/>
        <w:rPr>
          <w:b w:val="false"/>
          <w:bCs w:val="false"/>
          <w:sz w:val="22"/>
          <w:szCs w:val="22"/>
        </w:rPr>
      </w:pPr>
      <w:r>
        <w:rPr>
          <w:rFonts w:eastAsia="PT Astra Serif" w:cs="PT Astra Serif" w:ascii="PT Astra Serif" w:hAnsi="PT Astra Serif"/>
          <w:b w:val="false"/>
          <w:bCs w:val="false"/>
          <w:sz w:val="22"/>
          <w:szCs w:val="22"/>
        </w:rPr>
        <w:t>Проект</w:t>
      </w:r>
    </w:p>
    <w:p>
      <w:pPr>
        <w:pStyle w:val="Heading3"/>
        <w:spacing w:lineRule="atLeast" w:line="285" w:beforeAutospacing="0" w:before="0" w:afterAutospacing="0" w:after="0"/>
        <w:jc w:val="center"/>
        <w:rPr>
          <w:rFonts w:ascii="PT Astra Serif" w:hAnsi="PT Astra Serif" w:cs="PT Astra Serif"/>
          <w:bCs w:val="false"/>
          <w:sz w:val="26"/>
          <w:szCs w:val="26"/>
        </w:rPr>
      </w:pPr>
      <w:r>
        <w:rPr/>
      </w:r>
    </w:p>
    <w:p>
      <w:pPr>
        <w:pStyle w:val="Heading3"/>
        <w:spacing w:lineRule="atLeast" w:line="285" w:beforeAutospacing="0" w:before="0" w:afterAutospacing="0" w:after="0"/>
        <w:jc w:val="center"/>
        <w:rPr>
          <w:rFonts w:ascii="PT Astra Serif" w:hAnsi="PT Astra Serif" w:cs="PT Astra Serif"/>
          <w:bCs w:val="false"/>
          <w:sz w:val="26"/>
          <w:szCs w:val="26"/>
        </w:rPr>
      </w:pPr>
      <w:r>
        <w:rPr>
          <w:rFonts w:eastAsia="PT Astra Serif" w:cs="PT Astra Serif" w:ascii="PT Astra Serif" w:hAnsi="PT Astra Serif"/>
          <w:sz w:val="26"/>
          <w:szCs w:val="26"/>
        </w:rPr>
        <w:t xml:space="preserve">ГОСУДАРСТВЕННЫЙ КОНТРАКТ № </w:t>
      </w:r>
      <w:r>
        <w:rPr>
          <w:rFonts w:eastAsia="PT Astra Serif" w:cs="PT Astra Serif" w:ascii="PT Astra Serif" w:hAnsi="PT Astra Serif"/>
          <w:bCs w:val="false"/>
          <w:sz w:val="26"/>
          <w:szCs w:val="26"/>
        </w:rPr>
        <w:t>_________</w:t>
      </w:r>
    </w:p>
    <w:p>
      <w:pPr>
        <w:pStyle w:val="Normal"/>
        <w:tabs>
          <w:tab w:val="clear" w:pos="708"/>
          <w:tab w:val="left" w:pos="851" w:leader="none"/>
        </w:tabs>
        <w:ind w:firstLine="567" w:right="21"/>
        <w:jc w:val="center"/>
        <w:rPr>
          <w:rFonts w:ascii="PT Astra Serif" w:hAnsi="PT Astra Serif" w:cs="PT Astra Serif"/>
          <w:b/>
          <w:sz w:val="26"/>
          <w:szCs w:val="26"/>
        </w:rPr>
      </w:pPr>
      <w:r>
        <w:rPr>
          <w:rFonts w:eastAsia="PT Astra Serif" w:cs="PT Astra Serif" w:ascii="PT Astra Serif" w:hAnsi="PT Astra Serif"/>
          <w:b/>
          <w:color w:val="000000"/>
          <w:sz w:val="26"/>
          <w:szCs w:val="26"/>
        </w:rPr>
        <w:t xml:space="preserve">на </w:t>
      </w:r>
      <w:r>
        <w:rPr>
          <w:rFonts w:eastAsia="PT Astra Serif" w:cs="PT Astra Serif" w:ascii="PT Astra Serif" w:hAnsi="PT Astra Serif"/>
          <w:b/>
          <w:sz w:val="26"/>
          <w:szCs w:val="26"/>
        </w:rPr>
        <w:t>оказание услуг по техническому обслуживанию и (или) выполнение работ по ремонту средств печати и копирования данных</w:t>
      </w:r>
    </w:p>
    <w:p>
      <w:pPr>
        <w:pStyle w:val="Normal"/>
        <w:tabs>
          <w:tab w:val="clear" w:pos="708"/>
          <w:tab w:val="left" w:pos="851" w:leader="none"/>
        </w:tabs>
        <w:ind w:firstLine="567" w:right="21"/>
        <w:jc w:val="center"/>
        <w:rPr>
          <w:rFonts w:ascii="PT Astra Serif" w:hAnsi="PT Astra Serif" w:cs="PT Astra Serif"/>
          <w:b/>
          <w:sz w:val="26"/>
          <w:szCs w:val="26"/>
        </w:rPr>
      </w:pPr>
      <w:r>
        <w:rPr/>
      </w:r>
    </w:p>
    <w:p>
      <w:pPr>
        <w:pStyle w:val="Normal"/>
        <w:tabs>
          <w:tab w:val="clear" w:pos="708"/>
          <w:tab w:val="left" w:pos="851" w:leader="none"/>
        </w:tabs>
        <w:ind w:firstLine="567" w:right="21"/>
        <w:jc w:val="center"/>
        <w:rPr>
          <w:highlight w:val="none"/>
          <w:shd w:fill="auto" w:val="clear"/>
        </w:rPr>
      </w:pPr>
      <w:r>
        <w:rPr>
          <w:rFonts w:eastAsia="PT Astra Serif" w:cs="PT Astra Serif" w:ascii="PT Astra Serif" w:hAnsi="PT Astra Serif"/>
          <w:sz w:val="26"/>
          <w:szCs w:val="26"/>
          <w:shd w:fill="auto" w:val="clear"/>
        </w:rPr>
        <w:t xml:space="preserve">ИКЗ </w:t>
      </w:r>
      <w:r>
        <w:rPr>
          <w:rFonts w:eastAsia="PT Astra Serif" w:cs="PT Astra Serif" w:ascii="PT Astra Serif" w:hAnsi="PT Astra Serif"/>
          <w:color w:val="000000"/>
          <w:sz w:val="26"/>
          <w:szCs w:val="26"/>
          <w:shd w:fill="auto" w:val="clear"/>
        </w:rPr>
        <w:t>261410109909641010100100100000000244</w:t>
      </w:r>
    </w:p>
    <w:p>
      <w:pPr>
        <w:pStyle w:val="Normal"/>
        <w:tabs>
          <w:tab w:val="clear" w:pos="708"/>
          <w:tab w:val="left" w:pos="851" w:leader="none"/>
        </w:tabs>
        <w:ind w:firstLine="567" w:right="21"/>
        <w:jc w:val="center"/>
        <w:rPr>
          <w:rFonts w:ascii="PT Astra Serif" w:hAnsi="PT Astra Serif" w:cs="PT Astra Serif"/>
          <w:b/>
          <w:sz w:val="26"/>
          <w:szCs w:val="26"/>
        </w:rPr>
      </w:pPr>
      <w:r>
        <w:rPr>
          <w:rFonts w:cs="PT Astra Serif" w:ascii="PT Astra Serif" w:hAnsi="PT Astra Serif"/>
          <w:b/>
          <w:sz w:val="26"/>
          <w:szCs w:val="26"/>
        </w:rPr>
      </w:r>
    </w:p>
    <w:p>
      <w:pPr>
        <w:pStyle w:val="Normal"/>
        <w:tabs>
          <w:tab w:val="clear" w:pos="708"/>
          <w:tab w:val="left" w:pos="851" w:leader="none"/>
          <w:tab w:val="left" w:pos="9900" w:leader="none"/>
        </w:tabs>
        <w:ind w:right="21"/>
        <w:jc w:val="both"/>
        <w:rPr>
          <w:rFonts w:ascii="PT Astra Serif" w:hAnsi="PT Astra Serif" w:cs="PT Astra Serif"/>
          <w:sz w:val="26"/>
          <w:szCs w:val="26"/>
        </w:rPr>
      </w:pPr>
      <w:r>
        <w:rPr>
          <w:rFonts w:eastAsia="PT Astra Serif" w:cs="PT Astra Serif" w:ascii="PT Astra Serif" w:hAnsi="PT Astra Serif"/>
          <w:sz w:val="26"/>
          <w:szCs w:val="26"/>
        </w:rPr>
        <w:t>г. Петропавловск-Камчатский                                                      «____» ___________ 202</w:t>
      </w:r>
      <w:r>
        <w:rPr>
          <w:rFonts w:eastAsia="PT Astra Serif" w:cs="PT Astra Serif" w:ascii="PT Astra Serif" w:hAnsi="PT Astra Serif"/>
          <w:sz w:val="26"/>
          <w:szCs w:val="26"/>
        </w:rPr>
        <w:t>6</w:t>
      </w:r>
      <w:r>
        <w:rPr>
          <w:rFonts w:eastAsia="PT Astra Serif" w:cs="PT Astra Serif" w:ascii="PT Astra Serif" w:hAnsi="PT Astra Serif"/>
          <w:sz w:val="26"/>
          <w:szCs w:val="26"/>
        </w:rPr>
        <w:t xml:space="preserve"> г</w:t>
      </w:r>
      <w:r>
        <w:rPr>
          <w:rFonts w:eastAsia="PT Astra Serif" w:cs="PT Astra Serif" w:ascii="PT Astra Serif" w:hAnsi="PT Astra Serif"/>
          <w:sz w:val="26"/>
          <w:szCs w:val="26"/>
        </w:rPr>
        <w:t>ода</w:t>
      </w:r>
    </w:p>
    <w:p>
      <w:pPr>
        <w:pStyle w:val="Normal"/>
        <w:tabs>
          <w:tab w:val="clear" w:pos="708"/>
          <w:tab w:val="left" w:pos="851" w:leader="none"/>
          <w:tab w:val="left" w:pos="9900" w:leader="none"/>
        </w:tabs>
        <w:ind w:firstLine="567" w:right="21"/>
        <w:jc w:val="both"/>
        <w:rPr>
          <w:rFonts w:ascii="PT Astra Serif" w:hAnsi="PT Astra Serif" w:cs="PT Astra Serif"/>
          <w:sz w:val="26"/>
          <w:szCs w:val="26"/>
        </w:rPr>
      </w:pPr>
      <w:r>
        <w:rPr>
          <w:rFonts w:cs="PT Astra Serif" w:ascii="PT Astra Serif" w:hAnsi="PT Astra Serif"/>
          <w:sz w:val="26"/>
          <w:szCs w:val="26"/>
        </w:rPr>
      </w:r>
    </w:p>
    <w:p>
      <w:pPr>
        <w:pStyle w:val="Normal"/>
        <w:tabs>
          <w:tab w:val="clear" w:pos="708"/>
          <w:tab w:val="left" w:pos="851" w:leader="none"/>
        </w:tabs>
        <w:ind w:firstLine="567" w:right="21"/>
        <w:jc w:val="both"/>
        <w:rPr>
          <w:rFonts w:ascii="PT Astra Serif" w:hAnsi="PT Astra Serif"/>
          <w:sz w:val="26"/>
          <w:szCs w:val="26"/>
        </w:rPr>
      </w:pPr>
      <w:r>
        <w:rPr>
          <w:rFonts w:eastAsia="PT Astra Serif" w:cs="PT Astra Serif" w:ascii="PT Astra Serif" w:hAnsi="PT Astra Serif"/>
          <w:b/>
          <w:sz w:val="26"/>
          <w:szCs w:val="26"/>
        </w:rPr>
        <w:t>Управление Федеральной службы государственной регистрации, кадастра и картографии по Камчатскому краю (далее – Управление)</w:t>
      </w:r>
      <w:r>
        <w:rPr>
          <w:rFonts w:eastAsia="PT Astra Serif" w:cs="PT Astra Serif" w:ascii="PT Astra Serif" w:hAnsi="PT Astra Serif"/>
          <w:sz w:val="26"/>
          <w:szCs w:val="26"/>
        </w:rPr>
        <w:t xml:space="preserve">, именуемое в дальнейшем «Заказчик», в лице </w:t>
      </w:r>
      <w:r>
        <w:rPr>
          <w:rFonts w:eastAsia="PT Astra Serif" w:cs="PT Astra Serif" w:ascii="PT Astra Serif" w:hAnsi="PT Astra Serif"/>
          <w:sz w:val="26"/>
          <w:szCs w:val="26"/>
        </w:rPr>
        <w:t xml:space="preserve">исполняющей обязанности </w:t>
      </w:r>
      <w:r>
        <w:rPr>
          <w:rFonts w:eastAsia="PT Astra Serif" w:cs="PT Astra Serif" w:ascii="PT Astra Serif" w:hAnsi="PT Astra Serif"/>
          <w:sz w:val="26"/>
          <w:szCs w:val="26"/>
        </w:rPr>
        <w:t xml:space="preserve">руководителя Управления </w:t>
      </w:r>
      <w:r>
        <w:rPr>
          <w:rFonts w:eastAsia="PT Astra Serif" w:cs="PT Astra Serif" w:ascii="PT Astra Serif" w:hAnsi="PT Astra Serif"/>
          <w:sz w:val="26"/>
          <w:szCs w:val="26"/>
        </w:rPr>
        <w:t>Мырзы Дарьи Андреевны</w:t>
      </w:r>
      <w:r>
        <w:rPr>
          <w:rFonts w:eastAsia="PT Astra Serif" w:cs="PT Astra Serif" w:ascii="PT Astra Serif" w:hAnsi="PT Astra Serif"/>
          <w:sz w:val="26"/>
          <w:szCs w:val="26"/>
        </w:rPr>
        <w:t>, действующе</w:t>
      </w:r>
      <w:r>
        <w:rPr>
          <w:rFonts w:eastAsia="PT Astra Serif" w:cs="PT Astra Serif" w:ascii="PT Astra Serif" w:hAnsi="PT Astra Serif"/>
          <w:sz w:val="26"/>
          <w:szCs w:val="26"/>
        </w:rPr>
        <w:t>й</w:t>
      </w:r>
      <w:r>
        <w:rPr>
          <w:rFonts w:eastAsia="PT Astra Serif" w:cs="PT Astra Serif" w:ascii="PT Astra Serif" w:hAnsi="PT Astra Serif"/>
          <w:sz w:val="26"/>
          <w:szCs w:val="26"/>
        </w:rPr>
        <w:t xml:space="preserve"> на основании Положения об Управлении, утвержденного Приказом Росреестра от 06.04.2023 № П/0117 и </w:t>
      </w:r>
      <w:r>
        <w:rPr>
          <w:rFonts w:eastAsia="PT Astra Serif" w:cs="PT Astra Serif" w:ascii="PT Astra Serif" w:hAnsi="PT Astra Serif"/>
          <w:color w:val="000000"/>
          <w:sz w:val="26"/>
          <w:szCs w:val="26"/>
        </w:rPr>
        <w:t>Приказа Росреестра от 26.02.2026 № 49-к,</w:t>
      </w:r>
      <w:r>
        <w:rPr>
          <w:rFonts w:eastAsia="PT Astra Serif" w:cs="PT Astra Serif" w:ascii="PT Astra Serif" w:hAnsi="PT Astra Serif"/>
          <w:sz w:val="26"/>
          <w:szCs w:val="26"/>
        </w:rPr>
        <w:t xml:space="preserve"> </w:t>
        <w:br/>
        <w:t>с одной стороны и _______________________________________, именуемое в дальнейшем «Исполнитель», в лице _________________________________, действующего на основании организационно распорядительных документов, с другой стороны, совместно именуемые «Стороны», руководствуясь Гражданским кодексом Российской Федерации, Бюджетным кодексом Российской Федерации, в соответствии с п.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заключили настоящий Государственный контракт (далее – Контракт) о нижеследующем:</w:t>
      </w:r>
    </w:p>
    <w:p>
      <w:pPr>
        <w:pStyle w:val="Normal"/>
        <w:tabs>
          <w:tab w:val="clear" w:pos="708"/>
          <w:tab w:val="left" w:pos="851" w:leader="none"/>
        </w:tabs>
        <w:spacing w:before="60" w:after="60"/>
        <w:ind w:firstLine="567" w:right="21"/>
        <w:jc w:val="center"/>
        <w:rPr>
          <w:rFonts w:ascii="PT Astra Serif" w:hAnsi="PT Astra Serif" w:cs="PT Astra Serif"/>
          <w:b/>
          <w:sz w:val="26"/>
          <w:szCs w:val="26"/>
        </w:rPr>
      </w:pPr>
      <w:r>
        <w:rPr>
          <w:rFonts w:cs="PT Astra Serif" w:ascii="PT Astra Serif" w:hAnsi="PT Astra Serif"/>
          <w:b/>
          <w:sz w:val="26"/>
          <w:szCs w:val="26"/>
        </w:rPr>
      </w:r>
    </w:p>
    <w:p>
      <w:pPr>
        <w:pStyle w:val="Normal"/>
        <w:tabs>
          <w:tab w:val="clear" w:pos="708"/>
          <w:tab w:val="left" w:pos="851" w:leader="none"/>
        </w:tabs>
        <w:spacing w:before="60" w:after="60"/>
        <w:ind w:firstLine="567" w:right="21"/>
        <w:jc w:val="center"/>
        <w:rPr>
          <w:rFonts w:ascii="PT Astra Serif" w:hAnsi="PT Astra Serif" w:cs="PT Astra Serif"/>
          <w:b/>
          <w:bCs/>
          <w:sz w:val="26"/>
          <w:szCs w:val="26"/>
          <w:highlight w:val="none"/>
        </w:rPr>
      </w:pPr>
      <w:r>
        <w:rPr>
          <w:rFonts w:eastAsia="PT Astra Serif" w:cs="PT Astra Serif" w:ascii="PT Astra Serif" w:hAnsi="PT Astra Serif"/>
          <w:b/>
          <w:sz w:val="26"/>
          <w:szCs w:val="26"/>
        </w:rPr>
        <w:t>1. Предмет Контракта</w:t>
      </w:r>
    </w:p>
    <w:p>
      <w:pPr>
        <w:pStyle w:val="Normal"/>
        <w:tabs>
          <w:tab w:val="clear" w:pos="708"/>
          <w:tab w:val="left" w:pos="851" w:leader="none"/>
        </w:tabs>
        <w:spacing w:before="60" w:after="60"/>
        <w:ind w:firstLine="567" w:right="21"/>
        <w:jc w:val="center"/>
        <w:rPr>
          <w:rFonts w:ascii="PT Astra Serif" w:hAnsi="PT Astra Serif" w:cs="PT Astra Serif"/>
          <w:b/>
          <w:bCs/>
          <w:sz w:val="26"/>
          <w:szCs w:val="26"/>
        </w:rPr>
      </w:pPr>
      <w:r>
        <w:rPr>
          <w:rFonts w:cs="PT Astra Serif" w:ascii="PT Astra Serif" w:hAnsi="PT Astra Serif"/>
          <w:b/>
          <w:bCs/>
          <w:sz w:val="26"/>
          <w:szCs w:val="26"/>
        </w:rPr>
      </w:r>
    </w:p>
    <w:p>
      <w:pPr>
        <w:pStyle w:val="Normal"/>
        <w:tabs>
          <w:tab w:val="clear" w:pos="708"/>
          <w:tab w:val="left" w:pos="0" w:leader="none"/>
        </w:tabs>
        <w:ind w:firstLine="567" w:right="21"/>
        <w:jc w:val="both"/>
        <w:rPr>
          <w:rFonts w:ascii="PT Astra Serif" w:hAnsi="PT Astra Serif" w:cs="PT Astra Serif"/>
          <w:sz w:val="26"/>
          <w:szCs w:val="26"/>
        </w:rPr>
      </w:pPr>
      <w:r>
        <w:rPr>
          <w:rFonts w:eastAsia="PT Astra Serif" w:cs="PT Astra Serif" w:ascii="PT Astra Serif" w:hAnsi="PT Astra Serif"/>
          <w:sz w:val="26"/>
          <w:szCs w:val="26"/>
        </w:rPr>
        <w:tab/>
        <w:t>1.1. Заказчик поручает, а Исполнитель обязуется оказать услуги по техническому обслуживанию и (или) выполнению работ по ремонту средств печати и копирования данных, согласно техническому заданию (Приложение № 1), являющемуся неотъемлемой частью настоящего Контракта, а Заказчик обязуется оплатить оказанные услуги.</w:t>
      </w:r>
    </w:p>
    <w:p>
      <w:pPr>
        <w:pStyle w:val="Normal"/>
        <w:tabs>
          <w:tab w:val="clear" w:pos="708"/>
          <w:tab w:val="left" w:pos="0" w:leader="none"/>
        </w:tabs>
        <w:ind w:firstLine="567" w:right="21"/>
        <w:jc w:val="center"/>
        <w:rPr>
          <w:rFonts w:ascii="PT Astra Serif" w:hAnsi="PT Astra Serif" w:cs="PT Astra Serif"/>
          <w:b/>
          <w:bCs/>
          <w:sz w:val="26"/>
          <w:szCs w:val="26"/>
        </w:rPr>
      </w:pPr>
      <w:r>
        <w:rPr>
          <w:rFonts w:cs="PT Astra Serif" w:ascii="PT Astra Serif" w:hAnsi="PT Astra Serif"/>
          <w:b/>
          <w:bCs/>
          <w:sz w:val="26"/>
          <w:szCs w:val="26"/>
        </w:rPr>
      </w:r>
    </w:p>
    <w:p>
      <w:pPr>
        <w:pStyle w:val="Normal"/>
        <w:tabs>
          <w:tab w:val="clear" w:pos="708"/>
          <w:tab w:val="left" w:pos="0" w:leader="none"/>
        </w:tabs>
        <w:ind w:firstLine="567" w:right="21"/>
        <w:jc w:val="center"/>
        <w:rPr>
          <w:rFonts w:ascii="PT Astra Serif" w:hAnsi="PT Astra Serif" w:cs="PT Astra Serif"/>
          <w:b/>
          <w:bCs/>
          <w:sz w:val="26"/>
          <w:szCs w:val="26"/>
          <w:highlight w:val="none"/>
        </w:rPr>
      </w:pPr>
      <w:r>
        <w:rPr>
          <w:rFonts w:eastAsia="PT Astra Serif" w:cs="PT Astra Serif" w:ascii="PT Astra Serif" w:hAnsi="PT Astra Serif"/>
          <w:b/>
          <w:sz w:val="26"/>
          <w:szCs w:val="26"/>
        </w:rPr>
        <w:t>2. Место, порядок и сроки оказания услуг</w:t>
      </w:r>
    </w:p>
    <w:p>
      <w:pPr>
        <w:pStyle w:val="Normal"/>
        <w:tabs>
          <w:tab w:val="clear" w:pos="708"/>
          <w:tab w:val="left" w:pos="0" w:leader="none"/>
        </w:tabs>
        <w:ind w:firstLine="567" w:right="21"/>
        <w:jc w:val="center"/>
        <w:rPr>
          <w:rFonts w:ascii="PT Astra Serif" w:hAnsi="PT Astra Serif" w:cs="PT Astra Serif"/>
          <w:b/>
          <w:bCs/>
          <w:sz w:val="26"/>
          <w:szCs w:val="26"/>
        </w:rPr>
      </w:pPr>
      <w:r>
        <w:rPr>
          <w:rFonts w:cs="PT Astra Serif" w:ascii="PT Astra Serif" w:hAnsi="PT Astra Serif"/>
          <w:b/>
          <w:bCs/>
          <w:sz w:val="26"/>
          <w:szCs w:val="26"/>
        </w:rPr>
      </w:r>
    </w:p>
    <w:p>
      <w:pPr>
        <w:pStyle w:val="Normal"/>
        <w:widowControl w:val="false"/>
        <w:shd w:val="clear" w:color="auto" w:fill="FFFFFF"/>
        <w:tabs>
          <w:tab w:val="clear" w:pos="708"/>
          <w:tab w:val="left" w:pos="851" w:leader="none"/>
        </w:tabs>
        <w:ind w:firstLine="567" w:right="21"/>
        <w:jc w:val="both"/>
        <w:rPr>
          <w:rFonts w:ascii="PT Astra Serif" w:hAnsi="PT Astra Serif" w:cs="PT Astra Serif"/>
          <w:sz w:val="26"/>
          <w:szCs w:val="26"/>
        </w:rPr>
      </w:pPr>
      <w:r>
        <w:rPr>
          <w:rFonts w:eastAsia="PT Astra Serif" w:cs="PT Astra Serif" w:ascii="PT Astra Serif" w:hAnsi="PT Astra Serif"/>
          <w:sz w:val="26"/>
          <w:szCs w:val="26"/>
        </w:rPr>
        <w:t xml:space="preserve">2.1. </w:t>
      </w:r>
      <w:r>
        <w:rPr>
          <w:rFonts w:eastAsia="PT Astra Serif" w:cs="PT Astra Serif" w:ascii="PT Astra Serif" w:hAnsi="PT Astra Serif"/>
          <w:b/>
          <w:sz w:val="26"/>
          <w:szCs w:val="26"/>
        </w:rPr>
        <w:t>Место оказания услуг:</w:t>
      </w:r>
      <w:r>
        <w:rPr>
          <w:rFonts w:eastAsia="PT Astra Serif" w:cs="PT Astra Serif" w:ascii="PT Astra Serif" w:hAnsi="PT Astra Serif"/>
          <w:sz w:val="26"/>
          <w:szCs w:val="26"/>
        </w:rPr>
        <w:t xml:space="preserve"> в сервисном центре по месту нахождения Исполнителя и (или) в помещениях Заказчика. Сервисный центр Исполнителя должен быть расположен не далее 5 км от места нахождения Заказчика.</w:t>
      </w:r>
    </w:p>
    <w:p>
      <w:pPr>
        <w:pStyle w:val="Normal"/>
        <w:widowControl w:val="false"/>
        <w:tabs>
          <w:tab w:val="clear" w:pos="708"/>
          <w:tab w:val="left" w:pos="851" w:leader="none"/>
        </w:tabs>
        <w:ind w:firstLine="567" w:right="21"/>
        <w:jc w:val="both"/>
        <w:rPr>
          <w:rFonts w:ascii="PT Astra Serif" w:hAnsi="PT Astra Serif" w:cs="PT Astra Serif"/>
          <w:sz w:val="26"/>
          <w:szCs w:val="26"/>
        </w:rPr>
      </w:pPr>
      <w:r>
        <w:rPr>
          <w:rFonts w:eastAsia="PT Astra Serif" w:cs="PT Astra Serif" w:ascii="PT Astra Serif" w:hAnsi="PT Astra Serif"/>
          <w:sz w:val="26"/>
          <w:szCs w:val="26"/>
        </w:rPr>
        <w:t xml:space="preserve">2.2. </w:t>
      </w:r>
      <w:r>
        <w:rPr>
          <w:rFonts w:eastAsia="PT Astra Serif" w:cs="PT Astra Serif" w:ascii="PT Astra Serif" w:hAnsi="PT Astra Serif"/>
          <w:b/>
          <w:bCs/>
          <w:sz w:val="26"/>
          <w:szCs w:val="26"/>
          <w:lang w:eastAsia="ar-SA"/>
        </w:rPr>
        <w:t xml:space="preserve">Срок оказания услуг: </w:t>
      </w:r>
      <w:r>
        <w:rPr>
          <w:rFonts w:eastAsia="PT Astra Serif" w:cs="PT Astra Serif" w:ascii="PT Astra Serif" w:hAnsi="PT Astra Serif"/>
          <w:sz w:val="26"/>
          <w:szCs w:val="26"/>
        </w:rPr>
        <w:t>с даты заключения Контракта по 20.12.202</w:t>
      </w:r>
      <w:r>
        <w:rPr>
          <w:rFonts w:eastAsia="PT Astra Serif" w:cs="PT Astra Serif" w:ascii="PT Astra Serif" w:hAnsi="PT Astra Serif"/>
          <w:sz w:val="26"/>
          <w:szCs w:val="26"/>
        </w:rPr>
        <w:t>6</w:t>
      </w:r>
      <w:r>
        <w:rPr>
          <w:rFonts w:eastAsia="PT Astra Serif" w:cs="PT Astra Serif" w:ascii="PT Astra Serif" w:hAnsi="PT Astra Serif"/>
          <w:sz w:val="26"/>
          <w:szCs w:val="26"/>
        </w:rPr>
        <w:t xml:space="preserve"> года, по мере необходимости, согласно заявкам Заказчика. Срок исполнения заявки – не более 5 (Пяти) рабочих дней с момента получения Исполнителем заявки.</w:t>
      </w:r>
    </w:p>
    <w:p>
      <w:pPr>
        <w:pStyle w:val="Normal"/>
        <w:widowControl w:val="false"/>
        <w:tabs>
          <w:tab w:val="clear" w:pos="708"/>
          <w:tab w:val="left" w:pos="851" w:leader="none"/>
        </w:tabs>
        <w:ind w:firstLine="567" w:right="21"/>
        <w:jc w:val="both"/>
        <w:rPr>
          <w:rFonts w:ascii="PT Astra Serif" w:hAnsi="PT Astra Serif" w:cs="PT Astra Serif"/>
          <w:sz w:val="26"/>
          <w:szCs w:val="26"/>
        </w:rPr>
      </w:pPr>
      <w:r>
        <w:rPr>
          <w:rFonts w:eastAsia="PT Astra Serif" w:cs="PT Astra Serif" w:ascii="PT Astra Serif" w:hAnsi="PT Astra Serif"/>
          <w:sz w:val="26"/>
          <w:szCs w:val="26"/>
        </w:rPr>
        <w:t>2.3. Услуги оказываются силами за счет Исполнителя и включают в себя транспортировку офисной техники в сервисный центр Исполнителя и обратно при необходимости.</w:t>
      </w:r>
    </w:p>
    <w:p>
      <w:pPr>
        <w:pStyle w:val="Normal"/>
        <w:widowControl w:val="false"/>
        <w:tabs>
          <w:tab w:val="clear" w:pos="708"/>
          <w:tab w:val="left" w:pos="851" w:leader="none"/>
        </w:tabs>
        <w:ind w:firstLine="567" w:right="21"/>
        <w:jc w:val="both"/>
        <w:rPr>
          <w:rFonts w:ascii="PT Astra Serif" w:hAnsi="PT Astra Serif" w:cs="PT Astra Serif"/>
          <w:sz w:val="26"/>
          <w:szCs w:val="26"/>
        </w:rPr>
      </w:pPr>
      <w:r>
        <w:rPr>
          <w:rFonts w:eastAsia="PT Astra Serif" w:cs="PT Astra Serif" w:ascii="PT Astra Serif" w:hAnsi="PT Astra Serif"/>
          <w:sz w:val="26"/>
          <w:szCs w:val="26"/>
        </w:rPr>
        <w:t>2.4. В случае транспортировки офисной техники Исполнитель обязан обеспечить сохранность офисной техники, подлежащей техническому обслуживанию и ремонту. Риск повреждения при транспортировке несет Исполнитель.</w:t>
      </w:r>
    </w:p>
    <w:p>
      <w:pPr>
        <w:pStyle w:val="Normal"/>
        <w:tabs>
          <w:tab w:val="clear" w:pos="708"/>
          <w:tab w:val="left" w:pos="851" w:leader="none"/>
        </w:tabs>
        <w:ind w:firstLine="567" w:right="21"/>
        <w:jc w:val="center"/>
        <w:rPr>
          <w:rFonts w:ascii="PT Astra Serif" w:hAnsi="PT Astra Serif" w:cs="PT Astra Serif"/>
          <w:b/>
          <w:sz w:val="26"/>
          <w:szCs w:val="26"/>
        </w:rPr>
      </w:pPr>
      <w:r>
        <w:rPr>
          <w:rFonts w:cs="PT Astra Serif" w:ascii="PT Astra Serif" w:hAnsi="PT Astra Serif"/>
          <w:b/>
          <w:sz w:val="26"/>
          <w:szCs w:val="26"/>
        </w:rPr>
      </w:r>
    </w:p>
    <w:p>
      <w:pPr>
        <w:pStyle w:val="Normal"/>
        <w:tabs>
          <w:tab w:val="clear" w:pos="708"/>
          <w:tab w:val="left" w:pos="851" w:leader="none"/>
        </w:tabs>
        <w:ind w:firstLine="567" w:right="21"/>
        <w:jc w:val="center"/>
        <w:rPr>
          <w:rFonts w:ascii="PT Astra Serif" w:hAnsi="PT Astra Serif" w:cs="PT Astra Serif"/>
          <w:b/>
          <w:bCs/>
          <w:sz w:val="26"/>
          <w:szCs w:val="26"/>
          <w:highlight w:val="none"/>
        </w:rPr>
      </w:pPr>
      <w:r>
        <w:rPr>
          <w:rFonts w:eastAsia="PT Astra Serif" w:cs="PT Astra Serif" w:ascii="PT Astra Serif" w:hAnsi="PT Astra Serif"/>
          <w:b/>
          <w:sz w:val="26"/>
          <w:szCs w:val="26"/>
        </w:rPr>
        <w:t>3.  Цена Контракта и порядок расчетов</w:t>
      </w:r>
    </w:p>
    <w:p>
      <w:pPr>
        <w:pStyle w:val="Normal"/>
        <w:tabs>
          <w:tab w:val="clear" w:pos="708"/>
          <w:tab w:val="left" w:pos="851" w:leader="none"/>
        </w:tabs>
        <w:ind w:firstLine="567" w:right="21"/>
        <w:jc w:val="center"/>
        <w:rPr>
          <w:rFonts w:ascii="PT Astra Serif" w:hAnsi="PT Astra Serif" w:cs="PT Astra Serif"/>
          <w:b/>
          <w:bCs/>
          <w:sz w:val="26"/>
          <w:szCs w:val="26"/>
        </w:rPr>
      </w:pPr>
      <w:r>
        <w:rPr>
          <w:rFonts w:cs="PT Astra Serif" w:ascii="PT Astra Serif" w:hAnsi="PT Astra Serif"/>
          <w:b/>
          <w:bCs/>
          <w:sz w:val="26"/>
          <w:szCs w:val="26"/>
        </w:rPr>
      </w:r>
    </w:p>
    <w:p>
      <w:pPr>
        <w:pStyle w:val="Normal"/>
        <w:tabs>
          <w:tab w:val="clear" w:pos="708"/>
          <w:tab w:val="left" w:pos="851" w:leader="none"/>
        </w:tabs>
        <w:ind w:firstLine="567" w:right="21"/>
        <w:jc w:val="both"/>
        <w:rPr>
          <w:rFonts w:ascii="PT Astra Serif" w:hAnsi="PT Astra Serif" w:cs="PT Astra Serif"/>
          <w:sz w:val="26"/>
          <w:szCs w:val="26"/>
          <w:highlight w:val="yellow"/>
        </w:rPr>
      </w:pPr>
      <w:r>
        <w:rPr>
          <w:rFonts w:eastAsia="PT Astra Serif" w:cs="PT Astra Serif" w:ascii="PT Astra Serif" w:hAnsi="PT Astra Serif"/>
          <w:sz w:val="26"/>
          <w:szCs w:val="26"/>
        </w:rPr>
        <w:t>3.1.  Цена Контракта составляет:</w:t>
      </w:r>
      <w:r>
        <w:rPr>
          <w:rFonts w:eastAsia="PT Astra Serif" w:cs="PT Astra Serif" w:ascii="PT Astra Serif" w:hAnsi="PT Astra Serif"/>
          <w:sz w:val="26"/>
          <w:szCs w:val="26"/>
        </w:rPr>
        <w:t>_______________</w:t>
      </w:r>
      <w:r>
        <w:rPr>
          <w:rFonts w:eastAsia="PT Astra Serif" w:cs="PT Astra Serif" w:ascii="PT Astra Serif" w:hAnsi="PT Astra Serif"/>
          <w:sz w:val="26"/>
          <w:szCs w:val="26"/>
          <w:shd w:fill="auto" w:val="clear"/>
        </w:rPr>
        <w:t>____________________</w:t>
      </w:r>
      <w:r>
        <w:rPr>
          <w:rFonts w:eastAsia="PT Astra Serif" w:cs="PT Astra Serif" w:ascii="PT Astra Serif" w:hAnsi="PT Astra Serif"/>
          <w:b/>
          <w:sz w:val="26"/>
          <w:szCs w:val="26"/>
          <w:shd w:fill="auto" w:val="clear"/>
        </w:rPr>
        <w:t>,</w:t>
      </w:r>
      <w:r>
        <w:rPr>
          <w:rFonts w:eastAsia="PT Astra Serif" w:cs="PT Astra Serif" w:ascii="PT Astra Serif" w:hAnsi="PT Astra Serif"/>
          <w:b/>
          <w:sz w:val="26"/>
          <w:szCs w:val="26"/>
          <w:shd w:fill="auto" w:val="clear"/>
          <w:lang w:eastAsia="ar-SA"/>
        </w:rPr>
        <w:t xml:space="preserve"> в том числе НДС</w:t>
      </w:r>
      <w:r>
        <w:rPr>
          <w:rFonts w:eastAsia="PT Astra Serif" w:cs="PT Astra Serif" w:ascii="PT Astra Serif" w:hAnsi="PT Astra Serif"/>
          <w:b/>
          <w:sz w:val="26"/>
          <w:szCs w:val="26"/>
          <w:shd w:fill="auto" w:val="clear"/>
          <w:lang w:eastAsia="ar-SA"/>
        </w:rPr>
        <w:t>_________</w:t>
      </w:r>
      <w:r>
        <w:rPr>
          <w:rFonts w:eastAsia="PT Astra Serif" w:cs="PT Astra Serif" w:ascii="PT Astra Serif" w:hAnsi="PT Astra Serif"/>
          <w:b/>
          <w:sz w:val="26"/>
          <w:szCs w:val="26"/>
          <w:shd w:fill="auto" w:val="clear"/>
          <w:lang w:eastAsia="ar-SA"/>
        </w:rPr>
        <w:t>/НДС не предусмотрен.</w:t>
      </w:r>
    </w:p>
    <w:p>
      <w:pPr>
        <w:pStyle w:val="Normal"/>
        <w:tabs>
          <w:tab w:val="clear" w:pos="708"/>
          <w:tab w:val="left" w:pos="851" w:leader="none"/>
        </w:tabs>
        <w:ind w:firstLine="567" w:right="21"/>
        <w:jc w:val="both"/>
        <w:rPr>
          <w:sz w:val="26"/>
          <w:szCs w:val="26"/>
        </w:rPr>
      </w:pPr>
      <w:r>
        <w:rPr>
          <w:rFonts w:eastAsia="PT Astra Serif" w:cs="PT Astra Serif" w:ascii="PT Astra Serif" w:hAnsi="PT Astra Serif"/>
          <w:b w:val="false"/>
          <w:bCs w:val="false"/>
          <w:sz w:val="26"/>
          <w:szCs w:val="26"/>
          <w:shd w:fill="auto" w:val="clear"/>
          <w:lang w:eastAsia="ar-SA"/>
        </w:rPr>
        <w:t>Источник финансирования: средства Федерального бюджета, предусмотренные сметой расходов на 2026 год. КБК 321 04121530190020 242 225.</w:t>
      </w:r>
    </w:p>
    <w:p>
      <w:pPr>
        <w:pStyle w:val="Normal"/>
        <w:tabs>
          <w:tab w:val="clear" w:pos="708"/>
          <w:tab w:val="left" w:pos="851" w:leader="none"/>
        </w:tabs>
        <w:ind w:firstLine="567" w:right="21"/>
        <w:jc w:val="both"/>
        <w:rPr>
          <w:sz w:val="26"/>
          <w:szCs w:val="26"/>
        </w:rPr>
      </w:pPr>
      <w:r>
        <w:rPr>
          <w:rFonts w:eastAsia="PT Astra Serif" w:cs="PT Astra Serif" w:ascii="PT Astra Serif" w:hAnsi="PT Astra Serif"/>
          <w:sz w:val="26"/>
          <w:szCs w:val="26"/>
        </w:rPr>
        <w:t xml:space="preserve">3.2. Цена Контракта включает в себя </w:t>
      </w:r>
      <w:r>
        <w:rPr>
          <w:rFonts w:eastAsia="PT Astra Serif" w:cs="PT Astra Serif" w:ascii="PT Astra Serif" w:hAnsi="PT Astra Serif"/>
          <w:bCs/>
          <w:sz w:val="26"/>
          <w:szCs w:val="26"/>
        </w:rPr>
        <w:t xml:space="preserve">стоимость услуг, </w:t>
      </w:r>
      <w:r>
        <w:rPr>
          <w:rFonts w:eastAsia="PT Astra Serif" w:cs="PT Astra Serif" w:ascii="PT Astra Serif" w:hAnsi="PT Astra Serif"/>
          <w:sz w:val="26"/>
          <w:szCs w:val="26"/>
        </w:rPr>
        <w:t>доставку оборудования на техническое обслуживание</w:t>
      </w:r>
      <w:r>
        <w:rPr>
          <w:rFonts w:eastAsia="PT Astra Serif" w:cs="PT Astra Serif" w:ascii="PT Astra Serif" w:hAnsi="PT Astra Serif"/>
          <w:b/>
          <w:sz w:val="26"/>
          <w:szCs w:val="26"/>
        </w:rPr>
        <w:t xml:space="preserve"> </w:t>
      </w:r>
      <w:r>
        <w:rPr>
          <w:rFonts w:eastAsia="PT Astra Serif" w:cs="PT Astra Serif" w:ascii="PT Astra Serif" w:hAnsi="PT Astra Serif"/>
          <w:sz w:val="26"/>
          <w:szCs w:val="26"/>
        </w:rPr>
        <w:t xml:space="preserve">и (или) выполнение работ в сервисный центр Исполнителя и обратно в адрес Заказчика, включая погрузку из адреса Заказчика, разгрузку в адрес Заказчика, </w:t>
      </w:r>
      <w:r>
        <w:rPr>
          <w:rFonts w:eastAsia="PT Astra Serif" w:cs="PT Astra Serif" w:ascii="PT Astra Serif" w:hAnsi="PT Astra Serif"/>
          <w:bCs/>
          <w:sz w:val="26"/>
          <w:szCs w:val="26"/>
        </w:rPr>
        <w:t>транспортные расходы, страхование, уплату таможенных пошлин, налогов, сборов и других обязательных платежей.</w:t>
      </w:r>
      <w:r>
        <w:rPr>
          <w:rFonts w:eastAsia="PT Astra Serif" w:cs="PT Astra Serif" w:ascii="PT Astra Serif" w:hAnsi="PT Astra Serif"/>
          <w:sz w:val="26"/>
          <w:szCs w:val="26"/>
        </w:rPr>
        <w:t xml:space="preserve"> </w:t>
      </w:r>
    </w:p>
    <w:p>
      <w:pPr>
        <w:pStyle w:val="Normal"/>
        <w:ind w:firstLine="567"/>
        <w:jc w:val="both"/>
        <w:rPr>
          <w:sz w:val="26"/>
          <w:szCs w:val="26"/>
        </w:rPr>
      </w:pPr>
      <w:r>
        <w:rPr>
          <w:rFonts w:eastAsia="PT Astra Serif" w:cs="PT Astra Serif" w:ascii="PT Astra Serif" w:hAnsi="PT Astra Serif"/>
          <w:sz w:val="26"/>
          <w:szCs w:val="26"/>
        </w:rPr>
        <w:t xml:space="preserve">3.3. Цена Контракта, указанная в п. 3.1. настоящего Контракта является твердой и </w:t>
      </w:r>
      <w:r>
        <w:rPr>
          <w:rFonts w:eastAsia="Calibri" w:cs="PT Astra Serif" w:ascii="PT Astra Serif" w:hAnsi="PT Astra Serif" w:eastAsiaTheme="minorHAnsi"/>
          <w:sz w:val="26"/>
          <w:szCs w:val="26"/>
          <w:lang w:eastAsia="en-US"/>
        </w:rPr>
        <w:t xml:space="preserve">определяется на весь срок исполнения Контракта </w:t>
      </w:r>
      <w:r>
        <w:rPr>
          <w:rFonts w:eastAsia="PT Astra Serif" w:cs="PT Astra Serif" w:ascii="PT Astra Serif" w:hAnsi="PT Astra Serif"/>
          <w:sz w:val="26"/>
          <w:szCs w:val="26"/>
        </w:rPr>
        <w:t>и не подлежит изменению, за исключением случаев предусмотренных настоящим Контрактом и действующим законодательством.</w:t>
      </w:r>
    </w:p>
    <w:p>
      <w:pPr>
        <w:pStyle w:val="Normal"/>
        <w:tabs>
          <w:tab w:val="clear" w:pos="708"/>
          <w:tab w:val="left" w:pos="851" w:leader="none"/>
        </w:tabs>
        <w:ind w:firstLine="567" w:right="21"/>
        <w:jc w:val="both"/>
        <w:rPr>
          <w:sz w:val="26"/>
          <w:szCs w:val="26"/>
        </w:rPr>
      </w:pPr>
      <w:r>
        <w:rPr>
          <w:rFonts w:eastAsia="PT Astra Serif" w:cs="PT Astra Serif" w:ascii="PT Astra Serif" w:hAnsi="PT Astra Serif"/>
          <w:sz w:val="26"/>
          <w:szCs w:val="26"/>
        </w:rPr>
        <w:t xml:space="preserve">3.4. </w:t>
      </w:r>
      <w:r>
        <w:rPr>
          <w:rFonts w:eastAsia="PT Astra Serif" w:cs="PT Astra Serif" w:ascii="PT Astra Serif" w:hAnsi="PT Astra Serif"/>
          <w:spacing w:val="-9"/>
          <w:sz w:val="26"/>
          <w:szCs w:val="26"/>
          <w:lang w:eastAsia="en-US"/>
        </w:rPr>
        <w:t xml:space="preserve">Оплата за оказанные услуги осуществляется в безналичной форме путём перечисления денежных средств на расчётный счёт Исполнителя, в течение 7 (семи) рабочих дней </w:t>
      </w:r>
      <w:r>
        <w:rPr>
          <w:rFonts w:eastAsia="PT Astra Serif" w:cs="PT Astra Serif" w:ascii="PT Astra Serif" w:hAnsi="PT Astra Serif"/>
          <w:sz w:val="26"/>
          <w:szCs w:val="26"/>
        </w:rPr>
        <w:t>со дня подписания Заказчиком акта оказанных услуг на основании предоставленных Акта оказанных услуг, счета и счета-фактуры</w:t>
      </w:r>
      <w:r>
        <w:rPr>
          <w:rFonts w:eastAsia="PT Astra Serif" w:cs="PT Astra Serif" w:ascii="PT Astra Serif" w:hAnsi="PT Astra Serif"/>
          <w:spacing w:val="-9"/>
          <w:sz w:val="26"/>
          <w:szCs w:val="26"/>
          <w:lang w:eastAsia="en-US"/>
        </w:rPr>
        <w:t>.</w:t>
      </w:r>
    </w:p>
    <w:p>
      <w:pPr>
        <w:pStyle w:val="Normal"/>
        <w:tabs>
          <w:tab w:val="clear" w:pos="708"/>
          <w:tab w:val="left" w:pos="851" w:leader="none"/>
        </w:tabs>
        <w:ind w:firstLine="567" w:right="21"/>
        <w:jc w:val="both"/>
        <w:rPr>
          <w:sz w:val="26"/>
          <w:szCs w:val="26"/>
        </w:rPr>
      </w:pPr>
      <w:r>
        <w:rPr>
          <w:rFonts w:eastAsia="PT Astra Serif" w:cs="PT Astra Serif" w:ascii="PT Astra Serif" w:hAnsi="PT Astra Serif"/>
          <w:sz w:val="26"/>
          <w:szCs w:val="26"/>
        </w:rPr>
        <w:t>3.5. Заказчик производит оплату оказанных услуг после приемки результатов подписания Акта оказанных услуг при условии, что услуги оказаны надлежащим образом и в срок, установленный настоящим Контрактом.</w:t>
      </w:r>
    </w:p>
    <w:p>
      <w:pPr>
        <w:pStyle w:val="Normal"/>
        <w:tabs>
          <w:tab w:val="clear" w:pos="708"/>
          <w:tab w:val="left" w:pos="851" w:leader="none"/>
        </w:tabs>
        <w:ind w:firstLine="567" w:right="21"/>
        <w:jc w:val="both"/>
        <w:rPr>
          <w:sz w:val="26"/>
          <w:szCs w:val="26"/>
        </w:rPr>
      </w:pPr>
      <w:r>
        <w:rPr>
          <w:rFonts w:eastAsia="PT Astra Serif" w:cs="PT Astra Serif" w:ascii="PT Astra Serif" w:hAnsi="PT Astra Serif"/>
          <w:sz w:val="26"/>
          <w:szCs w:val="26"/>
        </w:rPr>
        <w:t>3.6. Заказчик уменьшает сумму, подлежащую уплате Исполнителю,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tabs>
          <w:tab w:val="clear" w:pos="708"/>
          <w:tab w:val="left" w:pos="851" w:leader="none"/>
        </w:tabs>
        <w:ind w:firstLine="567" w:right="21"/>
        <w:jc w:val="center"/>
        <w:rPr>
          <w:rFonts w:ascii="PT Astra Serif" w:hAnsi="PT Astra Serif" w:cs="PT Astra Serif"/>
          <w:b/>
          <w:color w:val="000000"/>
          <w:sz w:val="26"/>
          <w:szCs w:val="26"/>
        </w:rPr>
      </w:pPr>
      <w:r>
        <w:rPr>
          <w:rFonts w:cs="PT Astra Serif" w:ascii="PT Astra Serif" w:hAnsi="PT Astra Serif"/>
          <w:b/>
          <w:color w:val="000000"/>
          <w:sz w:val="26"/>
          <w:szCs w:val="26"/>
        </w:rPr>
      </w:r>
    </w:p>
    <w:p>
      <w:pPr>
        <w:pStyle w:val="Normal"/>
        <w:widowControl w:val="false"/>
        <w:tabs>
          <w:tab w:val="clear" w:pos="708"/>
          <w:tab w:val="left" w:pos="851" w:leader="none"/>
        </w:tabs>
        <w:ind w:firstLine="567" w:right="21"/>
        <w:jc w:val="center"/>
        <w:rPr>
          <w:rFonts w:ascii="PT Astra Serif" w:hAnsi="PT Astra Serif" w:cs="PT Astra Serif"/>
          <w:b/>
          <w:bCs/>
          <w:color w:val="000000"/>
          <w:sz w:val="26"/>
          <w:szCs w:val="26"/>
          <w:highlight w:val="none"/>
        </w:rPr>
      </w:pPr>
      <w:r>
        <w:rPr>
          <w:rFonts w:eastAsia="PT Astra Serif" w:cs="PT Astra Serif" w:ascii="PT Astra Serif" w:hAnsi="PT Astra Serif"/>
          <w:b/>
          <w:color w:val="000000"/>
          <w:sz w:val="26"/>
          <w:szCs w:val="26"/>
          <w:lang w:bidi="ru-RU"/>
        </w:rPr>
        <w:t>4. Порядок сдачи и приемки оказанных услуг</w:t>
      </w:r>
    </w:p>
    <w:p>
      <w:pPr>
        <w:pStyle w:val="Normal"/>
        <w:widowControl w:val="false"/>
        <w:tabs>
          <w:tab w:val="clear" w:pos="708"/>
          <w:tab w:val="left" w:pos="851" w:leader="none"/>
        </w:tabs>
        <w:ind w:firstLine="567" w:right="21"/>
        <w:jc w:val="center"/>
        <w:rPr>
          <w:rFonts w:ascii="PT Astra Serif" w:hAnsi="PT Astra Serif" w:cs="PT Astra Serif"/>
          <w:b/>
          <w:bCs/>
          <w:color w:val="000000"/>
          <w:sz w:val="26"/>
          <w:szCs w:val="26"/>
        </w:rPr>
      </w:pPr>
      <w:r>
        <w:rPr>
          <w:rFonts w:cs="PT Astra Serif" w:ascii="PT Astra Serif" w:hAnsi="PT Astra Serif"/>
          <w:b/>
          <w:bCs/>
          <w:color w:val="000000"/>
          <w:sz w:val="26"/>
          <w:szCs w:val="26"/>
        </w:rPr>
      </w:r>
    </w:p>
    <w:p>
      <w:pPr>
        <w:pStyle w:val="Normal"/>
        <w:ind w:firstLine="525"/>
        <w:jc w:val="both"/>
        <w:rPr>
          <w:rFonts w:ascii="PT Astra Serif" w:hAnsi="PT Astra Serif" w:cs="PT Astra Serif"/>
          <w:bCs/>
          <w:color w:val="000000"/>
          <w:sz w:val="26"/>
          <w:szCs w:val="26"/>
        </w:rPr>
      </w:pPr>
      <w:r>
        <w:rPr>
          <w:rFonts w:eastAsia="PT Astra Serif" w:cs="PT Astra Serif" w:ascii="PT Astra Serif" w:hAnsi="PT Astra Serif"/>
          <w:bCs/>
          <w:color w:val="000000"/>
          <w:sz w:val="26"/>
          <w:szCs w:val="26"/>
        </w:rPr>
        <w:t xml:space="preserve">4.1. </w:t>
      </w:r>
      <w:r>
        <w:rPr>
          <w:rFonts w:eastAsia="PT Astra Serif" w:cs="PT Astra Serif" w:ascii="PT Astra Serif" w:hAnsi="PT Astra Serif"/>
          <w:sz w:val="26"/>
          <w:szCs w:val="26"/>
        </w:rPr>
        <w:t>Приемка оказанных услуг осуществляется на соответствие требованиям Контракта.</w:t>
      </w:r>
    </w:p>
    <w:p>
      <w:pPr>
        <w:pStyle w:val="Normal"/>
        <w:ind w:firstLine="525"/>
        <w:jc w:val="both"/>
        <w:rPr>
          <w:rFonts w:ascii="PT Astra Serif" w:hAnsi="PT Astra Serif" w:cs="PT Astra Serif"/>
          <w:bCs/>
          <w:color w:val="000000"/>
          <w:sz w:val="26"/>
          <w:szCs w:val="26"/>
        </w:rPr>
      </w:pPr>
      <w:r>
        <w:rPr>
          <w:rFonts w:eastAsia="PT Astra Serif" w:cs="PT Astra Serif" w:ascii="PT Astra Serif" w:hAnsi="PT Astra Serif"/>
          <w:sz w:val="26"/>
          <w:szCs w:val="26"/>
        </w:rPr>
        <w:t>4.2. Исполнитель в течение 3 (трех) рабочих дней с даты фактического окончания оказания услуг (за истекший месяц, если в течение месяца оказывались услуги), направляет в адрес Заказчика Акт оказанных услуг, счет, счет-фактуру.</w:t>
      </w:r>
    </w:p>
    <w:p>
      <w:pPr>
        <w:pStyle w:val="Normal"/>
        <w:tabs>
          <w:tab w:val="clear" w:pos="708"/>
          <w:tab w:val="left" w:pos="1092" w:leader="none"/>
        </w:tabs>
        <w:ind w:firstLine="525"/>
        <w:jc w:val="both"/>
        <w:rPr>
          <w:rFonts w:ascii="PT Astra Serif" w:hAnsi="PT Astra Serif" w:cs="PT Astra Serif"/>
          <w:bCs/>
          <w:color w:val="000000"/>
          <w:sz w:val="26"/>
          <w:szCs w:val="26"/>
        </w:rPr>
      </w:pPr>
      <w:r>
        <w:rPr>
          <w:rFonts w:eastAsia="PT Astra Serif" w:cs="PT Astra Serif" w:ascii="PT Astra Serif" w:hAnsi="PT Astra Serif"/>
          <w:bCs/>
          <w:color w:val="000000"/>
          <w:sz w:val="26"/>
          <w:szCs w:val="26"/>
        </w:rPr>
        <w:t>4.3. Приемка оказанных услуг проводится в течение 5 (пяти) рабочих дней с момента предоставления Исполнителем акта оказанных услуг. 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pPr>
        <w:pStyle w:val="Normal"/>
        <w:tabs>
          <w:tab w:val="clear" w:pos="708"/>
          <w:tab w:val="left" w:pos="900" w:leader="none"/>
        </w:tabs>
        <w:ind w:firstLine="525"/>
        <w:jc w:val="both"/>
        <w:rPr>
          <w:rFonts w:ascii="PT Astra Serif" w:hAnsi="PT Astra Serif" w:cs="PT Astra Serif"/>
          <w:bCs/>
          <w:sz w:val="26"/>
          <w:szCs w:val="26"/>
        </w:rPr>
      </w:pPr>
      <w:r>
        <w:rPr>
          <w:rFonts w:eastAsia="PT Astra Serif" w:cs="PT Astra Serif" w:ascii="PT Astra Serif" w:hAnsi="PT Astra Serif"/>
          <w:bCs/>
          <w:sz w:val="26"/>
          <w:szCs w:val="26"/>
        </w:rPr>
        <w:t xml:space="preserve">4.4. Заказчик в течение </w:t>
      </w:r>
      <w:r>
        <w:rPr>
          <w:rFonts w:eastAsia="PT Astra Serif" w:cs="PT Astra Serif" w:ascii="PT Astra Serif" w:hAnsi="PT Astra Serif"/>
          <w:bCs/>
          <w:color w:val="000000"/>
          <w:sz w:val="26"/>
          <w:szCs w:val="26"/>
        </w:rPr>
        <w:t xml:space="preserve">5 (пяти) </w:t>
      </w:r>
      <w:r>
        <w:rPr>
          <w:rFonts w:eastAsia="PT Astra Serif" w:cs="PT Astra Serif" w:ascii="PT Astra Serif" w:hAnsi="PT Astra Serif"/>
          <w:bCs/>
          <w:sz w:val="26"/>
          <w:szCs w:val="26"/>
        </w:rPr>
        <w:t xml:space="preserve">рабочих дней с момента получения акта </w:t>
      </w:r>
      <w:r>
        <w:rPr>
          <w:rFonts w:eastAsia="PT Astra Serif" w:cs="PT Astra Serif" w:ascii="PT Astra Serif" w:hAnsi="PT Astra Serif"/>
          <w:bCs/>
          <w:color w:val="000000"/>
          <w:sz w:val="26"/>
          <w:szCs w:val="26"/>
        </w:rPr>
        <w:t>оказанных услуг</w:t>
      </w:r>
      <w:r>
        <w:rPr>
          <w:rFonts w:eastAsia="PT Astra Serif" w:cs="PT Astra Serif" w:ascii="PT Astra Serif" w:hAnsi="PT Astra Serif"/>
          <w:bCs/>
          <w:sz w:val="26"/>
          <w:szCs w:val="26"/>
        </w:rPr>
        <w:t xml:space="preserve"> подписывает его, при условии что содержание Акта </w:t>
      </w:r>
      <w:r>
        <w:rPr>
          <w:rFonts w:eastAsia="PT Astra Serif" w:cs="PT Astra Serif" w:ascii="PT Astra Serif" w:hAnsi="PT Astra Serif"/>
          <w:bCs/>
          <w:color w:val="000000"/>
          <w:sz w:val="26"/>
          <w:szCs w:val="26"/>
        </w:rPr>
        <w:t>оказанных услуг</w:t>
      </w:r>
      <w:r>
        <w:rPr>
          <w:rFonts w:eastAsia="PT Astra Serif" w:cs="PT Astra Serif" w:ascii="PT Astra Serif" w:hAnsi="PT Astra Serif"/>
          <w:bCs/>
          <w:sz w:val="26"/>
          <w:szCs w:val="26"/>
        </w:rPr>
        <w:t xml:space="preserve"> соответствует фактически оказанным услугам и условиям настоящего Контракта.</w:t>
      </w:r>
    </w:p>
    <w:p>
      <w:pPr>
        <w:pStyle w:val="Normal"/>
        <w:tabs>
          <w:tab w:val="clear" w:pos="708"/>
          <w:tab w:val="left" w:pos="1092" w:leader="none"/>
        </w:tabs>
        <w:ind w:firstLine="525"/>
        <w:jc w:val="both"/>
        <w:rPr>
          <w:rFonts w:ascii="PT Astra Serif" w:hAnsi="PT Astra Serif" w:cs="PT Astra Serif"/>
          <w:bCs/>
          <w:color w:val="000000"/>
          <w:sz w:val="26"/>
          <w:szCs w:val="26"/>
        </w:rPr>
      </w:pPr>
      <w:r>
        <w:rPr>
          <w:rFonts w:eastAsia="PT Astra Serif" w:cs="PT Astra Serif" w:ascii="PT Astra Serif" w:hAnsi="PT Astra Serif"/>
          <w:bCs/>
          <w:color w:val="000000"/>
          <w:sz w:val="26"/>
          <w:szCs w:val="26"/>
        </w:rPr>
        <w:t>4.5. В случае мотивированного отказа от подписания Заказчиком акта оказанных услуг Сторонами составляется акт с перечнем выявленных недостатков и сроков их устранения, который подписывается Сторонами. После устранения Исполнителем недостатков Сторонами подписывается акт оказанных услуг. Исполнитель своими силами и за свой счет устраняет допущенные по его вине в оказанных услугах недостатки.</w:t>
      </w:r>
    </w:p>
    <w:p>
      <w:pPr>
        <w:pStyle w:val="Normal"/>
        <w:tabs>
          <w:tab w:val="clear" w:pos="708"/>
          <w:tab w:val="left" w:pos="1092" w:leader="none"/>
        </w:tabs>
        <w:ind w:firstLine="525"/>
        <w:jc w:val="both"/>
        <w:rPr>
          <w:rFonts w:ascii="PT Astra Serif" w:hAnsi="PT Astra Serif" w:cs="PT Astra Serif"/>
          <w:bCs/>
          <w:color w:val="000000"/>
          <w:sz w:val="26"/>
          <w:szCs w:val="26"/>
        </w:rPr>
      </w:pPr>
      <w:r>
        <w:rPr>
          <w:rFonts w:eastAsia="PT Astra Serif" w:cs="PT Astra Serif" w:ascii="PT Astra Serif" w:hAnsi="PT Astra Serif"/>
          <w:bCs/>
          <w:color w:val="000000"/>
          <w:sz w:val="26"/>
          <w:szCs w:val="26"/>
        </w:rPr>
        <w:t>4.6. В случае если по результатам такой экспертизы установлены нарушения требований Контракта, не препятствующие приемке оказанной услуги, в заключении могут содержаться предложения об устранении данных нарушений, в том числе с указанием срока их устранения.</w:t>
      </w:r>
    </w:p>
    <w:p>
      <w:pPr>
        <w:pStyle w:val="Normal"/>
        <w:tabs>
          <w:tab w:val="clear" w:pos="708"/>
          <w:tab w:val="left" w:pos="1092" w:leader="none"/>
        </w:tabs>
        <w:ind w:firstLine="525"/>
        <w:jc w:val="both"/>
        <w:rPr>
          <w:rFonts w:ascii="PT Astra Serif" w:hAnsi="PT Astra Serif" w:cs="PT Astra Serif"/>
          <w:bCs/>
          <w:color w:val="000000"/>
          <w:sz w:val="26"/>
          <w:szCs w:val="26"/>
        </w:rPr>
      </w:pPr>
      <w:r>
        <w:rPr>
          <w:rFonts w:eastAsia="PT Astra Serif" w:cs="PT Astra Serif" w:ascii="PT Astra Serif" w:hAnsi="PT Astra Serif"/>
          <w:bCs/>
          <w:color w:val="000000"/>
          <w:sz w:val="26"/>
          <w:szCs w:val="26"/>
        </w:rPr>
        <w:t>4.7. Заказчик вправе не отказывать в приемке результатов отдельного этапа исполнения Контракта в случае выявления несоответствия этих результатов условиям Контракта, если выявленное несоответствие не препятствует приемке этих результатов и устранено Исполнителем.</w:t>
      </w:r>
    </w:p>
    <w:p>
      <w:pPr>
        <w:pStyle w:val="Normal"/>
        <w:tabs>
          <w:tab w:val="clear" w:pos="708"/>
          <w:tab w:val="left" w:pos="1092" w:leader="none"/>
        </w:tabs>
        <w:ind w:firstLine="525"/>
        <w:jc w:val="both"/>
        <w:rPr>
          <w:rFonts w:ascii="PT Astra Serif" w:hAnsi="PT Astra Serif" w:cs="PT Astra Serif"/>
          <w:bCs/>
          <w:color w:val="000000"/>
          <w:sz w:val="26"/>
          <w:szCs w:val="26"/>
        </w:rPr>
      </w:pPr>
      <w:r>
        <w:rPr>
          <w:rFonts w:eastAsia="PT Astra Serif" w:cs="PT Astra Serif" w:ascii="PT Astra Serif" w:hAnsi="PT Astra Serif"/>
          <w:bCs/>
          <w:color w:val="000000"/>
          <w:sz w:val="26"/>
          <w:szCs w:val="26"/>
        </w:rPr>
        <w:t>4.8. Услуги считаются оказанными с момента подписания Сторонами акта оказанных услуг.</w:t>
      </w:r>
    </w:p>
    <w:p>
      <w:pPr>
        <w:pStyle w:val="Normal"/>
        <w:widowControl w:val="false"/>
        <w:tabs>
          <w:tab w:val="clear" w:pos="708"/>
          <w:tab w:val="left" w:pos="1122" w:leader="none"/>
          <w:tab w:val="left" w:pos="1320" w:leader="none"/>
        </w:tabs>
        <w:ind w:firstLine="525"/>
        <w:jc w:val="both"/>
        <w:rPr>
          <w:rFonts w:ascii="PT Astra Serif" w:hAnsi="PT Astra Serif" w:cs="PT Astra Serif"/>
          <w:sz w:val="26"/>
          <w:szCs w:val="26"/>
        </w:rPr>
      </w:pPr>
      <w:r>
        <w:rPr>
          <w:rFonts w:eastAsia="PT Astra Serif" w:cs="PT Astra Serif" w:ascii="PT Astra Serif" w:hAnsi="PT Astra Serif"/>
          <w:bCs/>
          <w:sz w:val="26"/>
          <w:szCs w:val="26"/>
        </w:rPr>
        <w:t>4.9. В случае некачественного оказания услуг Исполнитель обязуется устранить недостатки своими силами и за</w:t>
      </w:r>
      <w:r>
        <w:rPr>
          <w:rFonts w:eastAsia="PT Astra Serif" w:cs="PT Astra Serif" w:ascii="PT Astra Serif" w:hAnsi="PT Astra Serif"/>
          <w:sz w:val="26"/>
          <w:szCs w:val="26"/>
        </w:rPr>
        <w:t xml:space="preserve"> свой счет в сроки, оговоренные Сторонами. По факту устранения недостатков между Сторонами составляется соответствующий акт.</w:t>
      </w:r>
    </w:p>
    <w:p>
      <w:pPr>
        <w:pStyle w:val="Normal"/>
        <w:tabs>
          <w:tab w:val="clear" w:pos="708"/>
          <w:tab w:val="left" w:pos="851" w:leader="none"/>
        </w:tabs>
        <w:ind w:firstLine="567" w:right="21"/>
        <w:jc w:val="center"/>
        <w:rPr>
          <w:rFonts w:ascii="PT Astra Serif" w:hAnsi="PT Astra Serif" w:cs="PT Astra Serif"/>
          <w:b/>
          <w:sz w:val="26"/>
          <w:szCs w:val="26"/>
        </w:rPr>
      </w:pPr>
      <w:r>
        <w:rPr>
          <w:rFonts w:cs="PT Astra Serif" w:ascii="PT Astra Serif" w:hAnsi="PT Astra Serif"/>
          <w:b/>
          <w:sz w:val="26"/>
          <w:szCs w:val="26"/>
        </w:rPr>
      </w:r>
    </w:p>
    <w:p>
      <w:pPr>
        <w:pStyle w:val="Normal"/>
        <w:tabs>
          <w:tab w:val="clear" w:pos="708"/>
          <w:tab w:val="left" w:pos="851" w:leader="none"/>
        </w:tabs>
        <w:ind w:firstLine="567" w:right="21"/>
        <w:jc w:val="center"/>
        <w:rPr>
          <w:rFonts w:ascii="PT Astra Serif" w:hAnsi="PT Astra Serif" w:cs="PT Astra Serif"/>
          <w:b/>
          <w:bCs/>
          <w:sz w:val="26"/>
          <w:szCs w:val="26"/>
          <w:highlight w:val="none"/>
        </w:rPr>
      </w:pPr>
      <w:r>
        <w:rPr>
          <w:rFonts w:eastAsia="PT Astra Serif" w:cs="PT Astra Serif" w:ascii="PT Astra Serif" w:hAnsi="PT Astra Serif"/>
          <w:b/>
          <w:sz w:val="26"/>
          <w:szCs w:val="26"/>
        </w:rPr>
        <w:t>5. Права и обязанности Сторон</w:t>
      </w:r>
    </w:p>
    <w:p>
      <w:pPr>
        <w:pStyle w:val="Normal"/>
        <w:tabs>
          <w:tab w:val="clear" w:pos="708"/>
          <w:tab w:val="left" w:pos="851" w:leader="none"/>
        </w:tabs>
        <w:ind w:firstLine="567" w:right="21"/>
        <w:jc w:val="center"/>
        <w:rPr>
          <w:rFonts w:ascii="PT Astra Serif" w:hAnsi="PT Astra Serif" w:cs="PT Astra Serif"/>
          <w:b/>
          <w:bCs/>
          <w:sz w:val="26"/>
          <w:szCs w:val="26"/>
        </w:rPr>
      </w:pPr>
      <w:r>
        <w:rPr>
          <w:rFonts w:cs="PT Astra Serif" w:ascii="PT Astra Serif" w:hAnsi="PT Astra Serif"/>
          <w:b/>
          <w:bCs/>
          <w:sz w:val="26"/>
          <w:szCs w:val="26"/>
        </w:rPr>
      </w:r>
    </w:p>
    <w:p>
      <w:pPr>
        <w:pStyle w:val="Normal"/>
        <w:widowControl w:val="false"/>
        <w:ind w:firstLine="540"/>
        <w:jc w:val="both"/>
        <w:rPr>
          <w:rFonts w:ascii="PT Astra Serif" w:hAnsi="PT Astra Serif" w:cs="PT Astra Serif"/>
          <w:sz w:val="26"/>
          <w:szCs w:val="26"/>
        </w:rPr>
      </w:pPr>
      <w:r>
        <w:rPr>
          <w:rFonts w:eastAsia="PT Astra Serif" w:cs="PT Astra Serif" w:ascii="PT Astra Serif" w:hAnsi="PT Astra Serif"/>
          <w:sz w:val="26"/>
          <w:szCs w:val="26"/>
        </w:rPr>
        <w:t>5.1. Заказчик вправе:</w:t>
      </w:r>
    </w:p>
    <w:p>
      <w:pPr>
        <w:pStyle w:val="Normal"/>
        <w:widowControl w:val="false"/>
        <w:ind w:firstLine="540"/>
        <w:jc w:val="both"/>
        <w:rPr>
          <w:rFonts w:ascii="PT Astra Serif" w:hAnsi="PT Astra Serif" w:cs="PT Astra Serif"/>
          <w:sz w:val="26"/>
          <w:szCs w:val="26"/>
        </w:rPr>
      </w:pPr>
      <w:r>
        <w:rPr>
          <w:rFonts w:eastAsia="PT Astra Serif" w:cs="PT Astra Serif" w:ascii="PT Astra Serif" w:hAnsi="PT Astra Serif"/>
          <w:sz w:val="26"/>
          <w:szCs w:val="26"/>
        </w:rPr>
        <w:t xml:space="preserve">5.1.1. Требовать от Исполнителя надлежащего исполнения обязательств </w:t>
        <w:br/>
        <w:t>в соответствии с настоящим Контрактом и Техническим заданием, а также требовать своевременного устранения выявленных несоответствий и недостатков.</w:t>
      </w:r>
    </w:p>
    <w:p>
      <w:pPr>
        <w:pStyle w:val="Normal"/>
        <w:widowControl w:val="false"/>
        <w:ind w:firstLine="540"/>
        <w:jc w:val="both"/>
        <w:rPr>
          <w:rFonts w:ascii="PT Astra Serif" w:hAnsi="PT Astra Serif" w:cs="PT Astra Serif"/>
          <w:sz w:val="26"/>
          <w:szCs w:val="26"/>
        </w:rPr>
      </w:pPr>
      <w:r>
        <w:rPr>
          <w:rFonts w:eastAsia="PT Astra Serif" w:cs="PT Astra Serif" w:ascii="PT Astra Serif" w:hAnsi="PT Astra Serif"/>
          <w:sz w:val="26"/>
          <w:szCs w:val="26"/>
        </w:rPr>
        <w:t>5.1.2. Отказаться от приемки оказанных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pPr>
        <w:pStyle w:val="Normal"/>
        <w:widowControl w:val="false"/>
        <w:ind w:firstLine="540"/>
        <w:jc w:val="both"/>
        <w:rPr>
          <w:rFonts w:ascii="PT Astra Serif" w:hAnsi="PT Astra Serif" w:cs="PT Astra Serif"/>
          <w:sz w:val="26"/>
          <w:szCs w:val="26"/>
        </w:rPr>
      </w:pPr>
      <w:r>
        <w:rPr>
          <w:rFonts w:eastAsia="PT Astra Serif" w:cs="PT Astra Serif" w:ascii="PT Astra Serif" w:hAnsi="PT Astra Serif"/>
          <w:sz w:val="26"/>
          <w:szCs w:val="26"/>
        </w:rPr>
        <w:t xml:space="preserve">5.1.3. </w:t>
      </w:r>
      <w:r>
        <w:rPr>
          <w:rFonts w:eastAsia="PT Astra Serif" w:cs="PT Astra Serif" w:ascii="PT Astra Serif" w:hAnsi="PT Astra Serif"/>
          <w:sz w:val="26"/>
          <w:szCs w:val="26"/>
          <w:lang w:eastAsia="ar-SA"/>
        </w:rPr>
        <w:t>Осуществлять контроль за порядком и сроками оказания услуг.</w:t>
      </w:r>
    </w:p>
    <w:p>
      <w:pPr>
        <w:pStyle w:val="Normal"/>
        <w:ind w:firstLine="540"/>
        <w:jc w:val="both"/>
        <w:rPr>
          <w:rFonts w:ascii="PT Astra Serif" w:hAnsi="PT Astra Serif" w:cs="PT Astra Serif"/>
          <w:sz w:val="26"/>
          <w:szCs w:val="26"/>
        </w:rPr>
      </w:pPr>
      <w:r>
        <w:rPr>
          <w:rFonts w:eastAsia="PT Astra Serif" w:cs="PT Astra Serif" w:ascii="PT Astra Serif" w:hAnsi="PT Astra Serif"/>
          <w:sz w:val="26"/>
          <w:szCs w:val="26"/>
        </w:rPr>
        <w:t xml:space="preserve">5.1.4. Принять решение об одностороннем отказе от исполнения Контракта в соответствии положениями </w:t>
      </w:r>
      <w:hyperlink r:id="rId2" w:tooltip="consultantplus://offline/ref=70FD377396438285D08A8E13FC29189478268DDBD302C4EAE7E4FEA2ED821073E30895806F3987E0rFR7D">
        <w:r>
          <w:rPr>
            <w:rStyle w:val="Hyperlink"/>
            <w:rFonts w:eastAsia="PT Astra Serif" w:cs="PT Astra Serif" w:ascii="PT Astra Serif" w:hAnsi="PT Astra Serif"/>
            <w:sz w:val="26"/>
            <w:szCs w:val="26"/>
          </w:rPr>
          <w:t>частей 8</w:t>
        </w:r>
      </w:hyperlink>
      <w:r>
        <w:rPr>
          <w:rFonts w:eastAsia="PT Astra Serif" w:cs="PT Astra Serif" w:ascii="PT Astra Serif" w:hAnsi="PT Astra Serif"/>
          <w:sz w:val="26"/>
          <w:szCs w:val="26"/>
        </w:rPr>
        <w:t xml:space="preserve"> - </w:t>
      </w:r>
      <w:hyperlink r:id="rId3" w:tooltip="consultantplus://offline/ref=70FD377396438285D08A8E13FC29189478268DDBD302C4EAE7E4FEA2ED821073E30895806F3987E6rFR1D">
        <w:r>
          <w:rPr>
            <w:rStyle w:val="Hyperlink"/>
            <w:rFonts w:eastAsia="PT Astra Serif" w:cs="PT Astra Serif" w:ascii="PT Astra Serif" w:hAnsi="PT Astra Serif"/>
            <w:sz w:val="26"/>
            <w:szCs w:val="26"/>
          </w:rPr>
          <w:t>26 статьи 95</w:t>
        </w:r>
      </w:hyperlink>
      <w:r>
        <w:rPr>
          <w:rFonts w:eastAsia="PT Astra Serif" w:cs="PT Astra Serif" w:ascii="PT Astra Serif" w:hAnsi="PT Astra Serif"/>
          <w:sz w:val="26"/>
          <w:szCs w:val="26"/>
        </w:rPr>
        <w:t xml:space="preserve"> Федерального закона.</w:t>
      </w:r>
    </w:p>
    <w:p>
      <w:pPr>
        <w:pStyle w:val="Normal"/>
        <w:widowControl w:val="false"/>
        <w:ind w:firstLine="540"/>
        <w:jc w:val="both"/>
        <w:rPr>
          <w:rFonts w:ascii="PT Astra Serif" w:hAnsi="PT Astra Serif" w:cs="PT Astra Serif"/>
          <w:sz w:val="26"/>
          <w:szCs w:val="26"/>
        </w:rPr>
      </w:pPr>
      <w:r>
        <w:rPr>
          <w:rFonts w:eastAsia="PT Astra Serif" w:cs="PT Astra Serif" w:ascii="PT Astra Serif" w:hAnsi="PT Astra Serif"/>
          <w:sz w:val="26"/>
          <w:szCs w:val="26"/>
        </w:rPr>
        <w:t>5.1.5. Пользоваться иными правами, установленными Контрактом и законодательством Российской Федерации.</w:t>
      </w:r>
    </w:p>
    <w:p>
      <w:pPr>
        <w:pStyle w:val="Normal"/>
        <w:widowControl w:val="false"/>
        <w:ind w:firstLine="540"/>
        <w:jc w:val="both"/>
        <w:rPr>
          <w:rFonts w:ascii="PT Astra Serif" w:hAnsi="PT Astra Serif" w:cs="PT Astra Serif"/>
          <w:sz w:val="26"/>
          <w:szCs w:val="26"/>
        </w:rPr>
      </w:pPr>
      <w:r>
        <w:rPr>
          <w:rFonts w:eastAsia="PT Astra Serif" w:cs="PT Astra Serif" w:ascii="PT Astra Serif" w:hAnsi="PT Astra Serif"/>
          <w:sz w:val="26"/>
          <w:szCs w:val="26"/>
        </w:rPr>
        <w:t xml:space="preserve"> </w:t>
      </w:r>
      <w:r>
        <w:rPr>
          <w:rFonts w:eastAsia="PT Astra Serif" w:cs="PT Astra Serif" w:ascii="PT Astra Serif" w:hAnsi="PT Astra Serif"/>
          <w:sz w:val="26"/>
          <w:szCs w:val="26"/>
        </w:rPr>
        <w:t>5.2. Заказчик обязан:</w:t>
      </w:r>
    </w:p>
    <w:p>
      <w:pPr>
        <w:pStyle w:val="Normal"/>
        <w:widowControl w:val="false"/>
        <w:ind w:firstLine="540"/>
        <w:jc w:val="both"/>
        <w:rPr>
          <w:rFonts w:ascii="PT Astra Serif" w:hAnsi="PT Astra Serif" w:cs="PT Astra Serif"/>
          <w:sz w:val="26"/>
          <w:szCs w:val="26"/>
        </w:rPr>
      </w:pPr>
      <w:r>
        <w:rPr>
          <w:rFonts w:eastAsia="PT Astra Serif" w:cs="PT Astra Serif" w:ascii="PT Astra Serif" w:hAnsi="PT Astra Serif"/>
          <w:sz w:val="26"/>
          <w:szCs w:val="26"/>
        </w:rPr>
        <w:t>5.2.1. Обеспечить приемку оказанных услуг и провести экспертизу проверки оказанных услуг, предусмотренных Контрактом, в части их соответствия условиям Контракта и Техническому заданию.</w:t>
      </w:r>
    </w:p>
    <w:p>
      <w:pPr>
        <w:pStyle w:val="Normal"/>
        <w:widowControl w:val="false"/>
        <w:ind w:firstLine="540"/>
        <w:jc w:val="both"/>
        <w:rPr>
          <w:rFonts w:ascii="PT Astra Serif" w:hAnsi="PT Astra Serif" w:cs="PT Astra Serif"/>
          <w:sz w:val="26"/>
          <w:szCs w:val="26"/>
        </w:rPr>
      </w:pPr>
      <w:r>
        <w:rPr>
          <w:rFonts w:eastAsia="PT Astra Serif" w:cs="PT Astra Serif" w:ascii="PT Astra Serif" w:hAnsi="PT Astra Serif"/>
          <w:sz w:val="26"/>
          <w:szCs w:val="26"/>
        </w:rPr>
        <w:t>5.2.2. Своевременно принять и оплатить надлежащим образом оказанные услуги в соответствии с Контрактом и Техническим заданием.</w:t>
      </w:r>
    </w:p>
    <w:p>
      <w:pPr>
        <w:pStyle w:val="Normal"/>
        <w:widowControl w:val="false"/>
        <w:ind w:firstLine="540"/>
        <w:jc w:val="both"/>
        <w:rPr>
          <w:rFonts w:ascii="PT Astra Serif" w:hAnsi="PT Astra Serif" w:cs="PT Astra Serif"/>
          <w:sz w:val="26"/>
          <w:szCs w:val="26"/>
        </w:rPr>
      </w:pPr>
      <w:r>
        <w:rPr>
          <w:rFonts w:eastAsia="PT Astra Serif" w:cs="PT Astra Serif" w:ascii="PT Astra Serif" w:hAnsi="PT Astra Serif"/>
          <w:sz w:val="26"/>
          <w:szCs w:val="26"/>
        </w:rPr>
        <w:t xml:space="preserve">5.2.3. Исполнять иные обязанности, предусмотренные законодательством Российской Федерации и условиями Контракта. </w:t>
      </w:r>
    </w:p>
    <w:p>
      <w:pPr>
        <w:pStyle w:val="Normal"/>
        <w:widowControl w:val="false"/>
        <w:ind w:firstLine="540"/>
        <w:jc w:val="both"/>
        <w:rPr>
          <w:rFonts w:ascii="PT Astra Serif" w:hAnsi="PT Astra Serif" w:cs="PT Astra Serif"/>
          <w:sz w:val="26"/>
          <w:szCs w:val="26"/>
        </w:rPr>
      </w:pPr>
      <w:r>
        <w:rPr>
          <w:rFonts w:eastAsia="PT Astra Serif" w:cs="PT Astra Serif" w:ascii="PT Astra Serif" w:hAnsi="PT Astra Serif"/>
          <w:sz w:val="26"/>
          <w:szCs w:val="26"/>
        </w:rPr>
        <w:t>5.3. Исполнитель вправе:</w:t>
      </w:r>
    </w:p>
    <w:p>
      <w:pPr>
        <w:pStyle w:val="Normal"/>
        <w:widowControl w:val="false"/>
        <w:ind w:firstLine="540"/>
        <w:jc w:val="both"/>
        <w:rPr>
          <w:rFonts w:ascii="PT Astra Serif" w:hAnsi="PT Astra Serif" w:cs="PT Astra Serif"/>
          <w:sz w:val="26"/>
          <w:szCs w:val="26"/>
        </w:rPr>
      </w:pPr>
      <w:r>
        <w:rPr>
          <w:rFonts w:eastAsia="PT Astra Serif" w:cs="PT Astra Serif" w:ascii="PT Astra Serif" w:hAnsi="PT Astra Serif"/>
          <w:sz w:val="26"/>
          <w:szCs w:val="26"/>
        </w:rPr>
        <w:t>5.3.1. Требовать своевременного подписания Заказчиком акта сдачи-приемки оказанных услуг по Контракту.</w:t>
      </w:r>
    </w:p>
    <w:p>
      <w:pPr>
        <w:pStyle w:val="Normal"/>
        <w:widowControl w:val="false"/>
        <w:ind w:firstLine="540"/>
        <w:jc w:val="both"/>
        <w:rPr>
          <w:rFonts w:ascii="PT Astra Serif" w:hAnsi="PT Astra Serif" w:cs="PT Astra Serif"/>
          <w:sz w:val="26"/>
          <w:szCs w:val="26"/>
        </w:rPr>
      </w:pPr>
      <w:r>
        <w:rPr>
          <w:rFonts w:eastAsia="PT Astra Serif" w:cs="PT Astra Serif" w:ascii="PT Astra Serif" w:hAnsi="PT Astra Serif"/>
          <w:sz w:val="26"/>
          <w:szCs w:val="26"/>
        </w:rPr>
        <w:t xml:space="preserve">5.3.2. Требовать своевременной оплаты оказанных услуг в соответствии с настоящим Контрактом. </w:t>
      </w:r>
    </w:p>
    <w:p>
      <w:pPr>
        <w:pStyle w:val="Normal"/>
        <w:widowControl w:val="false"/>
        <w:ind w:firstLine="540"/>
        <w:jc w:val="both"/>
        <w:rPr>
          <w:rFonts w:ascii="PT Astra Serif" w:hAnsi="PT Astra Serif" w:cs="PT Astra Serif"/>
          <w:sz w:val="26"/>
          <w:szCs w:val="26"/>
        </w:rPr>
      </w:pPr>
      <w:r>
        <w:rPr>
          <w:rFonts w:eastAsia="PT Astra Serif" w:cs="PT Astra Serif" w:ascii="PT Astra Serif" w:hAnsi="PT Astra Serif"/>
          <w:sz w:val="26"/>
          <w:szCs w:val="26"/>
        </w:rPr>
        <w:t>5.3.3. Досрочно исполнить обязательства по Контракту с согласия Заказчика.</w:t>
      </w:r>
    </w:p>
    <w:p>
      <w:pPr>
        <w:pStyle w:val="Normal"/>
        <w:widowControl w:val="false"/>
        <w:ind w:firstLine="540"/>
        <w:jc w:val="both"/>
        <w:rPr>
          <w:rFonts w:ascii="PT Astra Serif" w:hAnsi="PT Astra Serif" w:cs="PT Astra Serif"/>
          <w:i/>
          <w:i/>
          <w:sz w:val="26"/>
          <w:szCs w:val="26"/>
        </w:rPr>
      </w:pPr>
      <w:r>
        <w:rPr>
          <w:rFonts w:eastAsia="PT Astra Serif" w:cs="PT Astra Serif" w:ascii="PT Astra Serif" w:hAnsi="PT Astra Serif"/>
          <w:sz w:val="26"/>
          <w:szCs w:val="26"/>
        </w:rPr>
        <w:t xml:space="preserve">5.3.4. Принять решение об одностороннем отказе от исполнения Контракта в соответствии положениями </w:t>
      </w:r>
      <w:hyperlink r:id="rId4" w:tooltip="consultantplus://offline/ref=70FD377396438285D08A8E13FC29189478268DDBD302C4EAE7E4FEA2ED821073E30895806F3987E0rFR7D">
        <w:r>
          <w:rPr>
            <w:rStyle w:val="Hyperlink"/>
            <w:rFonts w:eastAsia="PT Astra Serif" w:cs="PT Astra Serif" w:ascii="PT Astra Serif" w:hAnsi="PT Astra Serif"/>
            <w:sz w:val="26"/>
            <w:szCs w:val="26"/>
          </w:rPr>
          <w:t>частей 8</w:t>
        </w:r>
      </w:hyperlink>
      <w:r>
        <w:rPr>
          <w:rFonts w:eastAsia="PT Astra Serif" w:cs="PT Astra Serif" w:ascii="PT Astra Serif" w:hAnsi="PT Astra Serif"/>
          <w:sz w:val="26"/>
          <w:szCs w:val="26"/>
        </w:rPr>
        <w:t xml:space="preserve"> - </w:t>
      </w:r>
      <w:hyperlink r:id="rId5" w:tooltip="consultantplus://offline/ref=70FD377396438285D08A8E13FC29189478268DDBD302C4EAE7E4FEA2ED821073E30895806F3987E6rFR1D">
        <w:r>
          <w:rPr>
            <w:rStyle w:val="Hyperlink"/>
            <w:rFonts w:eastAsia="PT Astra Serif" w:cs="PT Astra Serif" w:ascii="PT Astra Serif" w:hAnsi="PT Astra Serif"/>
            <w:sz w:val="26"/>
            <w:szCs w:val="26"/>
          </w:rPr>
          <w:t>26 статьи 95</w:t>
        </w:r>
      </w:hyperlink>
      <w:r>
        <w:rPr>
          <w:rFonts w:eastAsia="PT Astra Serif" w:cs="PT Astra Serif" w:ascii="PT Astra Serif" w:hAnsi="PT Astra Serif"/>
          <w:sz w:val="26"/>
          <w:szCs w:val="26"/>
        </w:rPr>
        <w:t xml:space="preserve"> Федерального закона.</w:t>
      </w:r>
    </w:p>
    <w:p>
      <w:pPr>
        <w:pStyle w:val="Normal"/>
        <w:ind w:firstLine="525"/>
        <w:jc w:val="both"/>
        <w:rPr>
          <w:rFonts w:ascii="PT Astra Serif" w:hAnsi="PT Astra Serif" w:cs="PT Astra Serif"/>
          <w:sz w:val="26"/>
          <w:szCs w:val="26"/>
        </w:rPr>
      </w:pPr>
      <w:r>
        <w:rPr>
          <w:rFonts w:eastAsia="PT Astra Serif" w:cs="PT Astra Serif" w:ascii="PT Astra Serif" w:hAnsi="PT Astra Serif"/>
          <w:color w:val="000000"/>
          <w:sz w:val="26"/>
          <w:szCs w:val="26"/>
        </w:rPr>
        <w:t xml:space="preserve">5.4. </w:t>
      </w:r>
      <w:r>
        <w:rPr>
          <w:rFonts w:eastAsia="PT Astra Serif" w:cs="PT Astra Serif" w:ascii="PT Astra Serif" w:hAnsi="PT Astra Serif"/>
          <w:sz w:val="26"/>
          <w:szCs w:val="26"/>
        </w:rPr>
        <w:t>Исполнитель обязан:</w:t>
      </w:r>
    </w:p>
    <w:p>
      <w:pPr>
        <w:pStyle w:val="Normal"/>
        <w:ind w:firstLine="525"/>
        <w:jc w:val="both"/>
        <w:rPr>
          <w:rFonts w:ascii="PT Astra Serif" w:hAnsi="PT Astra Serif" w:cs="PT Astra Serif"/>
          <w:sz w:val="26"/>
          <w:szCs w:val="26"/>
        </w:rPr>
      </w:pPr>
      <w:r>
        <w:rPr>
          <w:rFonts w:eastAsia="PT Astra Serif" w:cs="PT Astra Serif" w:ascii="PT Astra Serif" w:hAnsi="PT Astra Serif"/>
          <w:color w:val="000000"/>
          <w:sz w:val="26"/>
          <w:szCs w:val="26"/>
        </w:rPr>
        <w:t xml:space="preserve">5.4.1. Оказать услуги, </w:t>
      </w:r>
      <w:r>
        <w:rPr>
          <w:rFonts w:eastAsia="PT Astra Serif" w:cs="PT Astra Serif" w:ascii="PT Astra Serif" w:hAnsi="PT Astra Serif"/>
          <w:sz w:val="26"/>
          <w:szCs w:val="26"/>
        </w:rPr>
        <w:t>предусмотренные настоящим Контрактом, надлежащего качества, в сроки и объемы, установленные Контрактом.</w:t>
      </w:r>
    </w:p>
    <w:p>
      <w:pPr>
        <w:pStyle w:val="Normal"/>
        <w:ind w:firstLine="525"/>
        <w:jc w:val="both"/>
        <w:rPr>
          <w:rFonts w:ascii="PT Astra Serif" w:hAnsi="PT Astra Serif" w:cs="PT Astra Serif"/>
          <w:sz w:val="26"/>
          <w:szCs w:val="26"/>
        </w:rPr>
      </w:pPr>
      <w:r>
        <w:rPr>
          <w:rFonts w:eastAsia="PT Astra Serif" w:cs="PT Astra Serif" w:ascii="PT Astra Serif" w:hAnsi="PT Astra Serif"/>
          <w:sz w:val="26"/>
          <w:szCs w:val="26"/>
        </w:rPr>
        <w:t>5.4.2. Предоставлять по требованию Заказчика информацию о ходе исполнения своих обязательств по настоящему Контракту.</w:t>
      </w:r>
    </w:p>
    <w:p>
      <w:pPr>
        <w:pStyle w:val="Normal"/>
        <w:ind w:firstLine="525"/>
        <w:jc w:val="both"/>
        <w:rPr>
          <w:rFonts w:ascii="PT Astra Serif" w:hAnsi="PT Astra Serif" w:cs="PT Astra Serif"/>
          <w:sz w:val="26"/>
          <w:szCs w:val="26"/>
        </w:rPr>
      </w:pPr>
      <w:r>
        <w:rPr>
          <w:rFonts w:eastAsia="PT Astra Serif" w:cs="PT Astra Serif" w:ascii="PT Astra Serif" w:hAnsi="PT Astra Serif"/>
          <w:sz w:val="26"/>
          <w:szCs w:val="26"/>
        </w:rPr>
        <w:t>5.4.3. Незамедлительно уведомить Заказчика в случае невозможности исполнения настоящего Контракта.</w:t>
      </w:r>
    </w:p>
    <w:p>
      <w:pPr>
        <w:pStyle w:val="Normal"/>
        <w:ind w:firstLine="525"/>
        <w:jc w:val="both"/>
        <w:rPr>
          <w:rFonts w:ascii="PT Astra Serif" w:hAnsi="PT Astra Serif" w:cs="PT Astra Serif"/>
          <w:sz w:val="26"/>
          <w:szCs w:val="26"/>
        </w:rPr>
      </w:pPr>
      <w:r>
        <w:rPr>
          <w:rFonts w:eastAsia="PT Astra Serif" w:cs="PT Astra Serif" w:ascii="PT Astra Serif" w:hAnsi="PT Astra Serif"/>
          <w:sz w:val="26"/>
          <w:szCs w:val="26"/>
        </w:rPr>
        <w:t xml:space="preserve">5.4.4. Обеспечить прием заявок (с отметкой о времени получения), поступающих  от представителя Заказчика и их документальное оформление в журнале учета заявок. </w:t>
      </w:r>
    </w:p>
    <w:p>
      <w:pPr>
        <w:pStyle w:val="Normal"/>
        <w:ind w:firstLine="525"/>
        <w:jc w:val="both"/>
        <w:rPr>
          <w:rFonts w:ascii="PT Astra Serif" w:hAnsi="PT Astra Serif" w:cs="PT Astra Serif"/>
          <w:sz w:val="26"/>
          <w:szCs w:val="26"/>
        </w:rPr>
      </w:pPr>
      <w:r>
        <w:rPr>
          <w:rFonts w:eastAsia="PT Astra Serif" w:cs="PT Astra Serif" w:ascii="PT Astra Serif" w:hAnsi="PT Astra Serif"/>
          <w:sz w:val="26"/>
          <w:szCs w:val="26"/>
        </w:rPr>
        <w:t>5.4.5. Соблюдать правила и нормы охраны труда, техники безопасности, пожарной безопасности, действующие на территории Заказчика.</w:t>
      </w:r>
    </w:p>
    <w:p>
      <w:pPr>
        <w:pStyle w:val="Normal"/>
        <w:widowControl w:val="false"/>
        <w:tabs>
          <w:tab w:val="clear" w:pos="708"/>
          <w:tab w:val="left" w:pos="851" w:leader="none"/>
          <w:tab w:val="left" w:pos="3000" w:leader="none"/>
          <w:tab w:val="left" w:pos="9356" w:leader="none"/>
        </w:tabs>
        <w:spacing w:before="60" w:after="60"/>
        <w:ind w:firstLine="567" w:right="21"/>
        <w:jc w:val="center"/>
        <w:rPr>
          <w:rFonts w:ascii="PT Astra Serif" w:hAnsi="PT Astra Serif" w:cs="PT Astra Serif"/>
          <w:b/>
          <w:sz w:val="26"/>
          <w:szCs w:val="26"/>
        </w:rPr>
      </w:pPr>
      <w:r>
        <w:rPr>
          <w:rFonts w:cs="PT Astra Serif" w:ascii="PT Astra Serif" w:hAnsi="PT Astra Serif"/>
          <w:b/>
          <w:sz w:val="26"/>
          <w:szCs w:val="26"/>
        </w:rPr>
      </w:r>
    </w:p>
    <w:p>
      <w:pPr>
        <w:pStyle w:val="Normal"/>
        <w:widowControl w:val="false"/>
        <w:tabs>
          <w:tab w:val="clear" w:pos="708"/>
          <w:tab w:val="left" w:pos="851" w:leader="none"/>
          <w:tab w:val="left" w:pos="3000" w:leader="none"/>
          <w:tab w:val="left" w:pos="9356" w:leader="none"/>
        </w:tabs>
        <w:spacing w:before="60" w:after="60"/>
        <w:ind w:firstLine="567" w:right="21"/>
        <w:jc w:val="center"/>
        <w:rPr>
          <w:rFonts w:ascii="PT Astra Serif" w:hAnsi="PT Astra Serif" w:cs="PT Astra Serif"/>
          <w:b/>
          <w:bCs/>
          <w:sz w:val="26"/>
          <w:szCs w:val="26"/>
          <w:highlight w:val="none"/>
        </w:rPr>
      </w:pPr>
      <w:r>
        <w:rPr>
          <w:rFonts w:eastAsia="PT Astra Serif" w:cs="PT Astra Serif" w:ascii="PT Astra Serif" w:hAnsi="PT Astra Serif"/>
          <w:b/>
          <w:sz w:val="26"/>
          <w:szCs w:val="26"/>
        </w:rPr>
        <w:t>6. Ответственность Сторон</w:t>
      </w:r>
    </w:p>
    <w:p>
      <w:pPr>
        <w:pStyle w:val="Normal"/>
        <w:widowControl w:val="false"/>
        <w:tabs>
          <w:tab w:val="clear" w:pos="708"/>
          <w:tab w:val="left" w:pos="851" w:leader="none"/>
          <w:tab w:val="left" w:pos="3000" w:leader="none"/>
          <w:tab w:val="left" w:pos="9356" w:leader="none"/>
        </w:tabs>
        <w:spacing w:before="60" w:after="60"/>
        <w:ind w:firstLine="567" w:right="21"/>
        <w:jc w:val="center"/>
        <w:rPr>
          <w:rFonts w:ascii="PT Astra Serif" w:hAnsi="PT Astra Serif" w:cs="PT Astra Serif"/>
          <w:b/>
          <w:bCs/>
          <w:sz w:val="26"/>
          <w:szCs w:val="26"/>
        </w:rPr>
      </w:pPr>
      <w:r>
        <w:rPr>
          <w:rFonts w:cs="PT Astra Serif" w:ascii="PT Astra Serif" w:hAnsi="PT Astra Serif"/>
          <w:b/>
          <w:bCs/>
          <w:sz w:val="26"/>
          <w:szCs w:val="26"/>
        </w:rPr>
      </w:r>
    </w:p>
    <w:p>
      <w:pPr>
        <w:pStyle w:val="Normal"/>
        <w:ind w:firstLine="659"/>
        <w:jc w:val="both"/>
        <w:rPr>
          <w:rFonts w:ascii="PT Astra Serif" w:hAnsi="PT Astra Serif" w:cs="PT Astra Serif"/>
          <w:sz w:val="26"/>
          <w:szCs w:val="26"/>
        </w:rPr>
      </w:pPr>
      <w:r>
        <w:rPr>
          <w:rFonts w:eastAsia="PT Astra Serif" w:cs="PT Astra Serif" w:ascii="PT Astra Serif" w:hAnsi="PT Astra Serif"/>
          <w:sz w:val="26"/>
          <w:szCs w:val="26"/>
        </w:rPr>
        <w:t>6</w:t>
      </w:r>
      <w:r>
        <w:rPr>
          <w:rFonts w:eastAsia="PT Astra Serif" w:cs="PT Astra Serif" w:ascii="PT Astra Serif" w:hAnsi="PT Astra Serif"/>
          <w:color w:val="000000"/>
          <w:sz w:val="26"/>
          <w:szCs w:val="26"/>
        </w:rPr>
        <w:t xml:space="preserve">.1. </w:t>
      </w:r>
      <w:r>
        <w:rPr>
          <w:rFonts w:eastAsia="PT Astra Serif" w:cs="PT Astra Serif" w:ascii="PT Astra Serif" w:hAnsi="PT Astra Serif"/>
          <w:sz w:val="26"/>
          <w:szCs w:val="26"/>
        </w:rPr>
        <w:t>Стороны несут ответственность за неисполнение или ненадлежащее исполнение своих обязательств по Контракту в соответствии с законодательством Российской Федерации.</w:t>
      </w:r>
    </w:p>
    <w:p>
      <w:pPr>
        <w:pStyle w:val="Normal"/>
        <w:ind w:firstLine="659"/>
        <w:jc w:val="both"/>
        <w:rPr>
          <w:rFonts w:ascii="PT Astra Serif" w:hAnsi="PT Astra Serif" w:cs="PT Astra Serif"/>
          <w:sz w:val="26"/>
          <w:szCs w:val="26"/>
        </w:rPr>
      </w:pPr>
      <w:r>
        <w:rPr>
          <w:rFonts w:eastAsia="PT Astra Serif" w:cs="PT Astra Serif" w:ascii="PT Astra Serif" w:hAnsi="PT Astra Serif"/>
          <w:sz w:val="26"/>
          <w:szCs w:val="26"/>
        </w:rPr>
        <w:t>6.2. Неустойка по Контракту выплачивается на основании обоснованного письменного требования Стороны.</w:t>
      </w:r>
    </w:p>
    <w:p>
      <w:pPr>
        <w:pStyle w:val="Normal"/>
        <w:ind w:firstLine="659"/>
        <w:jc w:val="both"/>
        <w:rPr>
          <w:rFonts w:ascii="PT Astra Serif" w:hAnsi="PT Astra Serif" w:cs="PT Astra Serif"/>
          <w:sz w:val="26"/>
          <w:szCs w:val="26"/>
        </w:rPr>
      </w:pPr>
      <w:r>
        <w:rPr>
          <w:rFonts w:eastAsia="PT Astra Serif" w:cs="PT Astra Serif" w:ascii="PT Astra Serif" w:hAnsi="PT Astra Serif"/>
          <w:sz w:val="26"/>
          <w:szCs w:val="26"/>
        </w:rPr>
        <w:t>6.3. Ответственность Заказчика:</w:t>
      </w:r>
    </w:p>
    <w:p>
      <w:pPr>
        <w:pStyle w:val="Normal"/>
        <w:ind w:firstLine="659"/>
        <w:jc w:val="both"/>
        <w:rPr>
          <w:rFonts w:ascii="PT Astra Serif" w:hAnsi="PT Astra Serif" w:cs="PT Astra Serif"/>
          <w:sz w:val="26"/>
          <w:szCs w:val="26"/>
        </w:rPr>
      </w:pPr>
      <w:r>
        <w:rPr>
          <w:rFonts w:eastAsia="PT Astra Serif" w:cs="PT Astra Serif" w:ascii="PT Astra Serif" w:hAnsi="PT Astra Serif"/>
          <w:sz w:val="26"/>
          <w:szCs w:val="26"/>
        </w:rPr>
        <w:t xml:space="preserve">6.3.1.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неустойки (штрафов, пеней). </w:t>
      </w:r>
    </w:p>
    <w:p>
      <w:pPr>
        <w:pStyle w:val="Normal"/>
        <w:ind w:firstLine="659"/>
        <w:jc w:val="both"/>
        <w:rPr>
          <w:rFonts w:ascii="PT Astra Serif" w:hAnsi="PT Astra Serif" w:cs="PT Astra Serif"/>
          <w:sz w:val="26"/>
          <w:szCs w:val="26"/>
        </w:rPr>
      </w:pPr>
      <w:r>
        <w:rPr>
          <w:rFonts w:eastAsia="PT Astra Serif" w:cs="PT Astra Serif" w:ascii="PT Astra Serif" w:hAnsi="PT Astra Serif"/>
          <w:sz w:val="26"/>
          <w:szCs w:val="26"/>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
        <w:ind w:firstLine="659"/>
        <w:jc w:val="both"/>
        <w:rPr>
          <w:rFonts w:ascii="PT Astra Serif" w:hAnsi="PT Astra Serif" w:cs="PT Astra Serif"/>
          <w:sz w:val="26"/>
          <w:szCs w:val="26"/>
        </w:rPr>
      </w:pPr>
      <w:r>
        <w:rPr>
          <w:rFonts w:eastAsia="PT Astra Serif" w:cs="PT Astra Serif" w:ascii="PT Astra Serif" w:hAnsi="PT Astra Serif"/>
          <w:sz w:val="26"/>
          <w:szCs w:val="26"/>
        </w:rPr>
        <w:t xml:space="preserve">6.3.2. За каждый факт неисполнения </w:t>
      </w:r>
      <w:r>
        <w:rPr>
          <w:rFonts w:eastAsia="PT Astra Serif" w:cs="PT Astra Serif" w:ascii="PT Astra Serif" w:hAnsi="PT Astra Serif"/>
          <w:bCs/>
          <w:sz w:val="26"/>
          <w:szCs w:val="26"/>
        </w:rPr>
        <w:t>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w:t>
      </w:r>
      <w:r>
        <w:rPr>
          <w:rFonts w:eastAsia="PT Astra Serif" w:cs="PT Astra Serif" w:ascii="PT Astra Serif" w:hAnsi="PT Astra Serif"/>
          <w:sz w:val="26"/>
          <w:szCs w:val="26"/>
        </w:rPr>
        <w:t xml:space="preserve"> 1 000,00 рублей (Одна тысяча рублей 00 копеек).</w:t>
      </w:r>
    </w:p>
    <w:p>
      <w:pPr>
        <w:pStyle w:val="Normal"/>
        <w:ind w:firstLine="659"/>
        <w:jc w:val="both"/>
        <w:rPr>
          <w:rFonts w:ascii="PT Astra Serif" w:hAnsi="PT Astra Serif" w:cs="PT Astra Serif"/>
          <w:sz w:val="26"/>
          <w:szCs w:val="26"/>
        </w:rPr>
      </w:pPr>
      <w:r>
        <w:rPr>
          <w:rFonts w:eastAsia="PT Astra Serif" w:cs="PT Astra Serif" w:ascii="PT Astra Serif" w:hAnsi="PT Astra Serif"/>
          <w:sz w:val="26"/>
          <w:szCs w:val="26"/>
        </w:rPr>
        <w:t>6.3.3.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ind w:firstLine="659"/>
        <w:jc w:val="both"/>
        <w:rPr>
          <w:rFonts w:ascii="PT Astra Serif" w:hAnsi="PT Astra Serif" w:cs="PT Astra Serif"/>
          <w:sz w:val="26"/>
          <w:szCs w:val="26"/>
        </w:rPr>
      </w:pPr>
      <w:r>
        <w:rPr>
          <w:rFonts w:eastAsia="PT Astra Serif" w:cs="PT Astra Serif" w:ascii="PT Astra Serif" w:hAnsi="PT Astra Serif"/>
          <w:sz w:val="26"/>
          <w:szCs w:val="26"/>
        </w:rPr>
        <w:t>6.4. Ответственность Исполнителя:</w:t>
      </w:r>
    </w:p>
    <w:p>
      <w:pPr>
        <w:pStyle w:val="Normal"/>
        <w:ind w:firstLine="659"/>
        <w:jc w:val="both"/>
        <w:rPr>
          <w:rFonts w:ascii="PT Astra Serif" w:hAnsi="PT Astra Serif" w:cs="PT Astra Serif"/>
          <w:sz w:val="26"/>
          <w:szCs w:val="26"/>
        </w:rPr>
      </w:pPr>
      <w:r>
        <w:rPr>
          <w:rFonts w:eastAsia="PT Astra Serif" w:cs="PT Astra Serif" w:ascii="PT Astra Serif" w:hAnsi="PT Astra Serif"/>
          <w:sz w:val="26"/>
          <w:szCs w:val="26"/>
        </w:rPr>
        <w:t>6.4.1.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ind w:firstLine="659"/>
        <w:jc w:val="both"/>
        <w:rPr>
          <w:rFonts w:ascii="PT Astra Serif" w:hAnsi="PT Astra Serif" w:cs="PT Astra Serif"/>
          <w:sz w:val="26"/>
          <w:szCs w:val="26"/>
        </w:rPr>
      </w:pPr>
      <w:r>
        <w:rPr>
          <w:rFonts w:eastAsia="PT Astra Serif" w:cs="PT Astra Serif" w:ascii="PT Astra Serif" w:hAnsi="PT Astra Serif"/>
          <w:sz w:val="26"/>
          <w:szCs w:val="26"/>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pStyle w:val="Normal"/>
        <w:ind w:firstLine="659"/>
        <w:jc w:val="both"/>
        <w:rPr>
          <w:rFonts w:ascii="PT Astra Serif" w:hAnsi="PT Astra Serif" w:cs="PT Astra Serif"/>
          <w:sz w:val="26"/>
          <w:szCs w:val="26"/>
          <w:highlight w:val="yellow"/>
        </w:rPr>
      </w:pPr>
      <w:r>
        <w:rPr>
          <w:rFonts w:eastAsia="PT Astra Serif" w:cs="PT Astra Serif" w:ascii="PT Astra Serif" w:hAnsi="PT Astra Serif"/>
          <w:sz w:val="26"/>
          <w:szCs w:val="26"/>
        </w:rPr>
        <w:t xml:space="preserve">6.4.2.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штраф в размере 10 (Десяти) процентов цены Контракта (этапа), что составляет </w:t>
      </w:r>
      <w:r>
        <w:rPr>
          <w:rFonts w:eastAsia="PT Astra Serif" w:cs="PT Astra Serif" w:ascii="PT Astra Serif" w:hAnsi="PT Astra Serif"/>
          <w:sz w:val="26"/>
          <w:szCs w:val="26"/>
          <w:shd w:fill="auto" w:val="clear"/>
        </w:rPr>
        <w:t>10 000 (десять тысяч) рублей 00 копеек.</w:t>
      </w:r>
    </w:p>
    <w:p>
      <w:pPr>
        <w:pStyle w:val="Normal"/>
        <w:ind w:firstLine="659"/>
        <w:jc w:val="both"/>
        <w:rPr>
          <w:rFonts w:ascii="PT Astra Serif" w:hAnsi="PT Astra Serif" w:cs="PT Astra Serif"/>
          <w:sz w:val="26"/>
          <w:szCs w:val="26"/>
        </w:rPr>
      </w:pPr>
      <w:r>
        <w:rPr>
          <w:rFonts w:eastAsia="PT Astra Serif" w:cs="PT Astra Serif" w:ascii="PT Astra Serif" w:hAnsi="PT Astra Serif"/>
          <w:sz w:val="26"/>
          <w:szCs w:val="26"/>
        </w:rPr>
        <w:t>6.4.3.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устанавливается штраф в размере 1 000,00 рублей (Одна тысяча рублей 00 копеек).</w:t>
      </w:r>
    </w:p>
    <w:p>
      <w:pPr>
        <w:pStyle w:val="Normal"/>
        <w:ind w:firstLine="659"/>
        <w:jc w:val="both"/>
        <w:rPr>
          <w:rFonts w:ascii="PT Astra Serif" w:hAnsi="PT Astra Serif" w:cs="PT Astra Serif"/>
          <w:sz w:val="26"/>
          <w:szCs w:val="26"/>
        </w:rPr>
      </w:pPr>
      <w:r>
        <w:rPr>
          <w:rFonts w:eastAsia="PT Astra Serif" w:cs="PT Astra Serif" w:ascii="PT Astra Serif" w:hAnsi="PT Astra Serif"/>
          <w:sz w:val="26"/>
          <w:szCs w:val="26"/>
        </w:rPr>
        <w:t>6.4.4.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ind w:firstLine="659"/>
        <w:jc w:val="both"/>
        <w:rPr>
          <w:rFonts w:ascii="PT Astra Serif" w:hAnsi="PT Astra Serif" w:cs="PT Astra Serif"/>
          <w:sz w:val="26"/>
          <w:szCs w:val="26"/>
        </w:rPr>
      </w:pPr>
      <w:r>
        <w:rPr>
          <w:rFonts w:eastAsia="PT Astra Serif" w:cs="PT Astra Serif" w:ascii="PT Astra Serif" w:hAnsi="PT Astra Serif"/>
          <w:color w:val="000000"/>
          <w:sz w:val="26"/>
          <w:szCs w:val="26"/>
        </w:rPr>
        <w:t xml:space="preserve">6.5. Уплата неустойки не освобождает Стороны от исполнения своих обязательств </w:t>
      </w:r>
      <w:r>
        <w:rPr>
          <w:rFonts w:eastAsia="PT Astra Serif" w:cs="PT Astra Serif" w:ascii="PT Astra Serif" w:hAnsi="PT Astra Serif"/>
          <w:sz w:val="26"/>
          <w:szCs w:val="26"/>
        </w:rPr>
        <w:t>по Контракту.</w:t>
      </w:r>
    </w:p>
    <w:p>
      <w:pPr>
        <w:pStyle w:val="Normal"/>
        <w:ind w:firstLine="659"/>
        <w:jc w:val="both"/>
        <w:rPr>
          <w:rFonts w:ascii="PT Astra Serif" w:hAnsi="PT Astra Serif" w:cs="PT Astra Serif"/>
          <w:sz w:val="26"/>
          <w:szCs w:val="26"/>
        </w:rPr>
      </w:pPr>
      <w:r>
        <w:rPr>
          <w:rFonts w:eastAsia="PT Astra Serif" w:cs="PT Astra Serif" w:ascii="PT Astra Serif" w:hAnsi="PT Astra Serif"/>
          <w:sz w:val="26"/>
          <w:szCs w:val="26"/>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ind w:firstLine="567"/>
        <w:jc w:val="center"/>
        <w:rPr>
          <w:rFonts w:ascii="PT Astra Serif" w:hAnsi="PT Astra Serif" w:cs="PT Astra Serif"/>
          <w:b/>
          <w:sz w:val="26"/>
          <w:szCs w:val="26"/>
        </w:rPr>
      </w:pPr>
      <w:r>
        <w:rPr>
          <w:rFonts w:cs="PT Astra Serif" w:ascii="PT Astra Serif" w:hAnsi="PT Astra Serif"/>
          <w:b/>
          <w:sz w:val="26"/>
          <w:szCs w:val="26"/>
        </w:rPr>
      </w:r>
    </w:p>
    <w:p>
      <w:pPr>
        <w:pStyle w:val="Normal"/>
        <w:ind w:firstLine="567"/>
        <w:jc w:val="center"/>
        <w:rPr>
          <w:rFonts w:ascii="PT Astra Serif" w:hAnsi="PT Astra Serif" w:cs="PT Astra Serif"/>
          <w:b/>
          <w:bCs/>
          <w:sz w:val="26"/>
          <w:szCs w:val="26"/>
          <w:highlight w:val="none"/>
        </w:rPr>
      </w:pPr>
      <w:r>
        <w:rPr>
          <w:rFonts w:eastAsia="PT Astra Serif" w:cs="PT Astra Serif" w:ascii="PT Astra Serif" w:hAnsi="PT Astra Serif"/>
          <w:b/>
          <w:sz w:val="26"/>
          <w:szCs w:val="26"/>
        </w:rPr>
        <w:t>7. Изменение и расторжение Контракта</w:t>
      </w:r>
    </w:p>
    <w:p>
      <w:pPr>
        <w:pStyle w:val="Normal"/>
        <w:ind w:firstLine="567"/>
        <w:jc w:val="center"/>
        <w:rPr>
          <w:rFonts w:ascii="PT Astra Serif" w:hAnsi="PT Astra Serif" w:cs="PT Astra Serif"/>
          <w:b/>
          <w:bCs/>
          <w:sz w:val="26"/>
          <w:szCs w:val="26"/>
        </w:rPr>
      </w:pPr>
      <w:r>
        <w:rPr>
          <w:rFonts w:cs="PT Astra Serif" w:ascii="PT Astra Serif" w:hAnsi="PT Astra Serif"/>
          <w:b/>
          <w:bCs/>
          <w:sz w:val="26"/>
          <w:szCs w:val="26"/>
        </w:rPr>
      </w:r>
    </w:p>
    <w:p>
      <w:pPr>
        <w:pStyle w:val="Normal"/>
        <w:widowControl w:val="false"/>
        <w:ind w:firstLine="525"/>
        <w:jc w:val="both"/>
        <w:rPr>
          <w:rFonts w:ascii="PT Astra Serif" w:hAnsi="PT Astra Serif" w:cs="PT Astra Serif"/>
          <w:color w:val="auto"/>
          <w:sz w:val="26"/>
          <w:szCs w:val="26"/>
          <w:highlight w:val="white"/>
        </w:rPr>
      </w:pPr>
      <w:r>
        <w:rPr>
          <w:rFonts w:eastAsia="PT Astra Serif" w:cs="PT Astra Serif" w:ascii="PT Astra Serif" w:hAnsi="PT Astra Serif"/>
          <w:sz w:val="26"/>
          <w:szCs w:val="26"/>
        </w:rPr>
        <w:t xml:space="preserve">7.1. При исполнении Контракта изменение его условий не допускается, за исключением случаев, предусмотренных </w:t>
      </w:r>
      <w:hyperlink r:id="rId6" w:tooltip="consultantplus://offline/ref=9A6BDA9D95FCB93A483E6C1737BA5BF0EE7BF4AE0E0FE8A326E248A79A5E988C9BC6B4F5D1FD614FU0P0F">
        <w:r>
          <w:rPr>
            <w:rStyle w:val="Style"/>
            <w:rFonts w:eastAsia="PT Astra Serif" w:cs="PT Astra Serif" w:ascii="PT Astra Serif" w:hAnsi="PT Astra Serif"/>
            <w:sz w:val="26"/>
            <w:szCs w:val="26"/>
          </w:rPr>
          <w:t>статьей 95</w:t>
        </w:r>
      </w:hyperlink>
      <w:r>
        <w:rPr>
          <w:rFonts w:eastAsia="PT Astra Serif" w:cs="PT Astra Serif" w:ascii="PT Astra Serif" w:hAnsi="PT Astra Serif"/>
          <w:sz w:val="26"/>
          <w:szCs w:val="26"/>
        </w:rPr>
        <w:t xml:space="preserve"> Федерального зако</w:t>
      </w:r>
      <w:r>
        <w:rPr>
          <w:rFonts w:eastAsia="PT Astra Serif" w:cs="PT Astra Serif" w:ascii="PT Astra Serif" w:hAnsi="PT Astra Serif"/>
          <w:color w:val="auto"/>
          <w:sz w:val="26"/>
          <w:szCs w:val="26"/>
          <w:highlight w:val="white"/>
        </w:rPr>
        <w:t xml:space="preserve">на </w:t>
      </w:r>
      <w:r>
        <w:rPr>
          <w:rFonts w:eastAsia="PT Astra Serif" w:cs="PT Astra Serif" w:ascii="PT Astra Serif" w:hAnsi="PT Astra Serif"/>
          <w:color w:val="auto"/>
          <w:spacing w:val="-4"/>
          <w:sz w:val="26"/>
          <w:szCs w:val="26"/>
          <w:highlight w:val="white"/>
        </w:rPr>
        <w:t>от 05.04.2013 № 44-ФЗ "О контрактной системе в сфере закупок товаров, работ, услуг для обеспечения государственных и муниципальных нужд"</w:t>
      </w:r>
      <w:r>
        <w:rPr>
          <w:rFonts w:eastAsia="PT Astra Serif" w:cs="PT Astra Serif" w:ascii="PT Astra Serif" w:hAnsi="PT Astra Serif"/>
          <w:color w:val="auto"/>
          <w:sz w:val="26"/>
          <w:szCs w:val="26"/>
          <w:highlight w:val="white"/>
        </w:rPr>
        <w:t>.</w:t>
      </w:r>
    </w:p>
    <w:p>
      <w:pPr>
        <w:pStyle w:val="Normal"/>
        <w:widowControl w:val="false"/>
        <w:ind w:firstLine="525"/>
        <w:jc w:val="both"/>
        <w:rPr>
          <w:rFonts w:ascii="PT Astra Serif" w:hAnsi="PT Astra Serif" w:cs="PT Astra Serif"/>
          <w:sz w:val="26"/>
          <w:szCs w:val="26"/>
        </w:rPr>
      </w:pPr>
      <w:r>
        <w:rPr>
          <w:rFonts w:eastAsia="PT Astra Serif" w:cs="PT Astra Serif" w:ascii="PT Astra Serif" w:hAnsi="PT Astra Serif"/>
          <w:color w:val="000000"/>
          <w:sz w:val="26"/>
          <w:szCs w:val="26"/>
        </w:rPr>
        <w:t xml:space="preserve">7.2. </w:t>
      </w:r>
      <w:r>
        <w:rPr>
          <w:rFonts w:eastAsia="PT Astra Serif" w:cs="PT Astra Serif" w:ascii="PT Astra Serif" w:hAnsi="PT Astra Serif"/>
          <w:sz w:val="26"/>
          <w:szCs w:val="26"/>
        </w:rPr>
        <w:t>Контракт может быть расторгнут по соглашению Сторон, а также Стороны вправе в одностороннем порядке по письменному заявлению отказаться от его исполнения по основаниям, предусмотренным Контрактом и гражданским законодательством Российской Федерации.</w:t>
      </w:r>
    </w:p>
    <w:p>
      <w:pPr>
        <w:pStyle w:val="Normal"/>
        <w:widowControl w:val="false"/>
        <w:ind w:firstLine="525"/>
        <w:jc w:val="both"/>
        <w:rPr>
          <w:rFonts w:ascii="PT Astra Serif" w:hAnsi="PT Astra Serif" w:cs="PT Astra Serif"/>
          <w:sz w:val="26"/>
          <w:szCs w:val="26"/>
        </w:rPr>
      </w:pPr>
      <w:r>
        <w:rPr>
          <w:rFonts w:eastAsia="PT Astra Serif" w:cs="PT Astra Serif" w:ascii="PT Astra Serif" w:hAnsi="PT Astra Serif"/>
          <w:sz w:val="26"/>
          <w:szCs w:val="26"/>
        </w:rPr>
        <w:t>7.3. Заказчик вправе отказаться от исполнения Контракта в одностороннем внесудебном порядке в случаях:</w:t>
      </w:r>
    </w:p>
    <w:p>
      <w:pPr>
        <w:pStyle w:val="Normal"/>
        <w:widowControl w:val="false"/>
        <w:ind w:firstLine="525"/>
        <w:jc w:val="both"/>
        <w:rPr>
          <w:rFonts w:ascii="PT Astra Serif" w:hAnsi="PT Astra Serif" w:cs="PT Astra Serif"/>
          <w:sz w:val="26"/>
          <w:szCs w:val="26"/>
        </w:rPr>
      </w:pPr>
      <w:r>
        <w:rPr>
          <w:rFonts w:eastAsia="PT Astra Serif" w:cs="PT Astra Serif" w:ascii="PT Astra Serif" w:hAnsi="PT Astra Serif"/>
          <w:sz w:val="26"/>
          <w:szCs w:val="26"/>
        </w:rPr>
        <w:t>- оказания услуг ненадлежащего качества с недостатками, которые не могут быть устранены в приемлемый для Заказчика срок;</w:t>
      </w:r>
    </w:p>
    <w:p>
      <w:pPr>
        <w:pStyle w:val="Normal"/>
        <w:widowControl w:val="false"/>
        <w:ind w:firstLine="525"/>
        <w:jc w:val="both"/>
        <w:rPr>
          <w:rFonts w:ascii="PT Astra Serif" w:hAnsi="PT Astra Serif" w:cs="PT Astra Serif"/>
          <w:sz w:val="26"/>
          <w:szCs w:val="26"/>
        </w:rPr>
      </w:pPr>
      <w:r>
        <w:rPr>
          <w:rFonts w:eastAsia="PT Astra Serif" w:cs="PT Astra Serif" w:ascii="PT Astra Serif" w:hAnsi="PT Astra Serif"/>
          <w:sz w:val="26"/>
          <w:szCs w:val="26"/>
        </w:rPr>
        <w:t>- неоднократного нарушения Исполнителем сроков оказания услуг;</w:t>
      </w:r>
    </w:p>
    <w:p>
      <w:pPr>
        <w:pStyle w:val="Normal"/>
        <w:widowControl w:val="false"/>
        <w:ind w:firstLine="525"/>
        <w:jc w:val="both"/>
        <w:rPr>
          <w:rFonts w:ascii="PT Astra Serif" w:hAnsi="PT Astra Serif" w:cs="PT Astra Serif"/>
          <w:sz w:val="26"/>
          <w:szCs w:val="26"/>
        </w:rPr>
      </w:pPr>
      <w:r>
        <w:rPr>
          <w:rFonts w:eastAsia="PT Astra Serif" w:cs="PT Astra Serif" w:ascii="PT Astra Serif" w:hAnsi="PT Astra Serif"/>
          <w:sz w:val="26"/>
          <w:szCs w:val="26"/>
        </w:rPr>
        <w:t>- в иных случаях, предусмотренных гражданским законодательством Российской Федерации.</w:t>
      </w:r>
    </w:p>
    <w:p>
      <w:pPr>
        <w:pStyle w:val="Normal"/>
        <w:tabs>
          <w:tab w:val="clear" w:pos="708"/>
          <w:tab w:val="left" w:pos="540" w:leader="none"/>
          <w:tab w:val="left" w:pos="851" w:leader="none"/>
        </w:tabs>
        <w:ind w:firstLine="567" w:right="21"/>
        <w:rPr>
          <w:rFonts w:ascii="PT Astra Serif" w:hAnsi="PT Astra Serif" w:cs="PT Astra Serif"/>
          <w:sz w:val="26"/>
          <w:szCs w:val="26"/>
        </w:rPr>
      </w:pPr>
      <w:r>
        <w:rPr>
          <w:rFonts w:eastAsia="PT Astra Serif" w:cs="PT Astra Serif" w:ascii="PT Astra Serif" w:hAnsi="PT Astra Serif"/>
          <w:sz w:val="26"/>
          <w:szCs w:val="26"/>
        </w:rPr>
        <w:t>7.4. Исполнитель вправе отказаться от Контракта в одностороннем порядке в случае необоснованного уклонения Заказчика от принятия и оплаты оказанных услуг.</w:t>
      </w:r>
    </w:p>
    <w:p>
      <w:pPr>
        <w:pStyle w:val="Normal"/>
        <w:tabs>
          <w:tab w:val="clear" w:pos="708"/>
          <w:tab w:val="left" w:pos="540" w:leader="none"/>
          <w:tab w:val="left" w:pos="851" w:leader="none"/>
        </w:tabs>
        <w:ind w:firstLine="567" w:right="21"/>
        <w:jc w:val="center"/>
        <w:rPr>
          <w:rFonts w:ascii="PT Astra Serif" w:hAnsi="PT Astra Serif" w:cs="PT Astra Serif"/>
          <w:b/>
          <w:sz w:val="26"/>
          <w:szCs w:val="26"/>
        </w:rPr>
      </w:pPr>
      <w:r>
        <w:rPr>
          <w:rFonts w:cs="PT Astra Serif" w:ascii="PT Astra Serif" w:hAnsi="PT Astra Serif"/>
          <w:b/>
          <w:sz w:val="26"/>
          <w:szCs w:val="26"/>
        </w:rPr>
      </w:r>
    </w:p>
    <w:p>
      <w:pPr>
        <w:pStyle w:val="Normal"/>
        <w:tabs>
          <w:tab w:val="clear" w:pos="708"/>
          <w:tab w:val="left" w:pos="540" w:leader="none"/>
          <w:tab w:val="left" w:pos="851" w:leader="none"/>
        </w:tabs>
        <w:ind w:firstLine="567" w:right="21"/>
        <w:jc w:val="center"/>
        <w:rPr>
          <w:rFonts w:ascii="PT Astra Serif" w:hAnsi="PT Astra Serif" w:cs="PT Astra Serif"/>
          <w:b/>
          <w:bCs/>
          <w:sz w:val="26"/>
          <w:szCs w:val="26"/>
          <w:highlight w:val="none"/>
        </w:rPr>
      </w:pPr>
      <w:r>
        <w:rPr>
          <w:rFonts w:eastAsia="PT Astra Serif" w:cs="PT Astra Serif" w:ascii="PT Astra Serif" w:hAnsi="PT Astra Serif"/>
          <w:b/>
          <w:sz w:val="26"/>
          <w:szCs w:val="26"/>
        </w:rPr>
        <w:t>8. Гарантии качества оказанных услуг</w:t>
      </w:r>
    </w:p>
    <w:p>
      <w:pPr>
        <w:pStyle w:val="Normal"/>
        <w:tabs>
          <w:tab w:val="clear" w:pos="708"/>
          <w:tab w:val="left" w:pos="540" w:leader="none"/>
          <w:tab w:val="left" w:pos="851" w:leader="none"/>
        </w:tabs>
        <w:ind w:firstLine="567" w:right="21"/>
        <w:jc w:val="center"/>
        <w:rPr>
          <w:rFonts w:ascii="PT Astra Serif" w:hAnsi="PT Astra Serif" w:cs="PT Astra Serif"/>
          <w:b/>
          <w:bCs/>
          <w:sz w:val="26"/>
          <w:szCs w:val="26"/>
        </w:rPr>
      </w:pPr>
      <w:r>
        <w:rPr>
          <w:rFonts w:cs="PT Astra Serif" w:ascii="PT Astra Serif" w:hAnsi="PT Astra Serif"/>
          <w:b/>
          <w:bCs/>
          <w:sz w:val="26"/>
          <w:szCs w:val="26"/>
        </w:rPr>
      </w:r>
    </w:p>
    <w:p>
      <w:pPr>
        <w:pStyle w:val="Normal"/>
        <w:tabs>
          <w:tab w:val="clear" w:pos="708"/>
          <w:tab w:val="left" w:pos="851" w:leader="none"/>
        </w:tabs>
        <w:ind w:firstLine="567" w:right="21"/>
        <w:jc w:val="both"/>
        <w:rPr>
          <w:rFonts w:ascii="PT Astra Serif" w:hAnsi="PT Astra Serif" w:cs="PT Astra Serif"/>
          <w:sz w:val="26"/>
          <w:szCs w:val="26"/>
        </w:rPr>
      </w:pPr>
      <w:r>
        <w:rPr>
          <w:rFonts w:eastAsia="PT Astra Serif" w:cs="PT Astra Serif" w:ascii="PT Astra Serif" w:hAnsi="PT Astra Serif"/>
          <w:sz w:val="26"/>
          <w:szCs w:val="26"/>
        </w:rPr>
        <w:t>8.1. Исполнитель гарантирует бесперебойную работу оборудования в течение 12 (двенадцати) месяцев с момента подписания акта оказанных услуг и бесплатно устраняет неисправности в течение указанного гарантийного периода.</w:t>
      </w:r>
    </w:p>
    <w:p>
      <w:pPr>
        <w:pStyle w:val="Normal"/>
        <w:tabs>
          <w:tab w:val="clear" w:pos="708"/>
          <w:tab w:val="left" w:pos="851" w:leader="none"/>
        </w:tabs>
        <w:ind w:firstLine="567" w:right="21"/>
        <w:jc w:val="both"/>
        <w:rPr>
          <w:rStyle w:val="FontStyle11"/>
          <w:rFonts w:ascii="PT Astra Serif" w:hAnsi="PT Astra Serif" w:cs="PT Astra Serif"/>
          <w:sz w:val="26"/>
          <w:szCs w:val="26"/>
        </w:rPr>
      </w:pPr>
      <w:r>
        <w:rPr>
          <w:rFonts w:eastAsia="PT Astra Serif" w:cs="PT Astra Serif" w:ascii="PT Astra Serif" w:hAnsi="PT Astra Serif"/>
          <w:color w:val="000000"/>
          <w:sz w:val="26"/>
          <w:szCs w:val="26"/>
        </w:rPr>
        <w:t xml:space="preserve">8.2. </w:t>
      </w:r>
      <w:r>
        <w:rPr>
          <w:rFonts w:eastAsia="PT Astra Serif" w:cs="PT Astra Serif" w:ascii="PT Astra Serif" w:hAnsi="PT Astra Serif"/>
          <w:sz w:val="26"/>
          <w:szCs w:val="26"/>
        </w:rPr>
        <w:t>Устранение неисправностей в работе оборудования должно производиться в течение 3 (Трех) рабочих дней с даты поступления претензии от Заказчика.</w:t>
      </w:r>
    </w:p>
    <w:p>
      <w:pPr>
        <w:pStyle w:val="Normal"/>
        <w:tabs>
          <w:tab w:val="clear" w:pos="708"/>
          <w:tab w:val="left" w:pos="851" w:leader="none"/>
        </w:tabs>
        <w:ind w:firstLine="567" w:right="21"/>
        <w:jc w:val="center"/>
        <w:rPr>
          <w:rFonts w:ascii="PT Astra Serif" w:hAnsi="PT Astra Serif" w:cs="PT Astra Serif"/>
          <w:b/>
          <w:sz w:val="26"/>
          <w:szCs w:val="26"/>
        </w:rPr>
      </w:pPr>
      <w:r>
        <w:rPr>
          <w:rFonts w:cs="PT Astra Serif" w:ascii="PT Astra Serif" w:hAnsi="PT Astra Serif"/>
          <w:b/>
          <w:sz w:val="26"/>
          <w:szCs w:val="26"/>
        </w:rPr>
      </w:r>
    </w:p>
    <w:p>
      <w:pPr>
        <w:pStyle w:val="Normal"/>
        <w:tabs>
          <w:tab w:val="clear" w:pos="708"/>
          <w:tab w:val="left" w:pos="851" w:leader="none"/>
        </w:tabs>
        <w:ind w:firstLine="567" w:right="21"/>
        <w:jc w:val="center"/>
        <w:rPr>
          <w:rFonts w:ascii="PT Astra Serif" w:hAnsi="PT Astra Serif" w:cs="PT Astra Serif"/>
          <w:b/>
          <w:bCs/>
          <w:sz w:val="26"/>
          <w:szCs w:val="26"/>
          <w:highlight w:val="none"/>
        </w:rPr>
      </w:pPr>
      <w:r>
        <w:rPr>
          <w:rFonts w:eastAsia="PT Astra Serif" w:cs="PT Astra Serif" w:ascii="PT Astra Serif" w:hAnsi="PT Astra Serif"/>
          <w:b/>
          <w:sz w:val="26"/>
          <w:szCs w:val="26"/>
        </w:rPr>
        <w:t>9. Форс-мажорные обстоятельства</w:t>
      </w:r>
    </w:p>
    <w:p>
      <w:pPr>
        <w:pStyle w:val="Normal"/>
        <w:tabs>
          <w:tab w:val="clear" w:pos="708"/>
          <w:tab w:val="left" w:pos="851" w:leader="none"/>
        </w:tabs>
        <w:ind w:firstLine="567" w:right="21"/>
        <w:jc w:val="center"/>
        <w:rPr>
          <w:rFonts w:ascii="PT Astra Serif" w:hAnsi="PT Astra Serif" w:cs="PT Astra Serif"/>
          <w:sz w:val="26"/>
          <w:szCs w:val="26"/>
        </w:rPr>
      </w:pPr>
      <w:r>
        <w:rPr>
          <w:rFonts w:cs="PT Astra Serif" w:ascii="PT Astra Serif" w:hAnsi="PT Astra Serif"/>
          <w:sz w:val="26"/>
          <w:szCs w:val="26"/>
        </w:rPr>
      </w:r>
    </w:p>
    <w:p>
      <w:pPr>
        <w:pStyle w:val="Normal"/>
        <w:tabs>
          <w:tab w:val="clear" w:pos="708"/>
          <w:tab w:val="left" w:pos="851" w:leader="none"/>
        </w:tabs>
        <w:ind w:firstLine="567" w:right="21"/>
        <w:jc w:val="both"/>
        <w:rPr>
          <w:rFonts w:ascii="PT Astra Serif" w:hAnsi="PT Astra Serif" w:cs="PT Astra Serif"/>
          <w:sz w:val="26"/>
          <w:szCs w:val="26"/>
        </w:rPr>
      </w:pPr>
      <w:r>
        <w:rPr>
          <w:rFonts w:eastAsia="PT Astra Serif" w:cs="PT Astra Serif" w:ascii="PT Astra Serif" w:hAnsi="PT Astra Serif"/>
          <w:sz w:val="26"/>
          <w:szCs w:val="26"/>
        </w:rPr>
        <w:t>9.1. Исполнитель и Заказчик не несут ответственность за полное или частичное невыполнение обязанностей, если невыполнение является следствием таких обстоятельств, как наводнение, землетрясение и другие явления природы, а также война, военные действия, блокада, акты или действия государственных органов или любых обстоятельств, находящихся вне их контроля и возникших после заключения настоящего Контракта. При этом срок исполнения обязательств по настоящему Контракту соответственно продлевается на время действия таких обстоятельств и их последствий.</w:t>
      </w:r>
    </w:p>
    <w:p>
      <w:pPr>
        <w:pStyle w:val="Normal"/>
        <w:tabs>
          <w:tab w:val="clear" w:pos="708"/>
          <w:tab w:val="left" w:pos="851" w:leader="none"/>
        </w:tabs>
        <w:ind w:firstLine="567" w:right="21"/>
        <w:jc w:val="both"/>
        <w:rPr>
          <w:rFonts w:ascii="PT Astra Serif" w:hAnsi="PT Astra Serif" w:cs="PT Astra Serif"/>
          <w:sz w:val="26"/>
          <w:szCs w:val="26"/>
        </w:rPr>
      </w:pPr>
      <w:r>
        <w:rPr>
          <w:rFonts w:eastAsia="PT Astra Serif" w:cs="PT Astra Serif" w:ascii="PT Astra Serif" w:hAnsi="PT Astra Serif"/>
          <w:sz w:val="26"/>
          <w:szCs w:val="26"/>
        </w:rPr>
        <w:t>9.2. При наступлении обстоятельств непреодолимой силы, Стороны обязаны известить друг друга о наступлении указанных обстоятельств в трехдневный срок. В случае невыполнения настоящего условия, виновная Сторона не имеет право ссылаться на любое вышеуказанное обстоятельство, и обязана возместить все убытки, вызванные неисполнением или ненадлежащим исполнением обязательств по настоящему Контракту.</w:t>
      </w:r>
    </w:p>
    <w:p>
      <w:pPr>
        <w:pStyle w:val="Normal"/>
        <w:tabs>
          <w:tab w:val="clear" w:pos="708"/>
          <w:tab w:val="left" w:pos="851" w:leader="none"/>
        </w:tabs>
        <w:ind w:firstLine="567" w:right="21"/>
        <w:jc w:val="center"/>
        <w:rPr>
          <w:rFonts w:ascii="PT Astra Serif" w:hAnsi="PT Astra Serif" w:cs="PT Astra Serif"/>
          <w:b/>
          <w:sz w:val="26"/>
          <w:szCs w:val="26"/>
        </w:rPr>
      </w:pPr>
      <w:r>
        <w:rPr>
          <w:rFonts w:cs="PT Astra Serif" w:ascii="PT Astra Serif" w:hAnsi="PT Astra Serif"/>
          <w:b/>
          <w:sz w:val="26"/>
          <w:szCs w:val="26"/>
        </w:rPr>
      </w:r>
    </w:p>
    <w:p>
      <w:pPr>
        <w:pStyle w:val="Normal"/>
        <w:tabs>
          <w:tab w:val="clear" w:pos="708"/>
          <w:tab w:val="left" w:pos="851" w:leader="none"/>
        </w:tabs>
        <w:ind w:firstLine="567" w:right="21"/>
        <w:jc w:val="center"/>
        <w:rPr>
          <w:rFonts w:ascii="PT Astra Serif" w:hAnsi="PT Astra Serif" w:cs="PT Astra Serif"/>
          <w:b/>
          <w:bCs/>
          <w:sz w:val="26"/>
          <w:szCs w:val="26"/>
          <w:highlight w:val="none"/>
        </w:rPr>
      </w:pPr>
      <w:r>
        <w:rPr>
          <w:rFonts w:eastAsia="PT Astra Serif" w:cs="PT Astra Serif" w:ascii="PT Astra Serif" w:hAnsi="PT Astra Serif"/>
          <w:b/>
          <w:sz w:val="26"/>
          <w:szCs w:val="26"/>
        </w:rPr>
        <w:t>10. Порядок рассмотрения споров</w:t>
      </w:r>
    </w:p>
    <w:p>
      <w:pPr>
        <w:pStyle w:val="Normal"/>
        <w:tabs>
          <w:tab w:val="clear" w:pos="708"/>
          <w:tab w:val="left" w:pos="851" w:leader="none"/>
        </w:tabs>
        <w:ind w:firstLine="567" w:right="21"/>
        <w:jc w:val="center"/>
        <w:rPr>
          <w:rFonts w:ascii="PT Astra Serif" w:hAnsi="PT Astra Serif" w:cs="PT Astra Serif"/>
          <w:b/>
          <w:bCs/>
          <w:sz w:val="26"/>
          <w:szCs w:val="26"/>
        </w:rPr>
      </w:pPr>
      <w:r>
        <w:rPr>
          <w:rFonts w:cs="PT Astra Serif" w:ascii="PT Astra Serif" w:hAnsi="PT Astra Serif"/>
          <w:b/>
          <w:bCs/>
          <w:sz w:val="26"/>
          <w:szCs w:val="26"/>
        </w:rPr>
      </w:r>
    </w:p>
    <w:p>
      <w:pPr>
        <w:pStyle w:val="Normal"/>
        <w:ind w:firstLine="525"/>
        <w:jc w:val="both"/>
        <w:rPr>
          <w:rFonts w:ascii="PT Astra Serif" w:hAnsi="PT Astra Serif" w:cs="PT Astra Serif"/>
          <w:sz w:val="26"/>
          <w:szCs w:val="26"/>
        </w:rPr>
      </w:pPr>
      <w:r>
        <w:rPr>
          <w:rFonts w:eastAsia="PT Astra Serif" w:cs="PT Astra Serif" w:ascii="PT Astra Serif" w:hAnsi="PT Astra Serif"/>
          <w:color w:val="000000"/>
          <w:sz w:val="26"/>
          <w:szCs w:val="26"/>
        </w:rPr>
        <w:t xml:space="preserve">10.1. </w:t>
      </w:r>
      <w:r>
        <w:rPr>
          <w:rFonts w:eastAsia="PT Astra Serif" w:cs="PT Astra Serif" w:ascii="PT Astra Serif" w:hAnsi="PT Astra Serif"/>
          <w:sz w:val="26"/>
          <w:szCs w:val="26"/>
        </w:rPr>
        <w:t>Споры и разногласия Сторон, возникающие в связи с исполнением настоящего Контракта, рассматриваются Сторонами путем переговоров.</w:t>
      </w:r>
    </w:p>
    <w:p>
      <w:pPr>
        <w:pStyle w:val="Normal"/>
        <w:ind w:firstLine="525"/>
        <w:jc w:val="both"/>
        <w:rPr>
          <w:rFonts w:ascii="PT Astra Serif" w:hAnsi="PT Astra Serif" w:cs="PT Astra Serif"/>
          <w:color w:val="000000"/>
          <w:sz w:val="26"/>
          <w:szCs w:val="26"/>
        </w:rPr>
      </w:pPr>
      <w:r>
        <w:rPr>
          <w:rFonts w:eastAsia="PT Astra Serif" w:cs="PT Astra Serif" w:ascii="PT Astra Serif" w:hAnsi="PT Astra Serif"/>
          <w:color w:val="000000"/>
          <w:sz w:val="26"/>
          <w:szCs w:val="26"/>
        </w:rPr>
        <w:t>10.2. Неурегулированные путем переговоров споры и разногласия разрешаются   в Арбитражном суде Камчатского края в соответствии с действующим законодательством Российской Федерации.</w:t>
      </w:r>
    </w:p>
    <w:p>
      <w:pPr>
        <w:pStyle w:val="Normal"/>
        <w:tabs>
          <w:tab w:val="clear" w:pos="708"/>
          <w:tab w:val="left" w:pos="851" w:leader="none"/>
        </w:tabs>
        <w:ind w:firstLine="567" w:right="21"/>
        <w:jc w:val="center"/>
        <w:rPr>
          <w:rFonts w:ascii="PT Astra Serif" w:hAnsi="PT Astra Serif" w:cs="PT Astra Serif"/>
          <w:b/>
          <w:sz w:val="26"/>
          <w:szCs w:val="26"/>
        </w:rPr>
      </w:pPr>
      <w:r>
        <w:rPr>
          <w:rFonts w:cs="PT Astra Serif" w:ascii="PT Astra Serif" w:hAnsi="PT Astra Serif"/>
          <w:b/>
          <w:sz w:val="26"/>
          <w:szCs w:val="26"/>
        </w:rPr>
      </w:r>
    </w:p>
    <w:p>
      <w:pPr>
        <w:pStyle w:val="Normal"/>
        <w:tabs>
          <w:tab w:val="clear" w:pos="708"/>
          <w:tab w:val="left" w:pos="851" w:leader="none"/>
        </w:tabs>
        <w:ind w:firstLine="567" w:right="21"/>
        <w:jc w:val="center"/>
        <w:rPr>
          <w:rFonts w:ascii="PT Astra Serif" w:hAnsi="PT Astra Serif" w:cs="PT Astra Serif"/>
          <w:b/>
          <w:bCs/>
          <w:sz w:val="26"/>
          <w:szCs w:val="26"/>
          <w:highlight w:val="none"/>
        </w:rPr>
      </w:pPr>
      <w:r>
        <w:rPr>
          <w:rFonts w:eastAsia="PT Astra Serif" w:cs="PT Astra Serif" w:ascii="PT Astra Serif" w:hAnsi="PT Astra Serif"/>
          <w:b/>
          <w:sz w:val="26"/>
          <w:szCs w:val="26"/>
        </w:rPr>
        <w:t>11. Заключительные положения</w:t>
      </w:r>
    </w:p>
    <w:p>
      <w:pPr>
        <w:pStyle w:val="Normal"/>
        <w:tabs>
          <w:tab w:val="clear" w:pos="708"/>
          <w:tab w:val="left" w:pos="851" w:leader="none"/>
        </w:tabs>
        <w:ind w:firstLine="567" w:right="21"/>
        <w:jc w:val="center"/>
        <w:rPr>
          <w:rFonts w:ascii="PT Astra Serif" w:hAnsi="PT Astra Serif" w:cs="PT Astra Serif"/>
          <w:sz w:val="26"/>
          <w:szCs w:val="26"/>
        </w:rPr>
      </w:pPr>
      <w:r>
        <w:rPr>
          <w:rFonts w:cs="PT Astra Serif" w:ascii="PT Astra Serif" w:hAnsi="PT Astra Serif"/>
          <w:sz w:val="26"/>
          <w:szCs w:val="26"/>
        </w:rPr>
      </w:r>
    </w:p>
    <w:p>
      <w:pPr>
        <w:pStyle w:val="Normal"/>
        <w:tabs>
          <w:tab w:val="clear" w:pos="708"/>
          <w:tab w:val="left" w:pos="851" w:leader="none"/>
        </w:tabs>
        <w:ind w:firstLine="567" w:right="21"/>
        <w:jc w:val="both"/>
        <w:rPr>
          <w:rFonts w:ascii="PT Astra Serif" w:hAnsi="PT Astra Serif" w:cs="PT Astra Serif"/>
          <w:sz w:val="26"/>
          <w:szCs w:val="26"/>
        </w:rPr>
      </w:pPr>
      <w:r>
        <w:rPr>
          <w:rFonts w:eastAsia="PT Astra Serif" w:cs="PT Astra Serif" w:ascii="PT Astra Serif" w:hAnsi="PT Astra Serif"/>
          <w:sz w:val="26"/>
          <w:szCs w:val="26"/>
        </w:rPr>
        <w:t>11.1. Настоящий Контракт вступает в силу с момента его подписания Сторонами и действует до надлежащего исполнения Сторонами обязательств по контракту, но не позднее 31 декабря 202</w:t>
      </w:r>
      <w:r>
        <w:rPr>
          <w:rFonts w:eastAsia="PT Astra Serif" w:cs="PT Astra Serif" w:ascii="PT Astra Serif" w:hAnsi="PT Astra Serif"/>
          <w:sz w:val="26"/>
          <w:szCs w:val="26"/>
        </w:rPr>
        <w:t>6</w:t>
      </w:r>
      <w:r>
        <w:rPr>
          <w:rFonts w:eastAsia="PT Astra Serif" w:cs="PT Astra Serif" w:ascii="PT Astra Serif" w:hAnsi="PT Astra Serif"/>
          <w:sz w:val="26"/>
          <w:szCs w:val="26"/>
        </w:rPr>
        <w:t xml:space="preserve"> года,</w:t>
      </w:r>
      <w:r>
        <w:rPr>
          <w:rFonts w:eastAsia="PT Astra Serif" w:cs="PT Astra Serif" w:ascii="PT Astra Serif" w:hAnsi="PT Astra Serif"/>
          <w:sz w:val="26"/>
          <w:szCs w:val="26"/>
          <w:lang w:eastAsia="ar-SA"/>
        </w:rPr>
        <w:t xml:space="preserve"> </w:t>
      </w:r>
      <w:r>
        <w:rPr>
          <w:rFonts w:eastAsia="PT Astra Serif" w:cs="PT Astra Serif" w:ascii="PT Astra Serif" w:hAnsi="PT Astra Serif"/>
          <w:sz w:val="26"/>
          <w:szCs w:val="26"/>
        </w:rPr>
        <w:t>а в части оплаты до полного исполнения Сторонами своих обязательств.</w:t>
      </w:r>
    </w:p>
    <w:p>
      <w:pPr>
        <w:pStyle w:val="Normal"/>
        <w:tabs>
          <w:tab w:val="clear" w:pos="708"/>
          <w:tab w:val="left" w:pos="851" w:leader="none"/>
        </w:tabs>
        <w:ind w:firstLine="567" w:right="21"/>
        <w:jc w:val="both"/>
        <w:rPr>
          <w:rFonts w:ascii="PT Astra Serif" w:hAnsi="PT Astra Serif" w:cs="PT Astra Serif"/>
          <w:sz w:val="26"/>
          <w:szCs w:val="26"/>
        </w:rPr>
      </w:pPr>
      <w:r>
        <w:rPr>
          <w:rFonts w:eastAsia="PT Astra Serif" w:cs="PT Astra Serif" w:ascii="PT Astra Serif" w:hAnsi="PT Astra Serif"/>
          <w:sz w:val="26"/>
          <w:szCs w:val="26"/>
        </w:rPr>
        <w:t>11.2. Все извещения, уведомления, требования и (или) иные соглашения между Сторонами должны быть совершены в письменной форме и надлежащим образом переданы по последнему известному адресу Стороны (юридическому адресу или адресу местонахождения), которой адресуется данное извещение, уведомление, требование или соглашение.</w:t>
      </w:r>
    </w:p>
    <w:p>
      <w:pPr>
        <w:pStyle w:val="Normal"/>
        <w:tabs>
          <w:tab w:val="clear" w:pos="708"/>
          <w:tab w:val="left" w:pos="851" w:leader="none"/>
        </w:tabs>
        <w:ind w:firstLine="567" w:right="21"/>
        <w:jc w:val="both"/>
        <w:rPr>
          <w:rFonts w:ascii="PT Astra Serif" w:hAnsi="PT Astra Serif" w:cs="PT Astra Serif"/>
          <w:sz w:val="26"/>
          <w:szCs w:val="26"/>
        </w:rPr>
      </w:pPr>
      <w:r>
        <w:rPr>
          <w:rFonts w:eastAsia="PT Astra Serif" w:cs="PT Astra Serif" w:ascii="PT Astra Serif" w:hAnsi="PT Astra Serif"/>
          <w:sz w:val="26"/>
          <w:szCs w:val="26"/>
        </w:rPr>
        <w:t>11.3. При изменении адреса, Стороны обязуются извещать друг друга о таких изменениях в трехдневный срок. В противном случае, сообщения, переданные по последнему известному адресу (юридическому адресу или адресу местонахождения), считаются переданными надлежащим образом.</w:t>
      </w:r>
    </w:p>
    <w:p>
      <w:pPr>
        <w:pStyle w:val="Normal"/>
        <w:tabs>
          <w:tab w:val="clear" w:pos="708"/>
          <w:tab w:val="left" w:pos="851" w:leader="none"/>
        </w:tabs>
        <w:ind w:firstLine="567" w:right="21"/>
        <w:jc w:val="both"/>
        <w:rPr>
          <w:rFonts w:ascii="PT Astra Serif" w:hAnsi="PT Astra Serif" w:cs="PT Astra Serif"/>
          <w:sz w:val="26"/>
          <w:szCs w:val="26"/>
        </w:rPr>
      </w:pPr>
      <w:r>
        <w:rPr>
          <w:rFonts w:eastAsia="PT Astra Serif" w:cs="PT Astra Serif" w:ascii="PT Astra Serif" w:hAnsi="PT Astra Serif"/>
          <w:sz w:val="26"/>
          <w:szCs w:val="26"/>
        </w:rPr>
        <w:t>11.4. Любое уведомление, запрос или согласие, выдача которых необходима или разрешена в связи с исполнением настоящего Контракта, оформляется в письменном виде и направляется одной Стороной другой Стороне, заказной почтой, по факсу.</w:t>
      </w:r>
    </w:p>
    <w:p>
      <w:pPr>
        <w:pStyle w:val="Normal"/>
        <w:tabs>
          <w:tab w:val="clear" w:pos="708"/>
          <w:tab w:val="left" w:pos="851" w:leader="none"/>
        </w:tabs>
        <w:ind w:firstLine="567" w:right="21"/>
        <w:jc w:val="both"/>
        <w:rPr>
          <w:rFonts w:ascii="PT Astra Serif" w:hAnsi="PT Astra Serif" w:cs="PT Astra Serif"/>
          <w:sz w:val="26"/>
          <w:szCs w:val="26"/>
        </w:rPr>
      </w:pPr>
      <w:r>
        <w:rPr>
          <w:rFonts w:eastAsia="PT Astra Serif" w:cs="PT Astra Serif" w:ascii="PT Astra Serif" w:hAnsi="PT Astra Serif"/>
          <w:sz w:val="26"/>
          <w:szCs w:val="26"/>
        </w:rPr>
        <w:t>Стороны считаются надлежаще уведомленными  в следующие сроки:</w:t>
      </w:r>
    </w:p>
    <w:p>
      <w:pPr>
        <w:pStyle w:val="Normal"/>
        <w:tabs>
          <w:tab w:val="clear" w:pos="708"/>
          <w:tab w:val="left" w:pos="851" w:leader="none"/>
        </w:tabs>
        <w:ind w:firstLine="567" w:right="21"/>
        <w:jc w:val="both"/>
        <w:rPr>
          <w:rFonts w:ascii="PT Astra Serif" w:hAnsi="PT Astra Serif" w:cs="PT Astra Serif"/>
          <w:sz w:val="26"/>
          <w:szCs w:val="26"/>
        </w:rPr>
      </w:pPr>
      <w:r>
        <w:rPr>
          <w:rFonts w:eastAsia="PT Astra Serif" w:cs="PT Astra Serif" w:ascii="PT Astra Serif" w:hAnsi="PT Astra Serif"/>
          <w:sz w:val="26"/>
          <w:szCs w:val="26"/>
        </w:rPr>
        <w:t>- в случае вручения адресату лично или доставкой заказной почтой – в момент вручения;</w:t>
      </w:r>
    </w:p>
    <w:p>
      <w:pPr>
        <w:pStyle w:val="Normal"/>
        <w:tabs>
          <w:tab w:val="clear" w:pos="708"/>
          <w:tab w:val="left" w:pos="851" w:leader="none"/>
        </w:tabs>
        <w:ind w:firstLine="567" w:right="21"/>
        <w:jc w:val="both"/>
        <w:rPr>
          <w:rFonts w:ascii="PT Astra Serif" w:hAnsi="PT Astra Serif" w:cs="PT Astra Serif"/>
          <w:sz w:val="26"/>
          <w:szCs w:val="26"/>
        </w:rPr>
      </w:pPr>
      <w:r>
        <w:rPr>
          <w:rFonts w:eastAsia="PT Astra Serif" w:cs="PT Astra Serif" w:ascii="PT Astra Serif" w:hAnsi="PT Astra Serif"/>
          <w:sz w:val="26"/>
          <w:szCs w:val="26"/>
        </w:rPr>
        <w:t xml:space="preserve">- в случае направления факса – спустя два часа после отправления факса </w:t>
        <w:br/>
        <w:t>с подтверждением получения.</w:t>
      </w:r>
    </w:p>
    <w:p>
      <w:pPr>
        <w:pStyle w:val="Normal"/>
        <w:tabs>
          <w:tab w:val="clear" w:pos="708"/>
          <w:tab w:val="left" w:pos="851" w:leader="none"/>
        </w:tabs>
        <w:ind w:firstLine="567" w:right="21"/>
        <w:jc w:val="both"/>
        <w:rPr>
          <w:rFonts w:ascii="PT Astra Serif" w:hAnsi="PT Astra Serif" w:cs="PT Astra Serif"/>
          <w:sz w:val="26"/>
          <w:szCs w:val="26"/>
        </w:rPr>
      </w:pPr>
      <w:r>
        <w:rPr>
          <w:rFonts w:eastAsia="PT Astra Serif" w:cs="PT Astra Serif" w:ascii="PT Astra Serif" w:hAnsi="PT Astra Serif"/>
          <w:sz w:val="26"/>
          <w:szCs w:val="26"/>
        </w:rPr>
        <w:t>11.5. Приложения к настоящему Контракту составляют его неотъемлемую часть.</w:t>
      </w:r>
    </w:p>
    <w:p>
      <w:pPr>
        <w:pStyle w:val="Normal"/>
        <w:tabs>
          <w:tab w:val="clear" w:pos="708"/>
          <w:tab w:val="left" w:pos="851" w:leader="none"/>
        </w:tabs>
        <w:ind w:firstLine="567" w:right="21"/>
        <w:jc w:val="both"/>
        <w:rPr>
          <w:rFonts w:ascii="PT Astra Serif" w:hAnsi="PT Astra Serif" w:cs="PT Astra Serif"/>
          <w:sz w:val="26"/>
          <w:szCs w:val="26"/>
        </w:rPr>
      </w:pPr>
      <w:r>
        <w:rPr>
          <w:rFonts w:eastAsia="PT Astra Serif" w:cs="PT Astra Serif" w:ascii="PT Astra Serif" w:hAnsi="PT Astra Serif"/>
          <w:sz w:val="26"/>
          <w:szCs w:val="26"/>
        </w:rPr>
        <w:t>11.6. К настоящему Контракту прилагаются: Приложение № 1  - Техническое задание.</w:t>
      </w:r>
    </w:p>
    <w:p>
      <w:pPr>
        <w:pStyle w:val="1"/>
        <w:tabs>
          <w:tab w:val="clear" w:pos="708"/>
          <w:tab w:val="left" w:pos="851" w:leader="none"/>
        </w:tabs>
        <w:spacing w:lineRule="exact" w:line="320" w:before="0" w:after="120"/>
        <w:ind w:firstLine="567" w:right="21"/>
        <w:jc w:val="center"/>
        <w:rPr>
          <w:rFonts w:ascii="PT Astra Serif" w:hAnsi="PT Astra Serif" w:cs="PT Astra Serif"/>
          <w:b/>
          <w:sz w:val="26"/>
          <w:szCs w:val="26"/>
        </w:rPr>
      </w:pPr>
      <w:r>
        <w:rPr>
          <w:rFonts w:cs="PT Astra Serif" w:ascii="PT Astra Serif" w:hAnsi="PT Astra Serif"/>
          <w:b/>
          <w:sz w:val="26"/>
          <w:szCs w:val="26"/>
        </w:rPr>
      </w:r>
    </w:p>
    <w:p>
      <w:pPr>
        <w:pStyle w:val="1"/>
        <w:tabs>
          <w:tab w:val="clear" w:pos="708"/>
          <w:tab w:val="left" w:pos="851" w:leader="none"/>
        </w:tabs>
        <w:spacing w:lineRule="exact" w:line="320" w:before="0" w:after="120"/>
        <w:ind w:firstLine="567" w:right="21"/>
        <w:jc w:val="center"/>
        <w:rPr>
          <w:rFonts w:ascii="PT Astra Serif" w:hAnsi="PT Astra Serif" w:cs="PT Astra Serif"/>
          <w:b/>
          <w:caps/>
          <w:sz w:val="26"/>
          <w:szCs w:val="26"/>
        </w:rPr>
      </w:pPr>
      <w:r>
        <w:rPr>
          <w:rFonts w:eastAsia="PT Astra Serif" w:cs="PT Astra Serif" w:ascii="PT Astra Serif" w:hAnsi="PT Astra Serif"/>
          <w:b/>
          <w:sz w:val="26"/>
          <w:szCs w:val="26"/>
        </w:rPr>
        <w:t>12. Адреса и банковские реквизиты Сторон:</w:t>
      </w:r>
    </w:p>
    <w:tbl>
      <w:tblPr>
        <w:tblW w:w="10150" w:type="dxa"/>
        <w:jc w:val="left"/>
        <w:tblInd w:w="232" w:type="dxa"/>
        <w:tblLayout w:type="fixed"/>
        <w:tblCellMar>
          <w:top w:w="0" w:type="dxa"/>
          <w:left w:w="108" w:type="dxa"/>
          <w:bottom w:w="0" w:type="dxa"/>
          <w:right w:w="108" w:type="dxa"/>
        </w:tblCellMar>
        <w:tblLook w:val="01e0" w:noHBand="0" w:noVBand="0" w:firstColumn="1" w:lastRow="1" w:lastColumn="1" w:firstRow="1"/>
      </w:tblPr>
      <w:tblGrid>
        <w:gridCol w:w="5725"/>
        <w:gridCol w:w="4425"/>
      </w:tblGrid>
      <w:tr>
        <w:trPr/>
        <w:tc>
          <w:tcPr>
            <w:tcW w:w="5725" w:type="dxa"/>
            <w:tcBorders/>
          </w:tcPr>
          <w:p>
            <w:pPr>
              <w:pStyle w:val="Normal"/>
              <w:widowControl w:val="false"/>
              <w:suppressLineNumbers w:val="0"/>
              <w:spacing w:lineRule="auto" w:line="240" w:before="0" w:after="0"/>
              <w:ind w:hanging="0" w:right="0"/>
              <w:jc w:val="left"/>
              <w:rPr/>
            </w:pPr>
            <w:r>
              <w:rPr>
                <w:rFonts w:ascii="PT Astra Serif" w:hAnsi="PT Astra Serif"/>
                <w:b/>
                <w:bCs/>
                <w:sz w:val="24"/>
                <w:szCs w:val="24"/>
              </w:rPr>
              <w:t>ЗАКАЗЧИК</w:t>
            </w:r>
          </w:p>
        </w:tc>
        <w:tc>
          <w:tcPr>
            <w:tcW w:w="4425" w:type="dxa"/>
            <w:tcBorders/>
          </w:tcPr>
          <w:p>
            <w:pPr>
              <w:pStyle w:val="Normal"/>
              <w:widowControl w:val="false"/>
              <w:suppressLineNumbers w:val="0"/>
              <w:spacing w:lineRule="auto" w:line="240" w:before="0" w:after="0"/>
              <w:ind w:hanging="0" w:right="0"/>
              <w:jc w:val="left"/>
              <w:rPr/>
            </w:pPr>
            <w:r>
              <w:rPr>
                <w:rFonts w:ascii="PT Astra Serif" w:hAnsi="PT Astra Serif"/>
                <w:b/>
                <w:bCs/>
                <w:sz w:val="24"/>
                <w:szCs w:val="24"/>
              </w:rPr>
              <w:t>ИСПОЛНИТЕЛЬ</w:t>
            </w:r>
          </w:p>
        </w:tc>
      </w:tr>
      <w:tr>
        <w:trPr/>
        <w:tc>
          <w:tcPr>
            <w:tcW w:w="5725" w:type="dxa"/>
            <w:tcBorders/>
          </w:tcPr>
          <w:p>
            <w:pPr>
              <w:pStyle w:val="Style11"/>
              <w:ind w:left="-180" w:right="-185"/>
              <w:jc w:val="left"/>
              <w:rPr>
                <w:sz w:val="24"/>
                <w:szCs w:val="24"/>
              </w:rPr>
            </w:pPr>
            <w:r>
              <w:rPr>
                <w:rFonts w:eastAsia="PT Astra Serif" w:cs="PT Astra Serif" w:ascii="PT Astra Serif" w:hAnsi="PT Astra Serif"/>
                <w:b/>
                <w:bCs/>
                <w:color w:val="000000"/>
                <w:sz w:val="24"/>
                <w:szCs w:val="24"/>
              </w:rPr>
              <w:t xml:space="preserve">   </w:t>
            </w:r>
            <w:r>
              <w:rPr>
                <w:rFonts w:eastAsia="PT Astra Serif" w:cs="PT Astra Serif" w:ascii="PT Astra Serif" w:hAnsi="PT Astra Serif"/>
                <w:b/>
                <w:bCs/>
                <w:color w:val="000000"/>
                <w:sz w:val="24"/>
                <w:szCs w:val="24"/>
              </w:rPr>
              <w:t xml:space="preserve">Управление Росреестра по Камчатскому </w:t>
            </w:r>
          </w:p>
          <w:p>
            <w:pPr>
              <w:pStyle w:val="Style11"/>
              <w:ind w:left="-180" w:right="-185"/>
              <w:jc w:val="left"/>
              <w:rPr>
                <w:sz w:val="24"/>
                <w:szCs w:val="24"/>
              </w:rPr>
            </w:pPr>
            <w:r>
              <w:rPr>
                <w:rFonts w:eastAsia="PT Astra Serif" w:cs="PT Astra Serif" w:ascii="PT Astra Serif" w:hAnsi="PT Astra Serif"/>
                <w:b/>
                <w:bCs/>
                <w:color w:val="000000"/>
                <w:sz w:val="24"/>
                <w:szCs w:val="24"/>
              </w:rPr>
              <w:t xml:space="preserve">   </w:t>
            </w:r>
            <w:r>
              <w:rPr>
                <w:rFonts w:eastAsia="PT Astra Serif" w:cs="PT Astra Serif" w:ascii="PT Astra Serif" w:hAnsi="PT Astra Serif"/>
                <w:b/>
                <w:bCs/>
                <w:color w:val="000000"/>
                <w:sz w:val="24"/>
                <w:szCs w:val="24"/>
              </w:rPr>
              <w:t>краю</w:t>
            </w:r>
          </w:p>
          <w:p>
            <w:pPr>
              <w:pStyle w:val="Normal"/>
              <w:tabs>
                <w:tab w:val="clear" w:pos="708"/>
                <w:tab w:val="left" w:pos="571" w:leader="none"/>
              </w:tabs>
              <w:spacing w:lineRule="auto" w:line="240"/>
              <w:rPr/>
            </w:pPr>
            <w:r>
              <w:rPr>
                <w:rStyle w:val="Hyperlink"/>
                <w:rFonts w:eastAsia="PT Astra Serif" w:cs="PT Astra Serif" w:ascii="PT Astra Serif" w:hAnsi="PT Astra Serif"/>
                <w:color w:val="000000"/>
                <w:sz w:val="24"/>
                <w:szCs w:val="24"/>
                <w:u w:val="none"/>
                <w:shd w:fill="auto" w:val="clear"/>
              </w:rPr>
              <w:t xml:space="preserve">Юридический адрес: 683017, </w:t>
              <w:br/>
              <w:t xml:space="preserve">г. Петропавловск-Камчатский, </w:t>
              <w:br/>
              <w:t>пер. Ботанический, д. 4</w:t>
            </w:r>
          </w:p>
          <w:p>
            <w:pPr>
              <w:pStyle w:val="Normal"/>
              <w:tabs>
                <w:tab w:val="clear" w:pos="708"/>
                <w:tab w:val="left" w:pos="571" w:leader="none"/>
              </w:tabs>
              <w:spacing w:lineRule="auto" w:line="240"/>
              <w:rPr/>
            </w:pPr>
            <w:r>
              <w:rPr>
                <w:rStyle w:val="Hyperlink"/>
                <w:rFonts w:eastAsia="PT Astra Serif" w:cs="PT Astra Serif" w:ascii="PT Astra Serif" w:hAnsi="PT Astra Serif"/>
                <w:color w:val="000000"/>
                <w:sz w:val="24"/>
                <w:szCs w:val="24"/>
                <w:u w:val="none"/>
                <w:shd w:fill="auto" w:val="clear"/>
              </w:rPr>
              <w:t>ИНН/КПП 4101099096/410101001</w:t>
            </w:r>
          </w:p>
          <w:p>
            <w:pPr>
              <w:pStyle w:val="Normal"/>
              <w:widowControl/>
              <w:suppressLineNumbers w:val="0"/>
              <w:spacing w:lineRule="auto" w:line="240" w:before="0" w:after="0"/>
              <w:ind w:left="57" w:right="113"/>
              <w:contextualSpacing/>
              <w:jc w:val="left"/>
              <w:rPr/>
            </w:pPr>
            <w:r>
              <w:rPr>
                <w:rStyle w:val="Hyperlink"/>
                <w:rFonts w:eastAsia="PT Astra Serif" w:cs="PT Astra Serif" w:ascii="PT Astra Serif" w:hAnsi="PT Astra Serif"/>
                <w:color w:val="000000"/>
                <w:sz w:val="24"/>
                <w:szCs w:val="24"/>
                <w:u w:val="none"/>
                <w:shd w:fill="auto" w:val="clear"/>
              </w:rPr>
              <w:t>ОКПО 71816596</w:t>
            </w:r>
          </w:p>
          <w:p>
            <w:pPr>
              <w:pStyle w:val="Normal"/>
              <w:widowControl/>
              <w:suppressLineNumbers w:val="0"/>
              <w:spacing w:lineRule="auto" w:line="240" w:before="0" w:after="0"/>
              <w:ind w:left="57" w:right="113"/>
              <w:contextualSpacing/>
              <w:jc w:val="left"/>
              <w:rPr/>
            </w:pPr>
            <w:r>
              <w:rPr>
                <w:rStyle w:val="Hyperlink"/>
                <w:rFonts w:eastAsia="PT Astra Serif" w:cs="PT Astra Serif" w:ascii="PT Astra Serif" w:hAnsi="PT Astra Serif"/>
                <w:color w:val="000000"/>
                <w:sz w:val="24"/>
                <w:szCs w:val="24"/>
                <w:u w:val="none"/>
                <w:shd w:fill="auto" w:val="clear"/>
              </w:rPr>
              <w:t>ОГРН 1044100664167</w:t>
            </w:r>
          </w:p>
          <w:p>
            <w:pPr>
              <w:pStyle w:val="Normal"/>
              <w:widowControl/>
              <w:suppressLineNumbers w:val="0"/>
              <w:spacing w:lineRule="auto" w:line="240" w:before="0" w:after="0"/>
              <w:ind w:left="57" w:right="113"/>
              <w:contextualSpacing/>
              <w:jc w:val="left"/>
              <w:rPr/>
            </w:pPr>
            <w:r>
              <w:rPr>
                <w:rStyle w:val="Hyperlink"/>
                <w:rFonts w:eastAsia="PT Astra Serif" w:cs="PT Astra Serif" w:ascii="PT Astra Serif" w:hAnsi="PT Astra Serif"/>
                <w:color w:val="000000"/>
                <w:sz w:val="24"/>
                <w:szCs w:val="24"/>
                <w:u w:val="none"/>
                <w:shd w:fill="auto" w:val="clear"/>
              </w:rPr>
              <w:t>Платежные реквизиты:</w:t>
            </w:r>
          </w:p>
          <w:p>
            <w:pPr>
              <w:pStyle w:val="Normal"/>
              <w:widowControl/>
              <w:suppressLineNumbers w:val="0"/>
              <w:spacing w:lineRule="auto" w:line="240" w:before="0" w:after="0"/>
              <w:ind w:left="57" w:right="113"/>
              <w:contextualSpacing/>
              <w:jc w:val="left"/>
              <w:rPr/>
            </w:pPr>
            <w:r>
              <w:rPr>
                <w:rStyle w:val="Hyperlink"/>
                <w:rFonts w:eastAsia="PT Astra Serif" w:cs="PT Astra Serif" w:ascii="PT Astra Serif" w:hAnsi="PT Astra Serif"/>
                <w:color w:val="000000"/>
                <w:sz w:val="24"/>
                <w:szCs w:val="24"/>
                <w:u w:val="none"/>
                <w:shd w:fill="auto" w:val="clear"/>
              </w:rPr>
              <w:t>УФК по Приморскому краю (Управление Федеральной службы государственной регистрации, кадастра и картографии по Камчатскому краю, л/с  03381А39410)</w:t>
            </w:r>
          </w:p>
          <w:p>
            <w:pPr>
              <w:pStyle w:val="Normal"/>
              <w:widowControl/>
              <w:suppressLineNumbers w:val="0"/>
              <w:spacing w:lineRule="auto" w:line="240" w:before="0" w:after="0"/>
              <w:ind w:left="57" w:right="113"/>
              <w:contextualSpacing/>
              <w:jc w:val="left"/>
              <w:rPr/>
            </w:pPr>
            <w:r>
              <w:rPr>
                <w:rStyle w:val="Hyperlink"/>
                <w:rFonts w:eastAsia="PT Astra Serif" w:cs="PT Astra Serif" w:ascii="PT Astra Serif" w:hAnsi="PT Astra Serif"/>
                <w:color w:val="000000"/>
                <w:sz w:val="24"/>
                <w:szCs w:val="24"/>
                <w:u w:val="none"/>
                <w:shd w:fill="auto" w:val="clear"/>
              </w:rPr>
              <w:t>ИНН 4101099096 КПП 410101001</w:t>
            </w:r>
          </w:p>
          <w:p>
            <w:pPr>
              <w:pStyle w:val="Normal"/>
              <w:widowControl/>
              <w:suppressLineNumbers w:val="0"/>
              <w:spacing w:lineRule="auto" w:line="240" w:before="0" w:after="0"/>
              <w:ind w:left="57" w:right="113"/>
              <w:contextualSpacing/>
              <w:jc w:val="left"/>
              <w:rPr/>
            </w:pPr>
            <w:r>
              <w:rPr>
                <w:rStyle w:val="Hyperlink"/>
                <w:rFonts w:eastAsia="PT Astra Serif" w:cs="PT Astra Serif" w:ascii="PT Astra Serif" w:hAnsi="PT Astra Serif"/>
                <w:color w:val="000000"/>
                <w:sz w:val="24"/>
                <w:szCs w:val="24"/>
                <w:u w:val="none"/>
                <w:shd w:fill="auto" w:val="clear"/>
              </w:rPr>
              <w:t>Казначейский счет  03211643000000012002</w:t>
            </w:r>
          </w:p>
          <w:p>
            <w:pPr>
              <w:pStyle w:val="Normal"/>
              <w:widowControl/>
              <w:suppressLineNumbers w:val="0"/>
              <w:spacing w:lineRule="auto" w:line="240" w:before="0" w:after="0"/>
              <w:ind w:left="57" w:right="113"/>
              <w:contextualSpacing/>
              <w:jc w:val="left"/>
              <w:rPr/>
            </w:pPr>
            <w:r>
              <w:rPr>
                <w:rStyle w:val="Hyperlink"/>
                <w:rFonts w:eastAsia="PT Astra Serif" w:cs="PT Astra Serif" w:ascii="PT Astra Serif" w:hAnsi="PT Astra Serif"/>
                <w:color w:val="000000"/>
                <w:sz w:val="24"/>
                <w:szCs w:val="24"/>
                <w:u w:val="none"/>
                <w:shd w:fill="auto" w:val="clear"/>
              </w:rPr>
              <w:t>Единый казначейский счет 40102810545370000012</w:t>
            </w:r>
          </w:p>
          <w:p>
            <w:pPr>
              <w:pStyle w:val="Normal"/>
              <w:widowControl/>
              <w:suppressLineNumbers w:val="0"/>
              <w:spacing w:lineRule="auto" w:line="240" w:before="0" w:after="0"/>
              <w:ind w:left="57" w:right="113"/>
              <w:contextualSpacing/>
              <w:jc w:val="left"/>
              <w:rPr/>
            </w:pPr>
            <w:r>
              <w:rPr>
                <w:rStyle w:val="Hyperlink"/>
                <w:rFonts w:eastAsia="PT Astra Serif" w:cs="PT Astra Serif" w:ascii="PT Astra Serif" w:hAnsi="PT Astra Serif"/>
                <w:color w:val="000000"/>
                <w:sz w:val="24"/>
                <w:szCs w:val="24"/>
                <w:u w:val="none"/>
                <w:shd w:fill="auto" w:val="clear"/>
              </w:rPr>
              <w:t>БИК 010507002</w:t>
            </w:r>
          </w:p>
          <w:p>
            <w:pPr>
              <w:pStyle w:val="Normal"/>
              <w:widowControl/>
              <w:suppressLineNumbers w:val="0"/>
              <w:spacing w:lineRule="auto" w:line="240" w:before="0" w:after="0"/>
              <w:ind w:left="57" w:right="113"/>
              <w:contextualSpacing/>
              <w:jc w:val="left"/>
              <w:rPr/>
            </w:pPr>
            <w:r>
              <w:rPr>
                <w:rStyle w:val="Hyperlink"/>
                <w:rFonts w:eastAsia="PT Astra Serif" w:cs="PT Astra Serif" w:ascii="PT Astra Serif" w:hAnsi="PT Astra Serif"/>
                <w:color w:val="000000"/>
                <w:sz w:val="24"/>
                <w:szCs w:val="24"/>
                <w:u w:val="none"/>
                <w:shd w:fill="auto" w:val="clear"/>
              </w:rPr>
              <w:t>Наименование Банка: ОКЦ № 1 ДГУ БАНКА РОССИИ//УФК по Приморскому краю г. Владивосток</w:t>
            </w:r>
          </w:p>
          <w:p>
            <w:pPr>
              <w:pStyle w:val="Normal"/>
              <w:widowControl/>
              <w:suppressLineNumbers w:val="0"/>
              <w:spacing w:lineRule="auto" w:line="240" w:before="0" w:after="0"/>
              <w:ind w:left="57" w:right="113"/>
              <w:contextualSpacing/>
              <w:jc w:val="left"/>
              <w:rPr/>
            </w:pPr>
            <w:r>
              <w:rPr>
                <w:rStyle w:val="Hyperlink"/>
                <w:rFonts w:eastAsia="PT Astra Serif" w:cs="PT Astra Serif" w:ascii="PT Astra Serif" w:hAnsi="PT Astra Serif"/>
                <w:b w:val="false"/>
                <w:bCs w:val="false"/>
                <w:color w:val="000000"/>
                <w:spacing w:val="-3"/>
                <w:sz w:val="24"/>
                <w:szCs w:val="24"/>
                <w:u w:val="none"/>
                <w:shd w:fill="auto" w:val="clear"/>
              </w:rPr>
              <w:t>тел.: 8 (800) 707-1119, 41_upr@rosreеstr.ru</w:t>
            </w:r>
          </w:p>
          <w:p>
            <w:pPr>
              <w:pStyle w:val="BodyTextIndent"/>
              <w:ind w:left="-135" w:right="-186"/>
              <w:jc w:val="center"/>
              <w:rPr>
                <w:rFonts w:ascii="PT Astra Serif" w:hAnsi="PT Astra Serif" w:cs="PT Astra Serif"/>
                <w:sz w:val="24"/>
                <w:szCs w:val="24"/>
              </w:rPr>
            </w:pPr>
            <w:r>
              <w:rPr>
                <w:rFonts w:cs="PT Astra Serif" w:ascii="PT Astra Serif" w:hAnsi="PT Astra Serif"/>
                <w:sz w:val="24"/>
                <w:szCs w:val="24"/>
              </w:rPr>
            </w:r>
          </w:p>
          <w:p>
            <w:pPr>
              <w:pStyle w:val="BodyTextIndent"/>
              <w:ind w:left="-135" w:right="-186"/>
              <w:jc w:val="center"/>
              <w:rPr>
                <w:rFonts w:ascii="PT Astra Serif" w:hAnsi="PT Astra Serif" w:cs="PT Astra Serif"/>
                <w:sz w:val="24"/>
                <w:szCs w:val="24"/>
              </w:rPr>
            </w:pPr>
            <w:r>
              <w:rPr>
                <w:rFonts w:cs="PT Astra Serif" w:ascii="PT Astra Serif" w:hAnsi="PT Astra Serif"/>
                <w:sz w:val="24"/>
                <w:szCs w:val="24"/>
              </w:rPr>
            </w:r>
          </w:p>
          <w:p>
            <w:pPr>
              <w:pStyle w:val="BodyTextIndent"/>
              <w:ind w:left="-135" w:right="-186"/>
              <w:jc w:val="left"/>
              <w:rPr>
                <w:sz w:val="24"/>
                <w:szCs w:val="24"/>
              </w:rPr>
            </w:pPr>
            <w:r>
              <w:rPr>
                <w:rFonts w:eastAsia="PT Astra Serif" w:cs="PT Astra Serif" w:ascii="PT Astra Serif" w:hAnsi="PT Astra Serif"/>
                <w:sz w:val="24"/>
                <w:szCs w:val="24"/>
              </w:rPr>
              <w:t xml:space="preserve"> </w:t>
            </w:r>
            <w:r>
              <w:rPr>
                <w:rFonts w:eastAsia="PT Astra Serif" w:cs="PT Astra Serif" w:ascii="PT Astra Serif" w:hAnsi="PT Astra Serif"/>
                <w:sz w:val="24"/>
                <w:szCs w:val="24"/>
              </w:rPr>
              <w:t>И. о. Руководителя Управления</w:t>
            </w:r>
          </w:p>
          <w:p>
            <w:pPr>
              <w:pStyle w:val="BodyTextIndent"/>
              <w:ind w:left="-135" w:right="-186"/>
              <w:jc w:val="left"/>
              <w:rPr>
                <w:sz w:val="24"/>
                <w:szCs w:val="24"/>
              </w:rPr>
            </w:pPr>
            <w:r>
              <w:rPr>
                <w:rFonts w:eastAsia="PT Astra Serif" w:cs="PT Astra Serif" w:ascii="PT Astra Serif" w:hAnsi="PT Astra Serif"/>
                <w:color w:val="000000"/>
                <w:sz w:val="24"/>
                <w:szCs w:val="24"/>
                <w:lang w:eastAsia="zh-CN"/>
              </w:rPr>
              <w:t xml:space="preserve"> </w:t>
            </w:r>
            <w:r>
              <w:rPr>
                <w:rFonts w:eastAsia="PT Astra Serif" w:cs="PT Astra Serif" w:ascii="PT Astra Serif" w:hAnsi="PT Astra Serif"/>
                <w:color w:val="000000"/>
                <w:spacing w:val="-3"/>
                <w:sz w:val="24"/>
                <w:szCs w:val="24"/>
              </w:rPr>
              <w:t>___________________/Д. А. Мырза/</w:t>
            </w:r>
          </w:p>
          <w:p>
            <w:pPr>
              <w:pStyle w:val="Normal"/>
              <w:ind w:left="-41" w:right="-186"/>
              <w:jc w:val="both"/>
              <w:rPr>
                <w:sz w:val="24"/>
                <w:szCs w:val="24"/>
              </w:rPr>
            </w:pPr>
            <w:r>
              <w:rPr>
                <w:rFonts w:eastAsia="PT Astra Serif" w:cs="PT Astra Serif" w:ascii="PT Astra Serif" w:hAnsi="PT Astra Serif"/>
                <w:color w:val="000000"/>
                <w:spacing w:val="-3"/>
                <w:sz w:val="24"/>
                <w:szCs w:val="24"/>
              </w:rPr>
              <w:t xml:space="preserve">     </w:t>
            </w:r>
            <w:r>
              <w:rPr>
                <w:rFonts w:eastAsia="PT Astra Serif" w:cs="PT Astra Serif" w:ascii="PT Astra Serif" w:hAnsi="PT Astra Serif"/>
                <w:color w:val="000000"/>
                <w:spacing w:val="-3"/>
                <w:sz w:val="18"/>
                <w:szCs w:val="18"/>
              </w:rPr>
              <w:t xml:space="preserve"> </w:t>
            </w:r>
            <w:r>
              <w:rPr>
                <w:rFonts w:eastAsia="PT Astra Serif" w:cs="PT Astra Serif" w:ascii="PT Astra Serif" w:hAnsi="PT Astra Serif"/>
                <w:color w:val="000000"/>
                <w:spacing w:val="-3"/>
                <w:sz w:val="18"/>
                <w:szCs w:val="18"/>
              </w:rPr>
              <w:t>(подпись)</w:t>
            </w:r>
          </w:p>
          <w:p>
            <w:pPr>
              <w:pStyle w:val="Normal"/>
              <w:ind w:left="-41" w:right="-186"/>
              <w:jc w:val="both"/>
              <w:rPr>
                <w:sz w:val="24"/>
                <w:szCs w:val="24"/>
              </w:rPr>
            </w:pPr>
            <w:r>
              <w:rPr>
                <w:rFonts w:eastAsia="PT Astra Serif" w:cs="PT Astra Serif" w:ascii="PT Astra Serif" w:hAnsi="PT Astra Serif"/>
                <w:color w:val="000000"/>
                <w:spacing w:val="-3"/>
                <w:sz w:val="24"/>
                <w:szCs w:val="24"/>
              </w:rPr>
              <w:t>М.П.</w:t>
            </w:r>
          </w:p>
          <w:p>
            <w:pPr>
              <w:pStyle w:val="Normal"/>
              <w:tabs>
                <w:tab w:val="clear" w:pos="708"/>
                <w:tab w:val="left" w:pos="571" w:leader="none"/>
              </w:tabs>
              <w:ind w:right="-186"/>
              <w:rPr>
                <w:rFonts w:ascii="PT Astra Serif" w:hAnsi="PT Astra Serif" w:cs="PT Astra Serif"/>
                <w:b/>
                <w:sz w:val="24"/>
                <w:szCs w:val="24"/>
              </w:rPr>
            </w:pPr>
            <w:r>
              <w:rPr>
                <w:rFonts w:cs="PT Astra Serif" w:ascii="PT Astra Serif" w:hAnsi="PT Astra Serif"/>
                <w:b/>
                <w:sz w:val="24"/>
                <w:szCs w:val="24"/>
              </w:rPr>
            </w:r>
          </w:p>
        </w:tc>
        <w:tc>
          <w:tcPr>
            <w:tcW w:w="4425" w:type="dxa"/>
            <w:tcBorders/>
          </w:tcPr>
          <w:p>
            <w:pPr>
              <w:pStyle w:val="Normal"/>
              <w:widowControl w:val="false"/>
              <w:suppressLineNumbers w:val="0"/>
              <w:spacing w:lineRule="auto" w:line="240" w:before="0" w:after="0"/>
              <w:ind w:firstLine="709" w:right="0"/>
              <w:jc w:val="left"/>
              <w:rPr>
                <w:rFonts w:ascii="PT Astra Serif" w:hAnsi="PT Astra Serif" w:cs="PT Astra Serif"/>
                <w:b/>
                <w:bCs/>
                <w:sz w:val="24"/>
                <w:szCs w:val="24"/>
                <w:highlight w:val="none"/>
              </w:rPr>
            </w:pPr>
            <w:r>
              <w:rPr>
                <w:rFonts w:cs="PT Astra Serif" w:ascii="PT Astra Serif" w:hAnsi="PT Astra Serif"/>
                <w:b/>
                <w:bCs/>
                <w:sz w:val="24"/>
                <w:szCs w:val="24"/>
              </w:rPr>
            </w:r>
          </w:p>
        </w:tc>
      </w:tr>
    </w:tbl>
    <w:p>
      <w:pPr>
        <w:pStyle w:val="Normal"/>
        <w:spacing w:before="60" w:after="60"/>
        <w:ind w:firstLine="540" w:left="-360" w:right="-185"/>
        <w:jc w:val="center"/>
        <w:rPr>
          <w:rFonts w:ascii="PT Astra Serif" w:hAnsi="PT Astra Serif" w:cs="PT Astra Serif"/>
          <w:b/>
          <w:sz w:val="26"/>
          <w:szCs w:val="26"/>
        </w:rPr>
      </w:pPr>
      <w:r>
        <w:rPr>
          <w:rFonts w:cs="PT Astra Serif" w:ascii="PT Astra Serif" w:hAnsi="PT Astra Serif"/>
          <w:b/>
          <w:sz w:val="26"/>
          <w:szCs w:val="26"/>
        </w:rPr>
      </w:r>
    </w:p>
    <w:p>
      <w:pPr>
        <w:pStyle w:val="Normal"/>
        <w:spacing w:before="60" w:after="60"/>
        <w:ind w:firstLine="540" w:left="-360" w:right="-185"/>
        <w:jc w:val="center"/>
        <w:rPr>
          <w:rFonts w:ascii="PT Astra Serif" w:hAnsi="PT Astra Serif" w:cs="PT Astra Serif"/>
          <w:b/>
          <w:sz w:val="26"/>
          <w:szCs w:val="26"/>
        </w:rPr>
      </w:pPr>
      <w:r>
        <w:rPr>
          <w:rFonts w:cs="PT Astra Serif" w:ascii="PT Astra Serif" w:hAnsi="PT Astra Serif"/>
          <w:b/>
          <w:sz w:val="26"/>
          <w:szCs w:val="26"/>
        </w:rPr>
      </w:r>
    </w:p>
    <w:p>
      <w:pPr>
        <w:pStyle w:val="Normal"/>
        <w:spacing w:before="60" w:after="60"/>
        <w:ind w:firstLine="540" w:left="-360" w:right="-185"/>
        <w:jc w:val="center"/>
        <w:rPr>
          <w:rFonts w:ascii="PT Astra Serif" w:hAnsi="PT Astra Serif" w:cs="PT Astra Serif"/>
          <w:b/>
          <w:sz w:val="26"/>
          <w:szCs w:val="26"/>
        </w:rPr>
      </w:pPr>
      <w:r>
        <w:rPr>
          <w:rFonts w:cs="PT Astra Serif" w:ascii="PT Astra Serif" w:hAnsi="PT Astra Serif"/>
          <w:b/>
          <w:sz w:val="26"/>
          <w:szCs w:val="26"/>
        </w:rPr>
      </w:r>
    </w:p>
    <w:p>
      <w:pPr>
        <w:pStyle w:val="Normal"/>
        <w:spacing w:before="60" w:after="60"/>
        <w:ind w:firstLine="540" w:left="-360" w:right="-185"/>
        <w:jc w:val="center"/>
        <w:rPr>
          <w:rFonts w:ascii="PT Astra Serif" w:hAnsi="PT Astra Serif" w:cs="PT Astra Serif"/>
          <w:b/>
          <w:sz w:val="26"/>
          <w:szCs w:val="26"/>
        </w:rPr>
      </w:pPr>
      <w:r>
        <w:rPr>
          <w:rFonts w:cs="PT Astra Serif" w:ascii="PT Astra Serif" w:hAnsi="PT Astra Serif"/>
          <w:b/>
          <w:sz w:val="26"/>
          <w:szCs w:val="26"/>
        </w:rPr>
      </w:r>
    </w:p>
    <w:p>
      <w:pPr>
        <w:pStyle w:val="Normal"/>
        <w:spacing w:before="60" w:after="60"/>
        <w:ind w:firstLine="540" w:left="-360" w:right="-185"/>
        <w:jc w:val="center"/>
        <w:rPr>
          <w:rFonts w:ascii="PT Astra Serif" w:hAnsi="PT Astra Serif" w:cs="PT Astra Serif"/>
          <w:b/>
          <w:sz w:val="26"/>
          <w:szCs w:val="26"/>
        </w:rPr>
      </w:pPr>
      <w:r>
        <w:rPr>
          <w:rFonts w:cs="PT Astra Serif" w:ascii="PT Astra Serif" w:hAnsi="PT Astra Serif"/>
          <w:b/>
          <w:sz w:val="26"/>
          <w:szCs w:val="26"/>
        </w:rPr>
      </w:r>
    </w:p>
    <w:p>
      <w:pPr>
        <w:sectPr>
          <w:footerReference w:type="even" r:id="rId7"/>
          <w:footerReference w:type="default" r:id="rId8"/>
          <w:footerReference w:type="first" r:id="rId9"/>
          <w:type w:val="nextPage"/>
          <w:pgSz w:w="11906" w:h="16838"/>
          <w:pgMar w:left="851" w:right="707" w:gutter="0" w:header="0" w:top="900" w:footer="713" w:bottom="770"/>
          <w:pgNumType w:fmt="decimal"/>
          <w:formProt w:val="false"/>
          <w:titlePg/>
          <w:textDirection w:val="lrTb"/>
          <w:docGrid w:type="default" w:linePitch="360" w:charSpace="0"/>
        </w:sectPr>
        <w:pStyle w:val="Normal"/>
        <w:spacing w:before="60" w:after="60"/>
        <w:ind w:firstLine="540" w:left="-360" w:right="-185"/>
        <w:jc w:val="center"/>
        <w:rPr>
          <w:rFonts w:ascii="PT Astra Serif" w:hAnsi="PT Astra Serif" w:cs="PT Astra Serif"/>
          <w:b/>
          <w:sz w:val="26"/>
          <w:szCs w:val="26"/>
        </w:rPr>
      </w:pPr>
      <w:r>
        <w:rPr>
          <w:rFonts w:cs="PT Astra Serif" w:ascii="PT Astra Serif" w:hAnsi="PT Astra Serif"/>
          <w:b/>
          <w:sz w:val="26"/>
          <w:szCs w:val="26"/>
        </w:rPr>
      </w:r>
    </w:p>
    <w:p>
      <w:pPr>
        <w:pStyle w:val="Normal"/>
        <w:tabs>
          <w:tab w:val="clear" w:pos="708"/>
          <w:tab w:val="left" w:pos="851" w:leader="none"/>
        </w:tabs>
        <w:ind w:firstLine="567" w:right="21"/>
        <w:jc w:val="right"/>
        <w:rPr>
          <w:sz w:val="16"/>
          <w:szCs w:val="16"/>
        </w:rPr>
      </w:pPr>
      <w:r>
        <w:rPr>
          <w:rFonts w:eastAsia="PT Astra Serif" w:cs="PT Astra Serif" w:ascii="PT Astra Serif" w:hAnsi="PT Astra Serif"/>
          <w:sz w:val="16"/>
          <w:szCs w:val="16"/>
        </w:rPr>
        <w:t>Приложение № 1</w:t>
      </w:r>
    </w:p>
    <w:p>
      <w:pPr>
        <w:pStyle w:val="Normal"/>
        <w:tabs>
          <w:tab w:val="clear" w:pos="708"/>
          <w:tab w:val="left" w:pos="851" w:leader="none"/>
        </w:tabs>
        <w:ind w:firstLine="567" w:right="21"/>
        <w:jc w:val="right"/>
        <w:rPr/>
      </w:pPr>
      <w:r>
        <w:rPr>
          <w:rFonts w:eastAsia="PT Astra Serif" w:cs="PT Astra Serif" w:ascii="PT Astra Serif" w:hAnsi="PT Astra Serif"/>
          <w:sz w:val="16"/>
          <w:szCs w:val="16"/>
        </w:rPr>
        <w:t xml:space="preserve">             </w:t>
      </w:r>
      <w:r>
        <w:rPr>
          <w:rFonts w:eastAsia="PT Astra Serif" w:cs="PT Astra Serif" w:ascii="PT Astra Serif" w:hAnsi="PT Astra Serif"/>
          <w:sz w:val="16"/>
          <w:szCs w:val="16"/>
        </w:rPr>
        <w:t xml:space="preserve">к государственному контракту </w:t>
      </w:r>
    </w:p>
    <w:p>
      <w:pPr>
        <w:pStyle w:val="Normal"/>
        <w:tabs>
          <w:tab w:val="clear" w:pos="708"/>
          <w:tab w:val="left" w:pos="851" w:leader="none"/>
        </w:tabs>
        <w:ind w:firstLine="567" w:right="21"/>
        <w:jc w:val="right"/>
        <w:rPr/>
      </w:pPr>
      <w:r>
        <w:rPr>
          <w:rFonts w:eastAsia="PT Astra Serif" w:cs="PT Astra Serif" w:ascii="PT Astra Serif" w:hAnsi="PT Astra Serif"/>
          <w:sz w:val="16"/>
          <w:szCs w:val="16"/>
        </w:rPr>
        <w:t xml:space="preserve">№ </w:t>
      </w:r>
      <w:r>
        <w:rPr>
          <w:rStyle w:val="Hyperlink"/>
          <w:rFonts w:eastAsia="PT Astra Serif" w:cs="PT Astra Serif" w:ascii="PT Astra Serif" w:hAnsi="PT Astra Serif"/>
          <w:bCs/>
          <w:color w:val="auto"/>
          <w:sz w:val="16"/>
          <w:szCs w:val="16"/>
          <w:u w:val="none"/>
        </w:rPr>
        <w:t>_______</w:t>
      </w:r>
      <w:r>
        <w:rPr>
          <w:rFonts w:eastAsia="PT Astra Serif" w:cs="PT Astra Serif" w:ascii="PT Astra Serif" w:hAnsi="PT Astra Serif"/>
          <w:sz w:val="16"/>
          <w:szCs w:val="16"/>
        </w:rPr>
        <w:t>от «___»_________202</w:t>
      </w:r>
      <w:r>
        <w:rPr>
          <w:rFonts w:eastAsia="PT Astra Serif" w:cs="PT Astra Serif" w:ascii="PT Astra Serif" w:hAnsi="PT Astra Serif"/>
          <w:sz w:val="16"/>
          <w:szCs w:val="16"/>
        </w:rPr>
        <w:t>6 года</w:t>
      </w:r>
      <w:r>
        <w:rPr>
          <w:rFonts w:eastAsia="PT Astra Serif" w:cs="PT Astra Serif" w:ascii="PT Astra Serif" w:hAnsi="PT Astra Serif"/>
          <w:sz w:val="16"/>
          <w:szCs w:val="16"/>
        </w:rPr>
        <w:t xml:space="preserve"> </w:t>
      </w:r>
    </w:p>
    <w:p>
      <w:pPr>
        <w:pStyle w:val="Normal"/>
        <w:tabs>
          <w:tab w:val="clear" w:pos="708"/>
          <w:tab w:val="left" w:pos="851" w:leader="none"/>
        </w:tabs>
        <w:ind w:firstLine="567" w:right="21"/>
        <w:jc w:val="center"/>
        <w:rPr>
          <w:rFonts w:ascii="PT Astra Serif" w:hAnsi="PT Astra Serif" w:cs="PT Astra Serif"/>
          <w:b/>
          <w:sz w:val="26"/>
          <w:szCs w:val="26"/>
          <w:u w:val="single"/>
        </w:rPr>
      </w:pPr>
      <w:r>
        <w:rPr>
          <w:rFonts w:cs="PT Astra Serif" w:ascii="PT Astra Serif" w:hAnsi="PT Astra Serif"/>
          <w:b/>
          <w:sz w:val="26"/>
          <w:szCs w:val="26"/>
          <w:u w:val="single"/>
        </w:rPr>
      </w:r>
    </w:p>
    <w:p>
      <w:pPr>
        <w:pStyle w:val="Normal"/>
        <w:tabs>
          <w:tab w:val="clear" w:pos="708"/>
          <w:tab w:val="left" w:pos="851" w:leader="none"/>
        </w:tabs>
        <w:ind w:firstLine="567" w:right="21"/>
        <w:jc w:val="center"/>
        <w:rPr>
          <w:rFonts w:ascii="PT Astra Serif" w:hAnsi="PT Astra Serif" w:cs="PT Astra Serif"/>
          <w:b/>
          <w:color w:val="000000"/>
          <w:sz w:val="26"/>
          <w:szCs w:val="26"/>
        </w:rPr>
      </w:pPr>
      <w:r>
        <w:rPr>
          <w:rFonts w:eastAsia="PT Astra Serif" w:cs="PT Astra Serif" w:ascii="PT Astra Serif" w:hAnsi="PT Astra Serif"/>
          <w:b/>
          <w:color w:val="000000"/>
          <w:sz w:val="26"/>
          <w:szCs w:val="26"/>
        </w:rPr>
        <w:t>ТЕХНИЧЕСКОЕ ЗАДАНИЕ</w:t>
      </w:r>
    </w:p>
    <w:p>
      <w:pPr>
        <w:pStyle w:val="Normal"/>
        <w:tabs>
          <w:tab w:val="clear" w:pos="708"/>
          <w:tab w:val="left" w:pos="851" w:leader="none"/>
        </w:tabs>
        <w:ind w:firstLine="567" w:right="21"/>
        <w:jc w:val="center"/>
        <w:rPr>
          <w:rFonts w:ascii="PT Astra Serif" w:hAnsi="PT Astra Serif" w:cs="PT Astra Serif"/>
          <w:b/>
          <w:color w:val="000000"/>
          <w:sz w:val="26"/>
          <w:szCs w:val="26"/>
        </w:rPr>
      </w:pPr>
      <w:r>
        <w:rPr>
          <w:rFonts w:eastAsia="PT Astra Serif" w:cs="PT Astra Serif" w:ascii="PT Astra Serif" w:hAnsi="PT Astra Serif"/>
          <w:b/>
          <w:color w:val="000000"/>
          <w:sz w:val="26"/>
          <w:szCs w:val="26"/>
        </w:rPr>
        <w:t xml:space="preserve">на </w:t>
      </w:r>
      <w:r>
        <w:rPr>
          <w:rFonts w:eastAsia="PT Astra Serif" w:cs="PT Astra Serif" w:ascii="PT Astra Serif" w:hAnsi="PT Astra Serif"/>
          <w:b/>
          <w:sz w:val="26"/>
          <w:szCs w:val="26"/>
        </w:rPr>
        <w:t xml:space="preserve">оказание услуг по </w:t>
      </w:r>
      <w:bookmarkStart w:id="0" w:name="_Hlk68630377"/>
      <w:r>
        <w:rPr>
          <w:rFonts w:eastAsia="PT Astra Serif" w:cs="PT Astra Serif" w:ascii="PT Astra Serif" w:hAnsi="PT Astra Serif"/>
          <w:b/>
          <w:sz w:val="26"/>
          <w:szCs w:val="26"/>
        </w:rPr>
        <w:t>техническому обслуживанию и (или) выполнение работ</w:t>
      </w:r>
      <w:bookmarkEnd w:id="0"/>
      <w:r>
        <w:rPr>
          <w:rFonts w:eastAsia="PT Astra Serif" w:cs="PT Astra Serif" w:ascii="PT Astra Serif" w:hAnsi="PT Astra Serif"/>
          <w:b/>
          <w:sz w:val="26"/>
          <w:szCs w:val="26"/>
        </w:rPr>
        <w:t xml:space="preserve"> по ремонту средств печати и копирования данных</w:t>
      </w:r>
    </w:p>
    <w:p>
      <w:pPr>
        <w:pStyle w:val="Normal"/>
        <w:ind w:firstLine="567"/>
        <w:jc w:val="both"/>
        <w:rPr>
          <w:rFonts w:ascii="PT Astra Serif" w:hAnsi="PT Astra Serif" w:cs="PT Astra Serif"/>
          <w:b/>
          <w:sz w:val="26"/>
          <w:szCs w:val="26"/>
        </w:rPr>
      </w:pPr>
      <w:r>
        <w:rPr>
          <w:rFonts w:cs="PT Astra Serif" w:ascii="PT Astra Serif" w:hAnsi="PT Astra Serif"/>
          <w:b/>
          <w:sz w:val="26"/>
          <w:szCs w:val="26"/>
        </w:rPr>
      </w:r>
    </w:p>
    <w:p>
      <w:pPr>
        <w:pStyle w:val="Normal"/>
        <w:ind w:firstLine="567"/>
        <w:jc w:val="both"/>
        <w:rPr>
          <w:b w:val="false"/>
          <w:bCs w:val="false"/>
        </w:rPr>
      </w:pPr>
      <w:r>
        <w:rPr>
          <w:rFonts w:eastAsia="PT Astra Serif" w:cs="PT Astra Serif" w:ascii="PT Astra Serif" w:hAnsi="PT Astra Serif"/>
          <w:b w:val="false"/>
          <w:bCs w:val="false"/>
          <w:sz w:val="26"/>
          <w:szCs w:val="26"/>
        </w:rPr>
        <w:t>Код ОКПД2: 95.11.10.110</w:t>
      </w:r>
    </w:p>
    <w:p>
      <w:pPr>
        <w:pStyle w:val="Normal"/>
        <w:ind w:firstLine="567"/>
        <w:jc w:val="both"/>
        <w:rPr>
          <w:b w:val="false"/>
          <w:bCs w:val="false"/>
        </w:rPr>
      </w:pPr>
      <w:r>
        <w:rPr>
          <w:rFonts w:eastAsia="PT Astra Serif" w:cs="PT Astra Serif" w:ascii="PT Astra Serif" w:hAnsi="PT Astra Serif"/>
          <w:b w:val="false"/>
          <w:bCs w:val="false"/>
          <w:sz w:val="26"/>
          <w:szCs w:val="26"/>
        </w:rPr>
        <w:t>Перечень и количество оборудования, подлежащих техническому обслуживанию и (или) выполнению работ:</w:t>
      </w:r>
    </w:p>
    <w:tbl>
      <w:tblPr>
        <w:tblpPr w:vertAnchor="text" w:horzAnchor="margin" w:tblpXSpec="center" w:leftFromText="180" w:rightFromText="180" w:tblpY="326"/>
        <w:tblW w:w="10170"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539"/>
        <w:gridCol w:w="2757"/>
        <w:gridCol w:w="1084"/>
        <w:gridCol w:w="1980"/>
        <w:gridCol w:w="2100"/>
        <w:gridCol w:w="1709"/>
      </w:tblGrid>
      <w:tr>
        <w:trPr>
          <w:trHeight w:val="300"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both"/>
              <w:rPr>
                <w:b/>
                <w:bCs/>
                <w:sz w:val="18"/>
                <w:szCs w:val="18"/>
              </w:rPr>
            </w:pPr>
            <w:r>
              <w:rPr>
                <w:rFonts w:eastAsia="PT Astra Serif" w:cs="PT Astra Serif" w:ascii="PT Astra Serif" w:hAnsi="PT Astra Serif"/>
                <w:b/>
                <w:bCs/>
                <w:sz w:val="18"/>
                <w:szCs w:val="18"/>
              </w:rPr>
              <w:t xml:space="preserve">№ </w:t>
            </w:r>
            <w:r>
              <w:rPr>
                <w:rFonts w:eastAsia="PT Astra Serif" w:cs="PT Astra Serif" w:ascii="PT Astra Serif" w:hAnsi="PT Astra Serif"/>
                <w:b/>
                <w:bCs/>
                <w:sz w:val="18"/>
                <w:szCs w:val="18"/>
              </w:rPr>
              <w:t>п</w:t>
            </w:r>
            <w:r>
              <w:rPr>
                <w:rFonts w:eastAsia="PT Astra Serif" w:cs="PT Astra Serif" w:ascii="PT Astra Serif" w:hAnsi="PT Astra Serif"/>
                <w:b/>
                <w:bCs/>
                <w:sz w:val="18"/>
                <w:szCs w:val="18"/>
                <w:lang w:val="en-US"/>
              </w:rPr>
              <w:t>/</w:t>
            </w:r>
            <w:r>
              <w:rPr>
                <w:rFonts w:eastAsia="PT Astra Serif" w:cs="PT Astra Serif" w:ascii="PT Astra Serif" w:hAnsi="PT Astra Serif"/>
                <w:b/>
                <w:bCs/>
                <w:sz w:val="18"/>
                <w:szCs w:val="18"/>
              </w:rPr>
              <w:t>п</w:t>
            </w:r>
          </w:p>
        </w:tc>
        <w:tc>
          <w:tcPr>
            <w:tcW w:w="275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contextualSpacing/>
              <w:jc w:val="center"/>
              <w:rPr>
                <w:b/>
                <w:bCs/>
                <w:sz w:val="18"/>
                <w:szCs w:val="18"/>
              </w:rPr>
            </w:pPr>
            <w:r>
              <w:rPr>
                <w:rFonts w:eastAsia="PT Astra Serif" w:cs="PT Astra Serif" w:ascii="PT Astra Serif" w:hAnsi="PT Astra Serif"/>
                <w:b/>
                <w:bCs/>
                <w:color w:val="000000"/>
                <w:sz w:val="18"/>
                <w:szCs w:val="18"/>
              </w:rPr>
              <w:t>Наименование оборудования</w:t>
            </w:r>
          </w:p>
        </w:tc>
        <w:tc>
          <w:tcPr>
            <w:tcW w:w="108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b/>
                <w:bCs/>
                <w:sz w:val="18"/>
                <w:szCs w:val="18"/>
              </w:rPr>
            </w:pPr>
            <w:r>
              <w:rPr>
                <w:rFonts w:eastAsia="PT Astra Serif" w:cs="PT Astra Serif" w:ascii="PT Astra Serif" w:hAnsi="PT Astra Serif"/>
                <w:b/>
                <w:bCs/>
                <w:color w:val="000000"/>
                <w:sz w:val="18"/>
                <w:szCs w:val="18"/>
              </w:rPr>
              <w:t>Кол-во оборуд., шт.</w:t>
            </w:r>
          </w:p>
        </w:tc>
        <w:tc>
          <w:tcPr>
            <w:tcW w:w="198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b/>
                <w:bCs/>
                <w:sz w:val="18"/>
                <w:szCs w:val="18"/>
              </w:rPr>
            </w:pPr>
            <w:r>
              <w:rPr>
                <w:rFonts w:eastAsia="PT Astra Serif" w:cs="PT Astra Serif" w:ascii="PT Astra Serif" w:hAnsi="PT Astra Serif"/>
                <w:b/>
                <w:bCs/>
                <w:sz w:val="18"/>
                <w:szCs w:val="18"/>
              </w:rPr>
              <w:t>Цена за обслуживание и ремонт  1 единицы (оборудования), руб.</w:t>
            </w:r>
          </w:p>
        </w:tc>
        <w:tc>
          <w:tcPr>
            <w:tcW w:w="210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b/>
                <w:bCs/>
                <w:sz w:val="18"/>
                <w:szCs w:val="18"/>
              </w:rPr>
            </w:pPr>
            <w:r>
              <w:rPr>
                <w:rFonts w:eastAsia="PT Astra Serif" w:cs="PT Astra Serif" w:ascii="PT Astra Serif" w:hAnsi="PT Astra Serif"/>
                <w:b/>
                <w:bCs/>
                <w:sz w:val="18"/>
                <w:szCs w:val="18"/>
              </w:rPr>
              <w:t>Кол-во (периодичность) обслуживания в течение 202</w:t>
            </w:r>
            <w:r>
              <w:rPr>
                <w:rFonts w:eastAsia="PT Astra Serif" w:cs="PT Astra Serif" w:ascii="PT Astra Serif" w:hAnsi="PT Astra Serif"/>
                <w:b/>
                <w:bCs/>
                <w:sz w:val="18"/>
                <w:szCs w:val="18"/>
              </w:rPr>
              <w:t xml:space="preserve">6 </w:t>
            </w:r>
            <w:r>
              <w:rPr>
                <w:rFonts w:eastAsia="PT Astra Serif" w:cs="PT Astra Serif" w:ascii="PT Astra Serif" w:hAnsi="PT Astra Serif"/>
                <w:b/>
                <w:bCs/>
                <w:sz w:val="18"/>
                <w:szCs w:val="18"/>
              </w:rPr>
              <w:t>года, шт.</w:t>
            </w:r>
          </w:p>
        </w:tc>
        <w:tc>
          <w:tcPr>
            <w:tcW w:w="1709"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b/>
                <w:bCs/>
                <w:sz w:val="18"/>
                <w:szCs w:val="18"/>
              </w:rPr>
            </w:pPr>
            <w:r>
              <w:rPr>
                <w:rFonts w:eastAsia="PT Astra Serif" w:cs="PT Astra Serif" w:ascii="PT Astra Serif" w:hAnsi="PT Astra Serif"/>
                <w:b/>
                <w:bCs/>
                <w:sz w:val="18"/>
                <w:szCs w:val="18"/>
              </w:rPr>
              <w:t>Общая</w:t>
            </w:r>
          </w:p>
          <w:p>
            <w:pPr>
              <w:pStyle w:val="Normal"/>
              <w:spacing w:before="0" w:after="0"/>
              <w:contextualSpacing/>
              <w:jc w:val="center"/>
              <w:rPr>
                <w:b/>
                <w:bCs/>
                <w:sz w:val="18"/>
                <w:szCs w:val="18"/>
              </w:rPr>
            </w:pPr>
            <w:r>
              <w:rPr>
                <w:rFonts w:eastAsia="PT Astra Serif" w:cs="PT Astra Serif" w:ascii="PT Astra Serif" w:hAnsi="PT Astra Serif"/>
                <w:b/>
                <w:bCs/>
                <w:sz w:val="18"/>
                <w:szCs w:val="18"/>
              </w:rPr>
              <w:t>стоимость обслуживания, руб.</w:t>
            </w:r>
          </w:p>
        </w:tc>
      </w:tr>
      <w:tr>
        <w:trPr>
          <w:trHeight w:val="300" w:hRule="atLeast"/>
        </w:trPr>
        <w:tc>
          <w:tcPr>
            <w:tcW w:w="539"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both"/>
              <w:rPr>
                <w:rFonts w:ascii="PT Astra Serif" w:hAnsi="PT Astra Serif" w:cs="PT Astra Serif"/>
                <w:sz w:val="24"/>
                <w:szCs w:val="24"/>
                <w:highlight w:val="white"/>
              </w:rPr>
            </w:pPr>
            <w:r>
              <w:rPr>
                <w:rFonts w:eastAsia="PT Astra Serif" w:cs="PT Astra Serif" w:ascii="PT Astra Serif" w:hAnsi="PT Astra Serif"/>
                <w:sz w:val="24"/>
                <w:szCs w:val="24"/>
                <w:highlight w:val="white"/>
              </w:rPr>
              <w:t>1</w:t>
            </w:r>
          </w:p>
        </w:tc>
        <w:tc>
          <w:tcPr>
            <w:tcW w:w="275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contextualSpacing/>
              <w:jc w:val="left"/>
              <w:rPr>
                <w:highlight w:val="none"/>
                <w:shd w:fill="auto" w:val="clear"/>
              </w:rPr>
            </w:pPr>
            <w:r>
              <w:rPr>
                <w:rFonts w:eastAsia="PT Astra Serif" w:cs="PT Astra Serif" w:ascii="PT Astra Serif" w:hAnsi="PT Astra Serif"/>
                <w:color w:val="000000"/>
                <w:sz w:val="24"/>
                <w:szCs w:val="24"/>
                <w:shd w:fill="auto" w:val="clear"/>
                <w:lang w:eastAsia="en-US"/>
              </w:rPr>
              <w:t>МФУ А4 ч/б (HP Laser Jet М 1005)</w:t>
            </w:r>
          </w:p>
        </w:tc>
        <w:tc>
          <w:tcPr>
            <w:tcW w:w="108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ascii="PT Astra Serif" w:hAnsi="PT Astra Serif" w:cs="PT Astra Serif"/>
                <w:sz w:val="24"/>
                <w:szCs w:val="24"/>
                <w:highlight w:val="white"/>
              </w:rPr>
            </w:pPr>
            <w:r>
              <w:rPr>
                <w:rFonts w:eastAsia="PT Astra Serif" w:cs="PT Astra Serif" w:ascii="PT Astra Serif" w:hAnsi="PT Astra Serif"/>
                <w:sz w:val="24"/>
                <w:szCs w:val="24"/>
                <w:highlight w:val="white"/>
                <w:lang w:eastAsia="en-US"/>
              </w:rPr>
              <w:t>10</w:t>
            </w:r>
          </w:p>
        </w:tc>
        <w:tc>
          <w:tcPr>
            <w:tcW w:w="1980" w:type="dxa"/>
            <w:tcBorders>
              <w:top w:val="single" w:sz="4" w:space="0" w:color="000000"/>
              <w:left w:val="single" w:sz="4" w:space="0" w:color="000000"/>
              <w:bottom w:val="single" w:sz="4" w:space="0" w:color="000000"/>
              <w:right w:val="single" w:sz="4" w:space="0" w:color="000000"/>
            </w:tcBorders>
            <w:vAlign w:val="bottom"/>
          </w:tcPr>
          <w:p>
            <w:pPr>
              <w:pStyle w:val="Normal"/>
              <w:spacing w:before="0" w:after="0"/>
              <w:contextualSpacing/>
              <w:jc w:val="center"/>
              <w:rPr>
                <w:rFonts w:ascii="PT Astra Serif" w:hAnsi="PT Astra Serif" w:cs="PT Astra Serif"/>
                <w:color w:val="000000"/>
                <w:sz w:val="24"/>
                <w:szCs w:val="24"/>
              </w:rPr>
            </w:pPr>
            <w:r>
              <w:rPr>
                <w:rFonts w:cs="PT Astra Serif" w:ascii="PT Astra Serif" w:hAnsi="PT Astra Serif"/>
                <w:color w:val="000000"/>
                <w:sz w:val="24"/>
                <w:szCs w:val="24"/>
              </w:rPr>
            </w:r>
          </w:p>
        </w:tc>
        <w:tc>
          <w:tcPr>
            <w:tcW w:w="2100"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rFonts w:ascii="PT Astra Serif" w:hAnsi="PT Astra Serif" w:cs="PT Astra Serif"/>
                <w:sz w:val="24"/>
                <w:szCs w:val="24"/>
              </w:rPr>
            </w:pPr>
            <w:r>
              <w:rPr>
                <w:rFonts w:eastAsia="PT Astra Serif" w:cs="PT Astra Serif" w:ascii="PT Astra Serif" w:hAnsi="PT Astra Serif"/>
                <w:sz w:val="24"/>
                <w:szCs w:val="24"/>
                <w:lang w:eastAsia="en-US"/>
              </w:rPr>
              <w:t>2</w:t>
            </w:r>
          </w:p>
        </w:tc>
        <w:tc>
          <w:tcPr>
            <w:tcW w:w="1709" w:type="dxa"/>
            <w:tcBorders>
              <w:top w:val="single" w:sz="4" w:space="0" w:color="000000"/>
              <w:left w:val="single" w:sz="4" w:space="0" w:color="000000"/>
              <w:bottom w:val="single" w:sz="4" w:space="0" w:color="000000"/>
              <w:right w:val="single" w:sz="4" w:space="0" w:color="000000"/>
            </w:tcBorders>
            <w:vAlign w:val="bottom"/>
          </w:tcPr>
          <w:p>
            <w:pPr>
              <w:pStyle w:val="Normal"/>
              <w:rPr>
                <w:rFonts w:ascii="PT Astra Serif" w:hAnsi="PT Astra Serif" w:cs="PT Astra Serif"/>
                <w:sz w:val="24"/>
                <w:szCs w:val="24"/>
              </w:rPr>
            </w:pPr>
            <w:r>
              <w:rPr>
                <w:rFonts w:cs="PT Astra Serif" w:ascii="PT Astra Serif" w:hAnsi="PT Astra Serif"/>
                <w:sz w:val="24"/>
                <w:szCs w:val="24"/>
              </w:rPr>
            </w:r>
          </w:p>
        </w:tc>
      </w:tr>
      <w:tr>
        <w:trPr>
          <w:trHeight w:val="414" w:hRule="atLeast"/>
        </w:trPr>
        <w:tc>
          <w:tcPr>
            <w:tcW w:w="539" w:type="dxa"/>
            <w:tcBorders>
              <w:left w:val="single" w:sz="4" w:space="0" w:color="000000"/>
              <w:bottom w:val="single" w:sz="4" w:space="0" w:color="000000"/>
              <w:right w:val="single" w:sz="4" w:space="0" w:color="000000"/>
            </w:tcBorders>
          </w:tcPr>
          <w:p>
            <w:pPr>
              <w:pStyle w:val="Normal"/>
              <w:spacing w:before="0" w:after="0"/>
              <w:contextualSpacing/>
              <w:jc w:val="both"/>
              <w:rPr>
                <w:rFonts w:ascii="PT Astra Serif" w:hAnsi="PT Astra Serif" w:cs="PT Astra Serif"/>
                <w:sz w:val="24"/>
                <w:szCs w:val="24"/>
                <w:highlight w:val="white"/>
              </w:rPr>
            </w:pPr>
            <w:r>
              <w:rPr>
                <w:rFonts w:eastAsia="PT Astra Serif" w:cs="PT Astra Serif" w:ascii="PT Astra Serif" w:hAnsi="PT Astra Serif"/>
                <w:sz w:val="24"/>
                <w:szCs w:val="24"/>
                <w:highlight w:val="white"/>
              </w:rPr>
              <w:t>2</w:t>
            </w:r>
          </w:p>
        </w:tc>
        <w:tc>
          <w:tcPr>
            <w:tcW w:w="2757" w:type="dxa"/>
            <w:tcBorders>
              <w:left w:val="single" w:sz="4" w:space="0" w:color="000000"/>
              <w:bottom w:val="single" w:sz="4" w:space="0" w:color="000000"/>
              <w:right w:val="single" w:sz="4" w:space="0" w:color="000000"/>
            </w:tcBorders>
            <w:shd w:color="auto" w:fill="auto" w:val="clear"/>
          </w:tcPr>
          <w:p>
            <w:pPr>
              <w:pStyle w:val="Normal"/>
              <w:spacing w:before="0" w:after="0"/>
              <w:contextualSpacing/>
              <w:jc w:val="left"/>
              <w:rPr>
                <w:highlight w:val="none"/>
                <w:shd w:fill="auto" w:val="clear"/>
              </w:rPr>
            </w:pPr>
            <w:r>
              <w:rPr>
                <w:rFonts w:eastAsia="PT Astra Serif" w:cs="PT Astra Serif" w:ascii="PT Astra Serif" w:hAnsi="PT Astra Serif"/>
                <w:color w:val="000000"/>
                <w:sz w:val="24"/>
                <w:szCs w:val="24"/>
                <w:shd w:fill="auto" w:val="clear"/>
                <w:lang w:eastAsia="en-US"/>
              </w:rPr>
              <w:t>МФУ</w:t>
            </w:r>
            <w:r>
              <w:rPr>
                <w:rFonts w:eastAsia="PT Astra Serif" w:cs="PT Astra Serif" w:ascii="PT Astra Serif" w:hAnsi="PT Astra Serif"/>
                <w:color w:val="000000"/>
                <w:sz w:val="24"/>
                <w:szCs w:val="24"/>
                <w:shd w:fill="auto" w:val="clear"/>
                <w:lang w:val="en-US" w:eastAsia="en-US"/>
              </w:rPr>
              <w:t xml:space="preserve"> </w:t>
            </w:r>
            <w:r>
              <w:rPr>
                <w:rFonts w:eastAsia="PT Astra Serif" w:cs="PT Astra Serif" w:ascii="PT Astra Serif" w:hAnsi="PT Astra Serif"/>
                <w:color w:val="000000"/>
                <w:sz w:val="24"/>
                <w:szCs w:val="24"/>
                <w:shd w:fill="auto" w:val="clear"/>
                <w:lang w:eastAsia="en-US"/>
              </w:rPr>
              <w:t>А</w:t>
            </w:r>
            <w:r>
              <w:rPr>
                <w:rFonts w:eastAsia="PT Astra Serif" w:cs="PT Astra Serif" w:ascii="PT Astra Serif" w:hAnsi="PT Astra Serif"/>
                <w:color w:val="000000"/>
                <w:sz w:val="24"/>
                <w:szCs w:val="24"/>
                <w:shd w:fill="auto" w:val="clear"/>
                <w:lang w:val="en-US" w:eastAsia="en-US"/>
              </w:rPr>
              <w:t xml:space="preserve">4 </w:t>
            </w:r>
            <w:r>
              <w:rPr>
                <w:rFonts w:eastAsia="PT Astra Serif" w:cs="PT Astra Serif" w:ascii="PT Astra Serif" w:hAnsi="PT Astra Serif"/>
                <w:color w:val="000000"/>
                <w:sz w:val="24"/>
                <w:szCs w:val="24"/>
                <w:shd w:fill="auto" w:val="clear"/>
                <w:lang w:eastAsia="en-US"/>
              </w:rPr>
              <w:t>ч</w:t>
            </w:r>
            <w:r>
              <w:rPr>
                <w:rFonts w:eastAsia="PT Astra Serif" w:cs="PT Astra Serif" w:ascii="PT Astra Serif" w:hAnsi="PT Astra Serif"/>
                <w:color w:val="000000"/>
                <w:sz w:val="24"/>
                <w:szCs w:val="24"/>
                <w:shd w:fill="auto" w:val="clear"/>
                <w:lang w:val="en-US" w:eastAsia="en-US"/>
              </w:rPr>
              <w:t>/</w:t>
            </w:r>
            <w:r>
              <w:rPr>
                <w:rFonts w:eastAsia="PT Astra Serif" w:cs="PT Astra Serif" w:ascii="PT Astra Serif" w:hAnsi="PT Astra Serif"/>
                <w:color w:val="000000"/>
                <w:sz w:val="24"/>
                <w:szCs w:val="24"/>
                <w:shd w:fill="auto" w:val="clear"/>
                <w:lang w:eastAsia="en-US"/>
              </w:rPr>
              <w:t>б</w:t>
            </w:r>
            <w:r>
              <w:rPr>
                <w:rFonts w:eastAsia="PT Astra Serif" w:cs="PT Astra Serif" w:ascii="PT Astra Serif" w:hAnsi="PT Astra Serif"/>
                <w:color w:val="000000"/>
                <w:sz w:val="24"/>
                <w:szCs w:val="24"/>
                <w:shd w:fill="auto" w:val="clear"/>
                <w:lang w:val="en-US" w:eastAsia="en-US"/>
              </w:rPr>
              <w:t xml:space="preserve"> Xerox WorkCentre 3210 N</w:t>
            </w:r>
          </w:p>
        </w:tc>
        <w:tc>
          <w:tcPr>
            <w:tcW w:w="1084" w:type="dxa"/>
            <w:tcBorders>
              <w:left w:val="single" w:sz="4" w:space="0" w:color="000000"/>
              <w:bottom w:val="single" w:sz="4" w:space="0" w:color="000000"/>
              <w:right w:val="single" w:sz="4" w:space="0" w:color="000000"/>
            </w:tcBorders>
          </w:tcPr>
          <w:p>
            <w:pPr>
              <w:pStyle w:val="Normal"/>
              <w:spacing w:before="0" w:after="0"/>
              <w:contextualSpacing/>
              <w:jc w:val="center"/>
              <w:rPr>
                <w:rFonts w:ascii="PT Astra Serif" w:hAnsi="PT Astra Serif" w:cs="PT Astra Serif"/>
                <w:sz w:val="24"/>
                <w:szCs w:val="24"/>
                <w:highlight w:val="white"/>
              </w:rPr>
            </w:pPr>
            <w:r>
              <w:rPr>
                <w:rFonts w:eastAsia="PT Astra Serif" w:cs="PT Astra Serif" w:ascii="PT Astra Serif" w:hAnsi="PT Astra Serif"/>
                <w:sz w:val="24"/>
                <w:szCs w:val="24"/>
                <w:highlight w:val="white"/>
                <w:lang w:eastAsia="en-US"/>
              </w:rPr>
              <w:t>1</w:t>
            </w:r>
          </w:p>
        </w:tc>
        <w:tc>
          <w:tcPr>
            <w:tcW w:w="1980" w:type="dxa"/>
            <w:tcBorders>
              <w:left w:val="single" w:sz="4" w:space="0" w:color="000000"/>
              <w:bottom w:val="single" w:sz="4" w:space="0" w:color="000000"/>
              <w:right w:val="single" w:sz="4" w:space="0" w:color="000000"/>
            </w:tcBorders>
            <w:vAlign w:val="bottom"/>
          </w:tcPr>
          <w:p>
            <w:pPr>
              <w:pStyle w:val="Normal"/>
              <w:rPr>
                <w:rFonts w:ascii="PT Astra Serif" w:hAnsi="PT Astra Serif" w:cs="PT Astra Serif"/>
                <w:sz w:val="24"/>
                <w:szCs w:val="24"/>
              </w:rPr>
            </w:pPr>
            <w:r>
              <w:rPr>
                <w:rFonts w:cs="PT Astra Serif" w:ascii="PT Astra Serif" w:hAnsi="PT Astra Serif"/>
                <w:sz w:val="24"/>
                <w:szCs w:val="24"/>
              </w:rPr>
            </w:r>
          </w:p>
        </w:tc>
        <w:tc>
          <w:tcPr>
            <w:tcW w:w="2100" w:type="dxa"/>
            <w:tcBorders>
              <w:left w:val="single" w:sz="4" w:space="0" w:color="000000"/>
              <w:bottom w:val="single" w:sz="4" w:space="0" w:color="000000"/>
              <w:right w:val="single" w:sz="4" w:space="0" w:color="000000"/>
            </w:tcBorders>
          </w:tcPr>
          <w:p>
            <w:pPr>
              <w:pStyle w:val="Normal"/>
              <w:spacing w:before="0" w:after="0"/>
              <w:contextualSpacing/>
              <w:jc w:val="center"/>
              <w:rPr>
                <w:rFonts w:ascii="PT Astra Serif" w:hAnsi="PT Astra Serif" w:cs="PT Astra Serif"/>
                <w:sz w:val="24"/>
                <w:szCs w:val="24"/>
              </w:rPr>
            </w:pPr>
            <w:r>
              <w:rPr>
                <w:rFonts w:eastAsia="PT Astra Serif" w:cs="PT Astra Serif" w:ascii="PT Astra Serif" w:hAnsi="PT Astra Serif"/>
                <w:sz w:val="24"/>
                <w:szCs w:val="24"/>
                <w:lang w:eastAsia="en-US"/>
              </w:rPr>
              <w:t>1</w:t>
            </w:r>
          </w:p>
        </w:tc>
        <w:tc>
          <w:tcPr>
            <w:tcW w:w="1709" w:type="dxa"/>
            <w:tcBorders>
              <w:left w:val="single" w:sz="4" w:space="0" w:color="000000"/>
              <w:bottom w:val="single" w:sz="4" w:space="0" w:color="000000"/>
              <w:right w:val="single" w:sz="4" w:space="0" w:color="000000"/>
            </w:tcBorders>
            <w:vAlign w:val="bottom"/>
          </w:tcPr>
          <w:p>
            <w:pPr>
              <w:pStyle w:val="Normal"/>
              <w:rPr>
                <w:rFonts w:ascii="PT Astra Serif" w:hAnsi="PT Astra Serif" w:cs="PT Astra Serif"/>
                <w:sz w:val="24"/>
                <w:szCs w:val="24"/>
              </w:rPr>
            </w:pPr>
            <w:r>
              <w:rPr>
                <w:rFonts w:cs="PT Astra Serif" w:ascii="PT Astra Serif" w:hAnsi="PT Astra Serif"/>
                <w:sz w:val="24"/>
                <w:szCs w:val="24"/>
              </w:rPr>
            </w:r>
          </w:p>
        </w:tc>
      </w:tr>
      <w:tr>
        <w:trPr>
          <w:trHeight w:val="300" w:hRule="atLeast"/>
        </w:trPr>
        <w:tc>
          <w:tcPr>
            <w:tcW w:w="539" w:type="dxa"/>
            <w:tcBorders>
              <w:left w:val="single" w:sz="4" w:space="0" w:color="000000"/>
              <w:bottom w:val="single" w:sz="4" w:space="0" w:color="000000"/>
              <w:right w:val="single" w:sz="4" w:space="0" w:color="000000"/>
            </w:tcBorders>
          </w:tcPr>
          <w:p>
            <w:pPr>
              <w:pStyle w:val="Normal"/>
              <w:spacing w:before="0" w:after="0"/>
              <w:contextualSpacing/>
              <w:jc w:val="both"/>
              <w:rPr>
                <w:rFonts w:ascii="PT Astra Serif" w:hAnsi="PT Astra Serif" w:cs="PT Astra Serif"/>
                <w:sz w:val="24"/>
                <w:szCs w:val="24"/>
                <w:highlight w:val="white"/>
              </w:rPr>
            </w:pPr>
            <w:r>
              <w:rPr>
                <w:rFonts w:eastAsia="PT Astra Serif" w:cs="PT Astra Serif" w:ascii="PT Astra Serif" w:hAnsi="PT Astra Serif"/>
                <w:sz w:val="24"/>
                <w:szCs w:val="24"/>
                <w:highlight w:val="white"/>
              </w:rPr>
              <w:t>3</w:t>
            </w:r>
          </w:p>
        </w:tc>
        <w:tc>
          <w:tcPr>
            <w:tcW w:w="2757" w:type="dxa"/>
            <w:tcBorders>
              <w:left w:val="single" w:sz="4" w:space="0" w:color="000000"/>
              <w:bottom w:val="single" w:sz="4" w:space="0" w:color="000000"/>
              <w:right w:val="single" w:sz="4" w:space="0" w:color="000000"/>
            </w:tcBorders>
            <w:shd w:color="auto" w:fill="auto" w:val="clear"/>
          </w:tcPr>
          <w:p>
            <w:pPr>
              <w:pStyle w:val="Normal"/>
              <w:spacing w:before="0" w:after="0"/>
              <w:contextualSpacing/>
              <w:jc w:val="left"/>
              <w:rPr>
                <w:highlight w:val="none"/>
                <w:shd w:fill="auto" w:val="clear"/>
              </w:rPr>
            </w:pPr>
            <w:r>
              <w:rPr>
                <w:rFonts w:eastAsia="PT Astra Serif" w:cs="PT Astra Serif" w:ascii="PT Astra Serif" w:hAnsi="PT Astra Serif"/>
                <w:color w:val="000000"/>
                <w:sz w:val="24"/>
                <w:szCs w:val="24"/>
                <w:shd w:fill="auto" w:val="clear"/>
                <w:lang w:eastAsia="en-US"/>
              </w:rPr>
              <w:t>ПринтерА4 ч/б (HP Laser Jet 1150 (Q1336А)</w:t>
            </w:r>
          </w:p>
        </w:tc>
        <w:tc>
          <w:tcPr>
            <w:tcW w:w="1084" w:type="dxa"/>
            <w:tcBorders>
              <w:left w:val="single" w:sz="4" w:space="0" w:color="000000"/>
              <w:bottom w:val="single" w:sz="4" w:space="0" w:color="000000"/>
              <w:right w:val="single" w:sz="4" w:space="0" w:color="000000"/>
            </w:tcBorders>
          </w:tcPr>
          <w:p>
            <w:pPr>
              <w:pStyle w:val="Normal"/>
              <w:spacing w:before="0" w:after="0"/>
              <w:contextualSpacing/>
              <w:jc w:val="center"/>
              <w:rPr>
                <w:rFonts w:ascii="PT Astra Serif" w:hAnsi="PT Astra Serif" w:cs="PT Astra Serif"/>
                <w:sz w:val="24"/>
                <w:szCs w:val="24"/>
                <w:highlight w:val="white"/>
              </w:rPr>
            </w:pPr>
            <w:r>
              <w:rPr>
                <w:rFonts w:eastAsia="PT Astra Serif" w:cs="PT Astra Serif" w:ascii="PT Astra Serif" w:hAnsi="PT Astra Serif"/>
                <w:sz w:val="24"/>
                <w:szCs w:val="24"/>
                <w:highlight w:val="white"/>
                <w:lang w:eastAsia="en-US"/>
              </w:rPr>
              <w:t>3</w:t>
            </w:r>
          </w:p>
        </w:tc>
        <w:tc>
          <w:tcPr>
            <w:tcW w:w="1980" w:type="dxa"/>
            <w:tcBorders>
              <w:left w:val="single" w:sz="4" w:space="0" w:color="000000"/>
              <w:bottom w:val="single" w:sz="4" w:space="0" w:color="000000"/>
              <w:right w:val="single" w:sz="4" w:space="0" w:color="000000"/>
            </w:tcBorders>
            <w:vAlign w:val="bottom"/>
          </w:tcPr>
          <w:p>
            <w:pPr>
              <w:pStyle w:val="Normal"/>
              <w:rPr>
                <w:rFonts w:ascii="PT Astra Serif" w:hAnsi="PT Astra Serif" w:cs="PT Astra Serif"/>
                <w:sz w:val="24"/>
                <w:szCs w:val="24"/>
              </w:rPr>
            </w:pPr>
            <w:r>
              <w:rPr>
                <w:rFonts w:cs="PT Astra Serif" w:ascii="PT Astra Serif" w:hAnsi="PT Astra Serif"/>
                <w:sz w:val="24"/>
                <w:szCs w:val="24"/>
              </w:rPr>
            </w:r>
          </w:p>
        </w:tc>
        <w:tc>
          <w:tcPr>
            <w:tcW w:w="2100" w:type="dxa"/>
            <w:tcBorders>
              <w:left w:val="single" w:sz="4" w:space="0" w:color="000000"/>
              <w:bottom w:val="single" w:sz="4" w:space="0" w:color="000000"/>
              <w:right w:val="single" w:sz="4" w:space="0" w:color="000000"/>
            </w:tcBorders>
          </w:tcPr>
          <w:p>
            <w:pPr>
              <w:pStyle w:val="Normal"/>
              <w:spacing w:before="0" w:after="0"/>
              <w:contextualSpacing/>
              <w:jc w:val="center"/>
              <w:rPr>
                <w:rFonts w:ascii="PT Astra Serif" w:hAnsi="PT Astra Serif" w:cs="PT Astra Serif"/>
                <w:sz w:val="24"/>
                <w:szCs w:val="24"/>
              </w:rPr>
            </w:pPr>
            <w:r>
              <w:rPr>
                <w:rFonts w:eastAsia="PT Astra Serif" w:cs="PT Astra Serif" w:ascii="PT Astra Serif" w:hAnsi="PT Astra Serif"/>
                <w:sz w:val="24"/>
                <w:szCs w:val="24"/>
                <w:lang w:eastAsia="en-US"/>
              </w:rPr>
              <w:t>1</w:t>
            </w:r>
          </w:p>
        </w:tc>
        <w:tc>
          <w:tcPr>
            <w:tcW w:w="1709" w:type="dxa"/>
            <w:tcBorders>
              <w:left w:val="single" w:sz="4" w:space="0" w:color="000000"/>
              <w:bottom w:val="single" w:sz="4" w:space="0" w:color="000000"/>
              <w:right w:val="single" w:sz="4" w:space="0" w:color="000000"/>
            </w:tcBorders>
            <w:vAlign w:val="bottom"/>
          </w:tcPr>
          <w:p>
            <w:pPr>
              <w:pStyle w:val="Normal"/>
              <w:rPr>
                <w:rFonts w:ascii="PT Astra Serif" w:hAnsi="PT Astra Serif" w:cs="PT Astra Serif"/>
                <w:sz w:val="24"/>
                <w:szCs w:val="24"/>
              </w:rPr>
            </w:pPr>
            <w:r>
              <w:rPr>
                <w:rFonts w:cs="PT Astra Serif" w:ascii="PT Astra Serif" w:hAnsi="PT Astra Serif"/>
                <w:sz w:val="24"/>
                <w:szCs w:val="24"/>
              </w:rPr>
            </w:r>
          </w:p>
        </w:tc>
      </w:tr>
      <w:tr>
        <w:trPr>
          <w:trHeight w:val="300" w:hRule="atLeast"/>
        </w:trPr>
        <w:tc>
          <w:tcPr>
            <w:tcW w:w="539" w:type="dxa"/>
            <w:tcBorders>
              <w:left w:val="single" w:sz="4" w:space="0" w:color="000000"/>
              <w:bottom w:val="single" w:sz="4" w:space="0" w:color="000000"/>
              <w:right w:val="single" w:sz="4" w:space="0" w:color="000000"/>
            </w:tcBorders>
          </w:tcPr>
          <w:p>
            <w:pPr>
              <w:pStyle w:val="Normal"/>
              <w:spacing w:before="0" w:after="0"/>
              <w:contextualSpacing/>
              <w:jc w:val="both"/>
              <w:rPr>
                <w:rFonts w:ascii="PT Astra Serif" w:hAnsi="PT Astra Serif" w:cs="PT Astra Serif"/>
                <w:sz w:val="24"/>
                <w:szCs w:val="24"/>
                <w:highlight w:val="white"/>
              </w:rPr>
            </w:pPr>
            <w:r>
              <w:rPr>
                <w:rFonts w:eastAsia="PT Astra Serif" w:cs="PT Astra Serif" w:ascii="PT Astra Serif" w:hAnsi="PT Astra Serif"/>
                <w:sz w:val="24"/>
                <w:szCs w:val="24"/>
                <w:highlight w:val="white"/>
              </w:rPr>
              <w:t>4</w:t>
            </w:r>
          </w:p>
        </w:tc>
        <w:tc>
          <w:tcPr>
            <w:tcW w:w="2757" w:type="dxa"/>
            <w:tcBorders>
              <w:left w:val="single" w:sz="4" w:space="0" w:color="000000"/>
              <w:bottom w:val="single" w:sz="4" w:space="0" w:color="000000"/>
              <w:right w:val="single" w:sz="4" w:space="0" w:color="000000"/>
            </w:tcBorders>
            <w:shd w:color="auto" w:fill="auto" w:val="clear"/>
          </w:tcPr>
          <w:p>
            <w:pPr>
              <w:pStyle w:val="Normal"/>
              <w:spacing w:before="0" w:after="0"/>
              <w:contextualSpacing/>
              <w:jc w:val="left"/>
              <w:rPr>
                <w:highlight w:val="none"/>
                <w:shd w:fill="auto" w:val="clear"/>
              </w:rPr>
            </w:pPr>
            <w:r>
              <w:rPr>
                <w:rFonts w:eastAsia="PT Astra Serif" w:cs="PT Astra Serif" w:ascii="PT Astra Serif" w:hAnsi="PT Astra Serif"/>
                <w:color w:val="000000"/>
                <w:sz w:val="24"/>
                <w:szCs w:val="24"/>
                <w:shd w:fill="auto" w:val="clear"/>
                <w:lang w:eastAsia="en-US"/>
              </w:rPr>
              <w:t>ПринтерА4 ч/б (HP Laser Jet 1015</w:t>
            </w:r>
          </w:p>
        </w:tc>
        <w:tc>
          <w:tcPr>
            <w:tcW w:w="1084" w:type="dxa"/>
            <w:tcBorders>
              <w:left w:val="single" w:sz="4" w:space="0" w:color="000000"/>
              <w:bottom w:val="single" w:sz="4" w:space="0" w:color="000000"/>
              <w:right w:val="single" w:sz="4" w:space="0" w:color="000000"/>
            </w:tcBorders>
          </w:tcPr>
          <w:p>
            <w:pPr>
              <w:pStyle w:val="Normal"/>
              <w:spacing w:before="0" w:after="0"/>
              <w:contextualSpacing/>
              <w:jc w:val="center"/>
              <w:rPr>
                <w:rFonts w:ascii="PT Astra Serif" w:hAnsi="PT Astra Serif" w:cs="PT Astra Serif"/>
                <w:sz w:val="24"/>
                <w:szCs w:val="24"/>
                <w:highlight w:val="white"/>
              </w:rPr>
            </w:pPr>
            <w:r>
              <w:rPr>
                <w:rFonts w:eastAsia="PT Astra Serif" w:cs="PT Astra Serif" w:ascii="PT Astra Serif" w:hAnsi="PT Astra Serif"/>
                <w:sz w:val="24"/>
                <w:szCs w:val="24"/>
                <w:highlight w:val="white"/>
                <w:lang w:eastAsia="en-US"/>
              </w:rPr>
              <w:t>15</w:t>
            </w:r>
          </w:p>
        </w:tc>
        <w:tc>
          <w:tcPr>
            <w:tcW w:w="1980" w:type="dxa"/>
            <w:tcBorders>
              <w:left w:val="single" w:sz="4" w:space="0" w:color="000000"/>
              <w:bottom w:val="single" w:sz="4" w:space="0" w:color="000000"/>
              <w:right w:val="single" w:sz="4" w:space="0" w:color="000000"/>
            </w:tcBorders>
            <w:vAlign w:val="bottom"/>
          </w:tcPr>
          <w:p>
            <w:pPr>
              <w:pStyle w:val="Normal"/>
              <w:rPr>
                <w:rFonts w:ascii="PT Astra Serif" w:hAnsi="PT Astra Serif" w:cs="PT Astra Serif"/>
                <w:sz w:val="24"/>
                <w:szCs w:val="24"/>
              </w:rPr>
            </w:pPr>
            <w:r>
              <w:rPr>
                <w:rFonts w:cs="PT Astra Serif" w:ascii="PT Astra Serif" w:hAnsi="PT Astra Serif"/>
                <w:sz w:val="24"/>
                <w:szCs w:val="24"/>
              </w:rPr>
            </w:r>
          </w:p>
        </w:tc>
        <w:tc>
          <w:tcPr>
            <w:tcW w:w="2100" w:type="dxa"/>
            <w:tcBorders>
              <w:left w:val="single" w:sz="4" w:space="0" w:color="000000"/>
              <w:bottom w:val="single" w:sz="4" w:space="0" w:color="000000"/>
              <w:right w:val="single" w:sz="4" w:space="0" w:color="000000"/>
            </w:tcBorders>
          </w:tcPr>
          <w:p>
            <w:pPr>
              <w:pStyle w:val="Normal"/>
              <w:spacing w:before="0" w:after="0"/>
              <w:contextualSpacing/>
              <w:jc w:val="center"/>
              <w:rPr>
                <w:rFonts w:ascii="PT Astra Serif" w:hAnsi="PT Astra Serif" w:cs="PT Astra Serif"/>
                <w:sz w:val="24"/>
                <w:szCs w:val="24"/>
              </w:rPr>
            </w:pPr>
            <w:r>
              <w:rPr>
                <w:rFonts w:eastAsia="PT Astra Serif" w:cs="PT Astra Serif" w:ascii="PT Astra Serif" w:hAnsi="PT Astra Serif"/>
                <w:sz w:val="24"/>
                <w:szCs w:val="24"/>
                <w:lang w:eastAsia="en-US"/>
              </w:rPr>
              <w:t>2</w:t>
            </w:r>
          </w:p>
        </w:tc>
        <w:tc>
          <w:tcPr>
            <w:tcW w:w="1709" w:type="dxa"/>
            <w:tcBorders>
              <w:left w:val="single" w:sz="4" w:space="0" w:color="000000"/>
              <w:bottom w:val="single" w:sz="4" w:space="0" w:color="000000"/>
              <w:right w:val="single" w:sz="4" w:space="0" w:color="000000"/>
            </w:tcBorders>
            <w:vAlign w:val="bottom"/>
          </w:tcPr>
          <w:p>
            <w:pPr>
              <w:pStyle w:val="Normal"/>
              <w:rPr>
                <w:rFonts w:ascii="PT Astra Serif" w:hAnsi="PT Astra Serif" w:cs="PT Astra Serif"/>
                <w:sz w:val="24"/>
                <w:szCs w:val="24"/>
              </w:rPr>
            </w:pPr>
            <w:r>
              <w:rPr>
                <w:rFonts w:cs="PT Astra Serif" w:ascii="PT Astra Serif" w:hAnsi="PT Astra Serif"/>
                <w:sz w:val="24"/>
                <w:szCs w:val="24"/>
              </w:rPr>
            </w:r>
          </w:p>
        </w:tc>
      </w:tr>
      <w:tr>
        <w:trPr>
          <w:trHeight w:val="300" w:hRule="atLeast"/>
        </w:trPr>
        <w:tc>
          <w:tcPr>
            <w:tcW w:w="539" w:type="dxa"/>
            <w:tcBorders>
              <w:left w:val="single" w:sz="4" w:space="0" w:color="000000"/>
              <w:bottom w:val="single" w:sz="4" w:space="0" w:color="000000"/>
              <w:right w:val="single" w:sz="4" w:space="0" w:color="000000"/>
            </w:tcBorders>
          </w:tcPr>
          <w:p>
            <w:pPr>
              <w:pStyle w:val="Normal"/>
              <w:spacing w:before="0" w:after="0"/>
              <w:contextualSpacing/>
              <w:jc w:val="both"/>
              <w:rPr>
                <w:rFonts w:ascii="PT Astra Serif" w:hAnsi="PT Astra Serif" w:cs="PT Astra Serif"/>
                <w:sz w:val="24"/>
                <w:szCs w:val="24"/>
                <w:highlight w:val="white"/>
              </w:rPr>
            </w:pPr>
            <w:r>
              <w:rPr>
                <w:rFonts w:eastAsia="PT Astra Serif" w:cs="PT Astra Serif" w:ascii="PT Astra Serif" w:hAnsi="PT Astra Serif"/>
                <w:sz w:val="24"/>
                <w:szCs w:val="24"/>
                <w:highlight w:val="white"/>
              </w:rPr>
              <w:t>5</w:t>
            </w:r>
          </w:p>
        </w:tc>
        <w:tc>
          <w:tcPr>
            <w:tcW w:w="2757" w:type="dxa"/>
            <w:tcBorders>
              <w:left w:val="single" w:sz="4" w:space="0" w:color="000000"/>
              <w:bottom w:val="single" w:sz="4" w:space="0" w:color="000000"/>
              <w:right w:val="single" w:sz="4" w:space="0" w:color="000000"/>
            </w:tcBorders>
            <w:shd w:color="auto" w:fill="auto" w:val="clear"/>
          </w:tcPr>
          <w:p>
            <w:pPr>
              <w:pStyle w:val="Normal"/>
              <w:spacing w:before="0" w:after="0"/>
              <w:contextualSpacing/>
              <w:jc w:val="left"/>
              <w:rPr>
                <w:highlight w:val="none"/>
                <w:shd w:fill="auto" w:val="clear"/>
              </w:rPr>
            </w:pPr>
            <w:r>
              <w:rPr>
                <w:rFonts w:eastAsia="PT Astra Serif" w:cs="PT Astra Serif" w:ascii="PT Astra Serif" w:hAnsi="PT Astra Serif"/>
                <w:color w:val="000000"/>
                <w:sz w:val="24"/>
                <w:szCs w:val="24"/>
                <w:shd w:fill="auto" w:val="clear"/>
                <w:lang w:eastAsia="en-US"/>
              </w:rPr>
              <w:t xml:space="preserve">ПринтерА4 ч/б (HP </w:t>
            </w:r>
            <w:r>
              <w:rPr>
                <w:rFonts w:eastAsia="PT Astra Serif" w:cs="PT Astra Serif" w:ascii="PT Astra Serif" w:hAnsi="PT Astra Serif"/>
                <w:color w:val="000000"/>
                <w:sz w:val="24"/>
                <w:szCs w:val="24"/>
                <w:shd w:fill="auto" w:val="clear"/>
                <w:lang w:val="en-US" w:eastAsia="en-US"/>
              </w:rPr>
              <w:t>Laser</w:t>
            </w:r>
            <w:r>
              <w:rPr>
                <w:rFonts w:eastAsia="PT Astra Serif" w:cs="PT Astra Serif" w:ascii="PT Astra Serif" w:hAnsi="PT Astra Serif"/>
                <w:color w:val="000000"/>
                <w:sz w:val="24"/>
                <w:szCs w:val="24"/>
                <w:shd w:fill="auto" w:val="clear"/>
                <w:lang w:eastAsia="en-US"/>
              </w:rPr>
              <w:t xml:space="preserve"> </w:t>
            </w:r>
            <w:r>
              <w:rPr>
                <w:rFonts w:eastAsia="PT Astra Serif" w:cs="PT Astra Serif" w:ascii="PT Astra Serif" w:hAnsi="PT Astra Serif"/>
                <w:color w:val="000000"/>
                <w:sz w:val="24"/>
                <w:szCs w:val="24"/>
                <w:shd w:fill="auto" w:val="clear"/>
                <w:lang w:val="en-US" w:eastAsia="en-US"/>
              </w:rPr>
              <w:t>Jet</w:t>
            </w:r>
            <w:r>
              <w:rPr>
                <w:rFonts w:eastAsia="PT Astra Serif" w:cs="PT Astra Serif" w:ascii="PT Astra Serif" w:hAnsi="PT Astra Serif"/>
                <w:color w:val="000000"/>
                <w:sz w:val="24"/>
                <w:szCs w:val="24"/>
                <w:shd w:fill="auto" w:val="clear"/>
                <w:lang w:eastAsia="en-US"/>
              </w:rPr>
              <w:t xml:space="preserve"> </w:t>
            </w:r>
            <w:r>
              <w:rPr>
                <w:rFonts w:eastAsia="PT Astra Serif" w:cs="PT Astra Serif" w:ascii="PT Astra Serif" w:hAnsi="PT Astra Serif"/>
                <w:color w:val="000000"/>
                <w:sz w:val="24"/>
                <w:szCs w:val="24"/>
                <w:shd w:fill="auto" w:val="clear"/>
                <w:lang w:val="en-US" w:eastAsia="en-US"/>
              </w:rPr>
              <w:t>P</w:t>
            </w:r>
            <w:r>
              <w:rPr>
                <w:rFonts w:eastAsia="PT Astra Serif" w:cs="PT Astra Serif" w:ascii="PT Astra Serif" w:hAnsi="PT Astra Serif"/>
                <w:color w:val="000000"/>
                <w:sz w:val="24"/>
                <w:szCs w:val="24"/>
                <w:shd w:fill="auto" w:val="clear"/>
                <w:lang w:eastAsia="en-US"/>
              </w:rPr>
              <w:t>2055</w:t>
            </w:r>
            <w:r>
              <w:rPr>
                <w:rFonts w:eastAsia="PT Astra Serif" w:cs="PT Astra Serif" w:ascii="PT Astra Serif" w:hAnsi="PT Astra Serif"/>
                <w:color w:val="000000"/>
                <w:sz w:val="24"/>
                <w:szCs w:val="24"/>
                <w:shd w:fill="auto" w:val="clear"/>
                <w:lang w:val="en-US" w:eastAsia="en-US"/>
              </w:rPr>
              <w:t>d</w:t>
            </w:r>
            <w:r>
              <w:rPr>
                <w:rFonts w:eastAsia="PT Astra Serif" w:cs="PT Astra Serif" w:ascii="PT Astra Serif" w:hAnsi="PT Astra Serif"/>
                <w:color w:val="000000"/>
                <w:sz w:val="24"/>
                <w:szCs w:val="24"/>
                <w:shd w:fill="auto" w:val="clear"/>
                <w:lang w:eastAsia="en-US"/>
              </w:rPr>
              <w:t>)</w:t>
            </w:r>
          </w:p>
        </w:tc>
        <w:tc>
          <w:tcPr>
            <w:tcW w:w="1084" w:type="dxa"/>
            <w:tcBorders>
              <w:left w:val="single" w:sz="4" w:space="0" w:color="000000"/>
              <w:bottom w:val="single" w:sz="4" w:space="0" w:color="000000"/>
              <w:right w:val="single" w:sz="4" w:space="0" w:color="000000"/>
            </w:tcBorders>
          </w:tcPr>
          <w:p>
            <w:pPr>
              <w:pStyle w:val="Normal"/>
              <w:spacing w:before="0" w:after="0"/>
              <w:contextualSpacing/>
              <w:jc w:val="center"/>
              <w:rPr>
                <w:rFonts w:ascii="PT Astra Serif" w:hAnsi="PT Astra Serif" w:cs="PT Astra Serif"/>
                <w:sz w:val="24"/>
                <w:szCs w:val="24"/>
                <w:highlight w:val="white"/>
              </w:rPr>
            </w:pPr>
            <w:r>
              <w:rPr>
                <w:rFonts w:eastAsia="PT Astra Serif" w:cs="PT Astra Serif" w:ascii="PT Astra Serif" w:hAnsi="PT Astra Serif"/>
                <w:sz w:val="24"/>
                <w:szCs w:val="24"/>
                <w:highlight w:val="white"/>
                <w:lang w:eastAsia="en-US"/>
              </w:rPr>
              <w:t>2</w:t>
            </w:r>
          </w:p>
        </w:tc>
        <w:tc>
          <w:tcPr>
            <w:tcW w:w="1980" w:type="dxa"/>
            <w:tcBorders>
              <w:left w:val="single" w:sz="4" w:space="0" w:color="000000"/>
              <w:bottom w:val="single" w:sz="4" w:space="0" w:color="000000"/>
              <w:right w:val="single" w:sz="4" w:space="0" w:color="000000"/>
            </w:tcBorders>
            <w:vAlign w:val="bottom"/>
          </w:tcPr>
          <w:p>
            <w:pPr>
              <w:pStyle w:val="Normal"/>
              <w:spacing w:before="0" w:after="0"/>
              <w:contextualSpacing/>
              <w:jc w:val="center"/>
              <w:rPr>
                <w:rFonts w:ascii="PT Astra Serif" w:hAnsi="PT Astra Serif" w:cs="PT Astra Serif"/>
                <w:color w:val="000000"/>
                <w:sz w:val="24"/>
                <w:szCs w:val="24"/>
              </w:rPr>
            </w:pPr>
            <w:r>
              <w:rPr>
                <w:rFonts w:cs="PT Astra Serif" w:ascii="PT Astra Serif" w:hAnsi="PT Astra Serif"/>
                <w:color w:val="000000"/>
                <w:sz w:val="24"/>
                <w:szCs w:val="24"/>
              </w:rPr>
            </w:r>
          </w:p>
        </w:tc>
        <w:tc>
          <w:tcPr>
            <w:tcW w:w="2100" w:type="dxa"/>
            <w:tcBorders>
              <w:left w:val="single" w:sz="4" w:space="0" w:color="000000"/>
              <w:bottom w:val="single" w:sz="4" w:space="0" w:color="000000"/>
              <w:right w:val="single" w:sz="4" w:space="0" w:color="000000"/>
            </w:tcBorders>
          </w:tcPr>
          <w:p>
            <w:pPr>
              <w:pStyle w:val="Normal"/>
              <w:spacing w:before="0" w:after="0"/>
              <w:contextualSpacing/>
              <w:jc w:val="center"/>
              <w:rPr>
                <w:rFonts w:ascii="PT Astra Serif" w:hAnsi="PT Astra Serif" w:cs="PT Astra Serif"/>
                <w:sz w:val="24"/>
                <w:szCs w:val="24"/>
              </w:rPr>
            </w:pPr>
            <w:r>
              <w:rPr>
                <w:rFonts w:eastAsia="PT Astra Serif" w:cs="PT Astra Serif" w:ascii="PT Astra Serif" w:hAnsi="PT Astra Serif"/>
                <w:sz w:val="24"/>
                <w:szCs w:val="24"/>
                <w:lang w:eastAsia="en-US"/>
              </w:rPr>
              <w:t>1</w:t>
            </w:r>
          </w:p>
        </w:tc>
        <w:tc>
          <w:tcPr>
            <w:tcW w:w="1709" w:type="dxa"/>
            <w:tcBorders>
              <w:left w:val="single" w:sz="4" w:space="0" w:color="000000"/>
              <w:bottom w:val="single" w:sz="4" w:space="0" w:color="000000"/>
              <w:right w:val="single" w:sz="4" w:space="0" w:color="000000"/>
            </w:tcBorders>
            <w:vAlign w:val="bottom"/>
          </w:tcPr>
          <w:p>
            <w:pPr>
              <w:pStyle w:val="Normal"/>
              <w:rPr>
                <w:rFonts w:ascii="PT Astra Serif" w:hAnsi="PT Astra Serif" w:cs="PT Astra Serif"/>
                <w:sz w:val="24"/>
                <w:szCs w:val="24"/>
              </w:rPr>
            </w:pPr>
            <w:r>
              <w:rPr>
                <w:rFonts w:cs="PT Astra Serif" w:ascii="PT Astra Serif" w:hAnsi="PT Astra Serif"/>
                <w:sz w:val="24"/>
                <w:szCs w:val="24"/>
              </w:rPr>
            </w:r>
          </w:p>
        </w:tc>
      </w:tr>
      <w:tr>
        <w:trPr>
          <w:trHeight w:val="300" w:hRule="atLeast"/>
        </w:trPr>
        <w:tc>
          <w:tcPr>
            <w:tcW w:w="539" w:type="dxa"/>
            <w:tcBorders>
              <w:left w:val="single" w:sz="4" w:space="0" w:color="000000"/>
              <w:bottom w:val="single" w:sz="4" w:space="0" w:color="000000"/>
              <w:right w:val="single" w:sz="4" w:space="0" w:color="000000"/>
            </w:tcBorders>
          </w:tcPr>
          <w:p>
            <w:pPr>
              <w:pStyle w:val="Normal"/>
              <w:spacing w:before="0" w:after="0"/>
              <w:contextualSpacing/>
              <w:jc w:val="both"/>
              <w:rPr>
                <w:rFonts w:ascii="PT Astra Serif" w:hAnsi="PT Astra Serif" w:cs="PT Astra Serif"/>
                <w:sz w:val="24"/>
                <w:szCs w:val="24"/>
                <w:highlight w:val="white"/>
              </w:rPr>
            </w:pPr>
            <w:r>
              <w:rPr>
                <w:rFonts w:eastAsia="PT Astra Serif" w:cs="PT Astra Serif" w:ascii="PT Astra Serif" w:hAnsi="PT Astra Serif"/>
                <w:sz w:val="24"/>
                <w:szCs w:val="24"/>
                <w:highlight w:val="white"/>
              </w:rPr>
              <w:t>6</w:t>
            </w:r>
          </w:p>
        </w:tc>
        <w:tc>
          <w:tcPr>
            <w:tcW w:w="2757" w:type="dxa"/>
            <w:tcBorders>
              <w:left w:val="single" w:sz="4" w:space="0" w:color="000000"/>
              <w:bottom w:val="single" w:sz="4" w:space="0" w:color="000000"/>
              <w:right w:val="single" w:sz="4" w:space="0" w:color="000000"/>
            </w:tcBorders>
            <w:shd w:color="auto" w:fill="auto" w:val="clear"/>
          </w:tcPr>
          <w:p>
            <w:pPr>
              <w:pStyle w:val="Normal"/>
              <w:spacing w:before="0" w:after="0"/>
              <w:contextualSpacing/>
              <w:jc w:val="left"/>
              <w:rPr>
                <w:highlight w:val="none"/>
                <w:shd w:fill="auto" w:val="clear"/>
              </w:rPr>
            </w:pPr>
            <w:r>
              <w:rPr>
                <w:rFonts w:eastAsia="PT Astra Serif" w:cs="PT Astra Serif" w:ascii="PT Astra Serif" w:hAnsi="PT Astra Serif"/>
                <w:color w:val="000000"/>
                <w:sz w:val="24"/>
                <w:szCs w:val="24"/>
                <w:shd w:fill="auto" w:val="clear"/>
                <w:lang w:eastAsia="en-US"/>
              </w:rPr>
              <w:t>Принтер А4 ч/б (Xerox Phaser 3250 D)</w:t>
            </w:r>
          </w:p>
        </w:tc>
        <w:tc>
          <w:tcPr>
            <w:tcW w:w="1084" w:type="dxa"/>
            <w:tcBorders>
              <w:left w:val="single" w:sz="4" w:space="0" w:color="000000"/>
              <w:bottom w:val="single" w:sz="4" w:space="0" w:color="000000"/>
              <w:right w:val="single" w:sz="4" w:space="0" w:color="000000"/>
            </w:tcBorders>
          </w:tcPr>
          <w:p>
            <w:pPr>
              <w:pStyle w:val="Normal"/>
              <w:spacing w:before="0" w:after="0"/>
              <w:contextualSpacing/>
              <w:jc w:val="center"/>
              <w:rPr>
                <w:rFonts w:ascii="PT Astra Serif" w:hAnsi="PT Astra Serif" w:cs="PT Astra Serif"/>
                <w:sz w:val="24"/>
                <w:szCs w:val="24"/>
                <w:highlight w:val="white"/>
              </w:rPr>
            </w:pPr>
            <w:r>
              <w:rPr>
                <w:rFonts w:eastAsia="PT Astra Serif" w:cs="PT Astra Serif" w:ascii="PT Astra Serif" w:hAnsi="PT Astra Serif"/>
                <w:sz w:val="24"/>
                <w:szCs w:val="24"/>
                <w:highlight w:val="white"/>
                <w:lang w:eastAsia="en-US"/>
              </w:rPr>
              <w:t>3</w:t>
            </w:r>
          </w:p>
        </w:tc>
        <w:tc>
          <w:tcPr>
            <w:tcW w:w="1980" w:type="dxa"/>
            <w:tcBorders>
              <w:left w:val="single" w:sz="4" w:space="0" w:color="000000"/>
              <w:bottom w:val="single" w:sz="4" w:space="0" w:color="000000"/>
              <w:right w:val="single" w:sz="4" w:space="0" w:color="000000"/>
            </w:tcBorders>
            <w:vAlign w:val="bottom"/>
          </w:tcPr>
          <w:p>
            <w:pPr>
              <w:pStyle w:val="Normal"/>
              <w:rPr>
                <w:rFonts w:ascii="PT Astra Serif" w:hAnsi="PT Astra Serif" w:cs="PT Astra Serif"/>
                <w:sz w:val="24"/>
                <w:szCs w:val="24"/>
              </w:rPr>
            </w:pPr>
            <w:r>
              <w:rPr>
                <w:rFonts w:cs="PT Astra Serif" w:ascii="PT Astra Serif" w:hAnsi="PT Astra Serif"/>
                <w:sz w:val="24"/>
                <w:szCs w:val="24"/>
              </w:rPr>
            </w:r>
          </w:p>
        </w:tc>
        <w:tc>
          <w:tcPr>
            <w:tcW w:w="2100" w:type="dxa"/>
            <w:tcBorders>
              <w:left w:val="single" w:sz="4" w:space="0" w:color="000000"/>
              <w:bottom w:val="single" w:sz="4" w:space="0" w:color="000000"/>
              <w:right w:val="single" w:sz="4" w:space="0" w:color="000000"/>
            </w:tcBorders>
          </w:tcPr>
          <w:p>
            <w:pPr>
              <w:pStyle w:val="Normal"/>
              <w:spacing w:before="0" w:after="0"/>
              <w:contextualSpacing/>
              <w:jc w:val="center"/>
              <w:rPr>
                <w:rFonts w:ascii="PT Astra Serif" w:hAnsi="PT Astra Serif" w:cs="PT Astra Serif"/>
                <w:sz w:val="24"/>
                <w:szCs w:val="24"/>
              </w:rPr>
            </w:pPr>
            <w:r>
              <w:rPr>
                <w:rFonts w:eastAsia="PT Astra Serif" w:cs="PT Astra Serif" w:ascii="PT Astra Serif" w:hAnsi="PT Astra Serif"/>
                <w:sz w:val="24"/>
                <w:szCs w:val="24"/>
                <w:lang w:eastAsia="en-US"/>
              </w:rPr>
              <w:t>1</w:t>
            </w:r>
          </w:p>
        </w:tc>
        <w:tc>
          <w:tcPr>
            <w:tcW w:w="1709" w:type="dxa"/>
            <w:tcBorders>
              <w:left w:val="single" w:sz="4" w:space="0" w:color="000000"/>
              <w:bottom w:val="single" w:sz="4" w:space="0" w:color="000000"/>
              <w:right w:val="single" w:sz="4" w:space="0" w:color="000000"/>
            </w:tcBorders>
            <w:vAlign w:val="bottom"/>
          </w:tcPr>
          <w:p>
            <w:pPr>
              <w:pStyle w:val="Normal"/>
              <w:rPr>
                <w:rFonts w:ascii="PT Astra Serif" w:hAnsi="PT Astra Serif" w:cs="PT Astra Serif"/>
                <w:sz w:val="24"/>
                <w:szCs w:val="24"/>
              </w:rPr>
            </w:pPr>
            <w:r>
              <w:rPr>
                <w:rFonts w:cs="PT Astra Serif" w:ascii="PT Astra Serif" w:hAnsi="PT Astra Serif"/>
                <w:sz w:val="24"/>
                <w:szCs w:val="24"/>
              </w:rPr>
            </w:r>
          </w:p>
        </w:tc>
      </w:tr>
      <w:tr>
        <w:trPr>
          <w:trHeight w:val="372" w:hRule="atLeast"/>
        </w:trPr>
        <w:tc>
          <w:tcPr>
            <w:tcW w:w="539" w:type="dxa"/>
            <w:tcBorders>
              <w:left w:val="single" w:sz="4" w:space="0" w:color="000000"/>
              <w:bottom w:val="single" w:sz="4" w:space="0" w:color="000000"/>
              <w:right w:val="single" w:sz="4" w:space="0" w:color="000000"/>
            </w:tcBorders>
          </w:tcPr>
          <w:p>
            <w:pPr>
              <w:pStyle w:val="Normal"/>
              <w:spacing w:before="0" w:after="0"/>
              <w:contextualSpacing/>
              <w:jc w:val="both"/>
              <w:rPr>
                <w:rFonts w:ascii="PT Astra Serif" w:hAnsi="PT Astra Serif" w:cs="PT Astra Serif"/>
                <w:sz w:val="24"/>
                <w:szCs w:val="24"/>
                <w:highlight w:val="white"/>
              </w:rPr>
            </w:pPr>
            <w:r>
              <w:rPr>
                <w:rFonts w:eastAsia="PT Astra Serif" w:cs="PT Astra Serif" w:ascii="PT Astra Serif" w:hAnsi="PT Astra Serif"/>
                <w:sz w:val="24"/>
                <w:szCs w:val="24"/>
                <w:highlight w:val="white"/>
              </w:rPr>
              <w:t>7</w:t>
            </w:r>
          </w:p>
        </w:tc>
        <w:tc>
          <w:tcPr>
            <w:tcW w:w="2757" w:type="dxa"/>
            <w:tcBorders>
              <w:left w:val="single" w:sz="4" w:space="0" w:color="000000"/>
              <w:bottom w:val="single" w:sz="4" w:space="0" w:color="000000"/>
              <w:right w:val="single" w:sz="4" w:space="0" w:color="000000"/>
            </w:tcBorders>
            <w:shd w:color="auto" w:fill="auto" w:val="clear"/>
          </w:tcPr>
          <w:p>
            <w:pPr>
              <w:pStyle w:val="Normal"/>
              <w:spacing w:before="0" w:after="0"/>
              <w:contextualSpacing/>
              <w:jc w:val="left"/>
              <w:rPr>
                <w:highlight w:val="none"/>
                <w:shd w:fill="auto" w:val="clear"/>
              </w:rPr>
            </w:pPr>
            <w:r>
              <w:rPr>
                <w:rFonts w:eastAsia="PT Astra Serif" w:cs="PT Astra Serif" w:ascii="PT Astra Serif" w:hAnsi="PT Astra Serif"/>
                <w:color w:val="000000"/>
                <w:sz w:val="24"/>
                <w:szCs w:val="24"/>
                <w:shd w:fill="auto" w:val="clear"/>
                <w:lang w:eastAsia="en-US"/>
              </w:rPr>
              <w:t xml:space="preserve">МФУ А4 ч/б (Kyocera ECOSYS </w:t>
            </w:r>
            <w:r>
              <w:rPr>
                <w:rFonts w:eastAsia="PT Astra Serif" w:cs="PT Astra Serif" w:ascii="PT Astra Serif" w:hAnsi="PT Astra Serif"/>
                <w:color w:val="000000"/>
                <w:sz w:val="24"/>
                <w:szCs w:val="24"/>
                <w:shd w:fill="auto" w:val="clear"/>
                <w:lang w:val="en-US" w:eastAsia="en-US"/>
              </w:rPr>
              <w:t>FS</w:t>
            </w:r>
            <w:r>
              <w:rPr>
                <w:rFonts w:eastAsia="PT Astra Serif" w:cs="PT Astra Serif" w:ascii="PT Astra Serif" w:hAnsi="PT Astra Serif"/>
                <w:color w:val="000000"/>
                <w:sz w:val="24"/>
                <w:szCs w:val="24"/>
                <w:shd w:fill="auto" w:val="clear"/>
                <w:lang w:eastAsia="en-US"/>
              </w:rPr>
              <w:t xml:space="preserve">-1125 </w:t>
            </w:r>
            <w:r>
              <w:rPr>
                <w:rFonts w:eastAsia="PT Astra Serif" w:cs="PT Astra Serif" w:ascii="PT Astra Serif" w:hAnsi="PT Astra Serif"/>
                <w:color w:val="000000"/>
                <w:sz w:val="24"/>
                <w:szCs w:val="24"/>
                <w:shd w:fill="auto" w:val="clear"/>
                <w:lang w:val="en-US" w:eastAsia="en-US"/>
              </w:rPr>
              <w:t>MFP</w:t>
            </w:r>
            <w:r>
              <w:rPr>
                <w:rFonts w:eastAsia="PT Astra Serif" w:cs="PT Astra Serif" w:ascii="PT Astra Serif" w:hAnsi="PT Astra Serif"/>
                <w:color w:val="000000"/>
                <w:sz w:val="24"/>
                <w:szCs w:val="24"/>
                <w:shd w:fill="auto" w:val="clear"/>
                <w:lang w:eastAsia="en-US"/>
              </w:rPr>
              <w:t>)</w:t>
            </w:r>
          </w:p>
        </w:tc>
        <w:tc>
          <w:tcPr>
            <w:tcW w:w="1084" w:type="dxa"/>
            <w:tcBorders>
              <w:left w:val="single" w:sz="4" w:space="0" w:color="000000"/>
              <w:bottom w:val="single" w:sz="4" w:space="0" w:color="000000"/>
              <w:right w:val="single" w:sz="4" w:space="0" w:color="000000"/>
            </w:tcBorders>
          </w:tcPr>
          <w:p>
            <w:pPr>
              <w:pStyle w:val="Normal"/>
              <w:spacing w:before="0" w:after="0"/>
              <w:contextualSpacing/>
              <w:jc w:val="center"/>
              <w:rPr>
                <w:rFonts w:ascii="PT Astra Serif" w:hAnsi="PT Astra Serif" w:cs="PT Astra Serif"/>
                <w:sz w:val="24"/>
                <w:szCs w:val="24"/>
                <w:highlight w:val="white"/>
              </w:rPr>
            </w:pPr>
            <w:r>
              <w:rPr>
                <w:rFonts w:eastAsia="PT Astra Serif" w:cs="PT Astra Serif" w:ascii="PT Astra Serif" w:hAnsi="PT Astra Serif"/>
                <w:sz w:val="24"/>
                <w:szCs w:val="24"/>
                <w:highlight w:val="white"/>
                <w:lang w:eastAsia="en-US"/>
              </w:rPr>
              <w:t>16</w:t>
            </w:r>
          </w:p>
        </w:tc>
        <w:tc>
          <w:tcPr>
            <w:tcW w:w="1980" w:type="dxa"/>
            <w:tcBorders>
              <w:left w:val="single" w:sz="4" w:space="0" w:color="000000"/>
              <w:bottom w:val="single" w:sz="4" w:space="0" w:color="000000"/>
              <w:right w:val="single" w:sz="4" w:space="0" w:color="000000"/>
            </w:tcBorders>
            <w:vAlign w:val="bottom"/>
          </w:tcPr>
          <w:p>
            <w:pPr>
              <w:pStyle w:val="Normal"/>
              <w:rPr>
                <w:rFonts w:ascii="PT Astra Serif" w:hAnsi="PT Astra Serif" w:cs="PT Astra Serif"/>
                <w:sz w:val="24"/>
                <w:szCs w:val="24"/>
              </w:rPr>
            </w:pPr>
            <w:r>
              <w:rPr>
                <w:rFonts w:cs="PT Astra Serif" w:ascii="PT Astra Serif" w:hAnsi="PT Astra Serif"/>
                <w:sz w:val="24"/>
                <w:szCs w:val="24"/>
              </w:rPr>
            </w:r>
          </w:p>
        </w:tc>
        <w:tc>
          <w:tcPr>
            <w:tcW w:w="2100" w:type="dxa"/>
            <w:tcBorders>
              <w:left w:val="single" w:sz="4" w:space="0" w:color="000000"/>
              <w:bottom w:val="single" w:sz="4" w:space="0" w:color="000000"/>
              <w:right w:val="single" w:sz="4" w:space="0" w:color="000000"/>
            </w:tcBorders>
          </w:tcPr>
          <w:p>
            <w:pPr>
              <w:pStyle w:val="Normal"/>
              <w:spacing w:before="0" w:after="0"/>
              <w:contextualSpacing/>
              <w:jc w:val="center"/>
              <w:rPr>
                <w:rFonts w:ascii="PT Astra Serif" w:hAnsi="PT Astra Serif" w:cs="PT Astra Serif"/>
                <w:sz w:val="24"/>
                <w:szCs w:val="24"/>
              </w:rPr>
            </w:pPr>
            <w:r>
              <w:rPr>
                <w:rFonts w:eastAsia="PT Astra Serif" w:cs="PT Astra Serif" w:ascii="PT Astra Serif" w:hAnsi="PT Astra Serif"/>
                <w:sz w:val="24"/>
                <w:szCs w:val="24"/>
                <w:lang w:eastAsia="en-US"/>
              </w:rPr>
              <w:t>2</w:t>
            </w:r>
          </w:p>
        </w:tc>
        <w:tc>
          <w:tcPr>
            <w:tcW w:w="1709" w:type="dxa"/>
            <w:tcBorders>
              <w:left w:val="single" w:sz="4" w:space="0" w:color="000000"/>
              <w:bottom w:val="single" w:sz="4" w:space="0" w:color="000000"/>
              <w:right w:val="single" w:sz="4" w:space="0" w:color="000000"/>
            </w:tcBorders>
            <w:vAlign w:val="bottom"/>
          </w:tcPr>
          <w:p>
            <w:pPr>
              <w:pStyle w:val="Normal"/>
              <w:rPr>
                <w:rFonts w:ascii="PT Astra Serif" w:hAnsi="PT Astra Serif" w:cs="PT Astra Serif"/>
                <w:sz w:val="24"/>
                <w:szCs w:val="24"/>
              </w:rPr>
            </w:pPr>
            <w:r>
              <w:rPr>
                <w:rFonts w:cs="PT Astra Serif" w:ascii="PT Astra Serif" w:hAnsi="PT Astra Serif"/>
                <w:sz w:val="24"/>
                <w:szCs w:val="24"/>
              </w:rPr>
            </w:r>
          </w:p>
        </w:tc>
      </w:tr>
      <w:tr>
        <w:trPr>
          <w:trHeight w:val="497" w:hRule="atLeast"/>
        </w:trPr>
        <w:tc>
          <w:tcPr>
            <w:tcW w:w="539" w:type="dxa"/>
            <w:tcBorders>
              <w:left w:val="single" w:sz="4" w:space="0" w:color="000000"/>
              <w:bottom w:val="single" w:sz="4" w:space="0" w:color="000000"/>
              <w:right w:val="single" w:sz="4" w:space="0" w:color="000000"/>
            </w:tcBorders>
          </w:tcPr>
          <w:p>
            <w:pPr>
              <w:pStyle w:val="Normal"/>
              <w:spacing w:before="0" w:after="0"/>
              <w:contextualSpacing/>
              <w:jc w:val="both"/>
              <w:rPr>
                <w:rFonts w:ascii="PT Astra Serif" w:hAnsi="PT Astra Serif" w:cs="PT Astra Serif"/>
                <w:sz w:val="24"/>
                <w:szCs w:val="24"/>
                <w:highlight w:val="white"/>
              </w:rPr>
            </w:pPr>
            <w:r>
              <w:rPr>
                <w:rFonts w:eastAsia="PT Astra Serif" w:cs="PT Astra Serif" w:ascii="PT Astra Serif" w:hAnsi="PT Astra Serif"/>
                <w:sz w:val="24"/>
                <w:szCs w:val="24"/>
                <w:highlight w:val="white"/>
              </w:rPr>
              <w:t>8</w:t>
            </w:r>
          </w:p>
        </w:tc>
        <w:tc>
          <w:tcPr>
            <w:tcW w:w="2757" w:type="dxa"/>
            <w:tcBorders>
              <w:left w:val="single" w:sz="4" w:space="0" w:color="000000"/>
              <w:bottom w:val="single" w:sz="4" w:space="0" w:color="000000"/>
              <w:right w:val="single" w:sz="4" w:space="0" w:color="000000"/>
            </w:tcBorders>
            <w:shd w:color="auto" w:fill="auto" w:val="clear"/>
          </w:tcPr>
          <w:p>
            <w:pPr>
              <w:pStyle w:val="Normal"/>
              <w:spacing w:before="0" w:after="0"/>
              <w:contextualSpacing/>
              <w:jc w:val="left"/>
              <w:rPr>
                <w:highlight w:val="none"/>
                <w:shd w:fill="auto" w:val="clear"/>
              </w:rPr>
            </w:pPr>
            <w:r>
              <w:rPr>
                <w:rFonts w:eastAsia="PT Astra Serif" w:cs="PT Astra Serif" w:ascii="PT Astra Serif" w:hAnsi="PT Astra Serif"/>
                <w:color w:val="000000"/>
                <w:sz w:val="24"/>
                <w:szCs w:val="24"/>
                <w:shd w:fill="auto" w:val="clear"/>
                <w:lang w:eastAsia="en-US"/>
              </w:rPr>
              <w:t>ПринтерА4 ч/б (HP LaserJet 1200)</w:t>
            </w:r>
          </w:p>
        </w:tc>
        <w:tc>
          <w:tcPr>
            <w:tcW w:w="1084" w:type="dxa"/>
            <w:tcBorders>
              <w:left w:val="single" w:sz="4" w:space="0" w:color="000000"/>
              <w:bottom w:val="single" w:sz="4" w:space="0" w:color="000000"/>
              <w:right w:val="single" w:sz="4" w:space="0" w:color="000000"/>
            </w:tcBorders>
          </w:tcPr>
          <w:p>
            <w:pPr>
              <w:pStyle w:val="Normal"/>
              <w:spacing w:before="0" w:after="0"/>
              <w:contextualSpacing/>
              <w:jc w:val="center"/>
              <w:rPr>
                <w:rFonts w:ascii="PT Astra Serif" w:hAnsi="PT Astra Serif" w:cs="PT Astra Serif"/>
                <w:sz w:val="24"/>
                <w:szCs w:val="24"/>
                <w:highlight w:val="white"/>
              </w:rPr>
            </w:pPr>
            <w:r>
              <w:rPr>
                <w:rFonts w:eastAsia="PT Astra Serif" w:cs="PT Astra Serif" w:ascii="PT Astra Serif" w:hAnsi="PT Astra Serif"/>
                <w:sz w:val="24"/>
                <w:szCs w:val="24"/>
                <w:highlight w:val="white"/>
                <w:lang w:eastAsia="en-US"/>
              </w:rPr>
              <w:t>3</w:t>
            </w:r>
          </w:p>
        </w:tc>
        <w:tc>
          <w:tcPr>
            <w:tcW w:w="1980" w:type="dxa"/>
            <w:tcBorders>
              <w:left w:val="single" w:sz="4" w:space="0" w:color="000000"/>
              <w:bottom w:val="single" w:sz="4" w:space="0" w:color="000000"/>
              <w:right w:val="single" w:sz="4" w:space="0" w:color="000000"/>
            </w:tcBorders>
            <w:vAlign w:val="bottom"/>
          </w:tcPr>
          <w:p>
            <w:pPr>
              <w:pStyle w:val="Normal"/>
              <w:spacing w:before="0" w:after="0"/>
              <w:contextualSpacing/>
              <w:jc w:val="center"/>
              <w:rPr>
                <w:rFonts w:ascii="PT Astra Serif" w:hAnsi="PT Astra Serif" w:cs="PT Astra Serif"/>
                <w:color w:val="000000"/>
                <w:sz w:val="24"/>
                <w:szCs w:val="24"/>
              </w:rPr>
            </w:pPr>
            <w:r>
              <w:rPr>
                <w:rFonts w:cs="PT Astra Serif" w:ascii="PT Astra Serif" w:hAnsi="PT Astra Serif"/>
                <w:color w:val="000000"/>
                <w:sz w:val="24"/>
                <w:szCs w:val="24"/>
              </w:rPr>
            </w:r>
          </w:p>
        </w:tc>
        <w:tc>
          <w:tcPr>
            <w:tcW w:w="2100" w:type="dxa"/>
            <w:tcBorders>
              <w:left w:val="single" w:sz="4" w:space="0" w:color="000000"/>
              <w:bottom w:val="single" w:sz="4" w:space="0" w:color="000000"/>
              <w:right w:val="single" w:sz="4" w:space="0" w:color="000000"/>
            </w:tcBorders>
          </w:tcPr>
          <w:p>
            <w:pPr>
              <w:pStyle w:val="Normal"/>
              <w:spacing w:before="0" w:after="0"/>
              <w:contextualSpacing/>
              <w:jc w:val="center"/>
              <w:rPr>
                <w:rFonts w:ascii="PT Astra Serif" w:hAnsi="PT Astra Serif" w:cs="PT Astra Serif"/>
                <w:sz w:val="24"/>
                <w:szCs w:val="24"/>
              </w:rPr>
            </w:pPr>
            <w:r>
              <w:rPr>
                <w:rFonts w:eastAsia="PT Astra Serif" w:cs="PT Astra Serif" w:ascii="PT Astra Serif" w:hAnsi="PT Astra Serif"/>
                <w:sz w:val="24"/>
                <w:szCs w:val="24"/>
                <w:lang w:eastAsia="en-US"/>
              </w:rPr>
              <w:t>1</w:t>
            </w:r>
          </w:p>
        </w:tc>
        <w:tc>
          <w:tcPr>
            <w:tcW w:w="1709" w:type="dxa"/>
            <w:tcBorders>
              <w:left w:val="single" w:sz="4" w:space="0" w:color="000000"/>
              <w:bottom w:val="single" w:sz="4" w:space="0" w:color="000000"/>
              <w:right w:val="single" w:sz="4" w:space="0" w:color="000000"/>
            </w:tcBorders>
            <w:vAlign w:val="bottom"/>
          </w:tcPr>
          <w:p>
            <w:pPr>
              <w:pStyle w:val="Normal"/>
              <w:rPr>
                <w:rFonts w:ascii="PT Astra Serif" w:hAnsi="PT Astra Serif" w:cs="PT Astra Serif"/>
                <w:sz w:val="24"/>
                <w:szCs w:val="24"/>
              </w:rPr>
            </w:pPr>
            <w:r>
              <w:rPr>
                <w:rFonts w:cs="PT Astra Serif" w:ascii="PT Astra Serif" w:hAnsi="PT Astra Serif"/>
                <w:sz w:val="24"/>
                <w:szCs w:val="24"/>
              </w:rPr>
            </w:r>
          </w:p>
        </w:tc>
      </w:tr>
      <w:tr>
        <w:trPr>
          <w:trHeight w:val="497" w:hRule="atLeast"/>
        </w:trPr>
        <w:tc>
          <w:tcPr>
            <w:tcW w:w="539" w:type="dxa"/>
            <w:tcBorders>
              <w:left w:val="single" w:sz="4" w:space="0" w:color="000000"/>
              <w:bottom w:val="single" w:sz="4" w:space="0" w:color="000000"/>
              <w:right w:val="single" w:sz="4" w:space="0" w:color="000000"/>
            </w:tcBorders>
          </w:tcPr>
          <w:p>
            <w:pPr>
              <w:pStyle w:val="Normal"/>
              <w:spacing w:before="0" w:after="0"/>
              <w:contextualSpacing/>
              <w:jc w:val="both"/>
              <w:rPr>
                <w:rFonts w:ascii="PT Astra Serif" w:hAnsi="PT Astra Serif" w:cs="PT Astra Serif"/>
                <w:sz w:val="24"/>
                <w:szCs w:val="24"/>
                <w:highlight w:val="white"/>
              </w:rPr>
            </w:pPr>
            <w:r>
              <w:rPr>
                <w:rFonts w:eastAsia="PT Astra Serif" w:cs="PT Astra Serif" w:ascii="PT Astra Serif" w:hAnsi="PT Astra Serif"/>
                <w:sz w:val="24"/>
                <w:szCs w:val="24"/>
                <w:highlight w:val="white"/>
              </w:rPr>
              <w:t>9</w:t>
            </w:r>
          </w:p>
        </w:tc>
        <w:tc>
          <w:tcPr>
            <w:tcW w:w="2757" w:type="dxa"/>
            <w:tcBorders>
              <w:left w:val="single" w:sz="4" w:space="0" w:color="000000"/>
              <w:bottom w:val="single" w:sz="4" w:space="0" w:color="000000"/>
              <w:right w:val="single" w:sz="4" w:space="0" w:color="000000"/>
            </w:tcBorders>
            <w:shd w:color="auto" w:fill="auto" w:val="clear"/>
          </w:tcPr>
          <w:p>
            <w:pPr>
              <w:pStyle w:val="Normal"/>
              <w:spacing w:before="0" w:after="0"/>
              <w:contextualSpacing/>
              <w:jc w:val="left"/>
              <w:rPr>
                <w:highlight w:val="none"/>
                <w:shd w:fill="auto" w:val="clear"/>
              </w:rPr>
            </w:pPr>
            <w:r>
              <w:rPr>
                <w:rFonts w:eastAsia="PT Astra Serif" w:cs="PT Astra Serif" w:ascii="PT Astra Serif" w:hAnsi="PT Astra Serif"/>
                <w:color w:val="000000"/>
                <w:sz w:val="24"/>
                <w:szCs w:val="24"/>
                <w:shd w:fill="auto" w:val="clear"/>
                <w:lang w:eastAsia="en-US"/>
              </w:rPr>
              <w:t xml:space="preserve">МФУ А4 ч/б (HP </w:t>
            </w:r>
            <w:r>
              <w:rPr>
                <w:rFonts w:eastAsia="PT Astra Serif" w:cs="PT Astra Serif" w:ascii="PT Astra Serif" w:hAnsi="PT Astra Serif"/>
                <w:color w:val="000000"/>
                <w:sz w:val="24"/>
                <w:szCs w:val="24"/>
                <w:shd w:fill="auto" w:val="clear"/>
                <w:lang w:val="en-US" w:eastAsia="en-US"/>
              </w:rPr>
              <w:t>Laser</w:t>
            </w:r>
            <w:r>
              <w:rPr>
                <w:rFonts w:eastAsia="PT Astra Serif" w:cs="PT Astra Serif" w:ascii="PT Astra Serif" w:hAnsi="PT Astra Serif"/>
                <w:color w:val="000000"/>
                <w:sz w:val="24"/>
                <w:szCs w:val="24"/>
                <w:shd w:fill="auto" w:val="clear"/>
                <w:lang w:eastAsia="en-US"/>
              </w:rPr>
              <w:t xml:space="preserve"> </w:t>
            </w:r>
            <w:r>
              <w:rPr>
                <w:rFonts w:eastAsia="PT Astra Serif" w:cs="PT Astra Serif" w:ascii="PT Astra Serif" w:hAnsi="PT Astra Serif"/>
                <w:color w:val="000000"/>
                <w:sz w:val="24"/>
                <w:szCs w:val="24"/>
                <w:shd w:fill="auto" w:val="clear"/>
                <w:lang w:val="en-US" w:eastAsia="en-US"/>
              </w:rPr>
              <w:t>Jet</w:t>
            </w:r>
            <w:r>
              <w:rPr>
                <w:rFonts w:eastAsia="PT Astra Serif" w:cs="PT Astra Serif" w:ascii="PT Astra Serif" w:hAnsi="PT Astra Serif"/>
                <w:color w:val="000000"/>
                <w:sz w:val="24"/>
                <w:szCs w:val="24"/>
                <w:shd w:fill="auto" w:val="clear"/>
                <w:lang w:eastAsia="en-US"/>
              </w:rPr>
              <w:t xml:space="preserve"> М1120)</w:t>
            </w:r>
          </w:p>
        </w:tc>
        <w:tc>
          <w:tcPr>
            <w:tcW w:w="1084" w:type="dxa"/>
            <w:tcBorders>
              <w:left w:val="single" w:sz="4" w:space="0" w:color="000000"/>
              <w:bottom w:val="single" w:sz="4" w:space="0" w:color="000000"/>
              <w:right w:val="single" w:sz="4" w:space="0" w:color="000000"/>
            </w:tcBorders>
          </w:tcPr>
          <w:p>
            <w:pPr>
              <w:pStyle w:val="Normal"/>
              <w:spacing w:before="0" w:after="0"/>
              <w:contextualSpacing/>
              <w:jc w:val="center"/>
              <w:rPr>
                <w:rFonts w:ascii="PT Astra Serif" w:hAnsi="PT Astra Serif" w:cs="PT Astra Serif"/>
                <w:sz w:val="24"/>
                <w:szCs w:val="24"/>
                <w:highlight w:val="white"/>
              </w:rPr>
            </w:pPr>
            <w:r>
              <w:rPr>
                <w:rFonts w:eastAsia="PT Astra Serif" w:cs="PT Astra Serif" w:ascii="PT Astra Serif" w:hAnsi="PT Astra Serif"/>
                <w:sz w:val="24"/>
                <w:szCs w:val="24"/>
                <w:highlight w:val="white"/>
                <w:lang w:eastAsia="en-US"/>
              </w:rPr>
              <w:t>1</w:t>
            </w:r>
          </w:p>
        </w:tc>
        <w:tc>
          <w:tcPr>
            <w:tcW w:w="1980" w:type="dxa"/>
            <w:tcBorders>
              <w:left w:val="single" w:sz="4" w:space="0" w:color="000000"/>
              <w:bottom w:val="single" w:sz="4" w:space="0" w:color="000000"/>
              <w:right w:val="single" w:sz="4" w:space="0" w:color="000000"/>
            </w:tcBorders>
            <w:vAlign w:val="bottom"/>
          </w:tcPr>
          <w:p>
            <w:pPr>
              <w:pStyle w:val="Normal"/>
              <w:rPr>
                <w:rFonts w:ascii="PT Astra Serif" w:hAnsi="PT Astra Serif" w:cs="PT Astra Serif"/>
                <w:sz w:val="24"/>
                <w:szCs w:val="24"/>
              </w:rPr>
            </w:pPr>
            <w:r>
              <w:rPr>
                <w:rFonts w:cs="PT Astra Serif" w:ascii="PT Astra Serif" w:hAnsi="PT Astra Serif"/>
                <w:sz w:val="24"/>
                <w:szCs w:val="24"/>
              </w:rPr>
            </w:r>
          </w:p>
        </w:tc>
        <w:tc>
          <w:tcPr>
            <w:tcW w:w="2100" w:type="dxa"/>
            <w:tcBorders>
              <w:left w:val="single" w:sz="4" w:space="0" w:color="000000"/>
              <w:bottom w:val="single" w:sz="4" w:space="0" w:color="000000"/>
              <w:right w:val="single" w:sz="4" w:space="0" w:color="000000"/>
            </w:tcBorders>
          </w:tcPr>
          <w:p>
            <w:pPr>
              <w:pStyle w:val="Normal"/>
              <w:spacing w:before="0" w:after="0"/>
              <w:contextualSpacing/>
              <w:jc w:val="center"/>
              <w:rPr>
                <w:rFonts w:ascii="PT Astra Serif" w:hAnsi="PT Astra Serif" w:cs="PT Astra Serif"/>
                <w:sz w:val="24"/>
                <w:szCs w:val="24"/>
              </w:rPr>
            </w:pPr>
            <w:r>
              <w:rPr>
                <w:rFonts w:eastAsia="PT Astra Serif" w:cs="PT Astra Serif" w:ascii="PT Astra Serif" w:hAnsi="PT Astra Serif"/>
                <w:sz w:val="24"/>
                <w:szCs w:val="24"/>
                <w:lang w:eastAsia="en-US"/>
              </w:rPr>
              <w:t>1</w:t>
            </w:r>
          </w:p>
        </w:tc>
        <w:tc>
          <w:tcPr>
            <w:tcW w:w="1709" w:type="dxa"/>
            <w:tcBorders>
              <w:left w:val="single" w:sz="4" w:space="0" w:color="000000"/>
              <w:bottom w:val="single" w:sz="4" w:space="0" w:color="000000"/>
              <w:right w:val="single" w:sz="4" w:space="0" w:color="000000"/>
            </w:tcBorders>
            <w:vAlign w:val="bottom"/>
          </w:tcPr>
          <w:p>
            <w:pPr>
              <w:pStyle w:val="Normal"/>
              <w:rPr>
                <w:rFonts w:ascii="PT Astra Serif" w:hAnsi="PT Astra Serif" w:cs="PT Astra Serif"/>
                <w:sz w:val="24"/>
                <w:szCs w:val="24"/>
              </w:rPr>
            </w:pPr>
            <w:r>
              <w:rPr>
                <w:rFonts w:cs="PT Astra Serif" w:ascii="PT Astra Serif" w:hAnsi="PT Astra Serif"/>
                <w:sz w:val="24"/>
                <w:szCs w:val="24"/>
              </w:rPr>
            </w:r>
          </w:p>
        </w:tc>
      </w:tr>
      <w:tr>
        <w:trPr>
          <w:trHeight w:val="435" w:hRule="atLeast"/>
        </w:trPr>
        <w:tc>
          <w:tcPr>
            <w:tcW w:w="539" w:type="dxa"/>
            <w:tcBorders>
              <w:left w:val="single" w:sz="4" w:space="0" w:color="000000"/>
              <w:bottom w:val="single" w:sz="4" w:space="0" w:color="000000"/>
              <w:right w:val="single" w:sz="4" w:space="0" w:color="000000"/>
            </w:tcBorders>
          </w:tcPr>
          <w:p>
            <w:pPr>
              <w:pStyle w:val="Normal"/>
              <w:spacing w:before="0" w:after="0"/>
              <w:contextualSpacing/>
              <w:jc w:val="both"/>
              <w:rPr>
                <w:rFonts w:ascii="PT Astra Serif" w:hAnsi="PT Astra Serif" w:cs="PT Astra Serif"/>
                <w:sz w:val="24"/>
                <w:szCs w:val="24"/>
                <w:highlight w:val="white"/>
              </w:rPr>
            </w:pPr>
            <w:r>
              <w:rPr>
                <w:rFonts w:eastAsia="PT Astra Serif" w:cs="PT Astra Serif" w:ascii="PT Astra Serif" w:hAnsi="PT Astra Serif"/>
                <w:sz w:val="24"/>
                <w:szCs w:val="24"/>
                <w:highlight w:val="white"/>
              </w:rPr>
              <w:t>10</w:t>
            </w:r>
          </w:p>
        </w:tc>
        <w:tc>
          <w:tcPr>
            <w:tcW w:w="2757" w:type="dxa"/>
            <w:tcBorders>
              <w:left w:val="single" w:sz="4" w:space="0" w:color="000000"/>
              <w:bottom w:val="single" w:sz="4" w:space="0" w:color="000000"/>
              <w:right w:val="single" w:sz="4" w:space="0" w:color="000000"/>
            </w:tcBorders>
            <w:shd w:color="auto" w:fill="auto" w:val="clear"/>
          </w:tcPr>
          <w:p>
            <w:pPr>
              <w:pStyle w:val="Normal"/>
              <w:spacing w:before="0" w:after="0"/>
              <w:contextualSpacing/>
              <w:jc w:val="left"/>
              <w:rPr/>
            </w:pPr>
            <w:r>
              <w:rPr>
                <w:rFonts w:eastAsia="PT Astra Serif" w:cs="PT Astra Serif" w:ascii="PT Astra Serif" w:hAnsi="PT Astra Serif"/>
                <w:color w:val="000000"/>
                <w:sz w:val="24"/>
                <w:szCs w:val="24"/>
                <w:highlight w:val="white"/>
                <w:lang w:eastAsia="en-US"/>
              </w:rPr>
              <w:t xml:space="preserve">МФУ А4 ч/б (HP </w:t>
            </w:r>
            <w:r>
              <w:rPr>
                <w:rFonts w:eastAsia="PT Astra Serif" w:cs="PT Astra Serif" w:ascii="PT Astra Serif" w:hAnsi="PT Astra Serif"/>
                <w:color w:val="000000"/>
                <w:sz w:val="24"/>
                <w:szCs w:val="24"/>
                <w:highlight w:val="white"/>
                <w:lang w:val="en-US" w:eastAsia="en-US"/>
              </w:rPr>
              <w:t>Laser</w:t>
            </w:r>
            <w:r>
              <w:rPr>
                <w:rFonts w:eastAsia="PT Astra Serif" w:cs="PT Astra Serif" w:ascii="PT Astra Serif" w:hAnsi="PT Astra Serif"/>
                <w:color w:val="000000"/>
                <w:sz w:val="24"/>
                <w:szCs w:val="24"/>
                <w:highlight w:val="white"/>
                <w:lang w:eastAsia="en-US"/>
              </w:rPr>
              <w:t xml:space="preserve"> </w:t>
            </w:r>
            <w:r>
              <w:rPr>
                <w:rFonts w:eastAsia="PT Astra Serif" w:cs="PT Astra Serif" w:ascii="PT Astra Serif" w:hAnsi="PT Astra Serif"/>
                <w:color w:val="000000"/>
                <w:sz w:val="24"/>
                <w:szCs w:val="24"/>
                <w:highlight w:val="white"/>
                <w:lang w:val="en-US" w:eastAsia="en-US"/>
              </w:rPr>
              <w:t>Jet</w:t>
            </w:r>
            <w:r>
              <w:rPr>
                <w:rFonts w:eastAsia="PT Astra Serif" w:cs="PT Astra Serif" w:ascii="PT Astra Serif" w:hAnsi="PT Astra Serif"/>
                <w:color w:val="000000"/>
                <w:sz w:val="24"/>
                <w:szCs w:val="24"/>
                <w:highlight w:val="white"/>
                <w:lang w:eastAsia="en-US"/>
              </w:rPr>
              <w:t xml:space="preserve"> М1212</w:t>
            </w:r>
            <w:r>
              <w:rPr>
                <w:rFonts w:eastAsia="PT Astra Serif" w:cs="PT Astra Serif" w:ascii="PT Astra Serif" w:hAnsi="PT Astra Serif"/>
                <w:color w:val="000000"/>
                <w:sz w:val="24"/>
                <w:szCs w:val="24"/>
                <w:highlight w:val="white"/>
                <w:lang w:val="en-US" w:eastAsia="en-US"/>
              </w:rPr>
              <w:t>nf</w:t>
            </w:r>
            <w:r>
              <w:rPr>
                <w:rFonts w:eastAsia="PT Astra Serif" w:cs="PT Astra Serif" w:ascii="PT Astra Serif" w:hAnsi="PT Astra Serif"/>
                <w:color w:val="000000"/>
                <w:sz w:val="24"/>
                <w:szCs w:val="24"/>
                <w:highlight w:val="white"/>
                <w:lang w:eastAsia="en-US"/>
              </w:rPr>
              <w:t>)</w:t>
            </w:r>
          </w:p>
        </w:tc>
        <w:tc>
          <w:tcPr>
            <w:tcW w:w="1084" w:type="dxa"/>
            <w:tcBorders>
              <w:left w:val="single" w:sz="4" w:space="0" w:color="000000"/>
              <w:bottom w:val="single" w:sz="4" w:space="0" w:color="000000"/>
              <w:right w:val="single" w:sz="4" w:space="0" w:color="000000"/>
            </w:tcBorders>
          </w:tcPr>
          <w:p>
            <w:pPr>
              <w:pStyle w:val="Normal"/>
              <w:spacing w:before="0" w:after="0"/>
              <w:contextualSpacing/>
              <w:jc w:val="center"/>
              <w:rPr>
                <w:rFonts w:ascii="PT Astra Serif" w:hAnsi="PT Astra Serif" w:cs="PT Astra Serif"/>
                <w:sz w:val="24"/>
                <w:szCs w:val="24"/>
                <w:highlight w:val="white"/>
              </w:rPr>
            </w:pPr>
            <w:r>
              <w:rPr/>
              <w:t>1</w:t>
            </w:r>
          </w:p>
        </w:tc>
        <w:tc>
          <w:tcPr>
            <w:tcW w:w="1980" w:type="dxa"/>
            <w:tcBorders>
              <w:left w:val="single" w:sz="4" w:space="0" w:color="000000"/>
              <w:bottom w:val="single" w:sz="4" w:space="0" w:color="000000"/>
              <w:right w:val="single" w:sz="4" w:space="0" w:color="000000"/>
            </w:tcBorders>
            <w:vAlign w:val="bottom"/>
          </w:tcPr>
          <w:p>
            <w:pPr>
              <w:pStyle w:val="Normal"/>
              <w:rPr>
                <w:rFonts w:ascii="PT Astra Serif" w:hAnsi="PT Astra Serif" w:cs="PT Astra Serif"/>
                <w:sz w:val="24"/>
                <w:szCs w:val="24"/>
              </w:rPr>
            </w:pPr>
            <w:r>
              <w:rPr>
                <w:rFonts w:cs="PT Astra Serif" w:ascii="PT Astra Serif" w:hAnsi="PT Astra Serif"/>
                <w:sz w:val="24"/>
                <w:szCs w:val="24"/>
              </w:rPr>
            </w:r>
          </w:p>
        </w:tc>
        <w:tc>
          <w:tcPr>
            <w:tcW w:w="2100" w:type="dxa"/>
            <w:tcBorders>
              <w:left w:val="single" w:sz="4" w:space="0" w:color="000000"/>
              <w:bottom w:val="single" w:sz="4" w:space="0" w:color="000000"/>
              <w:right w:val="single" w:sz="4" w:space="0" w:color="000000"/>
            </w:tcBorders>
          </w:tcPr>
          <w:p>
            <w:pPr>
              <w:pStyle w:val="Normal"/>
              <w:spacing w:before="0" w:after="0"/>
              <w:contextualSpacing/>
              <w:jc w:val="center"/>
              <w:rPr>
                <w:rFonts w:ascii="PT Astra Serif" w:hAnsi="PT Astra Serif" w:cs="PT Astra Serif"/>
                <w:sz w:val="24"/>
                <w:szCs w:val="24"/>
              </w:rPr>
            </w:pPr>
            <w:r>
              <w:rPr>
                <w:rFonts w:eastAsia="PT Astra Serif" w:cs="PT Astra Serif" w:ascii="PT Astra Serif" w:hAnsi="PT Astra Serif"/>
                <w:sz w:val="24"/>
                <w:szCs w:val="24"/>
                <w:lang w:eastAsia="en-US"/>
              </w:rPr>
              <w:t>1</w:t>
            </w:r>
          </w:p>
        </w:tc>
        <w:tc>
          <w:tcPr>
            <w:tcW w:w="1709" w:type="dxa"/>
            <w:tcBorders>
              <w:left w:val="single" w:sz="4" w:space="0" w:color="000000"/>
              <w:bottom w:val="single" w:sz="4" w:space="0" w:color="000000"/>
              <w:right w:val="single" w:sz="4" w:space="0" w:color="000000"/>
            </w:tcBorders>
            <w:vAlign w:val="bottom"/>
          </w:tcPr>
          <w:p>
            <w:pPr>
              <w:pStyle w:val="Normal"/>
              <w:rPr>
                <w:rFonts w:ascii="PT Astra Serif" w:hAnsi="PT Astra Serif" w:cs="PT Astra Serif"/>
                <w:sz w:val="24"/>
                <w:szCs w:val="24"/>
              </w:rPr>
            </w:pPr>
            <w:r>
              <w:rPr>
                <w:rFonts w:cs="PT Astra Serif" w:ascii="PT Astra Serif" w:hAnsi="PT Astra Serif"/>
                <w:sz w:val="24"/>
                <w:szCs w:val="24"/>
              </w:rPr>
            </w:r>
          </w:p>
        </w:tc>
      </w:tr>
      <w:tr>
        <w:trPr>
          <w:trHeight w:val="229" w:hRule="atLeast"/>
        </w:trPr>
        <w:tc>
          <w:tcPr>
            <w:tcW w:w="8460" w:type="dxa"/>
            <w:gridSpan w:val="5"/>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right"/>
              <w:rPr>
                <w:rFonts w:ascii="PT Astra Serif" w:hAnsi="PT Astra Serif" w:cs="PT Astra Serif"/>
                <w:sz w:val="24"/>
                <w:szCs w:val="24"/>
              </w:rPr>
            </w:pPr>
            <w:r>
              <w:rPr>
                <w:rFonts w:eastAsia="PT Astra Serif" w:cs="PT Astra Serif" w:ascii="PT Astra Serif" w:hAnsi="PT Astra Serif"/>
                <w:sz w:val="24"/>
                <w:szCs w:val="24"/>
              </w:rPr>
              <w:t>ИТОГО</w:t>
            </w:r>
          </w:p>
        </w:tc>
        <w:tc>
          <w:tcPr>
            <w:tcW w:w="1709" w:type="dxa"/>
            <w:tcBorders>
              <w:top w:val="single" w:sz="4" w:space="0" w:color="000000"/>
              <w:left w:val="single" w:sz="4" w:space="0" w:color="000000"/>
              <w:bottom w:val="single" w:sz="4" w:space="0" w:color="000000"/>
              <w:right w:val="single" w:sz="4" w:space="0" w:color="000000"/>
            </w:tcBorders>
            <w:vAlign w:val="bottom"/>
          </w:tcPr>
          <w:p>
            <w:pPr>
              <w:pStyle w:val="Normal"/>
              <w:rPr>
                <w:rFonts w:ascii="PT Astra Serif" w:hAnsi="PT Astra Serif" w:cs="PT Astra Serif"/>
                <w:sz w:val="24"/>
                <w:szCs w:val="24"/>
              </w:rPr>
            </w:pPr>
            <w:r>
              <w:rPr>
                <w:rFonts w:cs="PT Astra Serif" w:ascii="PT Astra Serif" w:hAnsi="PT Astra Serif"/>
                <w:sz w:val="24"/>
                <w:szCs w:val="24"/>
              </w:rPr>
            </w:r>
          </w:p>
        </w:tc>
      </w:tr>
    </w:tbl>
    <w:p>
      <w:pPr>
        <w:pStyle w:val="Normal"/>
        <w:ind w:firstLine="567"/>
        <w:jc w:val="both"/>
        <w:rPr>
          <w:rFonts w:ascii="PT Astra Serif" w:hAnsi="PT Astra Serif" w:cs="PT Astra Serif"/>
          <w:b/>
          <w:sz w:val="26"/>
          <w:szCs w:val="26"/>
        </w:rPr>
      </w:pPr>
      <w:r>
        <w:rPr>
          <w:rFonts w:cs="PT Astra Serif" w:ascii="PT Astra Serif" w:hAnsi="PT Astra Serif"/>
          <w:b/>
          <w:sz w:val="26"/>
          <w:szCs w:val="26"/>
        </w:rPr>
      </w:r>
    </w:p>
    <w:p>
      <w:pPr>
        <w:pStyle w:val="Normal"/>
        <w:spacing w:lineRule="auto" w:line="240"/>
        <w:ind w:firstLine="360"/>
        <w:jc w:val="both"/>
        <w:rPr>
          <w:sz w:val="26"/>
          <w:szCs w:val="26"/>
        </w:rPr>
      </w:pPr>
      <w:r>
        <w:rPr>
          <w:rFonts w:eastAsia="PT Astra Serif" w:cs="PT Astra Serif" w:ascii="PT Astra Serif" w:hAnsi="PT Astra Serif"/>
          <w:b/>
          <w:sz w:val="26"/>
          <w:szCs w:val="26"/>
        </w:rPr>
        <w:t xml:space="preserve">Техническое обслуживание и (или) выполнение работ по ремонту </w:t>
      </w:r>
      <w:bookmarkStart w:id="1" w:name="_GoBack"/>
      <w:bookmarkEnd w:id="1"/>
      <w:r>
        <w:rPr>
          <w:rFonts w:eastAsia="PT Astra Serif" w:cs="PT Astra Serif" w:ascii="PT Astra Serif" w:hAnsi="PT Astra Serif"/>
          <w:b/>
          <w:sz w:val="26"/>
          <w:szCs w:val="26"/>
        </w:rPr>
        <w:t>каждого оборудования включает в себя:</w:t>
      </w:r>
    </w:p>
    <w:p>
      <w:pPr>
        <w:pStyle w:val="Normal"/>
        <w:numPr>
          <w:ilvl w:val="0"/>
          <w:numId w:val="1"/>
        </w:numPr>
        <w:spacing w:lineRule="auto" w:line="240" w:before="0" w:after="0"/>
        <w:contextualSpacing/>
        <w:jc w:val="both"/>
        <w:rPr>
          <w:sz w:val="26"/>
          <w:szCs w:val="26"/>
        </w:rPr>
      </w:pPr>
      <w:r>
        <w:rPr>
          <w:rFonts w:eastAsia="PT Astra Serif" w:cs="PT Astra Serif" w:ascii="PT Astra Serif" w:hAnsi="PT Astra Serif"/>
          <w:sz w:val="26"/>
          <w:szCs w:val="26"/>
          <w:lang w:eastAsia="en-US"/>
        </w:rPr>
        <w:t>Очистка блоков с полной разборкой оборудования;</w:t>
      </w:r>
    </w:p>
    <w:p>
      <w:pPr>
        <w:pStyle w:val="Normal"/>
        <w:numPr>
          <w:ilvl w:val="0"/>
          <w:numId w:val="1"/>
        </w:numPr>
        <w:spacing w:lineRule="auto" w:line="240" w:before="0" w:after="0"/>
        <w:contextualSpacing/>
        <w:jc w:val="both"/>
        <w:rPr>
          <w:sz w:val="26"/>
          <w:szCs w:val="26"/>
        </w:rPr>
      </w:pPr>
      <w:r>
        <w:rPr>
          <w:rFonts w:eastAsia="PT Astra Serif" w:cs="PT Astra Serif" w:ascii="PT Astra Serif" w:hAnsi="PT Astra Serif"/>
          <w:sz w:val="26"/>
          <w:szCs w:val="26"/>
          <w:lang w:eastAsia="en-US"/>
        </w:rPr>
        <w:t>Чистка тракта прохождения бумаги, роликов;</w:t>
      </w:r>
    </w:p>
    <w:p>
      <w:pPr>
        <w:pStyle w:val="Normal"/>
        <w:numPr>
          <w:ilvl w:val="0"/>
          <w:numId w:val="1"/>
        </w:numPr>
        <w:spacing w:lineRule="auto" w:line="240" w:before="0" w:after="200"/>
        <w:contextualSpacing/>
        <w:jc w:val="both"/>
        <w:rPr>
          <w:sz w:val="26"/>
          <w:szCs w:val="26"/>
        </w:rPr>
      </w:pPr>
      <w:r>
        <w:rPr>
          <w:rFonts w:eastAsia="PT Astra Serif" w:cs="PT Astra Serif" w:ascii="PT Astra Serif" w:hAnsi="PT Astra Serif"/>
          <w:sz w:val="26"/>
          <w:szCs w:val="26"/>
          <w:lang w:eastAsia="en-US"/>
        </w:rPr>
        <w:t>Мелкий ремонт корпуса оборудования или блоков без замены запчастей.</w:t>
      </w:r>
    </w:p>
    <w:p>
      <w:pPr>
        <w:pStyle w:val="Normal"/>
        <w:tabs>
          <w:tab w:val="clear" w:pos="708"/>
          <w:tab w:val="left" w:pos="851" w:leader="none"/>
        </w:tabs>
        <w:spacing w:before="60" w:after="60"/>
        <w:ind w:right="21"/>
        <w:jc w:val="center"/>
        <w:rPr>
          <w:rFonts w:ascii="PT Astra Serif" w:hAnsi="PT Astra Serif" w:cs="PT Astra Serif"/>
          <w:b/>
          <w:sz w:val="26"/>
          <w:szCs w:val="26"/>
        </w:rPr>
      </w:pPr>
      <w:r>
        <w:rPr>
          <w:rFonts w:eastAsia="PT Astra Serif" w:cs="PT Astra Serif" w:ascii="PT Astra Serif" w:hAnsi="PT Astra Serif"/>
          <w:b/>
          <w:sz w:val="26"/>
          <w:szCs w:val="26"/>
        </w:rPr>
        <w:t>Подписи и печати Сторон:</w:t>
      </w:r>
    </w:p>
    <w:tbl>
      <w:tblPr>
        <w:tblW w:w="9648"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677"/>
        <w:gridCol w:w="4970"/>
      </w:tblGrid>
      <w:tr>
        <w:trPr/>
        <w:tc>
          <w:tcPr>
            <w:tcW w:w="4677" w:type="dxa"/>
            <w:tcBorders/>
            <w:shd w:color="auto" w:fill="auto" w:val="clear"/>
          </w:tcPr>
          <w:p>
            <w:pPr>
              <w:pStyle w:val="Normal"/>
              <w:ind w:left="-135" w:right="-186"/>
              <w:jc w:val="left"/>
              <w:rPr>
                <w:sz w:val="24"/>
                <w:szCs w:val="24"/>
              </w:rPr>
            </w:pPr>
            <w:r>
              <w:rPr>
                <w:rFonts w:eastAsia="PT Astra Serif" w:cs="PT Astra Serif" w:ascii="PT Astra Serif" w:hAnsi="PT Astra Serif"/>
                <w:sz w:val="24"/>
                <w:szCs w:val="24"/>
              </w:rPr>
              <w:t xml:space="preserve"> </w:t>
            </w:r>
            <w:r>
              <w:rPr>
                <w:rFonts w:eastAsia="PT Astra Serif" w:cs="PT Astra Serif" w:ascii="PT Astra Serif" w:hAnsi="PT Astra Serif"/>
                <w:sz w:val="24"/>
                <w:szCs w:val="24"/>
              </w:rPr>
              <w:t>И. о. Руководителя Управления</w:t>
            </w:r>
          </w:p>
          <w:p>
            <w:pPr>
              <w:pStyle w:val="Normal"/>
              <w:ind w:left="-135" w:right="-186"/>
              <w:jc w:val="left"/>
              <w:rPr>
                <w:rFonts w:ascii="PT Astra Serif" w:hAnsi="PT Astra Serif" w:eastAsia="PT Astra Serif" w:cs="PT Astra Serif"/>
              </w:rPr>
            </w:pPr>
            <w:r>
              <w:rPr>
                <w:sz w:val="24"/>
                <w:szCs w:val="24"/>
              </w:rPr>
            </w:r>
          </w:p>
          <w:p>
            <w:pPr>
              <w:pStyle w:val="BodyTextIndent"/>
              <w:ind w:left="-135" w:right="-186"/>
              <w:jc w:val="left"/>
              <w:rPr>
                <w:sz w:val="24"/>
                <w:szCs w:val="24"/>
              </w:rPr>
            </w:pPr>
            <w:r>
              <w:rPr>
                <w:rFonts w:eastAsia="PT Astra Serif" w:cs="PT Astra Serif" w:ascii="PT Astra Serif" w:hAnsi="PT Astra Serif"/>
                <w:color w:val="000000"/>
                <w:sz w:val="24"/>
                <w:szCs w:val="24"/>
                <w:lang w:eastAsia="zh-CN"/>
              </w:rPr>
              <w:t xml:space="preserve"> </w:t>
            </w:r>
            <w:r>
              <w:rPr>
                <w:rFonts w:eastAsia="PT Astra Serif" w:cs="PT Astra Serif" w:ascii="PT Astra Serif" w:hAnsi="PT Astra Serif"/>
                <w:color w:val="000000"/>
                <w:spacing w:val="-3"/>
                <w:sz w:val="24"/>
                <w:szCs w:val="24"/>
              </w:rPr>
              <w:t>___________________/Д. А. Мырза/</w:t>
            </w:r>
          </w:p>
          <w:p>
            <w:pPr>
              <w:pStyle w:val="Normal"/>
              <w:ind w:left="-41" w:right="-186"/>
              <w:jc w:val="both"/>
              <w:rPr>
                <w:sz w:val="24"/>
                <w:szCs w:val="24"/>
              </w:rPr>
            </w:pPr>
            <w:r>
              <w:rPr>
                <w:rFonts w:eastAsia="PT Astra Serif" w:cs="PT Astra Serif" w:ascii="PT Astra Serif" w:hAnsi="PT Astra Serif"/>
                <w:color w:val="000000"/>
                <w:spacing w:val="-3"/>
                <w:sz w:val="24"/>
                <w:szCs w:val="24"/>
              </w:rPr>
              <w:t xml:space="preserve">     </w:t>
            </w:r>
            <w:r>
              <w:rPr>
                <w:rFonts w:eastAsia="PT Astra Serif" w:cs="PT Astra Serif" w:ascii="PT Astra Serif" w:hAnsi="PT Astra Serif"/>
                <w:color w:val="000000"/>
                <w:spacing w:val="-3"/>
                <w:sz w:val="18"/>
                <w:szCs w:val="18"/>
              </w:rPr>
              <w:t xml:space="preserve"> </w:t>
            </w:r>
            <w:r>
              <w:rPr>
                <w:rFonts w:eastAsia="PT Astra Serif" w:cs="PT Astra Serif" w:ascii="PT Astra Serif" w:hAnsi="PT Astra Serif"/>
                <w:color w:val="000000"/>
                <w:spacing w:val="-3"/>
                <w:sz w:val="18"/>
                <w:szCs w:val="18"/>
              </w:rPr>
              <w:t>(подпись)</w:t>
            </w:r>
          </w:p>
          <w:p>
            <w:pPr>
              <w:pStyle w:val="Normal"/>
              <w:ind w:left="-41" w:right="-186"/>
              <w:jc w:val="both"/>
              <w:rPr>
                <w:sz w:val="24"/>
                <w:szCs w:val="24"/>
              </w:rPr>
            </w:pPr>
            <w:r>
              <w:rPr>
                <w:rFonts w:eastAsia="PT Astra Serif" w:cs="PT Astra Serif" w:ascii="PT Astra Serif" w:hAnsi="PT Astra Serif"/>
                <w:color w:val="000000"/>
                <w:spacing w:val="-3"/>
                <w:sz w:val="26"/>
                <w:szCs w:val="26"/>
              </w:rPr>
              <w:t>М.П.</w:t>
            </w:r>
          </w:p>
          <w:p>
            <w:pPr>
              <w:pStyle w:val="Normal"/>
              <w:widowControl w:val="false"/>
              <w:tabs>
                <w:tab w:val="clear" w:pos="708"/>
                <w:tab w:val="left" w:pos="851" w:leader="none"/>
              </w:tabs>
              <w:ind w:firstLine="567" w:right="21"/>
              <w:jc w:val="both"/>
              <w:rPr>
                <w:rFonts w:ascii="PT Astra Serif" w:hAnsi="PT Astra Serif" w:cs="PT Astra Serif"/>
                <w:sz w:val="26"/>
                <w:szCs w:val="26"/>
              </w:rPr>
            </w:pPr>
            <w:r>
              <w:rPr>
                <w:rFonts w:cs="PT Astra Serif" w:ascii="PT Astra Serif" w:hAnsi="PT Astra Serif"/>
                <w:sz w:val="26"/>
                <w:szCs w:val="26"/>
              </w:rPr>
            </w:r>
          </w:p>
        </w:tc>
        <w:tc>
          <w:tcPr>
            <w:tcW w:w="4970" w:type="dxa"/>
            <w:tcBorders/>
            <w:shd w:color="auto" w:fill="auto" w:val="clear"/>
          </w:tcPr>
          <w:p>
            <w:pPr>
              <w:pStyle w:val="Normal"/>
              <w:widowControl w:val="false"/>
              <w:tabs>
                <w:tab w:val="clear" w:pos="708"/>
                <w:tab w:val="left" w:pos="851" w:leader="none"/>
              </w:tabs>
              <w:spacing w:lineRule="atLeast" w:line="360"/>
              <w:ind w:firstLine="567" w:right="21"/>
              <w:jc w:val="both"/>
              <w:rPr>
                <w:rFonts w:ascii="PT Astra Serif" w:hAnsi="PT Astra Serif" w:cs="PT Astra Serif"/>
                <w:sz w:val="26"/>
                <w:szCs w:val="26"/>
              </w:rPr>
            </w:pPr>
            <w:r>
              <w:rPr>
                <w:rFonts w:cs="PT Astra Serif" w:ascii="PT Astra Serif" w:hAnsi="PT Astra Serif"/>
                <w:sz w:val="26"/>
                <w:szCs w:val="26"/>
              </w:rPr>
            </w:r>
          </w:p>
          <w:p>
            <w:pPr>
              <w:pStyle w:val="Normal"/>
              <w:widowControl w:val="false"/>
              <w:tabs>
                <w:tab w:val="clear" w:pos="708"/>
                <w:tab w:val="left" w:pos="851" w:leader="none"/>
              </w:tabs>
              <w:spacing w:lineRule="atLeast" w:line="360"/>
              <w:ind w:firstLine="567" w:right="21"/>
              <w:jc w:val="both"/>
              <w:rPr>
                <w:rFonts w:ascii="PT Astra Serif" w:hAnsi="PT Astra Serif" w:cs="PT Astra Serif"/>
                <w:sz w:val="26"/>
                <w:szCs w:val="26"/>
              </w:rPr>
            </w:pPr>
            <w:r>
              <w:rPr>
                <w:rFonts w:cs="PT Astra Serif" w:ascii="PT Astra Serif" w:hAnsi="PT Astra Serif"/>
                <w:sz w:val="26"/>
                <w:szCs w:val="26"/>
              </w:rPr>
            </w:r>
          </w:p>
          <w:p>
            <w:pPr>
              <w:pStyle w:val="Normal"/>
              <w:widowControl w:val="false"/>
              <w:tabs>
                <w:tab w:val="clear" w:pos="708"/>
                <w:tab w:val="left" w:pos="851" w:leader="none"/>
              </w:tabs>
              <w:spacing w:lineRule="atLeast" w:line="360"/>
              <w:ind w:firstLine="567" w:right="21"/>
              <w:jc w:val="both"/>
              <w:rPr>
                <w:rFonts w:ascii="PT Astra Serif" w:hAnsi="PT Astra Serif" w:cs="PT Astra Serif"/>
                <w:sz w:val="26"/>
                <w:szCs w:val="26"/>
              </w:rPr>
            </w:pPr>
            <w:r>
              <w:rPr>
                <w:rFonts w:eastAsia="PT Astra Serif" w:cs="PT Astra Serif" w:ascii="PT Astra Serif" w:hAnsi="PT Astra Serif"/>
                <w:sz w:val="26"/>
                <w:szCs w:val="26"/>
              </w:rPr>
              <w:t>__________________ /</w:t>
            </w:r>
            <w:r>
              <w:rPr>
                <w:rFonts w:eastAsia="PT Astra Serif" w:cs="PT Astra Serif" w:ascii="PT Astra Serif" w:hAnsi="PT Astra Serif"/>
                <w:sz w:val="26"/>
                <w:szCs w:val="26"/>
              </w:rPr>
              <w:t>________/</w:t>
            </w:r>
          </w:p>
          <w:p>
            <w:pPr>
              <w:pStyle w:val="Normal"/>
              <w:widowControl w:val="false"/>
              <w:tabs>
                <w:tab w:val="clear" w:pos="708"/>
                <w:tab w:val="left" w:pos="851" w:leader="none"/>
              </w:tabs>
              <w:spacing w:lineRule="atLeast" w:line="360"/>
              <w:ind w:firstLine="567" w:right="21"/>
              <w:jc w:val="both"/>
              <w:rPr>
                <w:rFonts w:ascii="PT Astra Serif" w:hAnsi="PT Astra Serif" w:cs="PT Astra Serif"/>
                <w:sz w:val="26"/>
                <w:szCs w:val="26"/>
              </w:rPr>
            </w:pPr>
            <w:r>
              <w:rPr>
                <w:rFonts w:cs="PT Astra Serif" w:ascii="PT Astra Serif" w:hAnsi="PT Astra Serif"/>
                <w:sz w:val="26"/>
                <w:szCs w:val="26"/>
              </w:rPr>
            </w:r>
          </w:p>
        </w:tc>
      </w:tr>
    </w:tbl>
    <w:p>
      <w:pPr>
        <w:pStyle w:val="Normal"/>
        <w:rPr>
          <w:rFonts w:ascii="PT Astra Serif" w:hAnsi="PT Astra Serif" w:cs="PT Astra Serif"/>
          <w:sz w:val="26"/>
          <w:szCs w:val="26"/>
        </w:rPr>
      </w:pPr>
      <w:r>
        <w:rPr>
          <w:rFonts w:cs="PT Astra Serif" w:ascii="PT Astra Serif" w:hAnsi="PT Astra Serif"/>
          <w:sz w:val="26"/>
          <w:szCs w:val="26"/>
        </w:rPr>
      </w:r>
    </w:p>
    <w:sectPr>
      <w:footerReference w:type="even" r:id="rId10"/>
      <w:footerReference w:type="default" r:id="rId11"/>
      <w:footerReference w:type="first" r:id="rId12"/>
      <w:type w:val="nextPage"/>
      <w:pgSz w:w="11906" w:h="16838"/>
      <w:pgMar w:left="1701" w:right="850" w:gutter="0" w:header="0" w:top="1134"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Arial">
    <w:charset w:val="01"/>
    <w:family w:val="swiss"/>
    <w:pitch w:val="default"/>
  </w:font>
  <w:font w:name="Tahoma">
    <w:charset w:val="01"/>
    <w:family w:val="auto"/>
    <w:pitch w:val="default"/>
  </w:font>
  <w:font w:name="PT Astra Serif">
    <w:charset w:val="01"/>
    <w:family w:val="roman"/>
    <w:pitch w:val="default"/>
  </w:font>
  <w:font w:name="PT Astra Serif">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mc:AlternateContent>
        <mc:Choice Requires="wps">
          <w:drawing>
            <wp:anchor behindDoc="1" distT="0" distB="0" distL="0" distR="0" simplePos="0" locked="0" layoutInCell="0" allowOverlap="1" relativeHeight="16">
              <wp:simplePos x="0" y="0"/>
              <wp:positionH relativeFrom="margin">
                <wp:align>center</wp:align>
              </wp:positionH>
              <wp:positionV relativeFrom="paragraph">
                <wp:posOffset>635</wp:posOffset>
              </wp:positionV>
              <wp:extent cx="14605" cy="14605"/>
              <wp:effectExtent l="0" t="0" r="0" b="0"/>
              <wp:wrapSquare wrapText="bothSides"/>
              <wp:docPr id="1" name="Врезка4"/>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fillcolor="white" stroked="f" o:allowincell="f" style="position:absolute;margin-left:0pt;margin-top:0.05pt;width:1.1pt;height:1.1pt;mso-wrap-style:square;v-text-anchor:top;mso-position-horizontal:center;mso-position-horizontal-relative:margin">
              <v:fill o:detectmouseclick="t" type="solid" color2="black" opacity="0"/>
              <v:stroke color="#3465a4" joinstyle="round" endcap="flat"/>
              <v:textbo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mc:AlternateContent>
        <mc:Choice Requires="wps">
          <w:drawing>
            <wp:anchor behindDoc="1" distT="0" distB="0" distL="0" distR="0" simplePos="0" locked="0" layoutInCell="0" allowOverlap="1" relativeHeight="12">
              <wp:simplePos x="0" y="0"/>
              <wp:positionH relativeFrom="margin">
                <wp:align>center</wp:align>
              </wp:positionH>
              <wp:positionV relativeFrom="paragraph">
                <wp:posOffset>635</wp:posOffset>
              </wp:positionV>
              <wp:extent cx="64135" cy="145415"/>
              <wp:effectExtent l="0" t="0" r="0" b="0"/>
              <wp:wrapSquare wrapText="bothSides"/>
              <wp:docPr id="2" name="Врезка3"/>
              <a:graphic xmlns:a="http://schemas.openxmlformats.org/drawingml/2006/main">
                <a:graphicData uri="http://schemas.microsoft.com/office/word/2010/wordprocessingShape">
                  <wps:wsp>
                    <wps:cNvSpPr/>
                    <wps:spPr>
                      <a:xfrm>
                        <a:off x="0" y="0"/>
                        <a:ext cx="6408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txbxContent>
                    </wps:txbx>
                    <wps:bodyPr lIns="0" rIns="0" tIns="0" bIns="0" anchor="t">
                      <a:spAutoFit/>
                    </wps:bodyPr>
                  </wps:wsp>
                </a:graphicData>
              </a:graphic>
            </wp:anchor>
          </w:drawing>
        </mc:Choice>
        <mc:Fallback>
          <w:pict>
            <v:rect id="shape_0" ID="Врезка3" path="m0,0l-2147483645,0l-2147483645,-2147483646l0,-2147483646xe" fillcolor="white" stroked="f" o:allowincell="f" style="position:absolute;margin-left:256.15pt;margin-top:0.05pt;width:5pt;height:11.4pt;mso-wrap-style:square;v-text-anchor:top;mso-position-horizontal:center;mso-position-horizontal-relative:margin">
              <v:fill o:detectmouseclick="t" type="solid" color2="black" opacity="0"/>
              <v:stroke color="#3465a4" joinstyle="round" endcap="flat"/>
              <v:textbo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mc:AlternateContent>
        <mc:Choice Requires="wps">
          <w:drawing>
            <wp:anchor behindDoc="1" distT="0" distB="0" distL="0" distR="0" simplePos="0" locked="0" layoutInCell="0" allowOverlap="1" relativeHeight="14">
              <wp:simplePos x="0" y="0"/>
              <wp:positionH relativeFrom="margin">
                <wp:align>center</wp:align>
              </wp:positionH>
              <wp:positionV relativeFrom="paragraph">
                <wp:posOffset>635</wp:posOffset>
              </wp:positionV>
              <wp:extent cx="64135" cy="145415"/>
              <wp:effectExtent l="0" t="0" r="0" b="0"/>
              <wp:wrapSquare wrapText="bothSides"/>
              <wp:docPr id="3" name="Врезка6"/>
              <a:graphic xmlns:a="http://schemas.openxmlformats.org/drawingml/2006/main">
                <a:graphicData uri="http://schemas.microsoft.com/office/word/2010/wordprocessingShape">
                  <wps:wsp>
                    <wps:cNvSpPr/>
                    <wps:spPr>
                      <a:xfrm>
                        <a:off x="0" y="0"/>
                        <a:ext cx="6408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txbxContent>
                    </wps:txbx>
                    <wps:bodyPr lIns="0" rIns="0" tIns="0" bIns="0" anchor="t">
                      <a:spAutoFit/>
                    </wps:bodyPr>
                  </wps:wsp>
                </a:graphicData>
              </a:graphic>
            </wp:anchor>
          </w:drawing>
        </mc:Choice>
        <mc:Fallback>
          <w:pict>
            <v:rect id="shape_0" ID="Врезка6" path="m0,0l-2147483645,0l-2147483645,-2147483646l0,-2147483646xe" fillcolor="white" stroked="f" o:allowincell="f" style="position:absolute;margin-left:231.3pt;margin-top:0.05pt;width:5pt;height:11.4pt;mso-wrap-style:square;v-text-anchor:top;mso-position-horizontal:center;mso-position-horizontal-relative:margin">
              <v:fill o:detectmouseclick="t" type="solid" color2="black" opacity="0"/>
              <v:stroke color="#3465a4" joinstyle="round" endcap="flat"/>
              <v:textbo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txbxContent>
              </v:textbox>
              <w10:wrap type="squar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isLgl/>
      <w:numFmt w:val="decimal"/>
      <w:lvlText w:val="%1."/>
      <w:lvlJc w:val="left"/>
      <w:pPr>
        <w:tabs>
          <w:tab w:val="num" w:pos="0"/>
        </w:tabs>
        <w:ind w:left="720" w:hanging="360"/>
      </w:pPr>
      <w:rPr>
        <w:b w:val="false"/>
      </w:rPr>
    </w:lvl>
    <w:lvl w:ilvl="1">
      <w:start w:val="1"/>
      <w:isLgl/>
      <w:numFmt w:val="lowerLetter"/>
      <w:lvlText w:val="%2."/>
      <w:lvlJc w:val="left"/>
      <w:pPr>
        <w:tabs>
          <w:tab w:val="num" w:pos="0"/>
        </w:tabs>
        <w:ind w:left="1440" w:hanging="360"/>
      </w:pPr>
      <w:rPr/>
    </w:lvl>
    <w:lvl w:ilvl="2">
      <w:start w:val="1"/>
      <w:isLgl/>
      <w:numFmt w:val="lowerRoman"/>
      <w:lvlText w:val="%3."/>
      <w:lvlJc w:val="right"/>
      <w:pPr>
        <w:tabs>
          <w:tab w:val="num" w:pos="0"/>
        </w:tabs>
        <w:ind w:left="2160" w:hanging="180"/>
      </w:pPr>
      <w:rPr/>
    </w:lvl>
    <w:lvl w:ilvl="3">
      <w:start w:val="1"/>
      <w:isLgl/>
      <w:numFmt w:val="decimal"/>
      <w:lvlText w:val="%4."/>
      <w:lvlJc w:val="left"/>
      <w:pPr>
        <w:tabs>
          <w:tab w:val="num" w:pos="0"/>
        </w:tabs>
        <w:ind w:left="2880" w:hanging="360"/>
      </w:pPr>
      <w:rPr/>
    </w:lvl>
    <w:lvl w:ilvl="4">
      <w:start w:val="1"/>
      <w:isLgl/>
      <w:numFmt w:val="lowerLetter"/>
      <w:lvlText w:val="%5."/>
      <w:lvlJc w:val="left"/>
      <w:pPr>
        <w:tabs>
          <w:tab w:val="num" w:pos="0"/>
        </w:tabs>
        <w:ind w:left="3600" w:hanging="360"/>
      </w:pPr>
      <w:rPr/>
    </w:lvl>
    <w:lvl w:ilvl="5">
      <w:start w:val="1"/>
      <w:isLgl/>
      <w:numFmt w:val="lowerRoman"/>
      <w:lvlText w:val="%6."/>
      <w:lvlJc w:val="right"/>
      <w:pPr>
        <w:tabs>
          <w:tab w:val="num" w:pos="0"/>
        </w:tabs>
        <w:ind w:left="4320" w:hanging="180"/>
      </w:pPr>
      <w:rPr/>
    </w:lvl>
    <w:lvl w:ilvl="6">
      <w:start w:val="1"/>
      <w:isLgl/>
      <w:numFmt w:val="decimal"/>
      <w:lvlText w:val="%7."/>
      <w:lvlJc w:val="left"/>
      <w:pPr>
        <w:tabs>
          <w:tab w:val="num" w:pos="0"/>
        </w:tabs>
        <w:ind w:left="5040" w:hanging="360"/>
      </w:pPr>
      <w:rPr/>
    </w:lvl>
    <w:lvl w:ilvl="7">
      <w:start w:val="1"/>
      <w:isLgl/>
      <w:numFmt w:val="lowerLetter"/>
      <w:lvlText w:val="%8."/>
      <w:lvlJc w:val="left"/>
      <w:pPr>
        <w:tabs>
          <w:tab w:val="num" w:pos="0"/>
        </w:tabs>
        <w:ind w:left="5760" w:hanging="360"/>
      </w:pPr>
      <w:rPr/>
    </w:lvl>
    <w:lvl w:ilvl="8">
      <w:start w:val="1"/>
      <w:isLgl/>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40" w:beforeAutospacing="0" w:before="0" w:afterAutospacing="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uiPriority w:val="9"/>
    <w:qFormat/>
    <w:pPr>
      <w:spacing w:beforeAutospacing="1" w:afterAutospacing="1"/>
      <w:outlineLvl w:val="2"/>
    </w:pPr>
    <w:rPr>
      <w:b/>
      <w:bCs/>
      <w:sz w:val="27"/>
      <w:szCs w:val="27"/>
    </w:rPr>
  </w:style>
  <w:style w:type="paragraph" w:styleId="Heading4">
    <w:name w:val="heading 4"/>
    <w:basedOn w:val="Normal"/>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uiPriority w:val="9"/>
    <w:unhideWhenUsed/>
    <w:qFormat/>
    <w:pPr>
      <w:keepNext w:val="true"/>
      <w:keepLines/>
      <w:spacing w:before="320" w:after="200"/>
      <w:outlineLvl w:val="8"/>
    </w:pPr>
    <w:rPr>
      <w:rFonts w:ascii="Arial" w:hAnsi="Arial" w:eastAsia="Arial" w:cs="Arial"/>
      <w:i/>
      <w:iCs/>
      <w:sz w:val="21"/>
      <w:szCs w:val="21"/>
    </w:rPr>
  </w:style>
  <w:style w:type="character" w:styleId="Heading1Char">
    <w:name w:val="Heading 1 Char"/>
    <w:basedOn w:val="DefaultParagraphFont"/>
    <w:uiPriority w:val="9"/>
    <w:qFormat/>
    <w:rPr>
      <w:rFonts w:ascii="Arial" w:hAnsi="Arial" w:eastAsia="Arial" w:cs="Arial"/>
      <w:sz w:val="40"/>
      <w:szCs w:val="40"/>
    </w:rPr>
  </w:style>
  <w:style w:type="character" w:styleId="Heading2Char">
    <w:name w:val="Heading 2 Char"/>
    <w:basedOn w:val="DefaultParagraphFont"/>
    <w:uiPriority w:val="9"/>
    <w:qFormat/>
    <w:rPr>
      <w:rFonts w:ascii="Arial" w:hAnsi="Arial" w:eastAsia="Arial" w:cs="Arial"/>
      <w:sz w:val="34"/>
    </w:rPr>
  </w:style>
  <w:style w:type="character" w:styleId="Heading3Char">
    <w:name w:val="Heading 3 Char"/>
    <w:basedOn w:val="DefaultParagraphFont"/>
    <w:uiPriority w:val="9"/>
    <w:qFormat/>
    <w:rPr>
      <w:rFonts w:ascii="Arial" w:hAnsi="Arial" w:eastAsia="Arial" w:cs="Arial"/>
      <w:sz w:val="30"/>
      <w:szCs w:val="30"/>
    </w:rPr>
  </w:style>
  <w:style w:type="character" w:styleId="Heading4Char">
    <w:name w:val="Heading 4 Char"/>
    <w:basedOn w:val="DefaultParagraphFont"/>
    <w:uiPriority w:val="9"/>
    <w:qFormat/>
    <w:rPr>
      <w:rFonts w:ascii="Arial" w:hAnsi="Arial" w:eastAsia="Arial" w:cs="Arial"/>
      <w:b/>
      <w:bCs/>
      <w:sz w:val="26"/>
      <w:szCs w:val="26"/>
    </w:rPr>
  </w:style>
  <w:style w:type="character" w:styleId="Heading5Char">
    <w:name w:val="Heading 5 Char"/>
    <w:basedOn w:val="DefaultParagraphFont"/>
    <w:uiPriority w:val="9"/>
    <w:qFormat/>
    <w:rPr>
      <w:rFonts w:ascii="Arial" w:hAnsi="Arial" w:eastAsia="Arial" w:cs="Arial"/>
      <w:b/>
      <w:bCs/>
      <w:sz w:val="24"/>
      <w:szCs w:val="24"/>
    </w:rPr>
  </w:style>
  <w:style w:type="character" w:styleId="Heading6Char">
    <w:name w:val="Heading 6 Char"/>
    <w:basedOn w:val="DefaultParagraphFont"/>
    <w:uiPriority w:val="9"/>
    <w:qFormat/>
    <w:rPr>
      <w:rFonts w:ascii="Arial" w:hAnsi="Arial" w:eastAsia="Arial" w:cs="Arial"/>
      <w:b/>
      <w:bCs/>
      <w:sz w:val="22"/>
      <w:szCs w:val="22"/>
    </w:rPr>
  </w:style>
  <w:style w:type="character" w:styleId="Heading7Char">
    <w:name w:val="Heading 7 Char"/>
    <w:basedOn w:val="DefaultParagraphFont"/>
    <w:uiPriority w:val="9"/>
    <w:qFormat/>
    <w:rPr>
      <w:rFonts w:ascii="Arial" w:hAnsi="Arial" w:eastAsia="Arial" w:cs="Arial"/>
      <w:b/>
      <w:bCs/>
      <w:i/>
      <w:iCs/>
      <w:sz w:val="22"/>
      <w:szCs w:val="22"/>
    </w:rPr>
  </w:style>
  <w:style w:type="character" w:styleId="Heading8Char">
    <w:name w:val="Heading 8 Char"/>
    <w:basedOn w:val="DefaultParagraphFont"/>
    <w:uiPriority w:val="9"/>
    <w:qFormat/>
    <w:rPr>
      <w:rFonts w:ascii="Arial" w:hAnsi="Arial" w:eastAsia="Arial" w:cs="Arial"/>
      <w:i/>
      <w:iCs/>
      <w:sz w:val="22"/>
      <w:szCs w:val="22"/>
    </w:rPr>
  </w:style>
  <w:style w:type="character" w:styleId="Heading9Char">
    <w:name w:val="Heading 9 Char"/>
    <w:basedOn w:val="DefaultParagraphFont"/>
    <w:uiPriority w:val="9"/>
    <w:qFormat/>
    <w:rPr>
      <w:rFonts w:ascii="Arial" w:hAnsi="Arial" w:eastAsia="Arial" w:cs="Arial"/>
      <w:i/>
      <w:iCs/>
      <w:sz w:val="21"/>
      <w:szCs w:val="21"/>
    </w:rPr>
  </w:style>
  <w:style w:type="character" w:styleId="TitleChar">
    <w:name w:val="Title Char"/>
    <w:basedOn w:val="DefaultParagraphFont"/>
    <w:uiPriority w:val="10"/>
    <w:qFormat/>
    <w:rPr>
      <w:sz w:val="48"/>
      <w:szCs w:val="48"/>
    </w:rPr>
  </w:style>
  <w:style w:type="character" w:styleId="SubtitleChar">
    <w:name w:val="Subtitle Char"/>
    <w:basedOn w:val="DefaultParagraphFont"/>
    <w:uiPriority w:val="11"/>
    <w:qFormat/>
    <w:rPr>
      <w:sz w:val="24"/>
      <w:szCs w:val="24"/>
    </w:rPr>
  </w:style>
  <w:style w:type="character" w:styleId="QuoteChar">
    <w:name w:val="Quote Char"/>
    <w:uiPriority w:val="29"/>
    <w:qFormat/>
    <w:rPr>
      <w:i/>
    </w:rPr>
  </w:style>
  <w:style w:type="character" w:styleId="IntenseQuoteChar">
    <w:name w:val="Intense Quote Char"/>
    <w:uiPriority w:val="30"/>
    <w:qFormat/>
    <w:rPr>
      <w:i/>
    </w:rPr>
  </w:style>
  <w:style w:type="character" w:styleId="HeaderChar">
    <w:name w:val="Header Char"/>
    <w:basedOn w:val="DefaultParagraphFont"/>
    <w:uiPriority w:val="99"/>
    <w:qFormat/>
    <w:rPr/>
  </w:style>
  <w:style w:type="character" w:styleId="FooterChar">
    <w:name w:val="Footer Char"/>
    <w:basedOn w:val="DefaultParagraphFont"/>
    <w:uiPriority w:val="99"/>
    <w:qFormat/>
    <w:rPr/>
  </w:style>
  <w:style w:type="character" w:styleId="CaptionChar">
    <w:name w:val="Caption Char"/>
    <w:uiPriority w:val="99"/>
    <w:qFormat/>
    <w:rPr/>
  </w:style>
  <w:style w:type="character" w:styleId="FootnoteTextChar">
    <w:name w:val="Footnote Text Char"/>
    <w:uiPriority w:val="99"/>
    <w:qFormat/>
    <w:rPr>
      <w:sz w:val="18"/>
    </w:rPr>
  </w:style>
  <w:style w:type="character" w:styleId="Style5">
    <w:name w:val="Символ сноски"/>
    <w:uiPriority w:val="99"/>
    <w:unhideWhenUsed/>
    <w:qFormat/>
    <w:rPr>
      <w:vertAlign w:val="superscript"/>
    </w:rPr>
  </w:style>
  <w:style w:type="character" w:styleId="FootnoteReference">
    <w:name w:val="footnote reference"/>
    <w:rPr>
      <w:vertAlign w:val="superscript"/>
    </w:rPr>
  </w:style>
  <w:style w:type="character" w:styleId="EndnoteTextChar">
    <w:name w:val="Endnote Text Char"/>
    <w:uiPriority w:val="99"/>
    <w:qFormat/>
    <w:rPr>
      <w:sz w:val="20"/>
    </w:rPr>
  </w:style>
  <w:style w:type="character" w:styleId="Style6">
    <w:name w:val="Символ концевой сноски"/>
    <w:uiPriority w:val="99"/>
    <w:semiHidden/>
    <w:unhideWhenUsed/>
    <w:qFormat/>
    <w:rPr>
      <w:vertAlign w:val="superscript"/>
    </w:rPr>
  </w:style>
  <w:style w:type="character" w:styleId="EndnoteReference">
    <w:name w:val="endnote reference"/>
    <w:rPr>
      <w:vertAlign w:val="superscript"/>
    </w:rPr>
  </w:style>
  <w:style w:type="character" w:styleId="DefaultParagraphFont" w:default="1">
    <w:name w:val="Default Paragraph Font"/>
    <w:uiPriority w:val="1"/>
    <w:semiHidden/>
    <w:unhideWhenUsed/>
    <w:qFormat/>
    <w:rPr/>
  </w:style>
  <w:style w:type="character" w:styleId="Hyperlink">
    <w:name w:val="Hyperlink"/>
    <w:rPr>
      <w:color w:val="0000FF"/>
      <w:u w:val="single"/>
    </w:rPr>
  </w:style>
  <w:style w:type="character" w:styleId="Style7" w:customStyle="1">
    <w:name w:val="Нижний колонтитул Знак"/>
    <w:basedOn w:val="DefaultParagraphFont"/>
    <w:qFormat/>
    <w:rPr>
      <w:rFonts w:ascii="Times New Roman" w:hAnsi="Times New Roman" w:eastAsia="Times New Roman" w:cs="Times New Roman"/>
      <w:sz w:val="20"/>
      <w:szCs w:val="20"/>
      <w:lang w:eastAsia="ru-RU"/>
    </w:rPr>
  </w:style>
  <w:style w:type="character" w:styleId="PageNumber">
    <w:name w:val="page number"/>
    <w:basedOn w:val="DefaultParagraphFont"/>
    <w:rPr/>
  </w:style>
  <w:style w:type="character" w:styleId="Normal1" w:customStyle="1">
    <w:name w:val="Normal Знак"/>
    <w:qFormat/>
    <w:rPr>
      <w:rFonts w:ascii="Times New Roman" w:hAnsi="Times New Roman" w:eastAsia="Times New Roman" w:cs="Times New Roman"/>
      <w:sz w:val="24"/>
      <w:szCs w:val="24"/>
      <w:lang w:eastAsia="ru-RU"/>
    </w:rPr>
  </w:style>
  <w:style w:type="character" w:styleId="FontStyle11" w:customStyle="1">
    <w:name w:val="Font Style11"/>
    <w:qFormat/>
    <w:rPr>
      <w:rFonts w:ascii="Times New Roman" w:hAnsi="Times New Roman"/>
      <w:sz w:val="24"/>
    </w:rPr>
  </w:style>
  <w:style w:type="character" w:styleId="Style8" w:customStyle="1">
    <w:name w:val="Текст выноски Знак"/>
    <w:basedOn w:val="DefaultParagraphFont"/>
    <w:uiPriority w:val="99"/>
    <w:semiHidden/>
    <w:qFormat/>
    <w:rPr>
      <w:rFonts w:ascii="Tahoma" w:hAnsi="Tahoma" w:eastAsia="Times New Roman" w:cs="Tahoma"/>
      <w:sz w:val="16"/>
      <w:szCs w:val="16"/>
      <w:lang w:eastAsia="ru-RU"/>
    </w:rPr>
  </w:style>
  <w:style w:type="character" w:styleId="3" w:customStyle="1">
    <w:name w:val="Заголовок 3 Знак"/>
    <w:basedOn w:val="DefaultParagraphFont"/>
    <w:uiPriority w:val="9"/>
    <w:qFormat/>
    <w:rPr>
      <w:rFonts w:ascii="Times New Roman" w:hAnsi="Times New Roman" w:eastAsia="Times New Roman" w:cs="Times New Roman"/>
      <w:b/>
      <w:bCs/>
      <w:sz w:val="27"/>
      <w:szCs w:val="27"/>
      <w:lang w:eastAsia="ru-RU"/>
    </w:rPr>
  </w:style>
  <w:style w:type="paragraph" w:styleId="Style9">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uiPriority w:val="35"/>
    <w:semiHidden/>
    <w:unhideWhenUsed/>
    <w:qFormat/>
    <w:pPr>
      <w:spacing w:lineRule="auto" w:line="276"/>
    </w:pPr>
    <w:rPr>
      <w:b/>
      <w:bCs/>
      <w:color w:themeColor="accent1" w:val="4F81BD"/>
      <w:sz w:val="18"/>
      <w:szCs w:val="18"/>
    </w:rPr>
  </w:style>
  <w:style w:type="paragraph" w:styleId="Style10">
    <w:name w:val="Указатель"/>
    <w:basedOn w:val="Normal"/>
    <w:qFormat/>
    <w:pPr>
      <w:suppressLineNumbers/>
    </w:pPr>
    <w:rPr>
      <w:rFonts w:ascii="PT Astra Serif" w:hAnsi="PT Astra Serif" w:cs="Noto Sans Devanagari"/>
    </w:rPr>
  </w:style>
  <w:style w:type="paragraph" w:styleId="ListParagraph">
    <w:name w:val="List Paragraph"/>
    <w:basedOn w:val="Normal"/>
    <w:uiPriority w:val="34"/>
    <w:qFormat/>
    <w:pPr>
      <w:spacing w:before="0" w:after="200"/>
      <w:ind w:left="720"/>
      <w:contextualSpacing/>
    </w:pPr>
    <w:rPr/>
  </w:style>
  <w:style w:type="paragraph" w:styleId="NoSpacing">
    <w:name w:val="No Spacing"/>
    <w:uiPriority w:val="1"/>
    <w:qFormat/>
    <w:pPr>
      <w:widowControl/>
      <w:suppressAutoHyphens w:val="true"/>
      <w:bidi w:val="0"/>
      <w:spacing w:lineRule="auto" w:line="240" w:beforeAutospacing="0" w:before="0" w:afterAutospacing="0" w:after="0"/>
      <w:jc w:val="left"/>
    </w:pPr>
    <w:rPr>
      <w:rFonts w:ascii="Calibri" w:hAnsi="Calibri" w:eastAsia="Calibri" w:cs="Arial" w:asciiTheme="minorHAnsi" w:cstheme="minorBidi" w:eastAsiaTheme="minorHAnsi" w:hAnsiTheme="minorHAnsi"/>
      <w:color w:val="auto"/>
      <w:kern w:val="0"/>
      <w:sz w:val="22"/>
      <w:szCs w:val="22"/>
      <w:lang w:val="ru-RU" w:eastAsia="en-US" w:bidi="ar-SA"/>
    </w:rPr>
  </w:style>
  <w:style w:type="paragraph" w:styleId="Title">
    <w:name w:val="Title"/>
    <w:basedOn w:val="Normal"/>
    <w:uiPriority w:val="10"/>
    <w:qFormat/>
    <w:pPr>
      <w:spacing w:before="300" w:after="200"/>
      <w:contextualSpacing/>
    </w:pPr>
    <w:rPr>
      <w:sz w:val="48"/>
      <w:szCs w:val="48"/>
    </w:rPr>
  </w:style>
  <w:style w:type="paragraph" w:styleId="Subtitle">
    <w:name w:val="Subtitle"/>
    <w:basedOn w:val="Normal"/>
    <w:uiPriority w:val="11"/>
    <w:qFormat/>
    <w:pPr>
      <w:spacing w:before="200" w:after="200"/>
    </w:pPr>
    <w:rPr>
      <w:sz w:val="24"/>
      <w:szCs w:val="24"/>
    </w:rPr>
  </w:style>
  <w:style w:type="paragraph" w:styleId="Quote">
    <w:name w:val="Quote"/>
    <w:basedOn w:val="Normal"/>
    <w:uiPriority w:val="29"/>
    <w:qFormat/>
    <w:pPr>
      <w:ind w:left="720" w:right="720"/>
    </w:pPr>
    <w:rPr>
      <w:i/>
    </w:rPr>
  </w:style>
  <w:style w:type="paragraph" w:styleId="IntenseQuote">
    <w:name w:val="Intense Quote"/>
    <w:basedOn w:val="Normal"/>
    <w:uiPriority w:val="30"/>
    <w:qFormat/>
    <w:pPr>
      <w:pBdr>
        <w:top w:val="single" w:sz="4" w:space="5" w:color="FFFFFF"/>
        <w:left w:val="single" w:sz="4" w:space="10" w:color="FFFFFF"/>
        <w:bottom w:val="single" w:sz="4" w:space="5" w:color="FFFFFF"/>
        <w:right w:val="single" w:sz="4" w:space="10" w:color="FFFFFF"/>
      </w:pBdr>
      <w:shd w:val="clear" w:color="auto" w:fill="F2F2F2"/>
      <w:spacing w:before="0" w:after="200"/>
      <w:ind w:left="720" w:right="720"/>
    </w:pPr>
    <w:rPr>
      <w:i/>
    </w:rPr>
  </w:style>
  <w:style w:type="paragraph" w:styleId="HeaderandFooter">
    <w:name w:val="Header and Footer"/>
    <w:basedOn w:val="Normal"/>
    <w:qFormat/>
    <w:pPr/>
    <w:rPr/>
  </w:style>
  <w:style w:type="paragraph" w:styleId="Header">
    <w:name w:val="header"/>
    <w:basedOn w:val="Normal"/>
    <w:uiPriority w:val="99"/>
    <w:unhideWhenUsed/>
    <w:pPr>
      <w:tabs>
        <w:tab w:val="clear" w:pos="708"/>
        <w:tab w:val="center" w:pos="7143" w:leader="none"/>
        <w:tab w:val="right" w:pos="14287" w:leader="none"/>
      </w:tabs>
      <w:spacing w:lineRule="auto" w:line="240" w:before="0" w:after="0"/>
    </w:pPr>
    <w:rPr/>
  </w:style>
  <w:style w:type="paragraph" w:styleId="FootnoteText">
    <w:name w:val="footnote text"/>
    <w:basedOn w:val="Normal"/>
    <w:uiPriority w:val="99"/>
    <w:semiHidden/>
    <w:unhideWhenUsed/>
    <w:pPr>
      <w:spacing w:lineRule="auto" w:line="240" w:before="0" w:after="40"/>
    </w:pPr>
    <w:rPr>
      <w:sz w:val="18"/>
    </w:rPr>
  </w:style>
  <w:style w:type="paragraph" w:styleId="EndnoteText">
    <w:name w:val="endnote text"/>
    <w:basedOn w:val="Normal"/>
    <w:uiPriority w:val="99"/>
    <w:semiHidden/>
    <w:unhideWhenUsed/>
    <w:pPr>
      <w:spacing w:lineRule="auto" w:line="240" w:before="0" w:after="0"/>
    </w:pPr>
    <w:rPr>
      <w:sz w:val="20"/>
    </w:rPr>
  </w:style>
  <w:style w:type="paragraph" w:styleId="TOC1">
    <w:name w:val="toc 1"/>
    <w:basedOn w:val="Normal"/>
    <w:uiPriority w:val="39"/>
    <w:unhideWhenUsed/>
    <w:pPr>
      <w:spacing w:before="0" w:after="57"/>
      <w:ind w:hanging="0" w:left="0" w:right="0"/>
    </w:pPr>
    <w:rPr/>
  </w:style>
  <w:style w:type="paragraph" w:styleId="TOC2">
    <w:name w:val="toc 2"/>
    <w:basedOn w:val="Normal"/>
    <w:uiPriority w:val="39"/>
    <w:unhideWhenUsed/>
    <w:pPr>
      <w:spacing w:before="0" w:after="57"/>
      <w:ind w:hanging="0" w:left="283" w:right="0"/>
    </w:pPr>
    <w:rPr/>
  </w:style>
  <w:style w:type="paragraph" w:styleId="TOC3">
    <w:name w:val="toc 3"/>
    <w:basedOn w:val="Normal"/>
    <w:uiPriority w:val="39"/>
    <w:unhideWhenUsed/>
    <w:pPr>
      <w:spacing w:before="0" w:after="57"/>
      <w:ind w:hanging="0" w:left="567" w:right="0"/>
    </w:pPr>
    <w:rPr/>
  </w:style>
  <w:style w:type="paragraph" w:styleId="TOC4">
    <w:name w:val="toc 4"/>
    <w:basedOn w:val="Normal"/>
    <w:uiPriority w:val="39"/>
    <w:unhideWhenUsed/>
    <w:pPr>
      <w:spacing w:before="0" w:after="57"/>
      <w:ind w:hanging="0" w:left="850" w:right="0"/>
    </w:pPr>
    <w:rPr/>
  </w:style>
  <w:style w:type="paragraph" w:styleId="TOC5">
    <w:name w:val="toc 5"/>
    <w:basedOn w:val="Normal"/>
    <w:uiPriority w:val="39"/>
    <w:unhideWhenUsed/>
    <w:pPr>
      <w:spacing w:before="0" w:after="57"/>
      <w:ind w:hanging="0" w:left="1134" w:right="0"/>
    </w:pPr>
    <w:rPr/>
  </w:style>
  <w:style w:type="paragraph" w:styleId="TOC6">
    <w:name w:val="toc 6"/>
    <w:basedOn w:val="Normal"/>
    <w:uiPriority w:val="39"/>
    <w:unhideWhenUsed/>
    <w:pPr>
      <w:spacing w:before="0" w:after="57"/>
      <w:ind w:hanging="0" w:left="1417" w:right="0"/>
    </w:pPr>
    <w:rPr/>
  </w:style>
  <w:style w:type="paragraph" w:styleId="TOC7">
    <w:name w:val="toc 7"/>
    <w:basedOn w:val="Normal"/>
    <w:uiPriority w:val="39"/>
    <w:unhideWhenUsed/>
    <w:pPr>
      <w:spacing w:before="0" w:after="57"/>
      <w:ind w:hanging="0" w:left="1701" w:right="0"/>
    </w:pPr>
    <w:rPr/>
  </w:style>
  <w:style w:type="paragraph" w:styleId="TOC8">
    <w:name w:val="toc 8"/>
    <w:basedOn w:val="Normal"/>
    <w:uiPriority w:val="39"/>
    <w:unhideWhenUsed/>
    <w:pPr>
      <w:spacing w:before="0" w:after="57"/>
      <w:ind w:hanging="0" w:left="1984" w:right="0"/>
    </w:pPr>
    <w:rPr/>
  </w:style>
  <w:style w:type="paragraph" w:styleId="TOC9">
    <w:name w:val="toc 9"/>
    <w:basedOn w:val="Normal"/>
    <w:uiPriority w:val="39"/>
    <w:unhideWhenUsed/>
    <w:pPr>
      <w:spacing w:before="0" w:after="57"/>
      <w:ind w:hanging="0" w:left="2268" w:right="0"/>
    </w:pPr>
    <w:rPr/>
  </w:style>
  <w:style w:type="paragraph" w:styleId="IndexHeading">
    <w:name w:val="index heading"/>
    <w:basedOn w:val="Style9"/>
    <w:pPr/>
    <w:rPr/>
  </w:style>
  <w:style w:type="paragraph" w:styleId="TOCHeading">
    <w:name w:val="TOC Heading"/>
    <w:uiPriority w:val="39"/>
    <w:unhideWhenUsed/>
    <w:qFormat/>
    <w:pPr>
      <w:widowControl/>
      <w:suppressAutoHyphens w:val="true"/>
      <w:bidi w:val="0"/>
      <w:spacing w:lineRule="auto" w:line="276" w:beforeAutospacing="0" w:before="0" w:afterAutospacing="0" w:after="200"/>
      <w:jc w:val="left"/>
    </w:pPr>
    <w:rPr>
      <w:rFonts w:ascii="Calibri" w:hAnsi="Calibri" w:eastAsia="Calibri" w:cs="Arial" w:asciiTheme="minorHAnsi" w:cstheme="minorBidi" w:eastAsiaTheme="minorHAnsi" w:hAnsiTheme="minorHAnsi"/>
      <w:color w:val="auto"/>
      <w:kern w:val="0"/>
      <w:sz w:val="22"/>
      <w:szCs w:val="22"/>
      <w:lang w:val="ru-RU" w:eastAsia="en-US" w:bidi="ar-SA"/>
    </w:rPr>
  </w:style>
  <w:style w:type="paragraph" w:styleId="TableofFigures">
    <w:name w:val="table of figures"/>
    <w:basedOn w:val="Normal"/>
    <w:uiPriority w:val="99"/>
    <w:unhideWhenUsed/>
    <w:pPr>
      <w:spacing w:before="0" w:afterAutospacing="0" w:after="0"/>
    </w:pPr>
    <w:rPr/>
  </w:style>
  <w:style w:type="paragraph" w:styleId="1" w:customStyle="1">
    <w:name w:val="Обычный1"/>
    <w:qFormat/>
    <w:pPr>
      <w:widowControl w:val="false"/>
      <w:suppressAutoHyphens w:val="true"/>
      <w:bidi w:val="0"/>
      <w:spacing w:lineRule="auto" w:line="240" w:beforeAutospacing="0" w:before="0" w:afterAutospacing="0" w:after="0"/>
      <w:ind w:firstLine="720"/>
      <w:jc w:val="both"/>
    </w:pPr>
    <w:rPr>
      <w:rFonts w:ascii="Times New Roman" w:hAnsi="Times New Roman" w:eastAsia="Times New Roman" w:cs="Times New Roman"/>
      <w:color w:val="auto"/>
      <w:kern w:val="0"/>
      <w:sz w:val="24"/>
      <w:szCs w:val="24"/>
      <w:lang w:val="ru-RU" w:eastAsia="ru-RU" w:bidi="ar-SA"/>
    </w:rPr>
  </w:style>
  <w:style w:type="paragraph" w:styleId="Footer">
    <w:name w:val="footer"/>
    <w:basedOn w:val="Normal"/>
    <w:pPr>
      <w:tabs>
        <w:tab w:val="clear" w:pos="708"/>
        <w:tab w:val="center" w:pos="4677" w:leader="none"/>
        <w:tab w:val="right" w:pos="9355" w:leader="none"/>
      </w:tabs>
    </w:pPr>
    <w:rPr/>
  </w:style>
  <w:style w:type="paragraph" w:styleId="BalloonText">
    <w:name w:val="Balloon Text"/>
    <w:basedOn w:val="Normal"/>
    <w:uiPriority w:val="99"/>
    <w:semiHidden/>
    <w:unhideWhenUsed/>
    <w:qFormat/>
    <w:pPr/>
    <w:rPr>
      <w:rFonts w:ascii="Tahoma" w:hAnsi="Tahoma" w:cs="Tahoma"/>
      <w:sz w:val="16"/>
      <w:szCs w:val="16"/>
    </w:rPr>
  </w:style>
  <w:style w:type="paragraph" w:styleId="Style11">
    <w:name w:val="Содержимое врезки"/>
    <w:basedOn w:val="Normal"/>
    <w:qFormat/>
    <w:pPr/>
    <w:rPr/>
  </w:style>
  <w:style w:type="paragraph" w:styleId="Style12">
    <w:name w:val="Содержимое таблицы"/>
    <w:basedOn w:val="Normal"/>
    <w:qFormat/>
    <w:pPr>
      <w:widowControl w:val="false"/>
      <w:suppressLineNumbers/>
    </w:pPr>
    <w:rPr/>
  </w:style>
  <w:style w:type="paragraph" w:styleId="Style13">
    <w:name w:val="Заголовок таблицы"/>
    <w:basedOn w:val="Style12"/>
    <w:qFormat/>
    <w:pPr>
      <w:suppressLineNumbers/>
      <w:jc w:val="center"/>
    </w:pPr>
    <w:rPr>
      <w:b/>
      <w:bCs/>
    </w:rPr>
  </w:style>
  <w:style w:type="paragraph" w:styleId="BodyTextIndent">
    <w:name w:val="Body Text Indent"/>
    <w:basedOn w:val="Normal"/>
    <w:pPr>
      <w:jc w:val="both"/>
    </w:pPr>
    <w:rPr>
      <w:rFonts w:ascii="Times New Roman" w:hAnsi="Times New Roman"/>
      <w:color w:val="000000"/>
      <w:sz w:val="20"/>
      <w:szCs w:val="20"/>
      <w:lang w:eastAsia="zh-CN"/>
    </w:rPr>
  </w:style>
  <w:style w:type="numbering" w:styleId="Style14" w:default="1">
    <w:name w:val="Без списка"/>
    <w:uiPriority w:val="99"/>
    <w:semiHidden/>
    <w:unhideWhenUsed/>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70FD377396438285D08A8E13FC29189478268DDBD302C4EAE7E4FEA2ED821073E30895806F3987E0rFR7D" TargetMode="External"/><Relationship Id="rId3" Type="http://schemas.openxmlformats.org/officeDocument/2006/relationships/hyperlink" Target="consultantplus://offline/ref=70FD377396438285D08A8E13FC29189478268DDBD302C4EAE7E4FEA2ED821073E30895806F3987E6rFR1D" TargetMode="External"/><Relationship Id="rId4" Type="http://schemas.openxmlformats.org/officeDocument/2006/relationships/hyperlink" Target="consultantplus://offline/ref=70FD377396438285D08A8E13FC29189478268DDBD302C4EAE7E4FEA2ED821073E30895806F3987E0rFR7D" TargetMode="External"/><Relationship Id="rId5" Type="http://schemas.openxmlformats.org/officeDocument/2006/relationships/hyperlink" Target="consultantplus://offline/ref=70FD377396438285D08A8E13FC29189478268DDBD302C4EAE7E4FEA2ED821073E30895806F3987E6rFR1D" TargetMode="External"/><Relationship Id="rId6" Type="http://schemas.openxmlformats.org/officeDocument/2006/relationships/hyperlink" Target="consultantplus://offline/ref=9A6BDA9D95FCB93A483E6C1737BA5BF0EE7BF4AE0E0FE8A326E248A79A5E988C9BC6B4F5D1FD614FU0P0F" TargetMode="Externa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footer" Target="footer4.xml"/><Relationship Id="rId11" Type="http://schemas.openxmlformats.org/officeDocument/2006/relationships/footer" Target="footer5.xml"/><Relationship Id="rId12" Type="http://schemas.openxmlformats.org/officeDocument/2006/relationships/footer" Target="footer6.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119</TotalTime>
  <Application>LibreOffice/24.8.4.2$Linux_X86_64 LibreOffice_project/480$Build-2</Application>
  <AppVersion>15.0000</AppVersion>
  <Pages>8</Pages>
  <Words>2352</Words>
  <Characters>16549</Characters>
  <CharactersWithSpaces>18832</CharactersWithSpaces>
  <Paragraphs>185</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2022-03-24T21:48:00Z</dcterms:created>
  <dc:creator>Новошицкая Виктория Алексеевна</dc:creator>
  <dc:description/>
  <dc:language>ru-RU</dc:language>
  <cp:lastModifiedBy/>
  <dcterms:modified xsi:type="dcterms:W3CDTF">2026-03-11T14:59:45Z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file>