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445E9" w14:textId="1DC746CD" w:rsidR="00CF2E75" w:rsidRPr="00CF2E75" w:rsidRDefault="003B3E8B" w:rsidP="00254F53">
      <w:pPr>
        <w:jc w:val="center"/>
        <w:rPr>
          <w:rFonts w:ascii="Times New Roman" w:hAnsi="Times New Roman" w:cs="Times New Roman"/>
          <w:sz w:val="24"/>
          <w:szCs w:val="24"/>
        </w:rPr>
      </w:pPr>
      <w:r>
        <w:rPr>
          <w:rFonts w:ascii="Times New Roman" w:hAnsi="Times New Roman" w:cs="Times New Roman"/>
          <w:b/>
          <w:sz w:val="24"/>
          <w:szCs w:val="24"/>
        </w:rPr>
        <w:t xml:space="preserve"> </w:t>
      </w:r>
      <w:r w:rsidR="00254F53">
        <w:rPr>
          <w:rFonts w:ascii="Times New Roman" w:hAnsi="Times New Roman" w:cs="Times New Roman"/>
          <w:b/>
          <w:sz w:val="24"/>
          <w:szCs w:val="24"/>
        </w:rPr>
        <w:t>Техническое задание</w:t>
      </w:r>
    </w:p>
    <w:p w14:paraId="6EDAC406" w14:textId="77777777" w:rsidR="00CF2E75" w:rsidRPr="00CF2E75" w:rsidRDefault="00CF2E75" w:rsidP="00B815A6">
      <w:pPr>
        <w:ind w:firstLine="709"/>
        <w:jc w:val="both"/>
        <w:rPr>
          <w:rFonts w:ascii="Times New Roman" w:hAnsi="Times New Roman" w:cs="Times New Roman"/>
          <w:sz w:val="24"/>
          <w:szCs w:val="24"/>
        </w:rPr>
      </w:pPr>
      <w:r w:rsidRPr="00CF2E75">
        <w:rPr>
          <w:rFonts w:ascii="Times New Roman" w:hAnsi="Times New Roman" w:cs="Times New Roman"/>
          <w:b/>
          <w:sz w:val="24"/>
          <w:szCs w:val="24"/>
        </w:rPr>
        <w:t>1. Предмет закупки:</w:t>
      </w:r>
      <w:r w:rsidRPr="00CF2E75">
        <w:rPr>
          <w:rFonts w:ascii="Times New Roman" w:hAnsi="Times New Roman" w:cs="Times New Roman"/>
          <w:sz w:val="24"/>
          <w:szCs w:val="24"/>
        </w:rPr>
        <w:t xml:space="preserve"> Поставка реактивов для биохимического анализа крови.</w:t>
      </w:r>
    </w:p>
    <w:p w14:paraId="599F05DA" w14:textId="77777777" w:rsidR="00CF2E75" w:rsidRPr="00CF2E75" w:rsidRDefault="00CF2E75" w:rsidP="00B815A6">
      <w:pPr>
        <w:ind w:firstLine="709"/>
        <w:jc w:val="both"/>
        <w:rPr>
          <w:rFonts w:ascii="Times New Roman" w:hAnsi="Times New Roman" w:cs="Times New Roman"/>
          <w:sz w:val="24"/>
          <w:szCs w:val="24"/>
        </w:rPr>
      </w:pPr>
      <w:r w:rsidRPr="00CF2E75">
        <w:rPr>
          <w:rFonts w:ascii="Times New Roman" w:hAnsi="Times New Roman" w:cs="Times New Roman"/>
          <w:b/>
          <w:sz w:val="24"/>
          <w:szCs w:val="24"/>
        </w:rPr>
        <w:t>2. Заказчик:</w:t>
      </w:r>
      <w:r w:rsidRPr="00CF2E75">
        <w:rPr>
          <w:rFonts w:ascii="Times New Roman" w:hAnsi="Times New Roman" w:cs="Times New Roman"/>
          <w:sz w:val="24"/>
          <w:szCs w:val="24"/>
        </w:rPr>
        <w:t xml:space="preserve"> 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p>
    <w:p w14:paraId="44B056C9" w14:textId="77777777" w:rsidR="00CF2E75" w:rsidRPr="00CF2E75" w:rsidRDefault="00CF2E75" w:rsidP="00B815A6">
      <w:pPr>
        <w:ind w:firstLine="709"/>
        <w:jc w:val="both"/>
        <w:rPr>
          <w:rFonts w:ascii="Times New Roman" w:hAnsi="Times New Roman" w:cs="Times New Roman"/>
          <w:b/>
          <w:sz w:val="24"/>
          <w:szCs w:val="24"/>
        </w:rPr>
      </w:pPr>
      <w:r w:rsidRPr="00CF2E75">
        <w:rPr>
          <w:rFonts w:ascii="Times New Roman" w:hAnsi="Times New Roman" w:cs="Times New Roman"/>
          <w:b/>
          <w:sz w:val="24"/>
          <w:szCs w:val="24"/>
        </w:rPr>
        <w:t>3. Место поставки Товара: Свердловская область, г. Екатеринбург, ул. Ключевская, 5.</w:t>
      </w:r>
    </w:p>
    <w:p w14:paraId="3BFE27A6" w14:textId="77777777" w:rsidR="00CF2E75" w:rsidRPr="00CF2E75" w:rsidRDefault="00CF2E75" w:rsidP="00B815A6">
      <w:pPr>
        <w:ind w:firstLine="709"/>
        <w:jc w:val="both"/>
        <w:rPr>
          <w:rFonts w:ascii="Times New Roman" w:hAnsi="Times New Roman" w:cs="Times New Roman"/>
          <w:b/>
          <w:sz w:val="24"/>
          <w:szCs w:val="24"/>
        </w:rPr>
      </w:pPr>
      <w:r w:rsidRPr="00CF2E75">
        <w:rPr>
          <w:rFonts w:ascii="Times New Roman" w:hAnsi="Times New Roman" w:cs="Times New Roman"/>
          <w:b/>
          <w:sz w:val="24"/>
          <w:szCs w:val="24"/>
        </w:rPr>
        <w:t>4. Срок и график поставки Товара:</w:t>
      </w:r>
    </w:p>
    <w:p w14:paraId="2043E1D9" w14:textId="2B4308A5" w:rsidR="00CF2E75" w:rsidRPr="00CF2E75" w:rsidRDefault="00CF2E75" w:rsidP="00B815A6">
      <w:pPr>
        <w:ind w:firstLine="709"/>
        <w:jc w:val="both"/>
        <w:rPr>
          <w:rFonts w:ascii="Times New Roman" w:hAnsi="Times New Roman" w:cs="Times New Roman"/>
          <w:sz w:val="24"/>
          <w:szCs w:val="24"/>
        </w:rPr>
      </w:pPr>
      <w:r w:rsidRPr="00CF2E75">
        <w:rPr>
          <w:rFonts w:ascii="Times New Roman" w:hAnsi="Times New Roman" w:cs="Times New Roman"/>
          <w:sz w:val="24"/>
          <w:szCs w:val="24"/>
        </w:rPr>
        <w:t xml:space="preserve">Срок поставки Товара: в течение 90 календарных дней с даты заключения </w:t>
      </w:r>
      <w:r w:rsidR="003B3E8B">
        <w:rPr>
          <w:rFonts w:ascii="Times New Roman" w:hAnsi="Times New Roman" w:cs="Times New Roman"/>
          <w:sz w:val="24"/>
          <w:szCs w:val="24"/>
        </w:rPr>
        <w:t>Договор</w:t>
      </w:r>
      <w:r w:rsidRPr="00CF2E75">
        <w:rPr>
          <w:rFonts w:ascii="Times New Roman" w:hAnsi="Times New Roman" w:cs="Times New Roman"/>
          <w:sz w:val="24"/>
          <w:szCs w:val="24"/>
        </w:rPr>
        <w:t>а.</w:t>
      </w:r>
    </w:p>
    <w:p w14:paraId="673C13CD" w14:textId="77777777" w:rsidR="00CF2E75" w:rsidRPr="00CF2E75" w:rsidRDefault="00CF2E75" w:rsidP="00B815A6">
      <w:pPr>
        <w:ind w:firstLine="709"/>
        <w:jc w:val="both"/>
        <w:rPr>
          <w:rFonts w:ascii="Times New Roman" w:hAnsi="Times New Roman" w:cs="Times New Roman"/>
          <w:sz w:val="24"/>
          <w:szCs w:val="24"/>
        </w:rPr>
      </w:pPr>
      <w:r w:rsidRPr="00CF2E75">
        <w:rPr>
          <w:rFonts w:ascii="Times New Roman" w:hAnsi="Times New Roman" w:cs="Times New Roman"/>
          <w:sz w:val="24"/>
          <w:szCs w:val="24"/>
        </w:rPr>
        <w:t>График поставки Товара: в рабочие дни, в рабочее время с понедельника по четверг с 09:00 до 17:00, в пятницу с 09:00 до 15:00 (суббота, воскресенье – выходные дни), время перерыва с 12:30 до 14:00 (время г. Екатеринбург).</w:t>
      </w:r>
    </w:p>
    <w:p w14:paraId="06D094BD" w14:textId="77777777" w:rsidR="00CF2E75" w:rsidRPr="00B815A6" w:rsidRDefault="00CF2E75" w:rsidP="00B815A6">
      <w:pPr>
        <w:ind w:firstLine="709"/>
        <w:jc w:val="both"/>
        <w:rPr>
          <w:rFonts w:ascii="Times New Roman" w:hAnsi="Times New Roman" w:cs="Times New Roman"/>
          <w:b/>
          <w:sz w:val="24"/>
          <w:szCs w:val="24"/>
        </w:rPr>
      </w:pPr>
      <w:r w:rsidRPr="00B815A6">
        <w:rPr>
          <w:rFonts w:ascii="Times New Roman" w:hAnsi="Times New Roman" w:cs="Times New Roman"/>
          <w:b/>
          <w:sz w:val="24"/>
          <w:szCs w:val="24"/>
        </w:rPr>
        <w:t xml:space="preserve">5. Перечень и объем поставляемого Товара: </w:t>
      </w:r>
    </w:p>
    <w:p w14:paraId="0AE6D468" w14:textId="77777777" w:rsidR="00CF2E75" w:rsidRPr="00CF2E75" w:rsidRDefault="00CF2E75" w:rsidP="00B815A6">
      <w:pPr>
        <w:ind w:firstLine="709"/>
        <w:jc w:val="both"/>
        <w:rPr>
          <w:rFonts w:ascii="Times New Roman" w:hAnsi="Times New Roman" w:cs="Times New Roman"/>
          <w:b/>
          <w:sz w:val="24"/>
          <w:szCs w:val="24"/>
        </w:rPr>
      </w:pPr>
      <w:r w:rsidRPr="00CF2E75">
        <w:rPr>
          <w:rFonts w:ascii="Times New Roman" w:hAnsi="Times New Roman" w:cs="Times New Roman"/>
          <w:sz w:val="24"/>
          <w:szCs w:val="24"/>
        </w:rPr>
        <w:t xml:space="preserve">Объем поставляемого Товара: Наборы реактивов для биохимического анализа на автоматическом анализаторе Mindray BS-240 Pro в количестве, достаточном для проведения не менее </w:t>
      </w:r>
      <w:r w:rsidRPr="00B815A6">
        <w:rPr>
          <w:rFonts w:ascii="Times New Roman" w:hAnsi="Times New Roman" w:cs="Times New Roman"/>
          <w:sz w:val="24"/>
          <w:szCs w:val="24"/>
        </w:rPr>
        <w:t>120 исследований по каждому показателю (общий белок, альбумин, холестерин общий, ЛПВП (холестерин липопротеинов высокой плотности), ЛПНП (холестерин липопротеинов низкой плотности),  триглицериды, глюкоза сыворотки ,сывороточное железо, ферритин, кальций общий, фосфор неорганический, магний, С-реактивный белок (СРБ) количественный)</w:t>
      </w:r>
      <w:r w:rsidR="00B815A6">
        <w:rPr>
          <w:rFonts w:ascii="Times New Roman" w:hAnsi="Times New Roman" w:cs="Times New Roman"/>
          <w:sz w:val="24"/>
          <w:szCs w:val="24"/>
        </w:rPr>
        <w:t>.</w:t>
      </w:r>
      <w:r w:rsidRPr="00CF2E75">
        <w:rPr>
          <w:rFonts w:ascii="Times New Roman" w:hAnsi="Times New Roman" w:cs="Times New Roman"/>
          <w:b/>
          <w:sz w:val="24"/>
          <w:szCs w:val="24"/>
        </w:rPr>
        <w:t xml:space="preserve"> </w:t>
      </w:r>
    </w:p>
    <w:p w14:paraId="546F40AB" w14:textId="77777777" w:rsidR="00CF2E75" w:rsidRPr="00CF2E75" w:rsidRDefault="00CF2E75" w:rsidP="00B815A6">
      <w:pPr>
        <w:ind w:firstLine="709"/>
        <w:jc w:val="both"/>
        <w:rPr>
          <w:rFonts w:ascii="Times New Roman" w:hAnsi="Times New Roman" w:cs="Times New Roman"/>
          <w:sz w:val="24"/>
          <w:szCs w:val="24"/>
        </w:rPr>
      </w:pPr>
      <w:r w:rsidRPr="00CF2E75">
        <w:rPr>
          <w:rFonts w:ascii="Times New Roman" w:hAnsi="Times New Roman" w:cs="Times New Roman"/>
          <w:sz w:val="24"/>
          <w:szCs w:val="24"/>
        </w:rPr>
        <w:t>Перечень, технические характеристики и количество поставляемого Товара указаны в Таблице №1.</w:t>
      </w:r>
    </w:p>
    <w:p w14:paraId="4B10C460" w14:textId="77777777" w:rsidR="00CF2E75" w:rsidRPr="00CF2E75" w:rsidRDefault="00CF2E75" w:rsidP="00B815A6">
      <w:pPr>
        <w:ind w:firstLine="709"/>
        <w:jc w:val="both"/>
        <w:rPr>
          <w:rFonts w:ascii="Times New Roman" w:hAnsi="Times New Roman" w:cs="Times New Roman"/>
          <w:b/>
          <w:sz w:val="24"/>
          <w:szCs w:val="24"/>
        </w:rPr>
      </w:pPr>
      <w:r w:rsidRPr="00CF2E75">
        <w:rPr>
          <w:rFonts w:ascii="Times New Roman" w:hAnsi="Times New Roman" w:cs="Times New Roman"/>
          <w:b/>
          <w:sz w:val="24"/>
          <w:szCs w:val="24"/>
        </w:rPr>
        <w:t>6. Требование к поставляемому Товару (функциональные, технические, эксплуатационные и качественные характеристики Товара):</w:t>
      </w:r>
    </w:p>
    <w:p w14:paraId="5D4A7210" w14:textId="77777777" w:rsidR="00CF2E75" w:rsidRPr="00CF2E75" w:rsidRDefault="00CF2E75" w:rsidP="00B815A6">
      <w:pPr>
        <w:ind w:firstLine="709"/>
        <w:jc w:val="both"/>
        <w:rPr>
          <w:rFonts w:ascii="Times New Roman" w:hAnsi="Times New Roman" w:cs="Times New Roman"/>
          <w:sz w:val="24"/>
          <w:szCs w:val="24"/>
        </w:rPr>
      </w:pPr>
      <w:r w:rsidRPr="00CF2E75">
        <w:rPr>
          <w:rFonts w:ascii="Times New Roman" w:hAnsi="Times New Roman" w:cs="Times New Roman"/>
          <w:sz w:val="24"/>
          <w:szCs w:val="24"/>
        </w:rPr>
        <w:t>Функциональные, технические, эксплуатационные и качественные характеристики поставляемого Товара указаны в Таблице №1.</w:t>
      </w:r>
    </w:p>
    <w:p w14:paraId="0C06ABD4" w14:textId="77777777" w:rsidR="00CF2E75" w:rsidRPr="00CF2E75" w:rsidRDefault="00CF2E75" w:rsidP="00CF2E75">
      <w:pPr>
        <w:jc w:val="right"/>
        <w:rPr>
          <w:rFonts w:ascii="Times New Roman" w:hAnsi="Times New Roman" w:cs="Times New Roman"/>
          <w:sz w:val="24"/>
          <w:szCs w:val="24"/>
        </w:rPr>
      </w:pPr>
      <w:r w:rsidRPr="00CF2E75">
        <w:rPr>
          <w:rFonts w:ascii="Times New Roman" w:hAnsi="Times New Roman" w:cs="Times New Roman"/>
          <w:sz w:val="24"/>
          <w:szCs w:val="24"/>
        </w:rPr>
        <w:t>Таблица №1</w:t>
      </w:r>
    </w:p>
    <w:p w14:paraId="76FA9996" w14:textId="77777777" w:rsidR="00CF2E75" w:rsidRPr="00CF2E75" w:rsidRDefault="00CF2E75" w:rsidP="00CF2E75">
      <w:pPr>
        <w:rPr>
          <w:rFonts w:ascii="Times New Roman" w:hAnsi="Times New Roman" w:cs="Times New Roman"/>
          <w:b/>
          <w:sz w:val="24"/>
          <w:szCs w:val="24"/>
        </w:rPr>
      </w:pPr>
      <w:r w:rsidRPr="00CF2E75">
        <w:rPr>
          <w:rFonts w:ascii="Times New Roman" w:hAnsi="Times New Roman" w:cs="Times New Roman"/>
          <w:b/>
          <w:sz w:val="24"/>
          <w:szCs w:val="24"/>
        </w:rPr>
        <w:t>Перечень, технические характеристики и количество поставляемого Товара</w:t>
      </w:r>
    </w:p>
    <w:p w14:paraId="06E30AD4" w14:textId="77777777" w:rsidR="00CF2E75" w:rsidRPr="00CF2E75" w:rsidRDefault="00CF2E75" w:rsidP="00CF2E75">
      <w:pPr>
        <w:rPr>
          <w:rFonts w:ascii="Times New Roman" w:hAnsi="Times New Roman" w:cs="Times New Roman"/>
          <w:sz w:val="24"/>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1967"/>
        <w:gridCol w:w="850"/>
        <w:gridCol w:w="567"/>
        <w:gridCol w:w="2835"/>
        <w:gridCol w:w="3261"/>
      </w:tblGrid>
      <w:tr w:rsidR="00CF2E75" w:rsidRPr="003A6710" w14:paraId="3E99DD30" w14:textId="77777777" w:rsidTr="00CF2E75">
        <w:trPr>
          <w:trHeight w:val="841"/>
          <w:jc w:val="center"/>
        </w:trPr>
        <w:tc>
          <w:tcPr>
            <w:tcW w:w="580" w:type="dxa"/>
            <w:shd w:val="clear" w:color="000000" w:fill="FFFFFF"/>
            <w:vAlign w:val="center"/>
          </w:tcPr>
          <w:p w14:paraId="4F2319E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п/п</w:t>
            </w:r>
          </w:p>
        </w:tc>
        <w:tc>
          <w:tcPr>
            <w:tcW w:w="1967" w:type="dxa"/>
            <w:shd w:val="clear" w:color="000000" w:fill="FFFFFF"/>
            <w:vAlign w:val="center"/>
          </w:tcPr>
          <w:p w14:paraId="10A5267C"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Наименование Товара</w:t>
            </w:r>
          </w:p>
        </w:tc>
        <w:tc>
          <w:tcPr>
            <w:tcW w:w="850" w:type="dxa"/>
            <w:shd w:val="clear" w:color="000000" w:fill="FFFFFF"/>
            <w:vAlign w:val="center"/>
          </w:tcPr>
          <w:p w14:paraId="2AC210A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Ед. изм</w:t>
            </w:r>
          </w:p>
        </w:tc>
        <w:tc>
          <w:tcPr>
            <w:tcW w:w="567" w:type="dxa"/>
            <w:shd w:val="clear" w:color="000000" w:fill="FFFFFF"/>
            <w:vAlign w:val="center"/>
          </w:tcPr>
          <w:p w14:paraId="7206AE70"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Кол-во</w:t>
            </w:r>
          </w:p>
        </w:tc>
        <w:tc>
          <w:tcPr>
            <w:tcW w:w="2835" w:type="dxa"/>
            <w:shd w:val="clear" w:color="000000" w:fill="FFFFFF"/>
            <w:vAlign w:val="center"/>
          </w:tcPr>
          <w:p w14:paraId="055EE69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Наименование характеристики*</w:t>
            </w:r>
          </w:p>
        </w:tc>
        <w:tc>
          <w:tcPr>
            <w:tcW w:w="3261" w:type="dxa"/>
            <w:shd w:val="clear" w:color="000000" w:fill="FFFFFF"/>
            <w:vAlign w:val="center"/>
          </w:tcPr>
          <w:p w14:paraId="24C1EC7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Значение характеристики</w:t>
            </w:r>
          </w:p>
        </w:tc>
      </w:tr>
      <w:tr w:rsidR="00CF2E75" w:rsidRPr="003A6710" w14:paraId="4DD525A4" w14:textId="77777777" w:rsidTr="00B815A6">
        <w:trPr>
          <w:trHeight w:val="796"/>
          <w:jc w:val="center"/>
        </w:trPr>
        <w:tc>
          <w:tcPr>
            <w:tcW w:w="580" w:type="dxa"/>
            <w:vMerge w:val="restart"/>
            <w:vAlign w:val="center"/>
          </w:tcPr>
          <w:p w14:paraId="2FC73E40"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1967" w:type="dxa"/>
            <w:vMerge w:val="restart"/>
            <w:vAlign w:val="center"/>
          </w:tcPr>
          <w:p w14:paraId="09ABDF7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Набор для определения общего белка, Биуретовый </w:t>
            </w:r>
          </w:p>
        </w:tc>
        <w:tc>
          <w:tcPr>
            <w:tcW w:w="850" w:type="dxa"/>
            <w:vMerge w:val="restart"/>
            <w:vAlign w:val="center"/>
          </w:tcPr>
          <w:p w14:paraId="21A987C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w:t>
            </w:r>
          </w:p>
        </w:tc>
        <w:tc>
          <w:tcPr>
            <w:tcW w:w="567" w:type="dxa"/>
            <w:vMerge w:val="restart"/>
            <w:vAlign w:val="center"/>
          </w:tcPr>
          <w:p w14:paraId="7FCA3D5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2835" w:type="dxa"/>
            <w:vAlign w:val="center"/>
          </w:tcPr>
          <w:p w14:paraId="0CA1572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реактива </w:t>
            </w:r>
          </w:p>
        </w:tc>
        <w:tc>
          <w:tcPr>
            <w:tcW w:w="3261" w:type="dxa"/>
            <w:vAlign w:val="center"/>
          </w:tcPr>
          <w:p w14:paraId="249A4852"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 реагентов для колориметрического анализа (биуретовый метод)</w:t>
            </w:r>
          </w:p>
        </w:tc>
      </w:tr>
      <w:tr w:rsidR="00CF2E75" w:rsidRPr="003A6710" w14:paraId="003A98C1" w14:textId="77777777" w:rsidTr="00CF2E75">
        <w:trPr>
          <w:trHeight w:val="397"/>
          <w:jc w:val="center"/>
        </w:trPr>
        <w:tc>
          <w:tcPr>
            <w:tcW w:w="580" w:type="dxa"/>
            <w:vMerge/>
            <w:vAlign w:val="center"/>
          </w:tcPr>
          <w:p w14:paraId="0511D2BB"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17CE14B8"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7FDA6F1"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38FA4C0F" w14:textId="77777777" w:rsidR="00CF2E75" w:rsidRPr="003A6710" w:rsidRDefault="00CF2E75" w:rsidP="00CF2E75">
            <w:pPr>
              <w:rPr>
                <w:rFonts w:ascii="Times New Roman" w:hAnsi="Times New Roman" w:cs="Times New Roman"/>
                <w:sz w:val="20"/>
                <w:szCs w:val="20"/>
              </w:rPr>
            </w:pPr>
          </w:p>
        </w:tc>
        <w:tc>
          <w:tcPr>
            <w:tcW w:w="2835" w:type="dxa"/>
            <w:vAlign w:val="center"/>
          </w:tcPr>
          <w:p w14:paraId="7544B37D"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анализа </w:t>
            </w:r>
          </w:p>
        </w:tc>
        <w:tc>
          <w:tcPr>
            <w:tcW w:w="3261" w:type="dxa"/>
            <w:vAlign w:val="center"/>
          </w:tcPr>
          <w:p w14:paraId="67A6ACA8"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Количественный фотометрический анализ (метод конечной точки, endpoint)</w:t>
            </w:r>
          </w:p>
        </w:tc>
      </w:tr>
      <w:tr w:rsidR="00CF2E75" w:rsidRPr="003A6710" w14:paraId="2A227F18" w14:textId="77777777" w:rsidTr="00CF2E75">
        <w:trPr>
          <w:trHeight w:val="397"/>
          <w:jc w:val="center"/>
        </w:trPr>
        <w:tc>
          <w:tcPr>
            <w:tcW w:w="580" w:type="dxa"/>
            <w:vMerge/>
            <w:vAlign w:val="center"/>
          </w:tcPr>
          <w:p w14:paraId="6302D0EB"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7E15B909"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22688B8D"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1FBE6EAD" w14:textId="77777777" w:rsidR="00CF2E75" w:rsidRPr="003A6710" w:rsidRDefault="00CF2E75" w:rsidP="00CF2E75">
            <w:pPr>
              <w:rPr>
                <w:rFonts w:ascii="Times New Roman" w:hAnsi="Times New Roman" w:cs="Times New Roman"/>
                <w:sz w:val="20"/>
                <w:szCs w:val="20"/>
              </w:rPr>
            </w:pPr>
          </w:p>
        </w:tc>
        <w:tc>
          <w:tcPr>
            <w:tcW w:w="2835" w:type="dxa"/>
            <w:vAlign w:val="center"/>
          </w:tcPr>
          <w:p w14:paraId="67A89D2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Материал для исследования </w:t>
            </w:r>
          </w:p>
        </w:tc>
        <w:tc>
          <w:tcPr>
            <w:tcW w:w="3261" w:type="dxa"/>
            <w:vAlign w:val="center"/>
          </w:tcPr>
          <w:p w14:paraId="4AA1540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Сыворотка крови </w:t>
            </w:r>
          </w:p>
        </w:tc>
      </w:tr>
      <w:tr w:rsidR="00CF2E75" w:rsidRPr="003A6710" w14:paraId="52A3B277" w14:textId="77777777" w:rsidTr="00CF2E75">
        <w:trPr>
          <w:trHeight w:val="397"/>
          <w:jc w:val="center"/>
        </w:trPr>
        <w:tc>
          <w:tcPr>
            <w:tcW w:w="580" w:type="dxa"/>
            <w:vMerge/>
            <w:vAlign w:val="center"/>
          </w:tcPr>
          <w:p w14:paraId="087285AD"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C7EFC0A"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1E97DC55"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42EC7468" w14:textId="77777777" w:rsidR="00CF2E75" w:rsidRPr="003A6710" w:rsidRDefault="00CF2E75" w:rsidP="00CF2E75">
            <w:pPr>
              <w:rPr>
                <w:rFonts w:ascii="Times New Roman" w:hAnsi="Times New Roman" w:cs="Times New Roman"/>
                <w:sz w:val="20"/>
                <w:szCs w:val="20"/>
              </w:rPr>
            </w:pPr>
          </w:p>
        </w:tc>
        <w:tc>
          <w:tcPr>
            <w:tcW w:w="2835" w:type="dxa"/>
            <w:vAlign w:val="center"/>
          </w:tcPr>
          <w:p w14:paraId="043A973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vAlign w:val="center"/>
          </w:tcPr>
          <w:p w14:paraId="56C8063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Суммарно более 120 тестов  </w:t>
            </w:r>
          </w:p>
        </w:tc>
      </w:tr>
      <w:tr w:rsidR="00CF2E75" w:rsidRPr="003A6710" w14:paraId="3C4AFF80" w14:textId="77777777" w:rsidTr="00CF2E75">
        <w:trPr>
          <w:trHeight w:val="397"/>
          <w:jc w:val="center"/>
        </w:trPr>
        <w:tc>
          <w:tcPr>
            <w:tcW w:w="580" w:type="dxa"/>
            <w:vMerge/>
            <w:vAlign w:val="center"/>
          </w:tcPr>
          <w:p w14:paraId="6D025F70"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0F142E39"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143DEECA"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6FE8A0F" w14:textId="77777777" w:rsidR="00CF2E75" w:rsidRPr="003A6710" w:rsidRDefault="00CF2E75" w:rsidP="00CF2E75">
            <w:pPr>
              <w:rPr>
                <w:rFonts w:ascii="Times New Roman" w:hAnsi="Times New Roman" w:cs="Times New Roman"/>
                <w:sz w:val="20"/>
                <w:szCs w:val="20"/>
              </w:rPr>
            </w:pPr>
          </w:p>
        </w:tc>
        <w:tc>
          <w:tcPr>
            <w:tcW w:w="2835" w:type="dxa"/>
            <w:vAlign w:val="center"/>
          </w:tcPr>
          <w:p w14:paraId="0E0330A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Линейный диапазон, г/л</w:t>
            </w:r>
          </w:p>
        </w:tc>
        <w:tc>
          <w:tcPr>
            <w:tcW w:w="3261" w:type="dxa"/>
            <w:vAlign w:val="center"/>
          </w:tcPr>
          <w:p w14:paraId="2B6E29EC" w14:textId="77777777" w:rsidR="00CF2E75" w:rsidRPr="003A6710" w:rsidRDefault="001C1EFF" w:rsidP="00CF2E75">
            <w:pPr>
              <w:rPr>
                <w:rFonts w:ascii="Times New Roman" w:hAnsi="Times New Roman" w:cs="Times New Roman"/>
                <w:sz w:val="20"/>
                <w:szCs w:val="20"/>
              </w:rPr>
            </w:pPr>
            <w:r>
              <w:rPr>
                <w:rFonts w:ascii="Times New Roman" w:hAnsi="Times New Roman" w:cs="Times New Roman"/>
                <w:sz w:val="20"/>
                <w:szCs w:val="20"/>
              </w:rPr>
              <w:t>≥ 2</w:t>
            </w:r>
            <w:r>
              <w:rPr>
                <w:rFonts w:ascii="Times New Roman" w:hAnsi="Times New Roman" w:cs="Times New Roman"/>
                <w:sz w:val="20"/>
                <w:szCs w:val="20"/>
              </w:rPr>
              <w:br/>
              <w:t>≤</w:t>
            </w:r>
            <w:r w:rsidR="005C2299">
              <w:rPr>
                <w:rFonts w:ascii="Times New Roman" w:hAnsi="Times New Roman" w:cs="Times New Roman"/>
                <w:sz w:val="20"/>
                <w:szCs w:val="20"/>
              </w:rPr>
              <w:t xml:space="preserve">120 </w:t>
            </w:r>
          </w:p>
        </w:tc>
      </w:tr>
      <w:tr w:rsidR="00CF2E75" w:rsidRPr="003A6710" w14:paraId="0AA8CC4E" w14:textId="77777777" w:rsidTr="00CF2E75">
        <w:trPr>
          <w:trHeight w:val="397"/>
          <w:jc w:val="center"/>
        </w:trPr>
        <w:tc>
          <w:tcPr>
            <w:tcW w:w="580" w:type="dxa"/>
            <w:vMerge/>
            <w:vAlign w:val="center"/>
          </w:tcPr>
          <w:p w14:paraId="2438B741"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EDB05B7"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237713CD"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A3F5C8A" w14:textId="77777777" w:rsidR="00CF2E75" w:rsidRPr="003A6710" w:rsidRDefault="00CF2E75" w:rsidP="00CF2E75">
            <w:pPr>
              <w:rPr>
                <w:rFonts w:ascii="Times New Roman" w:hAnsi="Times New Roman" w:cs="Times New Roman"/>
                <w:sz w:val="20"/>
                <w:szCs w:val="20"/>
              </w:rPr>
            </w:pPr>
          </w:p>
        </w:tc>
        <w:tc>
          <w:tcPr>
            <w:tcW w:w="2835" w:type="dxa"/>
            <w:vAlign w:val="center"/>
          </w:tcPr>
          <w:p w14:paraId="5BCDF565"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Чувствительность, г/л</w:t>
            </w:r>
          </w:p>
        </w:tc>
        <w:tc>
          <w:tcPr>
            <w:tcW w:w="3261" w:type="dxa"/>
            <w:vAlign w:val="center"/>
          </w:tcPr>
          <w:p w14:paraId="074C06AD" w14:textId="77777777" w:rsidR="00CF2E75" w:rsidRPr="003A6710" w:rsidRDefault="005C2299" w:rsidP="003A6710">
            <w:pPr>
              <w:rPr>
                <w:rFonts w:ascii="Times New Roman" w:hAnsi="Times New Roman" w:cs="Times New Roman"/>
                <w:sz w:val="20"/>
                <w:szCs w:val="20"/>
              </w:rPr>
            </w:pPr>
            <w:r>
              <w:rPr>
                <w:rFonts w:ascii="Times New Roman" w:hAnsi="Times New Roman" w:cs="Times New Roman"/>
                <w:sz w:val="20"/>
                <w:szCs w:val="20"/>
              </w:rPr>
              <w:t xml:space="preserve">≥ 2,0 </w:t>
            </w:r>
          </w:p>
        </w:tc>
      </w:tr>
      <w:tr w:rsidR="00CF2E75" w:rsidRPr="003A6710" w14:paraId="5B4D7A4A" w14:textId="77777777" w:rsidTr="00B815A6">
        <w:trPr>
          <w:trHeight w:val="1482"/>
          <w:jc w:val="center"/>
        </w:trPr>
        <w:tc>
          <w:tcPr>
            <w:tcW w:w="580" w:type="dxa"/>
            <w:vMerge/>
            <w:vAlign w:val="center"/>
          </w:tcPr>
          <w:p w14:paraId="08B27B52"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4231A7FE"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0606A5C0"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48116E7F" w14:textId="77777777" w:rsidR="00CF2E75" w:rsidRPr="003A6710" w:rsidRDefault="00CF2E75" w:rsidP="00CF2E75">
            <w:pPr>
              <w:rPr>
                <w:rFonts w:ascii="Times New Roman" w:hAnsi="Times New Roman" w:cs="Times New Roman"/>
                <w:sz w:val="20"/>
                <w:szCs w:val="20"/>
              </w:rPr>
            </w:pPr>
          </w:p>
        </w:tc>
        <w:tc>
          <w:tcPr>
            <w:tcW w:w="2835" w:type="dxa"/>
            <w:vAlign w:val="center"/>
          </w:tcPr>
          <w:p w14:paraId="5FC8DD5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Специфичность, г/л </w:t>
            </w:r>
          </w:p>
        </w:tc>
        <w:tc>
          <w:tcPr>
            <w:tcW w:w="3261" w:type="dxa"/>
            <w:vAlign w:val="center"/>
          </w:tcPr>
          <w:p w14:paraId="37E15A2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Определяет суммарные белки сыворотки (альбумин + глобулины); перекрестная реакция с отдельными белками не оценивается (метод неселективный по природе)</w:t>
            </w:r>
          </w:p>
        </w:tc>
      </w:tr>
      <w:tr w:rsidR="00CF2E75" w:rsidRPr="003A6710" w14:paraId="3D145C62" w14:textId="77777777" w:rsidTr="00CF2E75">
        <w:trPr>
          <w:trHeight w:val="397"/>
          <w:jc w:val="center"/>
        </w:trPr>
        <w:tc>
          <w:tcPr>
            <w:tcW w:w="580" w:type="dxa"/>
            <w:vMerge/>
            <w:vAlign w:val="center"/>
          </w:tcPr>
          <w:p w14:paraId="46595215"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6BAECA5D"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2B9650B7"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40A34AEE" w14:textId="77777777" w:rsidR="00CF2E75" w:rsidRPr="003A6710" w:rsidRDefault="00CF2E75" w:rsidP="00CF2E75">
            <w:pPr>
              <w:rPr>
                <w:rFonts w:ascii="Times New Roman" w:hAnsi="Times New Roman" w:cs="Times New Roman"/>
                <w:sz w:val="20"/>
                <w:szCs w:val="20"/>
              </w:rPr>
            </w:pPr>
          </w:p>
        </w:tc>
        <w:tc>
          <w:tcPr>
            <w:tcW w:w="2835" w:type="dxa"/>
            <w:vAlign w:val="center"/>
          </w:tcPr>
          <w:p w14:paraId="537E6D1E"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(внутри серии), %</w:t>
            </w:r>
          </w:p>
        </w:tc>
        <w:tc>
          <w:tcPr>
            <w:tcW w:w="3261" w:type="dxa"/>
            <w:vAlign w:val="center"/>
          </w:tcPr>
          <w:p w14:paraId="342CFDE0" w14:textId="77777777" w:rsidR="00CF2E75" w:rsidRPr="003A6710" w:rsidRDefault="003A6710" w:rsidP="005C2299">
            <w:pPr>
              <w:rPr>
                <w:rFonts w:ascii="Times New Roman" w:hAnsi="Times New Roman" w:cs="Times New Roman"/>
                <w:sz w:val="20"/>
                <w:szCs w:val="20"/>
              </w:rPr>
            </w:pPr>
            <w:r w:rsidRPr="003A6710">
              <w:rPr>
                <w:rFonts w:ascii="Times New Roman" w:hAnsi="Times New Roman" w:cs="Times New Roman"/>
                <w:sz w:val="20"/>
                <w:szCs w:val="20"/>
              </w:rPr>
              <w:t>≤</w:t>
            </w:r>
            <w:r w:rsidR="00CF2E75" w:rsidRPr="003A6710">
              <w:rPr>
                <w:rFonts w:ascii="Times New Roman" w:hAnsi="Times New Roman" w:cs="Times New Roman"/>
                <w:sz w:val="20"/>
                <w:szCs w:val="20"/>
              </w:rPr>
              <w:t xml:space="preserve"> 1,1–1,2</w:t>
            </w:r>
            <w:r w:rsidR="005C2299">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w:t>
            </w:r>
          </w:p>
        </w:tc>
      </w:tr>
      <w:tr w:rsidR="00CF2E75" w:rsidRPr="003A6710" w14:paraId="02C4AF8A" w14:textId="77777777" w:rsidTr="00CF2E75">
        <w:trPr>
          <w:trHeight w:val="397"/>
          <w:jc w:val="center"/>
        </w:trPr>
        <w:tc>
          <w:tcPr>
            <w:tcW w:w="580" w:type="dxa"/>
            <w:vMerge/>
            <w:vAlign w:val="center"/>
          </w:tcPr>
          <w:p w14:paraId="5128E58E"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8FB5D24"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4E30FEC6"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48AAE3D2" w14:textId="77777777" w:rsidR="00CF2E75" w:rsidRPr="003A6710" w:rsidRDefault="00CF2E75" w:rsidP="00CF2E75">
            <w:pPr>
              <w:rPr>
                <w:rFonts w:ascii="Times New Roman" w:hAnsi="Times New Roman" w:cs="Times New Roman"/>
                <w:sz w:val="20"/>
                <w:szCs w:val="20"/>
              </w:rPr>
            </w:pPr>
          </w:p>
        </w:tc>
        <w:tc>
          <w:tcPr>
            <w:tcW w:w="2835" w:type="dxa"/>
            <w:vAlign w:val="center"/>
          </w:tcPr>
          <w:p w14:paraId="5EF2CCB9"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(между сериями), %</w:t>
            </w:r>
          </w:p>
        </w:tc>
        <w:tc>
          <w:tcPr>
            <w:tcW w:w="3261" w:type="dxa"/>
            <w:vAlign w:val="center"/>
          </w:tcPr>
          <w:p w14:paraId="23A4C274"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w:t>
            </w:r>
            <w:r w:rsidR="00CF2E75" w:rsidRPr="003A6710">
              <w:rPr>
                <w:rFonts w:ascii="Times New Roman" w:hAnsi="Times New Roman" w:cs="Times New Roman"/>
                <w:sz w:val="20"/>
                <w:szCs w:val="20"/>
              </w:rPr>
              <w:t xml:space="preserve"> 0,5–0,</w:t>
            </w:r>
            <w:proofErr w:type="gramStart"/>
            <w:r w:rsidR="00CF2E75" w:rsidRPr="003A6710">
              <w:rPr>
                <w:rFonts w:ascii="Times New Roman" w:hAnsi="Times New Roman" w:cs="Times New Roman"/>
                <w:sz w:val="20"/>
                <w:szCs w:val="20"/>
              </w:rPr>
              <w:t>7</w:t>
            </w:r>
            <w:r>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w:t>
            </w:r>
            <w:proofErr w:type="gramEnd"/>
            <w:r w:rsidR="00CF2E75" w:rsidRPr="003A6710">
              <w:rPr>
                <w:rFonts w:ascii="Times New Roman" w:hAnsi="Times New Roman" w:cs="Times New Roman"/>
                <w:sz w:val="20"/>
                <w:szCs w:val="20"/>
              </w:rPr>
              <w:t>при концентрации ~44–58 г/л)</w:t>
            </w:r>
          </w:p>
        </w:tc>
      </w:tr>
      <w:tr w:rsidR="00CF2E75" w:rsidRPr="003A6710" w14:paraId="3459BEE4" w14:textId="77777777" w:rsidTr="00B815A6">
        <w:trPr>
          <w:trHeight w:val="461"/>
          <w:jc w:val="center"/>
        </w:trPr>
        <w:tc>
          <w:tcPr>
            <w:tcW w:w="580" w:type="dxa"/>
            <w:vMerge w:val="restart"/>
            <w:vAlign w:val="center"/>
          </w:tcPr>
          <w:p w14:paraId="4E8EFAF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2.</w:t>
            </w:r>
          </w:p>
        </w:tc>
        <w:tc>
          <w:tcPr>
            <w:tcW w:w="1967" w:type="dxa"/>
            <w:vMerge w:val="restart"/>
            <w:vAlign w:val="center"/>
          </w:tcPr>
          <w:p w14:paraId="5E3F2B5A" w14:textId="77777777" w:rsidR="00CF2E75" w:rsidRPr="003A6710" w:rsidRDefault="00CF2E75" w:rsidP="003A6710">
            <w:pPr>
              <w:rPr>
                <w:rFonts w:ascii="Times New Roman" w:hAnsi="Times New Roman" w:cs="Times New Roman"/>
                <w:sz w:val="20"/>
                <w:szCs w:val="20"/>
              </w:rPr>
            </w:pPr>
            <w:r w:rsidRPr="003A6710">
              <w:rPr>
                <w:rFonts w:ascii="Times New Roman" w:hAnsi="Times New Roman" w:cs="Times New Roman"/>
                <w:sz w:val="20"/>
                <w:szCs w:val="20"/>
              </w:rPr>
              <w:t xml:space="preserve">Набор для определения альбумина, метод с бромкрезоловым зеленым </w:t>
            </w:r>
          </w:p>
        </w:tc>
        <w:tc>
          <w:tcPr>
            <w:tcW w:w="850" w:type="dxa"/>
            <w:vMerge w:val="restart"/>
            <w:vAlign w:val="center"/>
          </w:tcPr>
          <w:p w14:paraId="386F0711"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w:t>
            </w:r>
          </w:p>
        </w:tc>
        <w:tc>
          <w:tcPr>
            <w:tcW w:w="567" w:type="dxa"/>
            <w:vMerge w:val="restart"/>
            <w:vAlign w:val="center"/>
          </w:tcPr>
          <w:p w14:paraId="166EFC2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2835" w:type="dxa"/>
            <w:vAlign w:val="center"/>
          </w:tcPr>
          <w:p w14:paraId="3ACD44D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реактива </w:t>
            </w:r>
          </w:p>
        </w:tc>
        <w:tc>
          <w:tcPr>
            <w:tcW w:w="3261" w:type="dxa"/>
            <w:vAlign w:val="center"/>
          </w:tcPr>
          <w:p w14:paraId="6FD75EB8"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Набор реагентов для колориметрического анализа </w:t>
            </w:r>
          </w:p>
        </w:tc>
      </w:tr>
      <w:tr w:rsidR="00CF2E75" w:rsidRPr="003A6710" w14:paraId="7DCF5353" w14:textId="77777777" w:rsidTr="00CF2E75">
        <w:trPr>
          <w:trHeight w:val="397"/>
          <w:jc w:val="center"/>
        </w:trPr>
        <w:tc>
          <w:tcPr>
            <w:tcW w:w="580" w:type="dxa"/>
            <w:vMerge/>
            <w:vAlign w:val="center"/>
          </w:tcPr>
          <w:p w14:paraId="71FD0904"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134FD6A4"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78EA128A"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46D6247B" w14:textId="77777777" w:rsidR="00CF2E75" w:rsidRPr="003A6710" w:rsidRDefault="00CF2E75" w:rsidP="00CF2E75">
            <w:pPr>
              <w:rPr>
                <w:rFonts w:ascii="Times New Roman" w:hAnsi="Times New Roman" w:cs="Times New Roman"/>
                <w:sz w:val="20"/>
                <w:szCs w:val="20"/>
              </w:rPr>
            </w:pPr>
          </w:p>
        </w:tc>
        <w:tc>
          <w:tcPr>
            <w:tcW w:w="2835" w:type="dxa"/>
            <w:vAlign w:val="center"/>
          </w:tcPr>
          <w:p w14:paraId="20424F56"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анализа </w:t>
            </w:r>
          </w:p>
        </w:tc>
        <w:tc>
          <w:tcPr>
            <w:tcW w:w="3261" w:type="dxa"/>
            <w:vAlign w:val="center"/>
          </w:tcPr>
          <w:p w14:paraId="2AEA691D"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Количественный, колориметрический, метод конечной точки (Endpoint)</w:t>
            </w:r>
          </w:p>
        </w:tc>
      </w:tr>
      <w:tr w:rsidR="00CF2E75" w:rsidRPr="003A6710" w14:paraId="6938DE94" w14:textId="77777777" w:rsidTr="00CF2E75">
        <w:trPr>
          <w:trHeight w:val="397"/>
          <w:jc w:val="center"/>
        </w:trPr>
        <w:tc>
          <w:tcPr>
            <w:tcW w:w="580" w:type="dxa"/>
            <w:vMerge/>
            <w:vAlign w:val="center"/>
          </w:tcPr>
          <w:p w14:paraId="15BC9689"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7EE7B126"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19840587"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8D4D64B" w14:textId="77777777" w:rsidR="00CF2E75" w:rsidRPr="003A6710" w:rsidRDefault="00CF2E75" w:rsidP="00CF2E75">
            <w:pPr>
              <w:rPr>
                <w:rFonts w:ascii="Times New Roman" w:hAnsi="Times New Roman" w:cs="Times New Roman"/>
                <w:sz w:val="20"/>
                <w:szCs w:val="20"/>
              </w:rPr>
            </w:pPr>
          </w:p>
        </w:tc>
        <w:tc>
          <w:tcPr>
            <w:tcW w:w="2835" w:type="dxa"/>
            <w:vAlign w:val="center"/>
          </w:tcPr>
          <w:p w14:paraId="182DFBAD"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Материал для исследования </w:t>
            </w:r>
          </w:p>
        </w:tc>
        <w:tc>
          <w:tcPr>
            <w:tcW w:w="3261" w:type="dxa"/>
            <w:vAlign w:val="center"/>
          </w:tcPr>
          <w:p w14:paraId="371CDC36"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Сыворотка крови </w:t>
            </w:r>
          </w:p>
        </w:tc>
      </w:tr>
      <w:tr w:rsidR="00CF2E75" w:rsidRPr="003A6710" w14:paraId="655C94DA" w14:textId="77777777" w:rsidTr="00CF2E75">
        <w:trPr>
          <w:trHeight w:val="397"/>
          <w:jc w:val="center"/>
        </w:trPr>
        <w:tc>
          <w:tcPr>
            <w:tcW w:w="580" w:type="dxa"/>
            <w:vMerge/>
            <w:vAlign w:val="center"/>
          </w:tcPr>
          <w:p w14:paraId="45BFC13C"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68650318"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0634A9EE"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D67CCC1" w14:textId="77777777" w:rsidR="00CF2E75" w:rsidRPr="003A6710" w:rsidRDefault="00CF2E75" w:rsidP="00CF2E75">
            <w:pPr>
              <w:rPr>
                <w:rFonts w:ascii="Times New Roman" w:hAnsi="Times New Roman" w:cs="Times New Roman"/>
                <w:sz w:val="20"/>
                <w:szCs w:val="20"/>
              </w:rPr>
            </w:pPr>
          </w:p>
        </w:tc>
        <w:tc>
          <w:tcPr>
            <w:tcW w:w="2835" w:type="dxa"/>
            <w:vAlign w:val="center"/>
          </w:tcPr>
          <w:p w14:paraId="0226D1EC"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vAlign w:val="center"/>
          </w:tcPr>
          <w:p w14:paraId="264FFAFD"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Суммарно более 120 тестов  </w:t>
            </w:r>
          </w:p>
        </w:tc>
      </w:tr>
      <w:tr w:rsidR="00CF2E75" w:rsidRPr="003A6710" w14:paraId="71E50A7F" w14:textId="77777777" w:rsidTr="00CF2E75">
        <w:trPr>
          <w:trHeight w:val="397"/>
          <w:jc w:val="center"/>
        </w:trPr>
        <w:tc>
          <w:tcPr>
            <w:tcW w:w="580" w:type="dxa"/>
            <w:vMerge/>
            <w:vAlign w:val="center"/>
          </w:tcPr>
          <w:p w14:paraId="2BC750FA"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187A623C"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2A17625A"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5E24E645" w14:textId="77777777" w:rsidR="00CF2E75" w:rsidRPr="003A6710" w:rsidRDefault="00CF2E75" w:rsidP="00CF2E75">
            <w:pPr>
              <w:rPr>
                <w:rFonts w:ascii="Times New Roman" w:hAnsi="Times New Roman" w:cs="Times New Roman"/>
                <w:sz w:val="20"/>
                <w:szCs w:val="20"/>
              </w:rPr>
            </w:pPr>
          </w:p>
        </w:tc>
        <w:tc>
          <w:tcPr>
            <w:tcW w:w="2835" w:type="dxa"/>
            <w:vAlign w:val="center"/>
          </w:tcPr>
          <w:p w14:paraId="48A2BB2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Линейный диапазон, г/л</w:t>
            </w:r>
          </w:p>
        </w:tc>
        <w:tc>
          <w:tcPr>
            <w:tcW w:w="3261" w:type="dxa"/>
            <w:vAlign w:val="center"/>
          </w:tcPr>
          <w:p w14:paraId="25F2E26C" w14:textId="77777777" w:rsidR="00CF2E75" w:rsidRPr="003A6710" w:rsidRDefault="001C1EFF" w:rsidP="001C1EFF">
            <w:pPr>
              <w:rPr>
                <w:rFonts w:ascii="Times New Roman" w:hAnsi="Times New Roman" w:cs="Times New Roman"/>
                <w:sz w:val="20"/>
                <w:szCs w:val="20"/>
              </w:rPr>
            </w:pPr>
            <w:r>
              <w:rPr>
                <w:rFonts w:ascii="Times New Roman" w:hAnsi="Times New Roman" w:cs="Times New Roman"/>
                <w:sz w:val="20"/>
                <w:szCs w:val="20"/>
              </w:rPr>
              <w:t>≥ 3</w:t>
            </w:r>
            <w:r>
              <w:rPr>
                <w:rFonts w:ascii="Times New Roman" w:hAnsi="Times New Roman" w:cs="Times New Roman"/>
                <w:sz w:val="20"/>
                <w:szCs w:val="20"/>
              </w:rPr>
              <w:br/>
            </w:r>
            <w:r w:rsidRPr="003A6710">
              <w:rPr>
                <w:rFonts w:ascii="Times New Roman" w:hAnsi="Times New Roman" w:cs="Times New Roman"/>
                <w:sz w:val="20"/>
                <w:szCs w:val="20"/>
              </w:rPr>
              <w:t>≤</w:t>
            </w:r>
            <w:r w:rsidR="00CF2E75" w:rsidRPr="003A6710">
              <w:rPr>
                <w:rFonts w:ascii="Times New Roman" w:hAnsi="Times New Roman" w:cs="Times New Roman"/>
                <w:sz w:val="20"/>
                <w:szCs w:val="20"/>
              </w:rPr>
              <w:t xml:space="preserve">60 </w:t>
            </w:r>
          </w:p>
        </w:tc>
      </w:tr>
      <w:tr w:rsidR="00CF2E75" w:rsidRPr="003A6710" w14:paraId="6766B95E" w14:textId="77777777" w:rsidTr="00CF2E75">
        <w:trPr>
          <w:trHeight w:val="397"/>
          <w:jc w:val="center"/>
        </w:trPr>
        <w:tc>
          <w:tcPr>
            <w:tcW w:w="580" w:type="dxa"/>
            <w:vMerge/>
            <w:vAlign w:val="center"/>
          </w:tcPr>
          <w:p w14:paraId="7AD08BFD"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D9771CE"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25F5C048"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5FDE58D4" w14:textId="77777777" w:rsidR="00CF2E75" w:rsidRPr="003A6710" w:rsidRDefault="00CF2E75" w:rsidP="00CF2E75">
            <w:pPr>
              <w:rPr>
                <w:rFonts w:ascii="Times New Roman" w:hAnsi="Times New Roman" w:cs="Times New Roman"/>
                <w:sz w:val="20"/>
                <w:szCs w:val="20"/>
              </w:rPr>
            </w:pPr>
          </w:p>
        </w:tc>
        <w:tc>
          <w:tcPr>
            <w:tcW w:w="2835" w:type="dxa"/>
            <w:vAlign w:val="center"/>
          </w:tcPr>
          <w:p w14:paraId="7002B293"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Чувствительность, г/л</w:t>
            </w:r>
          </w:p>
        </w:tc>
        <w:tc>
          <w:tcPr>
            <w:tcW w:w="3261" w:type="dxa"/>
            <w:vAlign w:val="center"/>
          </w:tcPr>
          <w:p w14:paraId="3289B162"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Менее 1,0 </w:t>
            </w:r>
          </w:p>
        </w:tc>
      </w:tr>
      <w:tr w:rsidR="00CF2E75" w:rsidRPr="003A6710" w14:paraId="6462210E" w14:textId="77777777" w:rsidTr="00CF2E75">
        <w:trPr>
          <w:trHeight w:val="397"/>
          <w:jc w:val="center"/>
        </w:trPr>
        <w:tc>
          <w:tcPr>
            <w:tcW w:w="580" w:type="dxa"/>
            <w:vMerge/>
            <w:vAlign w:val="center"/>
          </w:tcPr>
          <w:p w14:paraId="6AE230E6"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027ADB06"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3E312536"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E6D4CA7" w14:textId="77777777" w:rsidR="00CF2E75" w:rsidRPr="003A6710" w:rsidRDefault="00CF2E75" w:rsidP="00CF2E75">
            <w:pPr>
              <w:rPr>
                <w:rFonts w:ascii="Times New Roman" w:hAnsi="Times New Roman" w:cs="Times New Roman"/>
                <w:sz w:val="20"/>
                <w:szCs w:val="20"/>
              </w:rPr>
            </w:pPr>
          </w:p>
        </w:tc>
        <w:tc>
          <w:tcPr>
            <w:tcW w:w="2835" w:type="dxa"/>
            <w:vAlign w:val="center"/>
          </w:tcPr>
          <w:p w14:paraId="422290D0"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Специфичность, г/л </w:t>
            </w:r>
          </w:p>
        </w:tc>
        <w:tc>
          <w:tcPr>
            <w:tcW w:w="3261" w:type="dxa"/>
            <w:vAlign w:val="center"/>
          </w:tcPr>
          <w:p w14:paraId="431A5600"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Высокая специфичность к альбумину человека; перекрестная реакция с глобулинами минимизирована </w:t>
            </w:r>
          </w:p>
        </w:tc>
      </w:tr>
      <w:tr w:rsidR="00CF2E75" w:rsidRPr="003A6710" w14:paraId="465F9096" w14:textId="77777777" w:rsidTr="00CF2E75">
        <w:trPr>
          <w:trHeight w:val="397"/>
          <w:jc w:val="center"/>
        </w:trPr>
        <w:tc>
          <w:tcPr>
            <w:tcW w:w="580" w:type="dxa"/>
            <w:vMerge/>
            <w:vAlign w:val="center"/>
          </w:tcPr>
          <w:p w14:paraId="239AF4DF"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0AB0E03D"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3E9733BD"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49A8C09D" w14:textId="77777777" w:rsidR="00CF2E75" w:rsidRPr="003A6710" w:rsidRDefault="00CF2E75" w:rsidP="00CF2E75">
            <w:pPr>
              <w:rPr>
                <w:rFonts w:ascii="Times New Roman" w:hAnsi="Times New Roman" w:cs="Times New Roman"/>
                <w:sz w:val="20"/>
                <w:szCs w:val="20"/>
              </w:rPr>
            </w:pPr>
          </w:p>
        </w:tc>
        <w:tc>
          <w:tcPr>
            <w:tcW w:w="2835" w:type="dxa"/>
            <w:vAlign w:val="center"/>
          </w:tcPr>
          <w:p w14:paraId="69F2108A"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(внутри серии), %</w:t>
            </w:r>
          </w:p>
        </w:tc>
        <w:tc>
          <w:tcPr>
            <w:tcW w:w="3261" w:type="dxa"/>
            <w:vAlign w:val="center"/>
          </w:tcPr>
          <w:p w14:paraId="06715F3E"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2</w:t>
            </w:r>
            <w:proofErr w:type="gramEnd"/>
            <w:r w:rsidR="00CF2E75" w:rsidRPr="003A6710">
              <w:rPr>
                <w:rFonts w:ascii="Times New Roman" w:hAnsi="Times New Roman" w:cs="Times New Roman"/>
                <w:sz w:val="20"/>
                <w:szCs w:val="20"/>
              </w:rPr>
              <w:t>,0</w:t>
            </w:r>
            <w:r w:rsidR="005C2299">
              <w:rPr>
                <w:rFonts w:ascii="Times New Roman" w:hAnsi="Times New Roman" w:cs="Times New Roman"/>
                <w:sz w:val="20"/>
                <w:szCs w:val="20"/>
              </w:rPr>
              <w:t xml:space="preserve"> </w:t>
            </w:r>
          </w:p>
        </w:tc>
      </w:tr>
      <w:tr w:rsidR="00CF2E75" w:rsidRPr="003A6710" w14:paraId="1551426A" w14:textId="77777777" w:rsidTr="00CF2E75">
        <w:trPr>
          <w:trHeight w:val="421"/>
          <w:jc w:val="center"/>
        </w:trPr>
        <w:tc>
          <w:tcPr>
            <w:tcW w:w="580" w:type="dxa"/>
            <w:vMerge/>
            <w:vAlign w:val="center"/>
          </w:tcPr>
          <w:p w14:paraId="5B3A93C5"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7143DF21"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3D3EAC6"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03E29C74" w14:textId="77777777" w:rsidR="00CF2E75" w:rsidRPr="003A6710" w:rsidRDefault="00CF2E75" w:rsidP="00CF2E75">
            <w:pPr>
              <w:rPr>
                <w:rFonts w:ascii="Times New Roman" w:hAnsi="Times New Roman" w:cs="Times New Roman"/>
                <w:sz w:val="20"/>
                <w:szCs w:val="20"/>
              </w:rPr>
            </w:pPr>
          </w:p>
        </w:tc>
        <w:tc>
          <w:tcPr>
            <w:tcW w:w="2835" w:type="dxa"/>
            <w:vAlign w:val="center"/>
          </w:tcPr>
          <w:p w14:paraId="2798BE8C"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(между сериями</w:t>
            </w:r>
            <w:proofErr w:type="gramStart"/>
            <w:r>
              <w:rPr>
                <w:rFonts w:ascii="Times New Roman" w:hAnsi="Times New Roman" w:cs="Times New Roman"/>
                <w:sz w:val="20"/>
                <w:szCs w:val="20"/>
              </w:rPr>
              <w:t>),  %</w:t>
            </w:r>
            <w:proofErr w:type="gramEnd"/>
          </w:p>
        </w:tc>
        <w:tc>
          <w:tcPr>
            <w:tcW w:w="3261" w:type="dxa"/>
            <w:vAlign w:val="center"/>
          </w:tcPr>
          <w:p w14:paraId="29D2C160"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3</w:t>
            </w:r>
            <w:proofErr w:type="gramEnd"/>
            <w:r w:rsidR="00CF2E75" w:rsidRPr="003A6710">
              <w:rPr>
                <w:rFonts w:ascii="Times New Roman" w:hAnsi="Times New Roman" w:cs="Times New Roman"/>
                <w:sz w:val="20"/>
                <w:szCs w:val="20"/>
              </w:rPr>
              <w:t>,0</w:t>
            </w:r>
            <w:r w:rsidR="005C2299">
              <w:rPr>
                <w:rFonts w:ascii="Times New Roman" w:hAnsi="Times New Roman" w:cs="Times New Roman"/>
                <w:sz w:val="20"/>
                <w:szCs w:val="20"/>
              </w:rPr>
              <w:t xml:space="preserve"> </w:t>
            </w:r>
          </w:p>
        </w:tc>
      </w:tr>
      <w:tr w:rsidR="00CF2E75" w:rsidRPr="003A6710" w14:paraId="2EC3CF34" w14:textId="77777777" w:rsidTr="00CF2E75">
        <w:trPr>
          <w:trHeight w:val="397"/>
          <w:jc w:val="center"/>
        </w:trPr>
        <w:tc>
          <w:tcPr>
            <w:tcW w:w="580" w:type="dxa"/>
            <w:vMerge w:val="restart"/>
            <w:vAlign w:val="center"/>
          </w:tcPr>
          <w:p w14:paraId="696D9B5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3.</w:t>
            </w:r>
          </w:p>
        </w:tc>
        <w:tc>
          <w:tcPr>
            <w:tcW w:w="1967" w:type="dxa"/>
            <w:vMerge w:val="restart"/>
            <w:vAlign w:val="center"/>
          </w:tcPr>
          <w:p w14:paraId="2CEE7490" w14:textId="77777777" w:rsidR="00CF2E75" w:rsidRPr="003A6710" w:rsidRDefault="00CF2E75" w:rsidP="003A6710">
            <w:pPr>
              <w:rPr>
                <w:rFonts w:ascii="Times New Roman" w:hAnsi="Times New Roman" w:cs="Times New Roman"/>
                <w:sz w:val="20"/>
                <w:szCs w:val="20"/>
              </w:rPr>
            </w:pPr>
            <w:r w:rsidRPr="003A6710">
              <w:rPr>
                <w:rFonts w:ascii="Times New Roman" w:hAnsi="Times New Roman" w:cs="Times New Roman"/>
                <w:sz w:val="20"/>
                <w:szCs w:val="20"/>
              </w:rPr>
              <w:t xml:space="preserve">Набор для определения общего холестерина, Холестеролоксидаза-пероксидаза </w:t>
            </w:r>
          </w:p>
        </w:tc>
        <w:tc>
          <w:tcPr>
            <w:tcW w:w="850" w:type="dxa"/>
            <w:vMerge w:val="restart"/>
            <w:vAlign w:val="center"/>
          </w:tcPr>
          <w:p w14:paraId="52FA851D"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w:t>
            </w:r>
          </w:p>
        </w:tc>
        <w:tc>
          <w:tcPr>
            <w:tcW w:w="567" w:type="dxa"/>
            <w:vMerge w:val="restart"/>
            <w:vAlign w:val="center"/>
          </w:tcPr>
          <w:p w14:paraId="6FD18A5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2835" w:type="dxa"/>
            <w:vAlign w:val="center"/>
          </w:tcPr>
          <w:p w14:paraId="54B51F85"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реактива </w:t>
            </w:r>
          </w:p>
        </w:tc>
        <w:tc>
          <w:tcPr>
            <w:tcW w:w="3261" w:type="dxa"/>
            <w:vAlign w:val="center"/>
          </w:tcPr>
          <w:p w14:paraId="43870B28"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 реагентов для колориметрического анализа (ферментативный метод)</w:t>
            </w:r>
          </w:p>
        </w:tc>
      </w:tr>
      <w:tr w:rsidR="00CF2E75" w:rsidRPr="003A6710" w14:paraId="104A8895" w14:textId="77777777" w:rsidTr="00CF2E75">
        <w:trPr>
          <w:trHeight w:val="397"/>
          <w:jc w:val="center"/>
        </w:trPr>
        <w:tc>
          <w:tcPr>
            <w:tcW w:w="580" w:type="dxa"/>
            <w:vMerge/>
            <w:vAlign w:val="center"/>
          </w:tcPr>
          <w:p w14:paraId="28F0D748"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A7FB362"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011825A"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4AC2A909" w14:textId="77777777" w:rsidR="00CF2E75" w:rsidRPr="003A6710" w:rsidRDefault="00CF2E75" w:rsidP="00CF2E75">
            <w:pPr>
              <w:rPr>
                <w:rFonts w:ascii="Times New Roman" w:hAnsi="Times New Roman" w:cs="Times New Roman"/>
                <w:sz w:val="20"/>
                <w:szCs w:val="20"/>
              </w:rPr>
            </w:pPr>
          </w:p>
        </w:tc>
        <w:tc>
          <w:tcPr>
            <w:tcW w:w="2835" w:type="dxa"/>
            <w:vAlign w:val="center"/>
          </w:tcPr>
          <w:p w14:paraId="28DB9F2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анализа </w:t>
            </w:r>
          </w:p>
        </w:tc>
        <w:tc>
          <w:tcPr>
            <w:tcW w:w="3261" w:type="dxa"/>
            <w:vAlign w:val="center"/>
          </w:tcPr>
          <w:p w14:paraId="0C756FB1"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Количественный, колориметрический, метод конечной точки (Endpoint), 546 нм</w:t>
            </w:r>
          </w:p>
        </w:tc>
      </w:tr>
      <w:tr w:rsidR="00CF2E75" w:rsidRPr="003A6710" w14:paraId="08914F0A" w14:textId="77777777" w:rsidTr="00CF2E75">
        <w:trPr>
          <w:trHeight w:val="397"/>
          <w:jc w:val="center"/>
        </w:trPr>
        <w:tc>
          <w:tcPr>
            <w:tcW w:w="580" w:type="dxa"/>
            <w:vMerge/>
            <w:vAlign w:val="center"/>
          </w:tcPr>
          <w:p w14:paraId="16668736"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765DD63D"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08F0E823"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1D063180" w14:textId="77777777" w:rsidR="00CF2E75" w:rsidRPr="003A6710" w:rsidRDefault="00CF2E75" w:rsidP="00CF2E75">
            <w:pPr>
              <w:rPr>
                <w:rFonts w:ascii="Times New Roman" w:hAnsi="Times New Roman" w:cs="Times New Roman"/>
                <w:sz w:val="20"/>
                <w:szCs w:val="20"/>
              </w:rPr>
            </w:pPr>
          </w:p>
        </w:tc>
        <w:tc>
          <w:tcPr>
            <w:tcW w:w="2835" w:type="dxa"/>
            <w:vAlign w:val="center"/>
          </w:tcPr>
          <w:p w14:paraId="11A5CA7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Материал для исследования </w:t>
            </w:r>
          </w:p>
        </w:tc>
        <w:tc>
          <w:tcPr>
            <w:tcW w:w="3261" w:type="dxa"/>
            <w:vAlign w:val="center"/>
          </w:tcPr>
          <w:p w14:paraId="20556F08"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Сыворотка крови </w:t>
            </w:r>
          </w:p>
        </w:tc>
      </w:tr>
      <w:tr w:rsidR="00CF2E75" w:rsidRPr="003A6710" w14:paraId="018DA76E" w14:textId="77777777" w:rsidTr="00CF2E75">
        <w:trPr>
          <w:trHeight w:val="397"/>
          <w:jc w:val="center"/>
        </w:trPr>
        <w:tc>
          <w:tcPr>
            <w:tcW w:w="580" w:type="dxa"/>
            <w:vMerge/>
            <w:vAlign w:val="center"/>
          </w:tcPr>
          <w:p w14:paraId="4991F0E6"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7ED37F38"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12C4751E"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15CDB76C" w14:textId="77777777" w:rsidR="00CF2E75" w:rsidRPr="003A6710" w:rsidRDefault="00CF2E75" w:rsidP="00CF2E75">
            <w:pPr>
              <w:rPr>
                <w:rFonts w:ascii="Times New Roman" w:hAnsi="Times New Roman" w:cs="Times New Roman"/>
                <w:sz w:val="20"/>
                <w:szCs w:val="20"/>
              </w:rPr>
            </w:pPr>
          </w:p>
        </w:tc>
        <w:tc>
          <w:tcPr>
            <w:tcW w:w="2835" w:type="dxa"/>
            <w:vAlign w:val="center"/>
          </w:tcPr>
          <w:p w14:paraId="10027491"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vAlign w:val="center"/>
          </w:tcPr>
          <w:p w14:paraId="493E9958"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Суммарно более 120 тестов  </w:t>
            </w:r>
          </w:p>
        </w:tc>
      </w:tr>
      <w:tr w:rsidR="00CF2E75" w:rsidRPr="003A6710" w14:paraId="6E8BE6B8" w14:textId="77777777" w:rsidTr="00CF2E75">
        <w:trPr>
          <w:trHeight w:val="397"/>
          <w:jc w:val="center"/>
        </w:trPr>
        <w:tc>
          <w:tcPr>
            <w:tcW w:w="580" w:type="dxa"/>
            <w:vMerge/>
            <w:vAlign w:val="center"/>
          </w:tcPr>
          <w:p w14:paraId="325CCE00"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D57A1D4"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15E82077"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05323A48" w14:textId="77777777" w:rsidR="00CF2E75" w:rsidRPr="003A6710" w:rsidRDefault="00CF2E75" w:rsidP="00CF2E75">
            <w:pPr>
              <w:rPr>
                <w:rFonts w:ascii="Times New Roman" w:hAnsi="Times New Roman" w:cs="Times New Roman"/>
                <w:sz w:val="20"/>
                <w:szCs w:val="20"/>
              </w:rPr>
            </w:pPr>
          </w:p>
        </w:tc>
        <w:tc>
          <w:tcPr>
            <w:tcW w:w="2835" w:type="dxa"/>
            <w:vAlign w:val="center"/>
          </w:tcPr>
          <w:p w14:paraId="72F28B1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Линейный диапазон, ммоль/л </w:t>
            </w:r>
          </w:p>
        </w:tc>
        <w:tc>
          <w:tcPr>
            <w:tcW w:w="3261" w:type="dxa"/>
            <w:vAlign w:val="center"/>
          </w:tcPr>
          <w:p w14:paraId="5DCF2359" w14:textId="77777777" w:rsidR="00CF2E75" w:rsidRPr="003A6710" w:rsidRDefault="001C1EFF" w:rsidP="001C1EFF">
            <w:pPr>
              <w:rPr>
                <w:rFonts w:ascii="Times New Roman" w:hAnsi="Times New Roman" w:cs="Times New Roman"/>
                <w:sz w:val="20"/>
                <w:szCs w:val="20"/>
              </w:rPr>
            </w:pPr>
            <w:r>
              <w:rPr>
                <w:rFonts w:ascii="Times New Roman" w:hAnsi="Times New Roman" w:cs="Times New Roman"/>
                <w:sz w:val="20"/>
                <w:szCs w:val="20"/>
              </w:rPr>
              <w:t>≥0,1</w:t>
            </w:r>
            <w:r>
              <w:rPr>
                <w:rFonts w:ascii="Times New Roman" w:hAnsi="Times New Roman" w:cs="Times New Roman"/>
                <w:sz w:val="20"/>
                <w:szCs w:val="20"/>
              </w:rPr>
              <w:br/>
            </w:r>
            <w:r w:rsidRPr="003A6710">
              <w:rPr>
                <w:rFonts w:ascii="Times New Roman" w:hAnsi="Times New Roman" w:cs="Times New Roman"/>
                <w:sz w:val="20"/>
                <w:szCs w:val="20"/>
              </w:rPr>
              <w:t>≤</w:t>
            </w:r>
            <w:r>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20 </w:t>
            </w:r>
          </w:p>
        </w:tc>
      </w:tr>
      <w:tr w:rsidR="00CF2E75" w:rsidRPr="003A6710" w14:paraId="7762AA79" w14:textId="77777777" w:rsidTr="00CF2E75">
        <w:trPr>
          <w:trHeight w:val="397"/>
          <w:jc w:val="center"/>
        </w:trPr>
        <w:tc>
          <w:tcPr>
            <w:tcW w:w="580" w:type="dxa"/>
            <w:vMerge/>
            <w:vAlign w:val="center"/>
          </w:tcPr>
          <w:p w14:paraId="081F1570"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B860F14"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0FD3E3E"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1E49B168" w14:textId="77777777" w:rsidR="00CF2E75" w:rsidRPr="003A6710" w:rsidRDefault="00CF2E75" w:rsidP="00CF2E75">
            <w:pPr>
              <w:rPr>
                <w:rFonts w:ascii="Times New Roman" w:hAnsi="Times New Roman" w:cs="Times New Roman"/>
                <w:sz w:val="20"/>
                <w:szCs w:val="20"/>
              </w:rPr>
            </w:pPr>
          </w:p>
        </w:tc>
        <w:tc>
          <w:tcPr>
            <w:tcW w:w="2835" w:type="dxa"/>
            <w:vAlign w:val="center"/>
          </w:tcPr>
          <w:p w14:paraId="0C27B74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Чувствительность, </w:t>
            </w:r>
            <w:r w:rsidR="001C1EFF">
              <w:rPr>
                <w:rFonts w:ascii="Times New Roman" w:hAnsi="Times New Roman" w:cs="Times New Roman"/>
                <w:sz w:val="20"/>
                <w:szCs w:val="20"/>
              </w:rPr>
              <w:t>м</w:t>
            </w:r>
            <w:r w:rsidRPr="003A6710">
              <w:rPr>
                <w:rFonts w:ascii="Times New Roman" w:hAnsi="Times New Roman" w:cs="Times New Roman"/>
                <w:sz w:val="20"/>
                <w:szCs w:val="20"/>
              </w:rPr>
              <w:t xml:space="preserve">моль/л </w:t>
            </w:r>
          </w:p>
        </w:tc>
        <w:tc>
          <w:tcPr>
            <w:tcW w:w="3261" w:type="dxa"/>
            <w:vAlign w:val="center"/>
          </w:tcPr>
          <w:p w14:paraId="6AAFDA9D"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0,05</w:t>
            </w:r>
          </w:p>
        </w:tc>
      </w:tr>
      <w:tr w:rsidR="00CF2E75" w:rsidRPr="003A6710" w14:paraId="05096378" w14:textId="77777777" w:rsidTr="00CF2E75">
        <w:trPr>
          <w:trHeight w:val="397"/>
          <w:jc w:val="center"/>
        </w:trPr>
        <w:tc>
          <w:tcPr>
            <w:tcW w:w="580" w:type="dxa"/>
            <w:vMerge/>
            <w:vAlign w:val="center"/>
          </w:tcPr>
          <w:p w14:paraId="1F32E450"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7E6D8A61"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4B62A9B8"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315C2B3" w14:textId="77777777" w:rsidR="00CF2E75" w:rsidRPr="003A6710" w:rsidRDefault="00CF2E75" w:rsidP="00CF2E75">
            <w:pPr>
              <w:rPr>
                <w:rFonts w:ascii="Times New Roman" w:hAnsi="Times New Roman" w:cs="Times New Roman"/>
                <w:sz w:val="20"/>
                <w:szCs w:val="20"/>
              </w:rPr>
            </w:pPr>
          </w:p>
        </w:tc>
        <w:tc>
          <w:tcPr>
            <w:tcW w:w="2835" w:type="dxa"/>
            <w:vAlign w:val="center"/>
          </w:tcPr>
          <w:p w14:paraId="14DB121D" w14:textId="77777777" w:rsidR="00CF2E75" w:rsidRPr="003A6710" w:rsidRDefault="00CF2E75"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Специфичность,  </w:t>
            </w:r>
            <w:r w:rsidR="001C1EFF">
              <w:rPr>
                <w:rFonts w:ascii="Times New Roman" w:hAnsi="Times New Roman" w:cs="Times New Roman"/>
                <w:sz w:val="20"/>
                <w:szCs w:val="20"/>
              </w:rPr>
              <w:t>м</w:t>
            </w:r>
            <w:r w:rsidRPr="003A6710">
              <w:rPr>
                <w:rFonts w:ascii="Times New Roman" w:hAnsi="Times New Roman" w:cs="Times New Roman"/>
                <w:sz w:val="20"/>
                <w:szCs w:val="20"/>
              </w:rPr>
              <w:t>моль</w:t>
            </w:r>
            <w:proofErr w:type="gramEnd"/>
            <w:r w:rsidRPr="003A6710">
              <w:rPr>
                <w:rFonts w:ascii="Times New Roman" w:hAnsi="Times New Roman" w:cs="Times New Roman"/>
                <w:sz w:val="20"/>
                <w:szCs w:val="20"/>
              </w:rPr>
              <w:t xml:space="preserve">/л </w:t>
            </w:r>
          </w:p>
        </w:tc>
        <w:tc>
          <w:tcPr>
            <w:tcW w:w="3261" w:type="dxa"/>
            <w:vAlign w:val="center"/>
          </w:tcPr>
          <w:p w14:paraId="3352A825"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Высокая специфичность к свободному и эфирифицированному холестерину; отсутствие значимой перекрестной реакции с другими стеролами и липидами</w:t>
            </w:r>
          </w:p>
        </w:tc>
      </w:tr>
      <w:tr w:rsidR="00CF2E75" w:rsidRPr="003A6710" w14:paraId="6F69DF88" w14:textId="77777777" w:rsidTr="00CF2E75">
        <w:trPr>
          <w:trHeight w:val="397"/>
          <w:jc w:val="center"/>
        </w:trPr>
        <w:tc>
          <w:tcPr>
            <w:tcW w:w="580" w:type="dxa"/>
            <w:vMerge/>
            <w:vAlign w:val="center"/>
          </w:tcPr>
          <w:p w14:paraId="5439A5C5"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429952BA"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0F079373"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30B04924" w14:textId="77777777" w:rsidR="00CF2E75" w:rsidRPr="003A6710" w:rsidRDefault="00CF2E75" w:rsidP="00CF2E75">
            <w:pPr>
              <w:rPr>
                <w:rFonts w:ascii="Times New Roman" w:hAnsi="Times New Roman" w:cs="Times New Roman"/>
                <w:sz w:val="20"/>
                <w:szCs w:val="20"/>
              </w:rPr>
            </w:pPr>
          </w:p>
        </w:tc>
        <w:tc>
          <w:tcPr>
            <w:tcW w:w="2835" w:type="dxa"/>
            <w:vAlign w:val="center"/>
          </w:tcPr>
          <w:p w14:paraId="75F2C3EA"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(внутри серии), %</w:t>
            </w:r>
          </w:p>
        </w:tc>
        <w:tc>
          <w:tcPr>
            <w:tcW w:w="3261" w:type="dxa"/>
            <w:vAlign w:val="center"/>
          </w:tcPr>
          <w:p w14:paraId="7D52E00A"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2</w:t>
            </w:r>
            <w:proofErr w:type="gramEnd"/>
            <w:r w:rsidR="00CF2E75" w:rsidRPr="003A6710">
              <w:rPr>
                <w:rFonts w:ascii="Times New Roman" w:hAnsi="Times New Roman" w:cs="Times New Roman"/>
                <w:sz w:val="20"/>
                <w:szCs w:val="20"/>
              </w:rPr>
              <w:t>,0</w:t>
            </w:r>
            <w:r w:rsidR="005C2299">
              <w:rPr>
                <w:rFonts w:ascii="Times New Roman" w:hAnsi="Times New Roman" w:cs="Times New Roman"/>
                <w:sz w:val="20"/>
                <w:szCs w:val="20"/>
              </w:rPr>
              <w:t xml:space="preserve"> </w:t>
            </w:r>
          </w:p>
        </w:tc>
      </w:tr>
      <w:tr w:rsidR="00CF2E75" w:rsidRPr="003A6710" w14:paraId="5E62726A" w14:textId="77777777" w:rsidTr="00CF2E75">
        <w:trPr>
          <w:trHeight w:val="397"/>
          <w:jc w:val="center"/>
        </w:trPr>
        <w:tc>
          <w:tcPr>
            <w:tcW w:w="580" w:type="dxa"/>
            <w:vMerge/>
            <w:vAlign w:val="center"/>
          </w:tcPr>
          <w:p w14:paraId="4BB16702"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6FC98247"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2097D3BB"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BA2832C" w14:textId="77777777" w:rsidR="00CF2E75" w:rsidRPr="003A6710" w:rsidRDefault="00CF2E75" w:rsidP="00CF2E75">
            <w:pPr>
              <w:rPr>
                <w:rFonts w:ascii="Times New Roman" w:hAnsi="Times New Roman" w:cs="Times New Roman"/>
                <w:sz w:val="20"/>
                <w:szCs w:val="20"/>
              </w:rPr>
            </w:pPr>
          </w:p>
        </w:tc>
        <w:tc>
          <w:tcPr>
            <w:tcW w:w="2835" w:type="dxa"/>
            <w:vAlign w:val="center"/>
          </w:tcPr>
          <w:p w14:paraId="248F31D0"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(между сериями</w:t>
            </w:r>
            <w:proofErr w:type="gramStart"/>
            <w:r>
              <w:rPr>
                <w:rFonts w:ascii="Times New Roman" w:hAnsi="Times New Roman" w:cs="Times New Roman"/>
                <w:sz w:val="20"/>
                <w:szCs w:val="20"/>
              </w:rPr>
              <w:t>),  %</w:t>
            </w:r>
            <w:proofErr w:type="gramEnd"/>
          </w:p>
        </w:tc>
        <w:tc>
          <w:tcPr>
            <w:tcW w:w="3261" w:type="dxa"/>
            <w:vAlign w:val="center"/>
          </w:tcPr>
          <w:p w14:paraId="2476B1BC"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br/>
            </w:r>
            <w:proofErr w:type="gramStart"/>
            <w:r w:rsidR="003A6710" w:rsidRPr="003A6710">
              <w:rPr>
                <w:rFonts w:ascii="Times New Roman" w:hAnsi="Times New Roman" w:cs="Times New Roman"/>
                <w:sz w:val="20"/>
                <w:szCs w:val="20"/>
              </w:rPr>
              <w:t xml:space="preserve">≤ </w:t>
            </w:r>
            <w:r w:rsidRPr="003A6710">
              <w:rPr>
                <w:rFonts w:ascii="Times New Roman" w:hAnsi="Times New Roman" w:cs="Times New Roman"/>
                <w:sz w:val="20"/>
                <w:szCs w:val="20"/>
              </w:rPr>
              <w:t xml:space="preserve"> 3</w:t>
            </w:r>
            <w:proofErr w:type="gramEnd"/>
            <w:r w:rsidRPr="003A6710">
              <w:rPr>
                <w:rFonts w:ascii="Times New Roman" w:hAnsi="Times New Roman" w:cs="Times New Roman"/>
                <w:sz w:val="20"/>
                <w:szCs w:val="20"/>
              </w:rPr>
              <w:t>,0</w:t>
            </w:r>
            <w:r w:rsidR="005C2299">
              <w:rPr>
                <w:rFonts w:ascii="Times New Roman" w:hAnsi="Times New Roman" w:cs="Times New Roman"/>
                <w:sz w:val="20"/>
                <w:szCs w:val="20"/>
              </w:rPr>
              <w:t xml:space="preserve"> </w:t>
            </w:r>
          </w:p>
          <w:p w14:paraId="788D4379" w14:textId="77777777" w:rsidR="00CF2E75" w:rsidRPr="003A6710" w:rsidRDefault="00CF2E75" w:rsidP="00CF2E75">
            <w:pPr>
              <w:rPr>
                <w:rFonts w:ascii="Times New Roman" w:hAnsi="Times New Roman" w:cs="Times New Roman"/>
                <w:sz w:val="20"/>
                <w:szCs w:val="20"/>
              </w:rPr>
            </w:pPr>
          </w:p>
        </w:tc>
      </w:tr>
      <w:tr w:rsidR="00CF2E75" w:rsidRPr="003A6710" w14:paraId="2CFDE818" w14:textId="77777777" w:rsidTr="00CF2E75">
        <w:trPr>
          <w:trHeight w:val="397"/>
          <w:jc w:val="center"/>
        </w:trPr>
        <w:tc>
          <w:tcPr>
            <w:tcW w:w="580" w:type="dxa"/>
            <w:vMerge w:val="restart"/>
            <w:vAlign w:val="center"/>
          </w:tcPr>
          <w:p w14:paraId="01CC374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4.</w:t>
            </w:r>
          </w:p>
        </w:tc>
        <w:tc>
          <w:tcPr>
            <w:tcW w:w="1967" w:type="dxa"/>
            <w:vMerge w:val="restart"/>
            <w:vAlign w:val="center"/>
          </w:tcPr>
          <w:p w14:paraId="127198C8" w14:textId="77777777" w:rsidR="00CF2E75" w:rsidRPr="003A6710" w:rsidRDefault="00CF2E75" w:rsidP="003A6710">
            <w:pPr>
              <w:rPr>
                <w:rFonts w:ascii="Times New Roman" w:hAnsi="Times New Roman" w:cs="Times New Roman"/>
                <w:sz w:val="20"/>
                <w:szCs w:val="20"/>
              </w:rPr>
            </w:pPr>
            <w:r w:rsidRPr="003A6710">
              <w:rPr>
                <w:rFonts w:ascii="Times New Roman" w:hAnsi="Times New Roman" w:cs="Times New Roman"/>
                <w:sz w:val="20"/>
                <w:szCs w:val="20"/>
              </w:rPr>
              <w:t>Набор для определения холест</w:t>
            </w:r>
            <w:r w:rsidR="003A6710" w:rsidRPr="003A6710">
              <w:rPr>
                <w:rFonts w:ascii="Times New Roman" w:hAnsi="Times New Roman" w:cs="Times New Roman"/>
                <w:sz w:val="20"/>
                <w:szCs w:val="20"/>
              </w:rPr>
              <w:t xml:space="preserve">ерина-ЛПВП, Прямое определение </w:t>
            </w:r>
          </w:p>
        </w:tc>
        <w:tc>
          <w:tcPr>
            <w:tcW w:w="850" w:type="dxa"/>
            <w:vMerge w:val="restart"/>
            <w:vAlign w:val="center"/>
          </w:tcPr>
          <w:p w14:paraId="2AFED90C"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w:t>
            </w:r>
          </w:p>
        </w:tc>
        <w:tc>
          <w:tcPr>
            <w:tcW w:w="567" w:type="dxa"/>
            <w:vMerge w:val="restart"/>
            <w:vAlign w:val="center"/>
          </w:tcPr>
          <w:p w14:paraId="0DD9682C"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2835" w:type="dxa"/>
            <w:vAlign w:val="center"/>
          </w:tcPr>
          <w:p w14:paraId="687E060C"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реактива </w:t>
            </w:r>
          </w:p>
        </w:tc>
        <w:tc>
          <w:tcPr>
            <w:tcW w:w="3261" w:type="dxa"/>
            <w:vAlign w:val="center"/>
          </w:tcPr>
          <w:p w14:paraId="45BADEB0"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 реагентов для колориметрического анализа (прямой ферментативный метод)</w:t>
            </w:r>
          </w:p>
        </w:tc>
      </w:tr>
      <w:tr w:rsidR="00CF2E75" w:rsidRPr="003A6710" w14:paraId="311DEC32" w14:textId="77777777" w:rsidTr="00CF2E75">
        <w:trPr>
          <w:trHeight w:val="397"/>
          <w:jc w:val="center"/>
        </w:trPr>
        <w:tc>
          <w:tcPr>
            <w:tcW w:w="580" w:type="dxa"/>
            <w:vMerge/>
            <w:vAlign w:val="center"/>
          </w:tcPr>
          <w:p w14:paraId="23BDB89D"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406014FC"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4111D8FF"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64BE731F" w14:textId="77777777" w:rsidR="00CF2E75" w:rsidRPr="003A6710" w:rsidRDefault="00CF2E75" w:rsidP="00CF2E75">
            <w:pPr>
              <w:rPr>
                <w:rFonts w:ascii="Times New Roman" w:hAnsi="Times New Roman" w:cs="Times New Roman"/>
                <w:sz w:val="20"/>
                <w:szCs w:val="20"/>
              </w:rPr>
            </w:pPr>
          </w:p>
        </w:tc>
        <w:tc>
          <w:tcPr>
            <w:tcW w:w="2835" w:type="dxa"/>
            <w:vAlign w:val="center"/>
          </w:tcPr>
          <w:p w14:paraId="795346D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анализа </w:t>
            </w:r>
          </w:p>
        </w:tc>
        <w:tc>
          <w:tcPr>
            <w:tcW w:w="3261" w:type="dxa"/>
            <w:vAlign w:val="center"/>
          </w:tcPr>
          <w:p w14:paraId="0AD1E3D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Количественный, фотометрический, метод конечной точки (Endpoint)</w:t>
            </w:r>
          </w:p>
        </w:tc>
      </w:tr>
      <w:tr w:rsidR="00CF2E75" w:rsidRPr="003A6710" w14:paraId="249AFC21" w14:textId="77777777" w:rsidTr="00CF2E75">
        <w:trPr>
          <w:trHeight w:val="397"/>
          <w:jc w:val="center"/>
        </w:trPr>
        <w:tc>
          <w:tcPr>
            <w:tcW w:w="580" w:type="dxa"/>
            <w:vMerge/>
            <w:vAlign w:val="center"/>
          </w:tcPr>
          <w:p w14:paraId="63FB0C22"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10D699E"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6A999023"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03B8255" w14:textId="77777777" w:rsidR="00CF2E75" w:rsidRPr="003A6710" w:rsidRDefault="00CF2E75" w:rsidP="00CF2E75">
            <w:pPr>
              <w:rPr>
                <w:rFonts w:ascii="Times New Roman" w:hAnsi="Times New Roman" w:cs="Times New Roman"/>
                <w:sz w:val="20"/>
                <w:szCs w:val="20"/>
              </w:rPr>
            </w:pPr>
          </w:p>
        </w:tc>
        <w:tc>
          <w:tcPr>
            <w:tcW w:w="2835" w:type="dxa"/>
            <w:vAlign w:val="center"/>
          </w:tcPr>
          <w:p w14:paraId="2603B4C6"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Материал для исследования </w:t>
            </w:r>
          </w:p>
        </w:tc>
        <w:tc>
          <w:tcPr>
            <w:tcW w:w="3261" w:type="dxa"/>
            <w:vAlign w:val="center"/>
          </w:tcPr>
          <w:p w14:paraId="773AC4C0"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Сыворотка крови </w:t>
            </w:r>
          </w:p>
        </w:tc>
      </w:tr>
      <w:tr w:rsidR="00CF2E75" w:rsidRPr="003A6710" w14:paraId="3C8F9131" w14:textId="77777777" w:rsidTr="00CF2E75">
        <w:trPr>
          <w:trHeight w:val="397"/>
          <w:jc w:val="center"/>
        </w:trPr>
        <w:tc>
          <w:tcPr>
            <w:tcW w:w="580" w:type="dxa"/>
            <w:vMerge/>
            <w:vAlign w:val="center"/>
          </w:tcPr>
          <w:p w14:paraId="68C7338F"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D11F048"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743BD33E"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3623F09A" w14:textId="77777777" w:rsidR="00CF2E75" w:rsidRPr="003A6710" w:rsidRDefault="00CF2E75" w:rsidP="00CF2E75">
            <w:pPr>
              <w:rPr>
                <w:rFonts w:ascii="Times New Roman" w:hAnsi="Times New Roman" w:cs="Times New Roman"/>
                <w:sz w:val="20"/>
                <w:szCs w:val="20"/>
              </w:rPr>
            </w:pPr>
          </w:p>
        </w:tc>
        <w:tc>
          <w:tcPr>
            <w:tcW w:w="2835" w:type="dxa"/>
            <w:vAlign w:val="center"/>
          </w:tcPr>
          <w:p w14:paraId="1BD2202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vAlign w:val="center"/>
          </w:tcPr>
          <w:p w14:paraId="6729758D"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Суммарно более 120 тестов  </w:t>
            </w:r>
          </w:p>
        </w:tc>
      </w:tr>
      <w:tr w:rsidR="00CF2E75" w:rsidRPr="003A6710" w14:paraId="7CDD4D6B" w14:textId="77777777" w:rsidTr="00CF2E75">
        <w:trPr>
          <w:trHeight w:val="397"/>
          <w:jc w:val="center"/>
        </w:trPr>
        <w:tc>
          <w:tcPr>
            <w:tcW w:w="580" w:type="dxa"/>
            <w:vMerge/>
            <w:vAlign w:val="center"/>
          </w:tcPr>
          <w:p w14:paraId="6AC1DF03"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A956A9B"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41278118"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39045D2" w14:textId="77777777" w:rsidR="00CF2E75" w:rsidRPr="003A6710" w:rsidRDefault="00CF2E75" w:rsidP="00CF2E75">
            <w:pPr>
              <w:rPr>
                <w:rFonts w:ascii="Times New Roman" w:hAnsi="Times New Roman" w:cs="Times New Roman"/>
                <w:sz w:val="20"/>
                <w:szCs w:val="20"/>
              </w:rPr>
            </w:pPr>
          </w:p>
        </w:tc>
        <w:tc>
          <w:tcPr>
            <w:tcW w:w="2835" w:type="dxa"/>
            <w:vAlign w:val="center"/>
          </w:tcPr>
          <w:p w14:paraId="70D3436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Линейный диапазон, ммоль/л </w:t>
            </w:r>
          </w:p>
        </w:tc>
        <w:tc>
          <w:tcPr>
            <w:tcW w:w="3261" w:type="dxa"/>
            <w:vAlign w:val="center"/>
          </w:tcPr>
          <w:p w14:paraId="73CED15D" w14:textId="77777777" w:rsidR="001C1EFF" w:rsidRDefault="001C1EFF" w:rsidP="001C1EFF">
            <w:pPr>
              <w:rPr>
                <w:rFonts w:ascii="Times New Roman" w:hAnsi="Times New Roman" w:cs="Times New Roman"/>
                <w:sz w:val="20"/>
                <w:szCs w:val="20"/>
              </w:rPr>
            </w:pPr>
            <w:r>
              <w:rPr>
                <w:rFonts w:ascii="Times New Roman" w:hAnsi="Times New Roman" w:cs="Times New Roman"/>
                <w:sz w:val="20"/>
                <w:szCs w:val="20"/>
              </w:rPr>
              <w:t>≥</w:t>
            </w:r>
            <w:r w:rsidR="00CF2E75" w:rsidRPr="003A6710">
              <w:rPr>
                <w:rFonts w:ascii="Times New Roman" w:hAnsi="Times New Roman" w:cs="Times New Roman"/>
                <w:sz w:val="20"/>
                <w:szCs w:val="20"/>
              </w:rPr>
              <w:t xml:space="preserve">0,05 </w:t>
            </w:r>
          </w:p>
          <w:p w14:paraId="6042C71B" w14:textId="77777777" w:rsidR="00CF2E75" w:rsidRPr="003A6710" w:rsidRDefault="001C1EFF" w:rsidP="001C1EFF">
            <w:pPr>
              <w:rPr>
                <w:rFonts w:ascii="Times New Roman" w:hAnsi="Times New Roman" w:cs="Times New Roman"/>
                <w:sz w:val="20"/>
                <w:szCs w:val="20"/>
              </w:rPr>
            </w:pPr>
            <w:r w:rsidRPr="003A6710">
              <w:rPr>
                <w:rFonts w:ascii="Times New Roman" w:hAnsi="Times New Roman" w:cs="Times New Roman"/>
                <w:sz w:val="20"/>
                <w:szCs w:val="20"/>
              </w:rPr>
              <w:t>≤</w:t>
            </w:r>
            <w:r w:rsidR="00CF2E75" w:rsidRPr="003A6710">
              <w:rPr>
                <w:rFonts w:ascii="Times New Roman" w:hAnsi="Times New Roman" w:cs="Times New Roman"/>
                <w:sz w:val="20"/>
                <w:szCs w:val="20"/>
              </w:rPr>
              <w:t>6,0</w:t>
            </w:r>
          </w:p>
        </w:tc>
      </w:tr>
      <w:tr w:rsidR="00CF2E75" w:rsidRPr="003A6710" w14:paraId="6B684D4E" w14:textId="77777777" w:rsidTr="00CF2E75">
        <w:trPr>
          <w:trHeight w:val="397"/>
          <w:jc w:val="center"/>
        </w:trPr>
        <w:tc>
          <w:tcPr>
            <w:tcW w:w="580" w:type="dxa"/>
            <w:vMerge/>
            <w:vAlign w:val="center"/>
          </w:tcPr>
          <w:p w14:paraId="50EFF051"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1FE32360"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67D0EC72"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550BB1B2" w14:textId="77777777" w:rsidR="00CF2E75" w:rsidRPr="003A6710" w:rsidRDefault="00CF2E75" w:rsidP="00CF2E75">
            <w:pPr>
              <w:rPr>
                <w:rFonts w:ascii="Times New Roman" w:hAnsi="Times New Roman" w:cs="Times New Roman"/>
                <w:sz w:val="20"/>
                <w:szCs w:val="20"/>
              </w:rPr>
            </w:pPr>
          </w:p>
        </w:tc>
        <w:tc>
          <w:tcPr>
            <w:tcW w:w="2835" w:type="dxa"/>
            <w:vAlign w:val="center"/>
          </w:tcPr>
          <w:p w14:paraId="3CACE32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Чувствительность, </w:t>
            </w:r>
            <w:r w:rsidR="001C1EFF">
              <w:rPr>
                <w:rFonts w:ascii="Times New Roman" w:hAnsi="Times New Roman" w:cs="Times New Roman"/>
                <w:sz w:val="20"/>
                <w:szCs w:val="20"/>
              </w:rPr>
              <w:t>м</w:t>
            </w:r>
            <w:r w:rsidRPr="003A6710">
              <w:rPr>
                <w:rFonts w:ascii="Times New Roman" w:hAnsi="Times New Roman" w:cs="Times New Roman"/>
                <w:sz w:val="20"/>
                <w:szCs w:val="20"/>
              </w:rPr>
              <w:t xml:space="preserve">моль/л </w:t>
            </w:r>
          </w:p>
        </w:tc>
        <w:tc>
          <w:tcPr>
            <w:tcW w:w="3261" w:type="dxa"/>
            <w:vAlign w:val="center"/>
          </w:tcPr>
          <w:p w14:paraId="4F939281"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0,05</w:t>
            </w:r>
          </w:p>
        </w:tc>
      </w:tr>
      <w:tr w:rsidR="00CF2E75" w:rsidRPr="003A6710" w14:paraId="6B3964EE" w14:textId="77777777" w:rsidTr="00CF2E75">
        <w:trPr>
          <w:trHeight w:val="397"/>
          <w:jc w:val="center"/>
        </w:trPr>
        <w:tc>
          <w:tcPr>
            <w:tcW w:w="580" w:type="dxa"/>
            <w:vMerge/>
            <w:vAlign w:val="center"/>
          </w:tcPr>
          <w:p w14:paraId="1B6A9F80"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6475B635"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12DBFEC0"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1CC8CA05" w14:textId="77777777" w:rsidR="00CF2E75" w:rsidRPr="003A6710" w:rsidRDefault="00CF2E75" w:rsidP="00CF2E75">
            <w:pPr>
              <w:rPr>
                <w:rFonts w:ascii="Times New Roman" w:hAnsi="Times New Roman" w:cs="Times New Roman"/>
                <w:sz w:val="20"/>
                <w:szCs w:val="20"/>
              </w:rPr>
            </w:pPr>
          </w:p>
        </w:tc>
        <w:tc>
          <w:tcPr>
            <w:tcW w:w="2835" w:type="dxa"/>
            <w:vAlign w:val="center"/>
          </w:tcPr>
          <w:p w14:paraId="5DFAD31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Специфичность,  </w:t>
            </w:r>
          </w:p>
        </w:tc>
        <w:tc>
          <w:tcPr>
            <w:tcW w:w="3261" w:type="dxa"/>
            <w:vAlign w:val="center"/>
          </w:tcPr>
          <w:p w14:paraId="7A8213A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Высокая специфичность к холестерину ЛПВП; отсутствие значимой перекрестной реакции с ЛПНП и ЛПОНП</w:t>
            </w:r>
          </w:p>
        </w:tc>
      </w:tr>
      <w:tr w:rsidR="00CF2E75" w:rsidRPr="003A6710" w14:paraId="0E361B6B" w14:textId="77777777" w:rsidTr="00CF2E75">
        <w:trPr>
          <w:trHeight w:val="397"/>
          <w:jc w:val="center"/>
        </w:trPr>
        <w:tc>
          <w:tcPr>
            <w:tcW w:w="580" w:type="dxa"/>
            <w:vMerge/>
            <w:vAlign w:val="center"/>
          </w:tcPr>
          <w:p w14:paraId="13E1E830"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5C95384D"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639DCB05"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378271FB" w14:textId="77777777" w:rsidR="00CF2E75" w:rsidRPr="003A6710" w:rsidRDefault="00CF2E75" w:rsidP="00CF2E75">
            <w:pPr>
              <w:rPr>
                <w:rFonts w:ascii="Times New Roman" w:hAnsi="Times New Roman" w:cs="Times New Roman"/>
                <w:sz w:val="20"/>
                <w:szCs w:val="20"/>
              </w:rPr>
            </w:pPr>
          </w:p>
        </w:tc>
        <w:tc>
          <w:tcPr>
            <w:tcW w:w="2835" w:type="dxa"/>
            <w:vAlign w:val="center"/>
          </w:tcPr>
          <w:p w14:paraId="225B8AFE"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(внутри серии), %</w:t>
            </w:r>
          </w:p>
        </w:tc>
        <w:tc>
          <w:tcPr>
            <w:tcW w:w="3261" w:type="dxa"/>
            <w:vAlign w:val="center"/>
          </w:tcPr>
          <w:p w14:paraId="2CEFFFD3"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3</w:t>
            </w:r>
            <w:proofErr w:type="gramEnd"/>
            <w:r w:rsidR="00CF2E75" w:rsidRPr="003A6710">
              <w:rPr>
                <w:rFonts w:ascii="Times New Roman" w:hAnsi="Times New Roman" w:cs="Times New Roman"/>
                <w:sz w:val="20"/>
                <w:szCs w:val="20"/>
              </w:rPr>
              <w:t>,0</w:t>
            </w:r>
            <w:r w:rsidR="005C2299">
              <w:rPr>
                <w:rFonts w:ascii="Times New Roman" w:hAnsi="Times New Roman" w:cs="Times New Roman"/>
                <w:sz w:val="20"/>
                <w:szCs w:val="20"/>
              </w:rPr>
              <w:t xml:space="preserve"> </w:t>
            </w:r>
          </w:p>
        </w:tc>
      </w:tr>
      <w:tr w:rsidR="00CF2E75" w:rsidRPr="003A6710" w14:paraId="4A623DC8" w14:textId="77777777" w:rsidTr="00CF2E75">
        <w:trPr>
          <w:trHeight w:val="397"/>
          <w:jc w:val="center"/>
        </w:trPr>
        <w:tc>
          <w:tcPr>
            <w:tcW w:w="580" w:type="dxa"/>
            <w:vMerge/>
            <w:vAlign w:val="center"/>
          </w:tcPr>
          <w:p w14:paraId="4CC6A293"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7B57BEE9"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7043E4DB"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7AF9B45" w14:textId="77777777" w:rsidR="00CF2E75" w:rsidRPr="003A6710" w:rsidRDefault="00CF2E75" w:rsidP="00CF2E75">
            <w:pPr>
              <w:rPr>
                <w:rFonts w:ascii="Times New Roman" w:hAnsi="Times New Roman" w:cs="Times New Roman"/>
                <w:sz w:val="20"/>
                <w:szCs w:val="20"/>
              </w:rPr>
            </w:pPr>
          </w:p>
        </w:tc>
        <w:tc>
          <w:tcPr>
            <w:tcW w:w="2835" w:type="dxa"/>
            <w:vAlign w:val="center"/>
          </w:tcPr>
          <w:p w14:paraId="26E48DB2"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(между сериями</w:t>
            </w:r>
            <w:proofErr w:type="gramStart"/>
            <w:r>
              <w:rPr>
                <w:rFonts w:ascii="Times New Roman" w:hAnsi="Times New Roman" w:cs="Times New Roman"/>
                <w:sz w:val="20"/>
                <w:szCs w:val="20"/>
              </w:rPr>
              <w:t>),  %</w:t>
            </w:r>
            <w:proofErr w:type="gramEnd"/>
          </w:p>
        </w:tc>
        <w:tc>
          <w:tcPr>
            <w:tcW w:w="3261" w:type="dxa"/>
            <w:vAlign w:val="center"/>
          </w:tcPr>
          <w:p w14:paraId="291CA13C"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4</w:t>
            </w:r>
            <w:proofErr w:type="gramEnd"/>
            <w:r w:rsidR="00CF2E75" w:rsidRPr="003A6710">
              <w:rPr>
                <w:rFonts w:ascii="Times New Roman" w:hAnsi="Times New Roman" w:cs="Times New Roman"/>
                <w:sz w:val="20"/>
                <w:szCs w:val="20"/>
              </w:rPr>
              <w:t>,0</w:t>
            </w:r>
            <w:r w:rsidR="005C2299">
              <w:rPr>
                <w:rFonts w:ascii="Times New Roman" w:hAnsi="Times New Roman" w:cs="Times New Roman"/>
                <w:sz w:val="20"/>
                <w:szCs w:val="20"/>
              </w:rPr>
              <w:t xml:space="preserve"> </w:t>
            </w:r>
          </w:p>
        </w:tc>
      </w:tr>
      <w:tr w:rsidR="00CF2E75" w:rsidRPr="003A6710" w14:paraId="4AF2663B" w14:textId="77777777" w:rsidTr="00CF2E75">
        <w:trPr>
          <w:trHeight w:val="397"/>
          <w:jc w:val="center"/>
        </w:trPr>
        <w:tc>
          <w:tcPr>
            <w:tcW w:w="580" w:type="dxa"/>
            <w:vMerge w:val="restart"/>
            <w:vAlign w:val="center"/>
          </w:tcPr>
          <w:p w14:paraId="35E90A55"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5.</w:t>
            </w:r>
          </w:p>
        </w:tc>
        <w:tc>
          <w:tcPr>
            <w:tcW w:w="1967" w:type="dxa"/>
            <w:vMerge w:val="restart"/>
            <w:vAlign w:val="center"/>
          </w:tcPr>
          <w:p w14:paraId="483E2F34" w14:textId="77777777" w:rsidR="00CF2E75" w:rsidRPr="003A6710" w:rsidRDefault="00CF2E75" w:rsidP="003A6710">
            <w:pPr>
              <w:rPr>
                <w:rFonts w:ascii="Times New Roman" w:hAnsi="Times New Roman" w:cs="Times New Roman"/>
                <w:sz w:val="20"/>
                <w:szCs w:val="20"/>
              </w:rPr>
            </w:pPr>
            <w:r w:rsidRPr="003A6710">
              <w:rPr>
                <w:rFonts w:ascii="Times New Roman" w:hAnsi="Times New Roman" w:cs="Times New Roman"/>
                <w:sz w:val="20"/>
                <w:szCs w:val="20"/>
              </w:rPr>
              <w:t>Набор для определения холест</w:t>
            </w:r>
            <w:r w:rsidR="003A6710" w:rsidRPr="003A6710">
              <w:rPr>
                <w:rFonts w:ascii="Times New Roman" w:hAnsi="Times New Roman" w:cs="Times New Roman"/>
                <w:sz w:val="20"/>
                <w:szCs w:val="20"/>
              </w:rPr>
              <w:t xml:space="preserve">ерина-ЛПНП, Прямое определение </w:t>
            </w:r>
          </w:p>
        </w:tc>
        <w:tc>
          <w:tcPr>
            <w:tcW w:w="850" w:type="dxa"/>
            <w:vMerge w:val="restart"/>
            <w:vAlign w:val="center"/>
          </w:tcPr>
          <w:p w14:paraId="14A5ACF1"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w:t>
            </w:r>
          </w:p>
        </w:tc>
        <w:tc>
          <w:tcPr>
            <w:tcW w:w="567" w:type="dxa"/>
            <w:vMerge w:val="restart"/>
            <w:vAlign w:val="center"/>
          </w:tcPr>
          <w:p w14:paraId="32E8653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2835" w:type="dxa"/>
            <w:vAlign w:val="center"/>
          </w:tcPr>
          <w:p w14:paraId="18804D72"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реактива </w:t>
            </w:r>
          </w:p>
        </w:tc>
        <w:tc>
          <w:tcPr>
            <w:tcW w:w="3261" w:type="dxa"/>
            <w:vAlign w:val="center"/>
          </w:tcPr>
          <w:p w14:paraId="0D27CD0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 реагентов для колориметрического анализа (прямой ферментативный метод)</w:t>
            </w:r>
          </w:p>
        </w:tc>
      </w:tr>
      <w:tr w:rsidR="00CF2E75" w:rsidRPr="003A6710" w14:paraId="71F9D4B0" w14:textId="77777777" w:rsidTr="00CF2E75">
        <w:trPr>
          <w:trHeight w:val="397"/>
          <w:jc w:val="center"/>
        </w:trPr>
        <w:tc>
          <w:tcPr>
            <w:tcW w:w="580" w:type="dxa"/>
            <w:vMerge/>
            <w:vAlign w:val="center"/>
          </w:tcPr>
          <w:p w14:paraId="5048BE99"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11C4D345"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46E9AFD2"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0E0AD625" w14:textId="77777777" w:rsidR="00CF2E75" w:rsidRPr="003A6710" w:rsidRDefault="00CF2E75" w:rsidP="00CF2E75">
            <w:pPr>
              <w:rPr>
                <w:rFonts w:ascii="Times New Roman" w:hAnsi="Times New Roman" w:cs="Times New Roman"/>
                <w:sz w:val="20"/>
                <w:szCs w:val="20"/>
              </w:rPr>
            </w:pPr>
          </w:p>
        </w:tc>
        <w:tc>
          <w:tcPr>
            <w:tcW w:w="2835" w:type="dxa"/>
            <w:vAlign w:val="center"/>
          </w:tcPr>
          <w:p w14:paraId="50C60E86"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анализа </w:t>
            </w:r>
          </w:p>
        </w:tc>
        <w:tc>
          <w:tcPr>
            <w:tcW w:w="3261" w:type="dxa"/>
            <w:vAlign w:val="center"/>
          </w:tcPr>
          <w:p w14:paraId="592816A6"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Количественный, фотометрический, метод конечной точки</w:t>
            </w:r>
          </w:p>
        </w:tc>
      </w:tr>
      <w:tr w:rsidR="00CF2E75" w:rsidRPr="003A6710" w14:paraId="4812FDF5" w14:textId="77777777" w:rsidTr="00CF2E75">
        <w:trPr>
          <w:trHeight w:val="397"/>
          <w:jc w:val="center"/>
        </w:trPr>
        <w:tc>
          <w:tcPr>
            <w:tcW w:w="580" w:type="dxa"/>
            <w:vMerge/>
            <w:vAlign w:val="center"/>
          </w:tcPr>
          <w:p w14:paraId="186163D8"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6B400B57"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12FFF973"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01117989" w14:textId="77777777" w:rsidR="00CF2E75" w:rsidRPr="003A6710" w:rsidRDefault="00CF2E75" w:rsidP="00CF2E75">
            <w:pPr>
              <w:rPr>
                <w:rFonts w:ascii="Times New Roman" w:hAnsi="Times New Roman" w:cs="Times New Roman"/>
                <w:sz w:val="20"/>
                <w:szCs w:val="20"/>
              </w:rPr>
            </w:pPr>
          </w:p>
        </w:tc>
        <w:tc>
          <w:tcPr>
            <w:tcW w:w="2835" w:type="dxa"/>
            <w:vAlign w:val="center"/>
          </w:tcPr>
          <w:p w14:paraId="16703E8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Материал для исследования </w:t>
            </w:r>
          </w:p>
        </w:tc>
        <w:tc>
          <w:tcPr>
            <w:tcW w:w="3261" w:type="dxa"/>
            <w:vAlign w:val="center"/>
          </w:tcPr>
          <w:p w14:paraId="6B1CB9D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Сыворотка крови </w:t>
            </w:r>
          </w:p>
        </w:tc>
      </w:tr>
      <w:tr w:rsidR="00CF2E75" w:rsidRPr="003A6710" w14:paraId="48EE6A2A" w14:textId="77777777" w:rsidTr="00CF2E75">
        <w:trPr>
          <w:trHeight w:val="397"/>
          <w:jc w:val="center"/>
        </w:trPr>
        <w:tc>
          <w:tcPr>
            <w:tcW w:w="580" w:type="dxa"/>
            <w:vMerge/>
            <w:vAlign w:val="center"/>
          </w:tcPr>
          <w:p w14:paraId="1BA577BF"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5EFA8C3"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462A1A87"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58489724" w14:textId="77777777" w:rsidR="00CF2E75" w:rsidRPr="003A6710" w:rsidRDefault="00CF2E75" w:rsidP="00CF2E75">
            <w:pPr>
              <w:rPr>
                <w:rFonts w:ascii="Times New Roman" w:hAnsi="Times New Roman" w:cs="Times New Roman"/>
                <w:sz w:val="20"/>
                <w:szCs w:val="20"/>
              </w:rPr>
            </w:pPr>
          </w:p>
        </w:tc>
        <w:tc>
          <w:tcPr>
            <w:tcW w:w="2835" w:type="dxa"/>
            <w:vAlign w:val="center"/>
          </w:tcPr>
          <w:p w14:paraId="73DB21B5"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vAlign w:val="center"/>
          </w:tcPr>
          <w:p w14:paraId="38A91098"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Суммарно более 120 тестов  </w:t>
            </w:r>
          </w:p>
        </w:tc>
      </w:tr>
      <w:tr w:rsidR="00CF2E75" w:rsidRPr="003A6710" w14:paraId="65E1C714" w14:textId="77777777" w:rsidTr="00CF2E75">
        <w:trPr>
          <w:trHeight w:val="397"/>
          <w:jc w:val="center"/>
        </w:trPr>
        <w:tc>
          <w:tcPr>
            <w:tcW w:w="580" w:type="dxa"/>
            <w:vMerge/>
            <w:vAlign w:val="center"/>
          </w:tcPr>
          <w:p w14:paraId="7D6BAA04"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66656B6"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3F195650"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4A111EDE" w14:textId="77777777" w:rsidR="00CF2E75" w:rsidRPr="003A6710" w:rsidRDefault="00CF2E75" w:rsidP="00CF2E75">
            <w:pPr>
              <w:rPr>
                <w:rFonts w:ascii="Times New Roman" w:hAnsi="Times New Roman" w:cs="Times New Roman"/>
                <w:sz w:val="20"/>
                <w:szCs w:val="20"/>
              </w:rPr>
            </w:pPr>
          </w:p>
        </w:tc>
        <w:tc>
          <w:tcPr>
            <w:tcW w:w="2835" w:type="dxa"/>
            <w:vAlign w:val="center"/>
          </w:tcPr>
          <w:p w14:paraId="0DDA0265"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Линейный диапазон, ммоль/л</w:t>
            </w:r>
          </w:p>
        </w:tc>
        <w:tc>
          <w:tcPr>
            <w:tcW w:w="3261" w:type="dxa"/>
            <w:vAlign w:val="center"/>
          </w:tcPr>
          <w:p w14:paraId="7F9A84B3" w14:textId="77777777" w:rsidR="00CF2E75" w:rsidRPr="003A6710" w:rsidRDefault="001C1EFF" w:rsidP="001C1EFF">
            <w:pPr>
              <w:rPr>
                <w:rFonts w:ascii="Times New Roman" w:hAnsi="Times New Roman" w:cs="Times New Roman"/>
                <w:sz w:val="20"/>
                <w:szCs w:val="20"/>
              </w:rPr>
            </w:pPr>
            <w:r>
              <w:rPr>
                <w:rFonts w:ascii="Times New Roman" w:hAnsi="Times New Roman" w:cs="Times New Roman"/>
                <w:sz w:val="20"/>
                <w:szCs w:val="20"/>
              </w:rPr>
              <w:t>≥0,05</w:t>
            </w:r>
            <w:r>
              <w:rPr>
                <w:rFonts w:ascii="Times New Roman" w:hAnsi="Times New Roman" w:cs="Times New Roman"/>
                <w:sz w:val="20"/>
                <w:szCs w:val="20"/>
              </w:rPr>
              <w:br/>
            </w:r>
            <w:r w:rsidRPr="003A6710">
              <w:rPr>
                <w:rFonts w:ascii="Times New Roman" w:hAnsi="Times New Roman" w:cs="Times New Roman"/>
                <w:sz w:val="20"/>
                <w:szCs w:val="20"/>
              </w:rPr>
              <w:t>≤</w:t>
            </w:r>
            <w:r w:rsidR="00CF2E75" w:rsidRPr="003A6710">
              <w:rPr>
                <w:rFonts w:ascii="Times New Roman" w:hAnsi="Times New Roman" w:cs="Times New Roman"/>
                <w:sz w:val="20"/>
                <w:szCs w:val="20"/>
              </w:rPr>
              <w:t>20,0</w:t>
            </w:r>
          </w:p>
        </w:tc>
      </w:tr>
      <w:tr w:rsidR="00CF2E75" w:rsidRPr="003A6710" w14:paraId="5AB270C1" w14:textId="77777777" w:rsidTr="00CF2E75">
        <w:trPr>
          <w:trHeight w:val="397"/>
          <w:jc w:val="center"/>
        </w:trPr>
        <w:tc>
          <w:tcPr>
            <w:tcW w:w="580" w:type="dxa"/>
            <w:vMerge/>
            <w:vAlign w:val="center"/>
          </w:tcPr>
          <w:p w14:paraId="219F3471"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73AB9549"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188B013E"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7BB5468" w14:textId="77777777" w:rsidR="00CF2E75" w:rsidRPr="003A6710" w:rsidRDefault="00CF2E75" w:rsidP="00CF2E75">
            <w:pPr>
              <w:rPr>
                <w:rFonts w:ascii="Times New Roman" w:hAnsi="Times New Roman" w:cs="Times New Roman"/>
                <w:sz w:val="20"/>
                <w:szCs w:val="20"/>
              </w:rPr>
            </w:pPr>
          </w:p>
        </w:tc>
        <w:tc>
          <w:tcPr>
            <w:tcW w:w="2835" w:type="dxa"/>
            <w:vAlign w:val="center"/>
          </w:tcPr>
          <w:p w14:paraId="58A1EC0D"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Чувствительность, ммоль/л </w:t>
            </w:r>
          </w:p>
        </w:tc>
        <w:tc>
          <w:tcPr>
            <w:tcW w:w="3261" w:type="dxa"/>
            <w:vAlign w:val="center"/>
          </w:tcPr>
          <w:p w14:paraId="56E9997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0,1</w:t>
            </w:r>
          </w:p>
        </w:tc>
      </w:tr>
      <w:tr w:rsidR="00CF2E75" w:rsidRPr="003A6710" w14:paraId="0E36054D" w14:textId="77777777" w:rsidTr="00CF2E75">
        <w:trPr>
          <w:trHeight w:val="397"/>
          <w:jc w:val="center"/>
        </w:trPr>
        <w:tc>
          <w:tcPr>
            <w:tcW w:w="580" w:type="dxa"/>
            <w:vMerge/>
            <w:vAlign w:val="center"/>
          </w:tcPr>
          <w:p w14:paraId="0A9C913B"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37C343D"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3EECDDA7"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000332D" w14:textId="77777777" w:rsidR="00CF2E75" w:rsidRPr="003A6710" w:rsidRDefault="00CF2E75" w:rsidP="00CF2E75">
            <w:pPr>
              <w:rPr>
                <w:rFonts w:ascii="Times New Roman" w:hAnsi="Times New Roman" w:cs="Times New Roman"/>
                <w:sz w:val="20"/>
                <w:szCs w:val="20"/>
              </w:rPr>
            </w:pPr>
          </w:p>
        </w:tc>
        <w:tc>
          <w:tcPr>
            <w:tcW w:w="2835" w:type="dxa"/>
            <w:vAlign w:val="center"/>
          </w:tcPr>
          <w:p w14:paraId="42B8013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Специфичность,  </w:t>
            </w:r>
          </w:p>
        </w:tc>
        <w:tc>
          <w:tcPr>
            <w:tcW w:w="3261" w:type="dxa"/>
            <w:vAlign w:val="center"/>
          </w:tcPr>
          <w:p w14:paraId="281379D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Прямое измерение холестерина ЛПНП без преципитации; отсутствие значимой </w:t>
            </w:r>
            <w:r w:rsidRPr="003A6710">
              <w:rPr>
                <w:rFonts w:ascii="Times New Roman" w:hAnsi="Times New Roman" w:cs="Times New Roman"/>
                <w:sz w:val="20"/>
                <w:szCs w:val="20"/>
              </w:rPr>
              <w:lastRenderedPageBreak/>
              <w:t>интерференции со стороны ЛПВП и триглицеридов</w:t>
            </w:r>
          </w:p>
        </w:tc>
      </w:tr>
      <w:tr w:rsidR="00CF2E75" w:rsidRPr="003A6710" w14:paraId="782A90F2" w14:textId="77777777" w:rsidTr="00CF2E75">
        <w:trPr>
          <w:trHeight w:val="397"/>
          <w:jc w:val="center"/>
        </w:trPr>
        <w:tc>
          <w:tcPr>
            <w:tcW w:w="580" w:type="dxa"/>
            <w:vMerge/>
            <w:vAlign w:val="center"/>
          </w:tcPr>
          <w:p w14:paraId="4976066E"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4FE19149"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1B8F89DE"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6CA8D626" w14:textId="77777777" w:rsidR="00CF2E75" w:rsidRPr="003A6710" w:rsidRDefault="00CF2E75" w:rsidP="00CF2E75">
            <w:pPr>
              <w:rPr>
                <w:rFonts w:ascii="Times New Roman" w:hAnsi="Times New Roman" w:cs="Times New Roman"/>
                <w:sz w:val="20"/>
                <w:szCs w:val="20"/>
              </w:rPr>
            </w:pPr>
          </w:p>
        </w:tc>
        <w:tc>
          <w:tcPr>
            <w:tcW w:w="2835" w:type="dxa"/>
            <w:vAlign w:val="center"/>
          </w:tcPr>
          <w:p w14:paraId="242C5B1B"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(внутри серии), %</w:t>
            </w:r>
          </w:p>
        </w:tc>
        <w:tc>
          <w:tcPr>
            <w:tcW w:w="3261" w:type="dxa"/>
            <w:vAlign w:val="center"/>
          </w:tcPr>
          <w:p w14:paraId="54AFD27B"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3</w:t>
            </w:r>
            <w:proofErr w:type="gramEnd"/>
            <w:r w:rsidR="00CF2E75" w:rsidRPr="003A6710">
              <w:rPr>
                <w:rFonts w:ascii="Times New Roman" w:hAnsi="Times New Roman" w:cs="Times New Roman"/>
                <w:sz w:val="20"/>
                <w:szCs w:val="20"/>
              </w:rPr>
              <w:t>,0</w:t>
            </w:r>
            <w:r w:rsidR="005C2299">
              <w:rPr>
                <w:rFonts w:ascii="Times New Roman" w:hAnsi="Times New Roman" w:cs="Times New Roman"/>
                <w:sz w:val="20"/>
                <w:szCs w:val="20"/>
              </w:rPr>
              <w:t xml:space="preserve"> </w:t>
            </w:r>
          </w:p>
        </w:tc>
      </w:tr>
      <w:tr w:rsidR="00CF2E75" w:rsidRPr="003A6710" w14:paraId="19D7E932" w14:textId="77777777" w:rsidTr="00CF2E75">
        <w:trPr>
          <w:trHeight w:val="397"/>
          <w:jc w:val="center"/>
        </w:trPr>
        <w:tc>
          <w:tcPr>
            <w:tcW w:w="580" w:type="dxa"/>
            <w:vMerge/>
            <w:vAlign w:val="center"/>
          </w:tcPr>
          <w:p w14:paraId="14079312"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01A1D676"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38AD13D5"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62DE973D" w14:textId="77777777" w:rsidR="00CF2E75" w:rsidRPr="003A6710" w:rsidRDefault="00CF2E75" w:rsidP="00CF2E75">
            <w:pPr>
              <w:rPr>
                <w:rFonts w:ascii="Times New Roman" w:hAnsi="Times New Roman" w:cs="Times New Roman"/>
                <w:sz w:val="20"/>
                <w:szCs w:val="20"/>
              </w:rPr>
            </w:pPr>
          </w:p>
        </w:tc>
        <w:tc>
          <w:tcPr>
            <w:tcW w:w="2835" w:type="dxa"/>
            <w:vAlign w:val="center"/>
          </w:tcPr>
          <w:p w14:paraId="105CE1B2"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(между сериями</w:t>
            </w:r>
            <w:proofErr w:type="gramStart"/>
            <w:r>
              <w:rPr>
                <w:rFonts w:ascii="Times New Roman" w:hAnsi="Times New Roman" w:cs="Times New Roman"/>
                <w:sz w:val="20"/>
                <w:szCs w:val="20"/>
              </w:rPr>
              <w:t>),  %</w:t>
            </w:r>
            <w:proofErr w:type="gramEnd"/>
          </w:p>
        </w:tc>
        <w:tc>
          <w:tcPr>
            <w:tcW w:w="3261" w:type="dxa"/>
            <w:vAlign w:val="center"/>
          </w:tcPr>
          <w:p w14:paraId="564B17AB"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4</w:t>
            </w:r>
            <w:proofErr w:type="gramEnd"/>
            <w:r w:rsidR="00CF2E75" w:rsidRPr="003A6710">
              <w:rPr>
                <w:rFonts w:ascii="Times New Roman" w:hAnsi="Times New Roman" w:cs="Times New Roman"/>
                <w:sz w:val="20"/>
                <w:szCs w:val="20"/>
              </w:rPr>
              <w:t>,0</w:t>
            </w:r>
            <w:r w:rsidR="005C2299">
              <w:rPr>
                <w:rFonts w:ascii="Times New Roman" w:hAnsi="Times New Roman" w:cs="Times New Roman"/>
                <w:sz w:val="20"/>
                <w:szCs w:val="20"/>
              </w:rPr>
              <w:t xml:space="preserve"> </w:t>
            </w:r>
          </w:p>
        </w:tc>
      </w:tr>
      <w:tr w:rsidR="00CF2E75" w:rsidRPr="003A6710" w14:paraId="60859F7D" w14:textId="77777777" w:rsidTr="00CF2E75">
        <w:trPr>
          <w:trHeight w:val="397"/>
          <w:jc w:val="center"/>
        </w:trPr>
        <w:tc>
          <w:tcPr>
            <w:tcW w:w="580" w:type="dxa"/>
            <w:vMerge w:val="restart"/>
            <w:vAlign w:val="center"/>
          </w:tcPr>
          <w:p w14:paraId="0B19D020"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6.</w:t>
            </w:r>
          </w:p>
        </w:tc>
        <w:tc>
          <w:tcPr>
            <w:tcW w:w="1967" w:type="dxa"/>
            <w:vMerge w:val="restart"/>
            <w:vAlign w:val="center"/>
          </w:tcPr>
          <w:p w14:paraId="78520E80"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 для определени</w:t>
            </w:r>
            <w:r w:rsidR="003A6710" w:rsidRPr="003A6710">
              <w:rPr>
                <w:rFonts w:ascii="Times New Roman" w:hAnsi="Times New Roman" w:cs="Times New Roman"/>
                <w:sz w:val="20"/>
                <w:szCs w:val="20"/>
              </w:rPr>
              <w:t xml:space="preserve">я триглицеридов, GPO-POD метод </w:t>
            </w:r>
          </w:p>
          <w:p w14:paraId="7F032B26" w14:textId="77777777" w:rsidR="00CF2E75" w:rsidRPr="003A6710" w:rsidRDefault="00CF2E75" w:rsidP="00CF2E75">
            <w:pPr>
              <w:rPr>
                <w:rFonts w:ascii="Times New Roman" w:hAnsi="Times New Roman" w:cs="Times New Roman"/>
                <w:sz w:val="20"/>
                <w:szCs w:val="20"/>
              </w:rPr>
            </w:pPr>
          </w:p>
        </w:tc>
        <w:tc>
          <w:tcPr>
            <w:tcW w:w="850" w:type="dxa"/>
            <w:vMerge w:val="restart"/>
            <w:vAlign w:val="center"/>
          </w:tcPr>
          <w:p w14:paraId="379B4B50"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w:t>
            </w:r>
          </w:p>
        </w:tc>
        <w:tc>
          <w:tcPr>
            <w:tcW w:w="567" w:type="dxa"/>
            <w:vMerge w:val="restart"/>
            <w:vAlign w:val="center"/>
          </w:tcPr>
          <w:p w14:paraId="5BA5154D"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2835" w:type="dxa"/>
            <w:vAlign w:val="center"/>
          </w:tcPr>
          <w:p w14:paraId="672F119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реактива </w:t>
            </w:r>
          </w:p>
        </w:tc>
        <w:tc>
          <w:tcPr>
            <w:tcW w:w="3261" w:type="dxa"/>
            <w:vAlign w:val="center"/>
          </w:tcPr>
          <w:p w14:paraId="13C3FB1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Набор реагентов для колориметрического анализа (ферментативный метод GPO-POD) </w:t>
            </w:r>
          </w:p>
        </w:tc>
      </w:tr>
      <w:tr w:rsidR="00CF2E75" w:rsidRPr="003A6710" w14:paraId="084CB28F" w14:textId="77777777" w:rsidTr="00CF2E75">
        <w:trPr>
          <w:trHeight w:val="397"/>
          <w:jc w:val="center"/>
        </w:trPr>
        <w:tc>
          <w:tcPr>
            <w:tcW w:w="580" w:type="dxa"/>
            <w:vMerge/>
            <w:vAlign w:val="center"/>
          </w:tcPr>
          <w:p w14:paraId="01446657"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816C89C"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D1ADA91"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6A3FE66F" w14:textId="77777777" w:rsidR="00CF2E75" w:rsidRPr="003A6710" w:rsidRDefault="00CF2E75" w:rsidP="00CF2E75">
            <w:pPr>
              <w:rPr>
                <w:rFonts w:ascii="Times New Roman" w:hAnsi="Times New Roman" w:cs="Times New Roman"/>
                <w:sz w:val="20"/>
                <w:szCs w:val="20"/>
              </w:rPr>
            </w:pPr>
          </w:p>
        </w:tc>
        <w:tc>
          <w:tcPr>
            <w:tcW w:w="2835" w:type="dxa"/>
            <w:vAlign w:val="center"/>
          </w:tcPr>
          <w:p w14:paraId="3078108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анализа </w:t>
            </w:r>
          </w:p>
        </w:tc>
        <w:tc>
          <w:tcPr>
            <w:tcW w:w="3261" w:type="dxa"/>
            <w:vAlign w:val="center"/>
          </w:tcPr>
          <w:p w14:paraId="091F13F1"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Количественный, фотометрический, метод конечной точки</w:t>
            </w:r>
          </w:p>
        </w:tc>
      </w:tr>
      <w:tr w:rsidR="00CF2E75" w:rsidRPr="003A6710" w14:paraId="70FAEB2B" w14:textId="77777777" w:rsidTr="00CF2E75">
        <w:trPr>
          <w:trHeight w:val="397"/>
          <w:jc w:val="center"/>
        </w:trPr>
        <w:tc>
          <w:tcPr>
            <w:tcW w:w="580" w:type="dxa"/>
            <w:vMerge/>
            <w:vAlign w:val="center"/>
          </w:tcPr>
          <w:p w14:paraId="016ADFA9"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7C130359"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00746CF1"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0D83FF18" w14:textId="77777777" w:rsidR="00CF2E75" w:rsidRPr="003A6710" w:rsidRDefault="00CF2E75" w:rsidP="00CF2E75">
            <w:pPr>
              <w:rPr>
                <w:rFonts w:ascii="Times New Roman" w:hAnsi="Times New Roman" w:cs="Times New Roman"/>
                <w:sz w:val="20"/>
                <w:szCs w:val="20"/>
              </w:rPr>
            </w:pPr>
          </w:p>
        </w:tc>
        <w:tc>
          <w:tcPr>
            <w:tcW w:w="2835" w:type="dxa"/>
            <w:vAlign w:val="center"/>
          </w:tcPr>
          <w:p w14:paraId="1BDDEF46"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Материал для исследования </w:t>
            </w:r>
          </w:p>
        </w:tc>
        <w:tc>
          <w:tcPr>
            <w:tcW w:w="3261" w:type="dxa"/>
            <w:vAlign w:val="center"/>
          </w:tcPr>
          <w:p w14:paraId="2C310E36"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Сыворотка крови </w:t>
            </w:r>
          </w:p>
        </w:tc>
      </w:tr>
      <w:tr w:rsidR="00CF2E75" w:rsidRPr="003A6710" w14:paraId="0A50CAE5" w14:textId="77777777" w:rsidTr="00CF2E75">
        <w:trPr>
          <w:trHeight w:val="397"/>
          <w:jc w:val="center"/>
        </w:trPr>
        <w:tc>
          <w:tcPr>
            <w:tcW w:w="580" w:type="dxa"/>
            <w:vMerge/>
            <w:vAlign w:val="center"/>
          </w:tcPr>
          <w:p w14:paraId="651CC5FF"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1BE4A320"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2D52D426"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5DA18142" w14:textId="77777777" w:rsidR="00CF2E75" w:rsidRPr="003A6710" w:rsidRDefault="00CF2E75" w:rsidP="00CF2E75">
            <w:pPr>
              <w:rPr>
                <w:rFonts w:ascii="Times New Roman" w:hAnsi="Times New Roman" w:cs="Times New Roman"/>
                <w:sz w:val="20"/>
                <w:szCs w:val="20"/>
              </w:rPr>
            </w:pPr>
          </w:p>
        </w:tc>
        <w:tc>
          <w:tcPr>
            <w:tcW w:w="2835" w:type="dxa"/>
            <w:vAlign w:val="center"/>
          </w:tcPr>
          <w:p w14:paraId="17E89772"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vAlign w:val="center"/>
          </w:tcPr>
          <w:p w14:paraId="5106BB6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Суммарно более 120 тестов  </w:t>
            </w:r>
          </w:p>
        </w:tc>
      </w:tr>
      <w:tr w:rsidR="00CF2E75" w:rsidRPr="003A6710" w14:paraId="79026388" w14:textId="77777777" w:rsidTr="00CF2E75">
        <w:trPr>
          <w:trHeight w:val="397"/>
          <w:jc w:val="center"/>
        </w:trPr>
        <w:tc>
          <w:tcPr>
            <w:tcW w:w="580" w:type="dxa"/>
            <w:vMerge/>
            <w:vAlign w:val="center"/>
          </w:tcPr>
          <w:p w14:paraId="5884708E"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6BDEEEB8"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627901B4"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57432FC7" w14:textId="77777777" w:rsidR="00CF2E75" w:rsidRPr="003A6710" w:rsidRDefault="00CF2E75" w:rsidP="00CF2E75">
            <w:pPr>
              <w:rPr>
                <w:rFonts w:ascii="Times New Roman" w:hAnsi="Times New Roman" w:cs="Times New Roman"/>
                <w:sz w:val="20"/>
                <w:szCs w:val="20"/>
              </w:rPr>
            </w:pPr>
          </w:p>
        </w:tc>
        <w:tc>
          <w:tcPr>
            <w:tcW w:w="2835" w:type="dxa"/>
            <w:vAlign w:val="center"/>
          </w:tcPr>
          <w:p w14:paraId="478CD9E2"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Линейный диапазон, </w:t>
            </w:r>
            <w:r w:rsidR="001C1EFF">
              <w:rPr>
                <w:rFonts w:ascii="Times New Roman" w:hAnsi="Times New Roman" w:cs="Times New Roman"/>
                <w:sz w:val="20"/>
                <w:szCs w:val="20"/>
              </w:rPr>
              <w:t>м</w:t>
            </w:r>
            <w:r w:rsidRPr="003A6710">
              <w:rPr>
                <w:rFonts w:ascii="Times New Roman" w:hAnsi="Times New Roman" w:cs="Times New Roman"/>
                <w:sz w:val="20"/>
                <w:szCs w:val="20"/>
              </w:rPr>
              <w:t xml:space="preserve">моль/л </w:t>
            </w:r>
          </w:p>
        </w:tc>
        <w:tc>
          <w:tcPr>
            <w:tcW w:w="3261" w:type="dxa"/>
            <w:vAlign w:val="center"/>
          </w:tcPr>
          <w:p w14:paraId="018F7EDC" w14:textId="77777777" w:rsidR="00CF2E75" w:rsidRPr="003A6710" w:rsidRDefault="001C1EFF" w:rsidP="001C1EFF">
            <w:pPr>
              <w:rPr>
                <w:rFonts w:ascii="Times New Roman" w:hAnsi="Times New Roman" w:cs="Times New Roman"/>
                <w:sz w:val="20"/>
                <w:szCs w:val="20"/>
              </w:rPr>
            </w:pPr>
            <w:r>
              <w:rPr>
                <w:rFonts w:ascii="Times New Roman" w:hAnsi="Times New Roman" w:cs="Times New Roman"/>
                <w:sz w:val="20"/>
                <w:szCs w:val="20"/>
              </w:rPr>
              <w:t>≥0,1</w:t>
            </w:r>
            <w:r>
              <w:rPr>
                <w:rFonts w:ascii="Times New Roman" w:hAnsi="Times New Roman" w:cs="Times New Roman"/>
                <w:sz w:val="20"/>
                <w:szCs w:val="20"/>
              </w:rPr>
              <w:br/>
            </w:r>
            <w:r w:rsidRPr="003A6710">
              <w:rPr>
                <w:rFonts w:ascii="Times New Roman" w:hAnsi="Times New Roman" w:cs="Times New Roman"/>
                <w:sz w:val="20"/>
                <w:szCs w:val="20"/>
              </w:rPr>
              <w:t>≤</w:t>
            </w:r>
            <w:r w:rsidR="00CF2E75" w:rsidRPr="003A6710">
              <w:rPr>
                <w:rFonts w:ascii="Times New Roman" w:hAnsi="Times New Roman" w:cs="Times New Roman"/>
                <w:sz w:val="20"/>
                <w:szCs w:val="20"/>
              </w:rPr>
              <w:t>12,5</w:t>
            </w:r>
          </w:p>
        </w:tc>
      </w:tr>
      <w:tr w:rsidR="00CF2E75" w:rsidRPr="003A6710" w14:paraId="0BE62BA7" w14:textId="77777777" w:rsidTr="00CF2E75">
        <w:trPr>
          <w:trHeight w:val="397"/>
          <w:jc w:val="center"/>
        </w:trPr>
        <w:tc>
          <w:tcPr>
            <w:tcW w:w="580" w:type="dxa"/>
            <w:vMerge/>
            <w:vAlign w:val="center"/>
          </w:tcPr>
          <w:p w14:paraId="6BB15FA7"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0EAF69CE"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7A7AB91B"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511C46A1" w14:textId="77777777" w:rsidR="00CF2E75" w:rsidRPr="003A6710" w:rsidRDefault="00CF2E75" w:rsidP="00CF2E75">
            <w:pPr>
              <w:rPr>
                <w:rFonts w:ascii="Times New Roman" w:hAnsi="Times New Roman" w:cs="Times New Roman"/>
                <w:sz w:val="20"/>
                <w:szCs w:val="20"/>
              </w:rPr>
            </w:pPr>
          </w:p>
        </w:tc>
        <w:tc>
          <w:tcPr>
            <w:tcW w:w="2835" w:type="dxa"/>
            <w:vAlign w:val="center"/>
          </w:tcPr>
          <w:p w14:paraId="44CE7836"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Чувствительность, </w:t>
            </w:r>
            <w:r w:rsidR="001C1EFF">
              <w:rPr>
                <w:rFonts w:ascii="Times New Roman" w:hAnsi="Times New Roman" w:cs="Times New Roman"/>
                <w:sz w:val="20"/>
                <w:szCs w:val="20"/>
              </w:rPr>
              <w:t>м</w:t>
            </w:r>
            <w:r w:rsidRPr="003A6710">
              <w:rPr>
                <w:rFonts w:ascii="Times New Roman" w:hAnsi="Times New Roman" w:cs="Times New Roman"/>
                <w:sz w:val="20"/>
                <w:szCs w:val="20"/>
              </w:rPr>
              <w:t xml:space="preserve">моль/л </w:t>
            </w:r>
          </w:p>
        </w:tc>
        <w:tc>
          <w:tcPr>
            <w:tcW w:w="3261" w:type="dxa"/>
            <w:vAlign w:val="center"/>
          </w:tcPr>
          <w:p w14:paraId="3FE694C5"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0,05</w:t>
            </w:r>
          </w:p>
        </w:tc>
      </w:tr>
      <w:tr w:rsidR="00CF2E75" w:rsidRPr="003A6710" w14:paraId="757A7A8D" w14:textId="77777777" w:rsidTr="00CF2E75">
        <w:trPr>
          <w:trHeight w:val="397"/>
          <w:jc w:val="center"/>
        </w:trPr>
        <w:tc>
          <w:tcPr>
            <w:tcW w:w="580" w:type="dxa"/>
            <w:vMerge/>
            <w:vAlign w:val="center"/>
          </w:tcPr>
          <w:p w14:paraId="1825503B"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6A83A180"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6D7A2EF"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9929932" w14:textId="77777777" w:rsidR="00CF2E75" w:rsidRPr="003A6710" w:rsidRDefault="00CF2E75" w:rsidP="00CF2E75">
            <w:pPr>
              <w:rPr>
                <w:rFonts w:ascii="Times New Roman" w:hAnsi="Times New Roman" w:cs="Times New Roman"/>
                <w:sz w:val="20"/>
                <w:szCs w:val="20"/>
              </w:rPr>
            </w:pPr>
          </w:p>
        </w:tc>
        <w:tc>
          <w:tcPr>
            <w:tcW w:w="2835" w:type="dxa"/>
            <w:vAlign w:val="center"/>
          </w:tcPr>
          <w:p w14:paraId="780BDBF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Специфичность,  </w:t>
            </w:r>
          </w:p>
        </w:tc>
        <w:tc>
          <w:tcPr>
            <w:tcW w:w="3261" w:type="dxa"/>
            <w:vAlign w:val="center"/>
          </w:tcPr>
          <w:p w14:paraId="7A038E6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Специфичен к глицерину, высвобождаемому из триглицеридов; устойчив к влиянию свободного глицерина в пробе</w:t>
            </w:r>
          </w:p>
        </w:tc>
      </w:tr>
      <w:tr w:rsidR="00CF2E75" w:rsidRPr="003A6710" w14:paraId="52B9DD99" w14:textId="77777777" w:rsidTr="00CF2E75">
        <w:trPr>
          <w:trHeight w:val="397"/>
          <w:jc w:val="center"/>
        </w:trPr>
        <w:tc>
          <w:tcPr>
            <w:tcW w:w="580" w:type="dxa"/>
            <w:vMerge/>
            <w:vAlign w:val="center"/>
          </w:tcPr>
          <w:p w14:paraId="76BC6689"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4B68497"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9096135"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57E30B9D" w14:textId="77777777" w:rsidR="00CF2E75" w:rsidRPr="003A6710" w:rsidRDefault="00CF2E75" w:rsidP="00CF2E75">
            <w:pPr>
              <w:rPr>
                <w:rFonts w:ascii="Times New Roman" w:hAnsi="Times New Roman" w:cs="Times New Roman"/>
                <w:sz w:val="20"/>
                <w:szCs w:val="20"/>
              </w:rPr>
            </w:pPr>
          </w:p>
        </w:tc>
        <w:tc>
          <w:tcPr>
            <w:tcW w:w="2835" w:type="dxa"/>
            <w:vAlign w:val="center"/>
          </w:tcPr>
          <w:p w14:paraId="3C416C50"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(внутри серии), %</w:t>
            </w:r>
          </w:p>
        </w:tc>
        <w:tc>
          <w:tcPr>
            <w:tcW w:w="3261" w:type="dxa"/>
            <w:vAlign w:val="center"/>
          </w:tcPr>
          <w:p w14:paraId="34E51094"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2</w:t>
            </w:r>
            <w:proofErr w:type="gramEnd"/>
            <w:r w:rsidR="00CF2E75" w:rsidRPr="003A6710">
              <w:rPr>
                <w:rFonts w:ascii="Times New Roman" w:hAnsi="Times New Roman" w:cs="Times New Roman"/>
                <w:sz w:val="20"/>
                <w:szCs w:val="20"/>
              </w:rPr>
              <w:t>,5</w:t>
            </w:r>
            <w:r w:rsidR="005C2299">
              <w:rPr>
                <w:rFonts w:ascii="Times New Roman" w:hAnsi="Times New Roman" w:cs="Times New Roman"/>
                <w:sz w:val="20"/>
                <w:szCs w:val="20"/>
              </w:rPr>
              <w:t xml:space="preserve"> </w:t>
            </w:r>
          </w:p>
        </w:tc>
      </w:tr>
      <w:tr w:rsidR="00CF2E75" w:rsidRPr="003A6710" w14:paraId="121DBC0C" w14:textId="77777777" w:rsidTr="00CF2E75">
        <w:trPr>
          <w:trHeight w:val="397"/>
          <w:jc w:val="center"/>
        </w:trPr>
        <w:tc>
          <w:tcPr>
            <w:tcW w:w="580" w:type="dxa"/>
            <w:vMerge/>
            <w:vAlign w:val="center"/>
          </w:tcPr>
          <w:p w14:paraId="3F771CA2"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57925BD3"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24D999DA"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4AEFFEC3" w14:textId="77777777" w:rsidR="00CF2E75" w:rsidRPr="003A6710" w:rsidRDefault="00CF2E75" w:rsidP="00CF2E75">
            <w:pPr>
              <w:rPr>
                <w:rFonts w:ascii="Times New Roman" w:hAnsi="Times New Roman" w:cs="Times New Roman"/>
                <w:sz w:val="20"/>
                <w:szCs w:val="20"/>
              </w:rPr>
            </w:pPr>
          </w:p>
        </w:tc>
        <w:tc>
          <w:tcPr>
            <w:tcW w:w="2835" w:type="dxa"/>
            <w:vAlign w:val="center"/>
          </w:tcPr>
          <w:p w14:paraId="740D4C03"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(между сериями</w:t>
            </w:r>
            <w:proofErr w:type="gramStart"/>
            <w:r>
              <w:rPr>
                <w:rFonts w:ascii="Times New Roman" w:hAnsi="Times New Roman" w:cs="Times New Roman"/>
                <w:sz w:val="20"/>
                <w:szCs w:val="20"/>
              </w:rPr>
              <w:t>),  %</w:t>
            </w:r>
            <w:proofErr w:type="gramEnd"/>
          </w:p>
        </w:tc>
        <w:tc>
          <w:tcPr>
            <w:tcW w:w="3261" w:type="dxa"/>
            <w:vAlign w:val="center"/>
          </w:tcPr>
          <w:p w14:paraId="3D2A12BD"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3</w:t>
            </w:r>
            <w:proofErr w:type="gramEnd"/>
            <w:r w:rsidR="00CF2E75" w:rsidRPr="003A6710">
              <w:rPr>
                <w:rFonts w:ascii="Times New Roman" w:hAnsi="Times New Roman" w:cs="Times New Roman"/>
                <w:sz w:val="20"/>
                <w:szCs w:val="20"/>
              </w:rPr>
              <w:t>,5</w:t>
            </w:r>
            <w:r w:rsidR="005C2299">
              <w:rPr>
                <w:rFonts w:ascii="Times New Roman" w:hAnsi="Times New Roman" w:cs="Times New Roman"/>
                <w:sz w:val="20"/>
                <w:szCs w:val="20"/>
              </w:rPr>
              <w:t xml:space="preserve"> </w:t>
            </w:r>
          </w:p>
        </w:tc>
      </w:tr>
      <w:tr w:rsidR="00CF2E75" w:rsidRPr="003A6710" w14:paraId="7439A24A" w14:textId="77777777" w:rsidTr="00CF2E75">
        <w:trPr>
          <w:trHeight w:val="397"/>
          <w:jc w:val="center"/>
        </w:trPr>
        <w:tc>
          <w:tcPr>
            <w:tcW w:w="580" w:type="dxa"/>
            <w:vMerge w:val="restart"/>
            <w:vAlign w:val="center"/>
          </w:tcPr>
          <w:p w14:paraId="19C3D49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7.</w:t>
            </w:r>
          </w:p>
        </w:tc>
        <w:tc>
          <w:tcPr>
            <w:tcW w:w="1967" w:type="dxa"/>
            <w:vMerge w:val="restart"/>
            <w:vAlign w:val="center"/>
          </w:tcPr>
          <w:p w14:paraId="08BFF349" w14:textId="77777777" w:rsidR="00CF2E75" w:rsidRPr="003A6710" w:rsidRDefault="00CF2E75" w:rsidP="003A6710">
            <w:pPr>
              <w:rPr>
                <w:rFonts w:ascii="Times New Roman" w:hAnsi="Times New Roman" w:cs="Times New Roman"/>
                <w:sz w:val="20"/>
                <w:szCs w:val="20"/>
              </w:rPr>
            </w:pPr>
            <w:r w:rsidRPr="003A6710">
              <w:rPr>
                <w:rFonts w:ascii="Times New Roman" w:hAnsi="Times New Roman" w:cs="Times New Roman"/>
                <w:sz w:val="20"/>
                <w:szCs w:val="20"/>
              </w:rPr>
              <w:t xml:space="preserve">Набор для определения глюкозы, Глюкозооксидазный метод </w:t>
            </w:r>
          </w:p>
        </w:tc>
        <w:tc>
          <w:tcPr>
            <w:tcW w:w="850" w:type="dxa"/>
            <w:vMerge w:val="restart"/>
            <w:vAlign w:val="center"/>
          </w:tcPr>
          <w:p w14:paraId="46E4FB1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w:t>
            </w:r>
          </w:p>
        </w:tc>
        <w:tc>
          <w:tcPr>
            <w:tcW w:w="567" w:type="dxa"/>
            <w:vMerge w:val="restart"/>
            <w:vAlign w:val="center"/>
          </w:tcPr>
          <w:p w14:paraId="59820E81"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2835" w:type="dxa"/>
            <w:vAlign w:val="center"/>
          </w:tcPr>
          <w:p w14:paraId="6D73409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реактива </w:t>
            </w:r>
          </w:p>
        </w:tc>
        <w:tc>
          <w:tcPr>
            <w:tcW w:w="3261" w:type="dxa"/>
            <w:vAlign w:val="center"/>
          </w:tcPr>
          <w:p w14:paraId="7981662C"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Набор реагентов для колориметрического анализа </w:t>
            </w:r>
          </w:p>
        </w:tc>
      </w:tr>
      <w:tr w:rsidR="00CF2E75" w:rsidRPr="003A6710" w14:paraId="793F8266" w14:textId="77777777" w:rsidTr="00CF2E75">
        <w:trPr>
          <w:trHeight w:val="397"/>
          <w:jc w:val="center"/>
        </w:trPr>
        <w:tc>
          <w:tcPr>
            <w:tcW w:w="580" w:type="dxa"/>
            <w:vMerge/>
            <w:vAlign w:val="center"/>
          </w:tcPr>
          <w:p w14:paraId="6213D7E8"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E4ED632"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217BF9C2"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C2946CB" w14:textId="77777777" w:rsidR="00CF2E75" w:rsidRPr="003A6710" w:rsidRDefault="00CF2E75" w:rsidP="00CF2E75">
            <w:pPr>
              <w:rPr>
                <w:rFonts w:ascii="Times New Roman" w:hAnsi="Times New Roman" w:cs="Times New Roman"/>
                <w:sz w:val="20"/>
                <w:szCs w:val="20"/>
              </w:rPr>
            </w:pPr>
          </w:p>
        </w:tc>
        <w:tc>
          <w:tcPr>
            <w:tcW w:w="2835" w:type="dxa"/>
            <w:vAlign w:val="center"/>
          </w:tcPr>
          <w:p w14:paraId="468D9FE1"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анализа </w:t>
            </w:r>
          </w:p>
        </w:tc>
        <w:tc>
          <w:tcPr>
            <w:tcW w:w="3261" w:type="dxa"/>
            <w:vAlign w:val="center"/>
          </w:tcPr>
          <w:p w14:paraId="423B552D"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Количественный, фотометрический, метод конечной точки</w:t>
            </w:r>
          </w:p>
        </w:tc>
      </w:tr>
      <w:tr w:rsidR="00CF2E75" w:rsidRPr="003A6710" w14:paraId="03795DCC" w14:textId="77777777" w:rsidTr="00CF2E75">
        <w:trPr>
          <w:trHeight w:val="397"/>
          <w:jc w:val="center"/>
        </w:trPr>
        <w:tc>
          <w:tcPr>
            <w:tcW w:w="580" w:type="dxa"/>
            <w:vMerge/>
            <w:vAlign w:val="center"/>
          </w:tcPr>
          <w:p w14:paraId="147A8835"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BC80430"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0355825A"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0276732B" w14:textId="77777777" w:rsidR="00CF2E75" w:rsidRPr="003A6710" w:rsidRDefault="00CF2E75" w:rsidP="00CF2E75">
            <w:pPr>
              <w:rPr>
                <w:rFonts w:ascii="Times New Roman" w:hAnsi="Times New Roman" w:cs="Times New Roman"/>
                <w:sz w:val="20"/>
                <w:szCs w:val="20"/>
              </w:rPr>
            </w:pPr>
          </w:p>
        </w:tc>
        <w:tc>
          <w:tcPr>
            <w:tcW w:w="2835" w:type="dxa"/>
            <w:vAlign w:val="center"/>
          </w:tcPr>
          <w:p w14:paraId="152CDC2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Материал для исследования </w:t>
            </w:r>
          </w:p>
        </w:tc>
        <w:tc>
          <w:tcPr>
            <w:tcW w:w="3261" w:type="dxa"/>
            <w:vAlign w:val="center"/>
          </w:tcPr>
          <w:p w14:paraId="7506084D"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Сыворотка крови </w:t>
            </w:r>
          </w:p>
        </w:tc>
      </w:tr>
      <w:tr w:rsidR="00CF2E75" w:rsidRPr="003A6710" w14:paraId="230F732B" w14:textId="77777777" w:rsidTr="00CF2E75">
        <w:trPr>
          <w:trHeight w:val="397"/>
          <w:jc w:val="center"/>
        </w:trPr>
        <w:tc>
          <w:tcPr>
            <w:tcW w:w="580" w:type="dxa"/>
            <w:vMerge/>
            <w:vAlign w:val="center"/>
          </w:tcPr>
          <w:p w14:paraId="62101D45"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1F3FC8D2"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6D07D137"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5FF21C45" w14:textId="77777777" w:rsidR="00CF2E75" w:rsidRPr="003A6710" w:rsidRDefault="00CF2E75" w:rsidP="00CF2E75">
            <w:pPr>
              <w:rPr>
                <w:rFonts w:ascii="Times New Roman" w:hAnsi="Times New Roman" w:cs="Times New Roman"/>
                <w:sz w:val="20"/>
                <w:szCs w:val="20"/>
              </w:rPr>
            </w:pPr>
          </w:p>
        </w:tc>
        <w:tc>
          <w:tcPr>
            <w:tcW w:w="2835" w:type="dxa"/>
            <w:vAlign w:val="center"/>
          </w:tcPr>
          <w:p w14:paraId="6633757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vAlign w:val="center"/>
          </w:tcPr>
          <w:p w14:paraId="5F2ED788"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Суммарно более 120 тестов  </w:t>
            </w:r>
          </w:p>
        </w:tc>
      </w:tr>
      <w:tr w:rsidR="00CF2E75" w:rsidRPr="003A6710" w14:paraId="446EA802" w14:textId="77777777" w:rsidTr="00CF2E75">
        <w:trPr>
          <w:trHeight w:val="397"/>
          <w:jc w:val="center"/>
        </w:trPr>
        <w:tc>
          <w:tcPr>
            <w:tcW w:w="580" w:type="dxa"/>
            <w:vMerge/>
            <w:vAlign w:val="center"/>
          </w:tcPr>
          <w:p w14:paraId="22C20EA4"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09B87123"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03D9111A"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3971CD91" w14:textId="77777777" w:rsidR="00CF2E75" w:rsidRPr="003A6710" w:rsidRDefault="00CF2E75" w:rsidP="00CF2E75">
            <w:pPr>
              <w:rPr>
                <w:rFonts w:ascii="Times New Roman" w:hAnsi="Times New Roman" w:cs="Times New Roman"/>
                <w:sz w:val="20"/>
                <w:szCs w:val="20"/>
              </w:rPr>
            </w:pPr>
          </w:p>
        </w:tc>
        <w:tc>
          <w:tcPr>
            <w:tcW w:w="2835" w:type="dxa"/>
            <w:vAlign w:val="center"/>
          </w:tcPr>
          <w:p w14:paraId="5DE7F33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Линейный диапазон, </w:t>
            </w:r>
            <w:r w:rsidR="00F3163D">
              <w:rPr>
                <w:rFonts w:ascii="Times New Roman" w:hAnsi="Times New Roman" w:cs="Times New Roman"/>
                <w:sz w:val="20"/>
                <w:szCs w:val="20"/>
              </w:rPr>
              <w:t>ммоль/л</w:t>
            </w:r>
          </w:p>
        </w:tc>
        <w:tc>
          <w:tcPr>
            <w:tcW w:w="3261" w:type="dxa"/>
            <w:vAlign w:val="center"/>
          </w:tcPr>
          <w:p w14:paraId="266A6005" w14:textId="77777777" w:rsidR="001C1EFF" w:rsidRDefault="001C1EFF" w:rsidP="001C1EFF">
            <w:pPr>
              <w:rPr>
                <w:rFonts w:ascii="Times New Roman" w:hAnsi="Times New Roman" w:cs="Times New Roman"/>
                <w:sz w:val="20"/>
                <w:szCs w:val="20"/>
              </w:rPr>
            </w:pPr>
            <w:r>
              <w:rPr>
                <w:rFonts w:ascii="Times New Roman" w:hAnsi="Times New Roman" w:cs="Times New Roman"/>
                <w:sz w:val="20"/>
                <w:szCs w:val="20"/>
              </w:rPr>
              <w:t>≥</w:t>
            </w:r>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0,3</w:t>
            </w:r>
          </w:p>
          <w:p w14:paraId="59F26DE4" w14:textId="77777777" w:rsidR="00CF2E75" w:rsidRPr="003A6710" w:rsidRDefault="001C1EFF" w:rsidP="001C1EFF">
            <w:pPr>
              <w:rPr>
                <w:rFonts w:ascii="Times New Roman" w:hAnsi="Times New Roman" w:cs="Times New Roman"/>
                <w:sz w:val="20"/>
                <w:szCs w:val="20"/>
              </w:rPr>
            </w:pPr>
            <w:r w:rsidRPr="003A6710">
              <w:rPr>
                <w:rFonts w:ascii="Times New Roman" w:hAnsi="Times New Roman" w:cs="Times New Roman"/>
                <w:sz w:val="20"/>
                <w:szCs w:val="20"/>
              </w:rPr>
              <w:t>≤</w:t>
            </w:r>
            <w:r w:rsidR="00CF2E75" w:rsidRPr="003A6710">
              <w:rPr>
                <w:rFonts w:ascii="Times New Roman" w:hAnsi="Times New Roman" w:cs="Times New Roman"/>
                <w:sz w:val="20"/>
                <w:szCs w:val="20"/>
              </w:rPr>
              <w:t>25</w:t>
            </w:r>
          </w:p>
        </w:tc>
      </w:tr>
      <w:tr w:rsidR="00CF2E75" w:rsidRPr="003A6710" w14:paraId="489E18D2" w14:textId="77777777" w:rsidTr="00CF2E75">
        <w:trPr>
          <w:trHeight w:val="397"/>
          <w:jc w:val="center"/>
        </w:trPr>
        <w:tc>
          <w:tcPr>
            <w:tcW w:w="580" w:type="dxa"/>
            <w:vMerge/>
            <w:vAlign w:val="center"/>
          </w:tcPr>
          <w:p w14:paraId="643028F2"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69FAC0D"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69823EC"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5A6ED3A" w14:textId="77777777" w:rsidR="00CF2E75" w:rsidRPr="003A6710" w:rsidRDefault="00CF2E75" w:rsidP="00CF2E75">
            <w:pPr>
              <w:rPr>
                <w:rFonts w:ascii="Times New Roman" w:hAnsi="Times New Roman" w:cs="Times New Roman"/>
                <w:sz w:val="20"/>
                <w:szCs w:val="20"/>
              </w:rPr>
            </w:pPr>
          </w:p>
        </w:tc>
        <w:tc>
          <w:tcPr>
            <w:tcW w:w="2835" w:type="dxa"/>
            <w:vAlign w:val="center"/>
          </w:tcPr>
          <w:p w14:paraId="0FE79168"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Чувствительность, </w:t>
            </w:r>
            <w:r w:rsidR="00F3163D">
              <w:rPr>
                <w:rFonts w:ascii="Times New Roman" w:hAnsi="Times New Roman" w:cs="Times New Roman"/>
                <w:sz w:val="20"/>
                <w:szCs w:val="20"/>
              </w:rPr>
              <w:t>ммоль/л</w:t>
            </w:r>
          </w:p>
        </w:tc>
        <w:tc>
          <w:tcPr>
            <w:tcW w:w="3261" w:type="dxa"/>
            <w:vAlign w:val="center"/>
          </w:tcPr>
          <w:p w14:paraId="41C1F343"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0,1</w:t>
            </w:r>
          </w:p>
        </w:tc>
      </w:tr>
      <w:tr w:rsidR="00CF2E75" w:rsidRPr="003A6710" w14:paraId="3D3C778F" w14:textId="77777777" w:rsidTr="00CF2E75">
        <w:trPr>
          <w:trHeight w:val="397"/>
          <w:jc w:val="center"/>
        </w:trPr>
        <w:tc>
          <w:tcPr>
            <w:tcW w:w="580" w:type="dxa"/>
            <w:vMerge/>
            <w:vAlign w:val="center"/>
          </w:tcPr>
          <w:p w14:paraId="742B1511"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3D412C8"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69E141D2"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01A6F3DA" w14:textId="77777777" w:rsidR="00CF2E75" w:rsidRPr="003A6710" w:rsidRDefault="00CF2E75" w:rsidP="00CF2E75">
            <w:pPr>
              <w:rPr>
                <w:rFonts w:ascii="Times New Roman" w:hAnsi="Times New Roman" w:cs="Times New Roman"/>
                <w:sz w:val="20"/>
                <w:szCs w:val="20"/>
              </w:rPr>
            </w:pPr>
          </w:p>
        </w:tc>
        <w:tc>
          <w:tcPr>
            <w:tcW w:w="2835" w:type="dxa"/>
            <w:vAlign w:val="center"/>
          </w:tcPr>
          <w:p w14:paraId="7CE5AE82"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Специфичность,  </w:t>
            </w:r>
          </w:p>
        </w:tc>
        <w:tc>
          <w:tcPr>
            <w:tcW w:w="3261" w:type="dxa"/>
            <w:vAlign w:val="center"/>
          </w:tcPr>
          <w:p w14:paraId="1264B9E6"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Высокая специфичность к D-глюкозе; отсутствие значимой перекрестной реакции с другими сахарами</w:t>
            </w:r>
          </w:p>
        </w:tc>
      </w:tr>
      <w:tr w:rsidR="00CF2E75" w:rsidRPr="003A6710" w14:paraId="5EC09FFD" w14:textId="77777777" w:rsidTr="00CF2E75">
        <w:trPr>
          <w:trHeight w:val="397"/>
          <w:jc w:val="center"/>
        </w:trPr>
        <w:tc>
          <w:tcPr>
            <w:tcW w:w="580" w:type="dxa"/>
            <w:vMerge/>
            <w:vAlign w:val="center"/>
          </w:tcPr>
          <w:p w14:paraId="53C37BF8"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0D77BCD4"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4593BB6D"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4F8A1718" w14:textId="77777777" w:rsidR="00CF2E75" w:rsidRPr="003A6710" w:rsidRDefault="00CF2E75" w:rsidP="00CF2E75">
            <w:pPr>
              <w:rPr>
                <w:rFonts w:ascii="Times New Roman" w:hAnsi="Times New Roman" w:cs="Times New Roman"/>
                <w:sz w:val="20"/>
                <w:szCs w:val="20"/>
              </w:rPr>
            </w:pPr>
          </w:p>
        </w:tc>
        <w:tc>
          <w:tcPr>
            <w:tcW w:w="2835" w:type="dxa"/>
            <w:vAlign w:val="center"/>
          </w:tcPr>
          <w:p w14:paraId="7FA4CD08"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(внутри серии), %</w:t>
            </w:r>
          </w:p>
        </w:tc>
        <w:tc>
          <w:tcPr>
            <w:tcW w:w="3261" w:type="dxa"/>
            <w:vAlign w:val="center"/>
          </w:tcPr>
          <w:p w14:paraId="705A9986"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2</w:t>
            </w:r>
            <w:proofErr w:type="gramEnd"/>
            <w:r w:rsidR="00CF2E75" w:rsidRPr="003A6710">
              <w:rPr>
                <w:rFonts w:ascii="Times New Roman" w:hAnsi="Times New Roman" w:cs="Times New Roman"/>
                <w:sz w:val="20"/>
                <w:szCs w:val="20"/>
              </w:rPr>
              <w:t>,0</w:t>
            </w:r>
            <w:r w:rsidR="005C2299">
              <w:rPr>
                <w:rFonts w:ascii="Times New Roman" w:hAnsi="Times New Roman" w:cs="Times New Roman"/>
                <w:sz w:val="20"/>
                <w:szCs w:val="20"/>
              </w:rPr>
              <w:t xml:space="preserve"> </w:t>
            </w:r>
          </w:p>
        </w:tc>
      </w:tr>
      <w:tr w:rsidR="00CF2E75" w:rsidRPr="003A6710" w14:paraId="7E2D511E" w14:textId="77777777" w:rsidTr="00CF2E75">
        <w:trPr>
          <w:trHeight w:val="397"/>
          <w:jc w:val="center"/>
        </w:trPr>
        <w:tc>
          <w:tcPr>
            <w:tcW w:w="580" w:type="dxa"/>
            <w:vMerge/>
            <w:vAlign w:val="center"/>
          </w:tcPr>
          <w:p w14:paraId="1EC6A5EC"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45D80F9F"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0CDC2C25"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59631B3" w14:textId="77777777" w:rsidR="00CF2E75" w:rsidRPr="003A6710" w:rsidRDefault="00CF2E75" w:rsidP="00CF2E75">
            <w:pPr>
              <w:rPr>
                <w:rFonts w:ascii="Times New Roman" w:hAnsi="Times New Roman" w:cs="Times New Roman"/>
                <w:sz w:val="20"/>
                <w:szCs w:val="20"/>
              </w:rPr>
            </w:pPr>
          </w:p>
        </w:tc>
        <w:tc>
          <w:tcPr>
            <w:tcW w:w="2835" w:type="dxa"/>
            <w:vAlign w:val="center"/>
          </w:tcPr>
          <w:p w14:paraId="1DFD8AF4"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(между сериями</w:t>
            </w:r>
            <w:proofErr w:type="gramStart"/>
            <w:r>
              <w:rPr>
                <w:rFonts w:ascii="Times New Roman" w:hAnsi="Times New Roman" w:cs="Times New Roman"/>
                <w:sz w:val="20"/>
                <w:szCs w:val="20"/>
              </w:rPr>
              <w:t>),  %</w:t>
            </w:r>
            <w:proofErr w:type="gramEnd"/>
          </w:p>
        </w:tc>
        <w:tc>
          <w:tcPr>
            <w:tcW w:w="3261" w:type="dxa"/>
            <w:vAlign w:val="center"/>
          </w:tcPr>
          <w:p w14:paraId="22C86DE9"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2</w:t>
            </w:r>
            <w:proofErr w:type="gramEnd"/>
            <w:r w:rsidR="00CF2E75" w:rsidRPr="003A6710">
              <w:rPr>
                <w:rFonts w:ascii="Times New Roman" w:hAnsi="Times New Roman" w:cs="Times New Roman"/>
                <w:sz w:val="20"/>
                <w:szCs w:val="20"/>
              </w:rPr>
              <w:t>,5</w:t>
            </w:r>
            <w:r w:rsidR="005C2299">
              <w:rPr>
                <w:rFonts w:ascii="Times New Roman" w:hAnsi="Times New Roman" w:cs="Times New Roman"/>
                <w:sz w:val="20"/>
                <w:szCs w:val="20"/>
              </w:rPr>
              <w:t xml:space="preserve"> </w:t>
            </w:r>
          </w:p>
        </w:tc>
      </w:tr>
      <w:tr w:rsidR="00CF2E75" w:rsidRPr="003A6710" w14:paraId="23145511" w14:textId="77777777" w:rsidTr="00CF2E75">
        <w:trPr>
          <w:trHeight w:val="397"/>
          <w:jc w:val="center"/>
        </w:trPr>
        <w:tc>
          <w:tcPr>
            <w:tcW w:w="580" w:type="dxa"/>
            <w:vMerge w:val="restart"/>
            <w:vAlign w:val="center"/>
          </w:tcPr>
          <w:p w14:paraId="2B8DE50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8.</w:t>
            </w:r>
          </w:p>
        </w:tc>
        <w:tc>
          <w:tcPr>
            <w:tcW w:w="1967" w:type="dxa"/>
            <w:vMerge w:val="restart"/>
            <w:vAlign w:val="center"/>
          </w:tcPr>
          <w:p w14:paraId="7D993F58" w14:textId="77777777" w:rsidR="00CF2E75" w:rsidRPr="003A6710" w:rsidRDefault="00CF2E75" w:rsidP="003A6710">
            <w:pPr>
              <w:rPr>
                <w:rFonts w:ascii="Times New Roman" w:hAnsi="Times New Roman" w:cs="Times New Roman"/>
                <w:sz w:val="20"/>
                <w:szCs w:val="20"/>
              </w:rPr>
            </w:pPr>
            <w:r w:rsidRPr="003A6710">
              <w:rPr>
                <w:rFonts w:ascii="Times New Roman" w:hAnsi="Times New Roman" w:cs="Times New Roman"/>
                <w:sz w:val="20"/>
                <w:szCs w:val="20"/>
              </w:rPr>
              <w:t xml:space="preserve">Набор для определения железа (Fe), метод колориметрического анализа </w:t>
            </w:r>
          </w:p>
        </w:tc>
        <w:tc>
          <w:tcPr>
            <w:tcW w:w="850" w:type="dxa"/>
            <w:vMerge w:val="restart"/>
            <w:vAlign w:val="center"/>
          </w:tcPr>
          <w:p w14:paraId="7B201D6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w:t>
            </w:r>
          </w:p>
        </w:tc>
        <w:tc>
          <w:tcPr>
            <w:tcW w:w="567" w:type="dxa"/>
            <w:vMerge w:val="restart"/>
            <w:vAlign w:val="center"/>
          </w:tcPr>
          <w:p w14:paraId="1A161EF1"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2835" w:type="dxa"/>
            <w:vAlign w:val="center"/>
          </w:tcPr>
          <w:p w14:paraId="5DADC18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реактива </w:t>
            </w:r>
          </w:p>
        </w:tc>
        <w:tc>
          <w:tcPr>
            <w:tcW w:w="3261" w:type="dxa"/>
            <w:vAlign w:val="center"/>
          </w:tcPr>
          <w:p w14:paraId="6DE5C71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 реагентов для колориметрического анализа</w:t>
            </w:r>
          </w:p>
        </w:tc>
      </w:tr>
      <w:tr w:rsidR="00CF2E75" w:rsidRPr="003A6710" w14:paraId="59754DAD" w14:textId="77777777" w:rsidTr="00CF2E75">
        <w:trPr>
          <w:trHeight w:val="397"/>
          <w:jc w:val="center"/>
        </w:trPr>
        <w:tc>
          <w:tcPr>
            <w:tcW w:w="580" w:type="dxa"/>
            <w:vMerge/>
            <w:vAlign w:val="center"/>
          </w:tcPr>
          <w:p w14:paraId="5E102333"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C2333F2"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D8C8B47"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3C7FDC1" w14:textId="77777777" w:rsidR="00CF2E75" w:rsidRPr="003A6710" w:rsidRDefault="00CF2E75" w:rsidP="00CF2E75">
            <w:pPr>
              <w:rPr>
                <w:rFonts w:ascii="Times New Roman" w:hAnsi="Times New Roman" w:cs="Times New Roman"/>
                <w:sz w:val="20"/>
                <w:szCs w:val="20"/>
              </w:rPr>
            </w:pPr>
          </w:p>
        </w:tc>
        <w:tc>
          <w:tcPr>
            <w:tcW w:w="2835" w:type="dxa"/>
            <w:vAlign w:val="center"/>
          </w:tcPr>
          <w:p w14:paraId="5A5EC295"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анализа </w:t>
            </w:r>
          </w:p>
        </w:tc>
        <w:tc>
          <w:tcPr>
            <w:tcW w:w="3261" w:type="dxa"/>
            <w:vAlign w:val="center"/>
          </w:tcPr>
          <w:p w14:paraId="005BB682"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Количественный, фотометрический, метод конечной точки</w:t>
            </w:r>
          </w:p>
        </w:tc>
      </w:tr>
      <w:tr w:rsidR="00CF2E75" w:rsidRPr="003A6710" w14:paraId="2DB8FA36" w14:textId="77777777" w:rsidTr="00CF2E75">
        <w:trPr>
          <w:trHeight w:val="397"/>
          <w:jc w:val="center"/>
        </w:trPr>
        <w:tc>
          <w:tcPr>
            <w:tcW w:w="580" w:type="dxa"/>
            <w:vMerge/>
            <w:vAlign w:val="center"/>
          </w:tcPr>
          <w:p w14:paraId="0431C563"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046E192C"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0EC854ED"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366EB475" w14:textId="77777777" w:rsidR="00CF2E75" w:rsidRPr="003A6710" w:rsidRDefault="00CF2E75" w:rsidP="00CF2E75">
            <w:pPr>
              <w:rPr>
                <w:rFonts w:ascii="Times New Roman" w:hAnsi="Times New Roman" w:cs="Times New Roman"/>
                <w:sz w:val="20"/>
                <w:szCs w:val="20"/>
              </w:rPr>
            </w:pPr>
          </w:p>
        </w:tc>
        <w:tc>
          <w:tcPr>
            <w:tcW w:w="2835" w:type="dxa"/>
            <w:vAlign w:val="center"/>
          </w:tcPr>
          <w:p w14:paraId="500DB45C"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Материал для исследования </w:t>
            </w:r>
          </w:p>
        </w:tc>
        <w:tc>
          <w:tcPr>
            <w:tcW w:w="3261" w:type="dxa"/>
            <w:vAlign w:val="center"/>
          </w:tcPr>
          <w:p w14:paraId="38CD0EA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Сыворотка крови </w:t>
            </w:r>
          </w:p>
        </w:tc>
      </w:tr>
      <w:tr w:rsidR="00CF2E75" w:rsidRPr="003A6710" w14:paraId="3454BB8C" w14:textId="77777777" w:rsidTr="00CF2E75">
        <w:trPr>
          <w:trHeight w:val="397"/>
          <w:jc w:val="center"/>
        </w:trPr>
        <w:tc>
          <w:tcPr>
            <w:tcW w:w="580" w:type="dxa"/>
            <w:vMerge/>
            <w:vAlign w:val="center"/>
          </w:tcPr>
          <w:p w14:paraId="2C63AAA8"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0696BBFD"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FB67AED"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696C1C4" w14:textId="77777777" w:rsidR="00CF2E75" w:rsidRPr="003A6710" w:rsidRDefault="00CF2E75" w:rsidP="00CF2E75">
            <w:pPr>
              <w:rPr>
                <w:rFonts w:ascii="Times New Roman" w:hAnsi="Times New Roman" w:cs="Times New Roman"/>
                <w:sz w:val="20"/>
                <w:szCs w:val="20"/>
              </w:rPr>
            </w:pPr>
          </w:p>
        </w:tc>
        <w:tc>
          <w:tcPr>
            <w:tcW w:w="2835" w:type="dxa"/>
            <w:vAlign w:val="center"/>
          </w:tcPr>
          <w:p w14:paraId="10947D15"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vAlign w:val="center"/>
          </w:tcPr>
          <w:p w14:paraId="2B8F524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Суммарно более 120 тестов  </w:t>
            </w:r>
          </w:p>
        </w:tc>
      </w:tr>
      <w:tr w:rsidR="00CF2E75" w:rsidRPr="003A6710" w14:paraId="322F2A8D" w14:textId="77777777" w:rsidTr="00CF2E75">
        <w:trPr>
          <w:trHeight w:val="397"/>
          <w:jc w:val="center"/>
        </w:trPr>
        <w:tc>
          <w:tcPr>
            <w:tcW w:w="580" w:type="dxa"/>
            <w:vMerge/>
            <w:vAlign w:val="center"/>
          </w:tcPr>
          <w:p w14:paraId="31ABBB75"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44349ED"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4477DB72"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452A6FCB" w14:textId="77777777" w:rsidR="00CF2E75" w:rsidRPr="003A6710" w:rsidRDefault="00CF2E75" w:rsidP="00CF2E75">
            <w:pPr>
              <w:rPr>
                <w:rFonts w:ascii="Times New Roman" w:hAnsi="Times New Roman" w:cs="Times New Roman"/>
                <w:sz w:val="20"/>
                <w:szCs w:val="20"/>
              </w:rPr>
            </w:pPr>
          </w:p>
        </w:tc>
        <w:tc>
          <w:tcPr>
            <w:tcW w:w="2835" w:type="dxa"/>
            <w:vAlign w:val="center"/>
          </w:tcPr>
          <w:p w14:paraId="080F8E40"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Линейный диапазон, мкмоль/л</w:t>
            </w:r>
          </w:p>
        </w:tc>
        <w:tc>
          <w:tcPr>
            <w:tcW w:w="3261" w:type="dxa"/>
            <w:vAlign w:val="center"/>
          </w:tcPr>
          <w:p w14:paraId="57D0D603" w14:textId="77777777" w:rsidR="001C1EFF" w:rsidRDefault="001C1EFF" w:rsidP="00CF2E75">
            <w:pPr>
              <w:rPr>
                <w:rFonts w:ascii="Times New Roman" w:hAnsi="Times New Roman" w:cs="Times New Roman"/>
                <w:sz w:val="20"/>
                <w:szCs w:val="20"/>
              </w:rPr>
            </w:pPr>
            <w:r>
              <w:rPr>
                <w:rFonts w:ascii="Times New Roman" w:hAnsi="Times New Roman" w:cs="Times New Roman"/>
                <w:sz w:val="20"/>
                <w:szCs w:val="20"/>
              </w:rPr>
              <w:t>≥0,9</w:t>
            </w:r>
          </w:p>
          <w:p w14:paraId="01AF03BD" w14:textId="77777777" w:rsidR="00CF2E75" w:rsidRPr="003A6710" w:rsidRDefault="001C1EFF" w:rsidP="00CF2E75">
            <w:pPr>
              <w:rPr>
                <w:rFonts w:ascii="Times New Roman" w:hAnsi="Times New Roman" w:cs="Times New Roman"/>
                <w:sz w:val="20"/>
                <w:szCs w:val="20"/>
              </w:rPr>
            </w:pPr>
            <w:r w:rsidRPr="003A6710">
              <w:rPr>
                <w:rFonts w:ascii="Times New Roman" w:hAnsi="Times New Roman" w:cs="Times New Roman"/>
                <w:sz w:val="20"/>
                <w:szCs w:val="20"/>
              </w:rPr>
              <w:t>≤</w:t>
            </w:r>
            <w:r w:rsidR="00CF2E75" w:rsidRPr="003A6710">
              <w:rPr>
                <w:rFonts w:ascii="Times New Roman" w:hAnsi="Times New Roman" w:cs="Times New Roman"/>
                <w:sz w:val="20"/>
                <w:szCs w:val="20"/>
              </w:rPr>
              <w:t>200</w:t>
            </w:r>
          </w:p>
        </w:tc>
      </w:tr>
      <w:tr w:rsidR="00CF2E75" w:rsidRPr="003A6710" w14:paraId="7CE383C9" w14:textId="77777777" w:rsidTr="00CF2E75">
        <w:trPr>
          <w:trHeight w:val="397"/>
          <w:jc w:val="center"/>
        </w:trPr>
        <w:tc>
          <w:tcPr>
            <w:tcW w:w="580" w:type="dxa"/>
            <w:vMerge/>
            <w:vAlign w:val="center"/>
          </w:tcPr>
          <w:p w14:paraId="5680223D"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0CAE65CA"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1983B1E1"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6C4BC0C1" w14:textId="77777777" w:rsidR="00CF2E75" w:rsidRPr="003A6710" w:rsidRDefault="00CF2E75" w:rsidP="00CF2E75">
            <w:pPr>
              <w:rPr>
                <w:rFonts w:ascii="Times New Roman" w:hAnsi="Times New Roman" w:cs="Times New Roman"/>
                <w:sz w:val="20"/>
                <w:szCs w:val="20"/>
              </w:rPr>
            </w:pPr>
          </w:p>
        </w:tc>
        <w:tc>
          <w:tcPr>
            <w:tcW w:w="2835" w:type="dxa"/>
            <w:vAlign w:val="center"/>
          </w:tcPr>
          <w:p w14:paraId="312E98E9" w14:textId="77777777" w:rsidR="00CF2E75" w:rsidRPr="003A6710" w:rsidRDefault="00CF2E75"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Чувствительность,  мкмоль</w:t>
            </w:r>
            <w:proofErr w:type="gramEnd"/>
            <w:r w:rsidRPr="003A6710">
              <w:rPr>
                <w:rFonts w:ascii="Times New Roman" w:hAnsi="Times New Roman" w:cs="Times New Roman"/>
                <w:sz w:val="20"/>
                <w:szCs w:val="20"/>
              </w:rPr>
              <w:t xml:space="preserve">/л </w:t>
            </w:r>
          </w:p>
        </w:tc>
        <w:tc>
          <w:tcPr>
            <w:tcW w:w="3261" w:type="dxa"/>
            <w:vAlign w:val="center"/>
          </w:tcPr>
          <w:p w14:paraId="63ACF29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1,0</w:t>
            </w:r>
          </w:p>
        </w:tc>
      </w:tr>
      <w:tr w:rsidR="00CF2E75" w:rsidRPr="003A6710" w14:paraId="1679F414" w14:textId="77777777" w:rsidTr="00CF2E75">
        <w:trPr>
          <w:trHeight w:val="226"/>
          <w:jc w:val="center"/>
        </w:trPr>
        <w:tc>
          <w:tcPr>
            <w:tcW w:w="580" w:type="dxa"/>
            <w:vMerge/>
            <w:vAlign w:val="center"/>
          </w:tcPr>
          <w:p w14:paraId="3F43BCAB"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4A9AF55"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1CB82719"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5FC0AE0A" w14:textId="77777777" w:rsidR="00CF2E75" w:rsidRPr="003A6710" w:rsidRDefault="00CF2E75" w:rsidP="00CF2E75">
            <w:pPr>
              <w:rPr>
                <w:rFonts w:ascii="Times New Roman" w:hAnsi="Times New Roman" w:cs="Times New Roman"/>
                <w:sz w:val="20"/>
                <w:szCs w:val="20"/>
              </w:rPr>
            </w:pPr>
          </w:p>
        </w:tc>
        <w:tc>
          <w:tcPr>
            <w:tcW w:w="2835" w:type="dxa"/>
            <w:vAlign w:val="center"/>
          </w:tcPr>
          <w:p w14:paraId="7DE1AC2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Специфичность,  </w:t>
            </w:r>
          </w:p>
        </w:tc>
        <w:tc>
          <w:tcPr>
            <w:tcW w:w="3261" w:type="dxa"/>
            <w:vAlign w:val="center"/>
          </w:tcPr>
          <w:p w14:paraId="5596D51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Специфичен к ионам Fe²/Fe³⁺; минимальная интерференция со стороны гемоглобина и липемии</w:t>
            </w:r>
          </w:p>
        </w:tc>
      </w:tr>
      <w:tr w:rsidR="00CF2E75" w:rsidRPr="003A6710" w14:paraId="77BBCE58" w14:textId="77777777" w:rsidTr="00CF2E75">
        <w:trPr>
          <w:trHeight w:val="225"/>
          <w:jc w:val="center"/>
        </w:trPr>
        <w:tc>
          <w:tcPr>
            <w:tcW w:w="580" w:type="dxa"/>
            <w:vMerge/>
            <w:vAlign w:val="center"/>
          </w:tcPr>
          <w:p w14:paraId="5F956E7E"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02BCBFB4"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1E130D65"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5BF5AD97" w14:textId="77777777" w:rsidR="00CF2E75" w:rsidRPr="003A6710" w:rsidRDefault="00CF2E75" w:rsidP="00CF2E75">
            <w:pPr>
              <w:rPr>
                <w:rFonts w:ascii="Times New Roman" w:hAnsi="Times New Roman" w:cs="Times New Roman"/>
                <w:sz w:val="20"/>
                <w:szCs w:val="20"/>
              </w:rPr>
            </w:pPr>
          </w:p>
        </w:tc>
        <w:tc>
          <w:tcPr>
            <w:tcW w:w="2835" w:type="dxa"/>
            <w:vAlign w:val="center"/>
          </w:tcPr>
          <w:p w14:paraId="7B1158C9"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(внутри серии), %</w:t>
            </w:r>
          </w:p>
        </w:tc>
        <w:tc>
          <w:tcPr>
            <w:tcW w:w="3261" w:type="dxa"/>
            <w:vAlign w:val="center"/>
          </w:tcPr>
          <w:p w14:paraId="63881C8A"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3</w:t>
            </w:r>
            <w:proofErr w:type="gramEnd"/>
            <w:r w:rsidR="00CF2E75" w:rsidRPr="003A6710">
              <w:rPr>
                <w:rFonts w:ascii="Times New Roman" w:hAnsi="Times New Roman" w:cs="Times New Roman"/>
                <w:sz w:val="20"/>
                <w:szCs w:val="20"/>
              </w:rPr>
              <w:t>,0</w:t>
            </w:r>
            <w:r w:rsidR="005C2299">
              <w:rPr>
                <w:rFonts w:ascii="Times New Roman" w:hAnsi="Times New Roman" w:cs="Times New Roman"/>
                <w:sz w:val="20"/>
                <w:szCs w:val="20"/>
              </w:rPr>
              <w:t xml:space="preserve"> </w:t>
            </w:r>
          </w:p>
        </w:tc>
      </w:tr>
      <w:tr w:rsidR="00CF2E75" w:rsidRPr="003A6710" w14:paraId="435AE9F2" w14:textId="77777777" w:rsidTr="00CF2E75">
        <w:trPr>
          <w:trHeight w:val="225"/>
          <w:jc w:val="center"/>
        </w:trPr>
        <w:tc>
          <w:tcPr>
            <w:tcW w:w="580" w:type="dxa"/>
            <w:vMerge/>
            <w:vAlign w:val="center"/>
          </w:tcPr>
          <w:p w14:paraId="7AE7FB9A"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0AC4A0B"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CA14EA7"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33534186" w14:textId="77777777" w:rsidR="00CF2E75" w:rsidRPr="003A6710" w:rsidRDefault="00CF2E75" w:rsidP="00CF2E75">
            <w:pPr>
              <w:rPr>
                <w:rFonts w:ascii="Times New Roman" w:hAnsi="Times New Roman" w:cs="Times New Roman"/>
                <w:sz w:val="20"/>
                <w:szCs w:val="20"/>
              </w:rPr>
            </w:pPr>
          </w:p>
        </w:tc>
        <w:tc>
          <w:tcPr>
            <w:tcW w:w="2835" w:type="dxa"/>
            <w:vAlign w:val="center"/>
          </w:tcPr>
          <w:p w14:paraId="1C0577E4"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(между сериями</w:t>
            </w:r>
            <w:proofErr w:type="gramStart"/>
            <w:r>
              <w:rPr>
                <w:rFonts w:ascii="Times New Roman" w:hAnsi="Times New Roman" w:cs="Times New Roman"/>
                <w:sz w:val="20"/>
                <w:szCs w:val="20"/>
              </w:rPr>
              <w:t>),  %</w:t>
            </w:r>
            <w:proofErr w:type="gramEnd"/>
          </w:p>
        </w:tc>
        <w:tc>
          <w:tcPr>
            <w:tcW w:w="3261" w:type="dxa"/>
            <w:vAlign w:val="center"/>
          </w:tcPr>
          <w:p w14:paraId="18D520E0"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4</w:t>
            </w:r>
            <w:proofErr w:type="gramEnd"/>
            <w:r w:rsidR="00CF2E75" w:rsidRPr="003A6710">
              <w:rPr>
                <w:rFonts w:ascii="Times New Roman" w:hAnsi="Times New Roman" w:cs="Times New Roman"/>
                <w:sz w:val="20"/>
                <w:szCs w:val="20"/>
              </w:rPr>
              <w:t>,0</w:t>
            </w:r>
            <w:r w:rsidR="005C2299">
              <w:rPr>
                <w:rFonts w:ascii="Times New Roman" w:hAnsi="Times New Roman" w:cs="Times New Roman"/>
                <w:sz w:val="20"/>
                <w:szCs w:val="20"/>
              </w:rPr>
              <w:t xml:space="preserve"> </w:t>
            </w:r>
          </w:p>
        </w:tc>
      </w:tr>
      <w:tr w:rsidR="00CF2E75" w:rsidRPr="003A6710" w14:paraId="342E2810" w14:textId="77777777" w:rsidTr="00CF2E75">
        <w:trPr>
          <w:trHeight w:val="397"/>
          <w:jc w:val="center"/>
        </w:trPr>
        <w:tc>
          <w:tcPr>
            <w:tcW w:w="580" w:type="dxa"/>
            <w:vMerge w:val="restart"/>
            <w:vAlign w:val="center"/>
          </w:tcPr>
          <w:p w14:paraId="11CDC813"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9.</w:t>
            </w:r>
          </w:p>
        </w:tc>
        <w:tc>
          <w:tcPr>
            <w:tcW w:w="1967" w:type="dxa"/>
            <w:vMerge w:val="restart"/>
            <w:vAlign w:val="center"/>
          </w:tcPr>
          <w:p w14:paraId="1E814E9B" w14:textId="77777777" w:rsidR="00CF2E75" w:rsidRPr="003A6710" w:rsidRDefault="00CF2E75" w:rsidP="003A6710">
            <w:pPr>
              <w:rPr>
                <w:rFonts w:ascii="Times New Roman" w:hAnsi="Times New Roman" w:cs="Times New Roman"/>
                <w:sz w:val="20"/>
                <w:szCs w:val="20"/>
              </w:rPr>
            </w:pPr>
            <w:r w:rsidRPr="003A6710">
              <w:rPr>
                <w:rFonts w:ascii="Times New Roman" w:hAnsi="Times New Roman" w:cs="Times New Roman"/>
                <w:sz w:val="20"/>
                <w:szCs w:val="20"/>
              </w:rPr>
              <w:t xml:space="preserve">Набор для определения ферритина (FER), иммунотурбидиметрический метод, </w:t>
            </w:r>
            <w:proofErr w:type="gramStart"/>
            <w:r w:rsidRPr="003A6710">
              <w:rPr>
                <w:rFonts w:ascii="Times New Roman" w:hAnsi="Times New Roman" w:cs="Times New Roman"/>
                <w:sz w:val="20"/>
                <w:szCs w:val="20"/>
              </w:rPr>
              <w:t>анализ</w:t>
            </w:r>
            <w:proofErr w:type="gramEnd"/>
            <w:r w:rsidRPr="003A6710">
              <w:rPr>
                <w:rFonts w:ascii="Times New Roman" w:hAnsi="Times New Roman" w:cs="Times New Roman"/>
                <w:sz w:val="20"/>
                <w:szCs w:val="20"/>
              </w:rPr>
              <w:t xml:space="preserve"> усиленный частицами </w:t>
            </w:r>
          </w:p>
        </w:tc>
        <w:tc>
          <w:tcPr>
            <w:tcW w:w="850" w:type="dxa"/>
            <w:vMerge w:val="restart"/>
            <w:vAlign w:val="center"/>
          </w:tcPr>
          <w:p w14:paraId="61B151A5"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w:t>
            </w:r>
          </w:p>
        </w:tc>
        <w:tc>
          <w:tcPr>
            <w:tcW w:w="567" w:type="dxa"/>
            <w:vMerge w:val="restart"/>
            <w:vAlign w:val="center"/>
          </w:tcPr>
          <w:p w14:paraId="6A960FC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2835" w:type="dxa"/>
            <w:vAlign w:val="center"/>
          </w:tcPr>
          <w:p w14:paraId="19E7B07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реактива </w:t>
            </w:r>
          </w:p>
        </w:tc>
        <w:tc>
          <w:tcPr>
            <w:tcW w:w="3261" w:type="dxa"/>
            <w:vAlign w:val="center"/>
          </w:tcPr>
          <w:p w14:paraId="68698C0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 реагентов для иммунотурбидиметрического анализа (с латексным усилением)</w:t>
            </w:r>
          </w:p>
        </w:tc>
      </w:tr>
      <w:tr w:rsidR="00CF2E75" w:rsidRPr="003A6710" w14:paraId="05C7DDF8" w14:textId="77777777" w:rsidTr="00CF2E75">
        <w:trPr>
          <w:trHeight w:val="397"/>
          <w:jc w:val="center"/>
        </w:trPr>
        <w:tc>
          <w:tcPr>
            <w:tcW w:w="580" w:type="dxa"/>
            <w:vMerge/>
            <w:vAlign w:val="center"/>
          </w:tcPr>
          <w:p w14:paraId="69C3ABC7"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12A1D374"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6539BAAB"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2BB0E6E" w14:textId="77777777" w:rsidR="00CF2E75" w:rsidRPr="003A6710" w:rsidRDefault="00CF2E75" w:rsidP="00CF2E75">
            <w:pPr>
              <w:rPr>
                <w:rFonts w:ascii="Times New Roman" w:hAnsi="Times New Roman" w:cs="Times New Roman"/>
                <w:sz w:val="20"/>
                <w:szCs w:val="20"/>
              </w:rPr>
            </w:pPr>
          </w:p>
        </w:tc>
        <w:tc>
          <w:tcPr>
            <w:tcW w:w="2835" w:type="dxa"/>
            <w:vAlign w:val="center"/>
          </w:tcPr>
          <w:p w14:paraId="0D2589C6"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анализа </w:t>
            </w:r>
          </w:p>
        </w:tc>
        <w:tc>
          <w:tcPr>
            <w:tcW w:w="3261" w:type="dxa"/>
            <w:vAlign w:val="center"/>
          </w:tcPr>
          <w:p w14:paraId="7423357C"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Количественный, турбидиметрический, метод конечной точки</w:t>
            </w:r>
          </w:p>
        </w:tc>
      </w:tr>
      <w:tr w:rsidR="00CF2E75" w:rsidRPr="003A6710" w14:paraId="07EA940C" w14:textId="77777777" w:rsidTr="00CF2E75">
        <w:trPr>
          <w:trHeight w:val="397"/>
          <w:jc w:val="center"/>
        </w:trPr>
        <w:tc>
          <w:tcPr>
            <w:tcW w:w="580" w:type="dxa"/>
            <w:vMerge/>
            <w:vAlign w:val="center"/>
          </w:tcPr>
          <w:p w14:paraId="5F9B39C0"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61035F9A"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9778384"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58FD405C" w14:textId="77777777" w:rsidR="00CF2E75" w:rsidRPr="003A6710" w:rsidRDefault="00CF2E75" w:rsidP="00CF2E75">
            <w:pPr>
              <w:rPr>
                <w:rFonts w:ascii="Times New Roman" w:hAnsi="Times New Roman" w:cs="Times New Roman"/>
                <w:sz w:val="20"/>
                <w:szCs w:val="20"/>
              </w:rPr>
            </w:pPr>
          </w:p>
        </w:tc>
        <w:tc>
          <w:tcPr>
            <w:tcW w:w="2835" w:type="dxa"/>
            <w:vAlign w:val="center"/>
          </w:tcPr>
          <w:p w14:paraId="069AE85C"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Материал для исследования </w:t>
            </w:r>
          </w:p>
        </w:tc>
        <w:tc>
          <w:tcPr>
            <w:tcW w:w="3261" w:type="dxa"/>
            <w:vAlign w:val="center"/>
          </w:tcPr>
          <w:p w14:paraId="7FD0CA3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Сыворотка крови </w:t>
            </w:r>
          </w:p>
        </w:tc>
      </w:tr>
      <w:tr w:rsidR="00CF2E75" w:rsidRPr="003A6710" w14:paraId="04937514" w14:textId="77777777" w:rsidTr="00CF2E75">
        <w:trPr>
          <w:trHeight w:val="397"/>
          <w:jc w:val="center"/>
        </w:trPr>
        <w:tc>
          <w:tcPr>
            <w:tcW w:w="580" w:type="dxa"/>
            <w:vMerge/>
            <w:vAlign w:val="center"/>
          </w:tcPr>
          <w:p w14:paraId="4D3E51C5"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6AD3E25B"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D9FBD8F"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54380492" w14:textId="77777777" w:rsidR="00CF2E75" w:rsidRPr="003A6710" w:rsidRDefault="00CF2E75" w:rsidP="00CF2E75">
            <w:pPr>
              <w:rPr>
                <w:rFonts w:ascii="Times New Roman" w:hAnsi="Times New Roman" w:cs="Times New Roman"/>
                <w:sz w:val="20"/>
                <w:szCs w:val="20"/>
              </w:rPr>
            </w:pPr>
          </w:p>
        </w:tc>
        <w:tc>
          <w:tcPr>
            <w:tcW w:w="2835" w:type="dxa"/>
            <w:vAlign w:val="center"/>
          </w:tcPr>
          <w:p w14:paraId="041424E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vAlign w:val="center"/>
          </w:tcPr>
          <w:p w14:paraId="13D8F09D"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Суммарно более 120 тестов  </w:t>
            </w:r>
          </w:p>
        </w:tc>
      </w:tr>
      <w:tr w:rsidR="00CF2E75" w:rsidRPr="003A6710" w14:paraId="0054DA4F" w14:textId="77777777" w:rsidTr="00CF2E75">
        <w:trPr>
          <w:trHeight w:val="397"/>
          <w:jc w:val="center"/>
        </w:trPr>
        <w:tc>
          <w:tcPr>
            <w:tcW w:w="580" w:type="dxa"/>
            <w:vMerge/>
            <w:vAlign w:val="center"/>
          </w:tcPr>
          <w:p w14:paraId="27FF4307"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06BB3751"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745D4BF"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CFF97AD" w14:textId="77777777" w:rsidR="00CF2E75" w:rsidRPr="003A6710" w:rsidRDefault="00CF2E75" w:rsidP="00CF2E75">
            <w:pPr>
              <w:rPr>
                <w:rFonts w:ascii="Times New Roman" w:hAnsi="Times New Roman" w:cs="Times New Roman"/>
                <w:sz w:val="20"/>
                <w:szCs w:val="20"/>
              </w:rPr>
            </w:pPr>
          </w:p>
        </w:tc>
        <w:tc>
          <w:tcPr>
            <w:tcW w:w="2835" w:type="dxa"/>
            <w:vAlign w:val="center"/>
          </w:tcPr>
          <w:p w14:paraId="646A9E1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Линейный диапазон, нг/мл </w:t>
            </w:r>
          </w:p>
        </w:tc>
        <w:tc>
          <w:tcPr>
            <w:tcW w:w="3261" w:type="dxa"/>
            <w:vAlign w:val="center"/>
          </w:tcPr>
          <w:p w14:paraId="693FB4D1" w14:textId="77777777" w:rsidR="001C1EFF" w:rsidRDefault="001C1EFF" w:rsidP="00CF2E75">
            <w:pPr>
              <w:rPr>
                <w:rFonts w:ascii="Times New Roman" w:hAnsi="Times New Roman" w:cs="Times New Roman"/>
                <w:sz w:val="20"/>
                <w:szCs w:val="20"/>
              </w:rPr>
            </w:pPr>
            <w:r>
              <w:rPr>
                <w:rFonts w:ascii="Times New Roman" w:hAnsi="Times New Roman" w:cs="Times New Roman"/>
                <w:sz w:val="20"/>
                <w:szCs w:val="20"/>
              </w:rPr>
              <w:t>≥10</w:t>
            </w:r>
          </w:p>
          <w:p w14:paraId="4C08954F" w14:textId="77777777" w:rsidR="00CF2E75" w:rsidRPr="003A6710" w:rsidRDefault="001C1EFF" w:rsidP="00CF2E75">
            <w:pPr>
              <w:rPr>
                <w:rFonts w:ascii="Times New Roman" w:hAnsi="Times New Roman" w:cs="Times New Roman"/>
                <w:sz w:val="20"/>
                <w:szCs w:val="20"/>
              </w:rPr>
            </w:pPr>
            <w:r w:rsidRPr="003A6710">
              <w:rPr>
                <w:rFonts w:ascii="Times New Roman" w:hAnsi="Times New Roman" w:cs="Times New Roman"/>
                <w:sz w:val="20"/>
                <w:szCs w:val="20"/>
              </w:rPr>
              <w:t>≤</w:t>
            </w:r>
            <w:r w:rsidR="00CF2E75" w:rsidRPr="003A6710">
              <w:rPr>
                <w:rFonts w:ascii="Times New Roman" w:hAnsi="Times New Roman" w:cs="Times New Roman"/>
                <w:sz w:val="20"/>
                <w:szCs w:val="20"/>
              </w:rPr>
              <w:t>1000</w:t>
            </w:r>
          </w:p>
        </w:tc>
      </w:tr>
      <w:tr w:rsidR="00CF2E75" w:rsidRPr="003A6710" w14:paraId="335D6273" w14:textId="77777777" w:rsidTr="00CF2E75">
        <w:trPr>
          <w:trHeight w:val="397"/>
          <w:jc w:val="center"/>
        </w:trPr>
        <w:tc>
          <w:tcPr>
            <w:tcW w:w="580" w:type="dxa"/>
            <w:vMerge/>
            <w:vAlign w:val="center"/>
          </w:tcPr>
          <w:p w14:paraId="5247BDAC"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5445970"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4A27D968"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5CC3BB3" w14:textId="77777777" w:rsidR="00CF2E75" w:rsidRPr="003A6710" w:rsidRDefault="00CF2E75" w:rsidP="00CF2E75">
            <w:pPr>
              <w:rPr>
                <w:rFonts w:ascii="Times New Roman" w:hAnsi="Times New Roman" w:cs="Times New Roman"/>
                <w:sz w:val="20"/>
                <w:szCs w:val="20"/>
              </w:rPr>
            </w:pPr>
          </w:p>
        </w:tc>
        <w:tc>
          <w:tcPr>
            <w:tcW w:w="2835" w:type="dxa"/>
            <w:vAlign w:val="center"/>
          </w:tcPr>
          <w:p w14:paraId="371B48D3" w14:textId="77777777" w:rsidR="00CF2E75" w:rsidRPr="003A6710" w:rsidRDefault="00CF2E75"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Чувствительность,  нг</w:t>
            </w:r>
            <w:proofErr w:type="gramEnd"/>
            <w:r w:rsidRPr="003A6710">
              <w:rPr>
                <w:rFonts w:ascii="Times New Roman" w:hAnsi="Times New Roman" w:cs="Times New Roman"/>
                <w:sz w:val="20"/>
                <w:szCs w:val="20"/>
              </w:rPr>
              <w:t xml:space="preserve">/мл </w:t>
            </w:r>
          </w:p>
        </w:tc>
        <w:tc>
          <w:tcPr>
            <w:tcW w:w="3261" w:type="dxa"/>
            <w:vAlign w:val="center"/>
          </w:tcPr>
          <w:p w14:paraId="2CC597CD" w14:textId="77777777" w:rsidR="00CF2E75" w:rsidRPr="003A6710" w:rsidRDefault="001C1EFF" w:rsidP="00CF2E75">
            <w:pPr>
              <w:rPr>
                <w:rFonts w:ascii="Times New Roman" w:hAnsi="Times New Roman" w:cs="Times New Roman"/>
                <w:sz w:val="20"/>
                <w:szCs w:val="20"/>
              </w:rPr>
            </w:pPr>
            <w:r w:rsidRPr="003A6710">
              <w:rPr>
                <w:rFonts w:ascii="Times New Roman" w:hAnsi="Times New Roman" w:cs="Times New Roman"/>
                <w:sz w:val="20"/>
                <w:szCs w:val="20"/>
              </w:rPr>
              <w:t>≤</w:t>
            </w:r>
            <w:r w:rsidR="00CF2E75" w:rsidRPr="003A6710">
              <w:rPr>
                <w:rFonts w:ascii="Times New Roman" w:hAnsi="Times New Roman" w:cs="Times New Roman"/>
                <w:sz w:val="20"/>
                <w:szCs w:val="20"/>
              </w:rPr>
              <w:t>3,0</w:t>
            </w:r>
          </w:p>
        </w:tc>
      </w:tr>
      <w:tr w:rsidR="00CF2E75" w:rsidRPr="003A6710" w14:paraId="5974E31E" w14:textId="77777777" w:rsidTr="00CF2E75">
        <w:trPr>
          <w:trHeight w:val="226"/>
          <w:jc w:val="center"/>
        </w:trPr>
        <w:tc>
          <w:tcPr>
            <w:tcW w:w="580" w:type="dxa"/>
            <w:vMerge/>
            <w:vAlign w:val="center"/>
          </w:tcPr>
          <w:p w14:paraId="20969A7D"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4CB1768A"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4F1D70C3"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377BC082" w14:textId="77777777" w:rsidR="00CF2E75" w:rsidRPr="003A6710" w:rsidRDefault="00CF2E75" w:rsidP="00CF2E75">
            <w:pPr>
              <w:rPr>
                <w:rFonts w:ascii="Times New Roman" w:hAnsi="Times New Roman" w:cs="Times New Roman"/>
                <w:sz w:val="20"/>
                <w:szCs w:val="20"/>
              </w:rPr>
            </w:pPr>
          </w:p>
        </w:tc>
        <w:tc>
          <w:tcPr>
            <w:tcW w:w="2835" w:type="dxa"/>
            <w:vAlign w:val="center"/>
          </w:tcPr>
          <w:p w14:paraId="219502A3"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Специфичность,  </w:t>
            </w:r>
          </w:p>
        </w:tc>
        <w:tc>
          <w:tcPr>
            <w:tcW w:w="3261" w:type="dxa"/>
            <w:vAlign w:val="center"/>
          </w:tcPr>
          <w:p w14:paraId="6C92DEA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Высокая специфичность к ферритину человека; отсутствие перекрестной реакции с другими белками острой фазы</w:t>
            </w:r>
          </w:p>
        </w:tc>
      </w:tr>
      <w:tr w:rsidR="00CF2E75" w:rsidRPr="003A6710" w14:paraId="05937BB4" w14:textId="77777777" w:rsidTr="00CF2E75">
        <w:trPr>
          <w:trHeight w:val="225"/>
          <w:jc w:val="center"/>
        </w:trPr>
        <w:tc>
          <w:tcPr>
            <w:tcW w:w="580" w:type="dxa"/>
            <w:vMerge/>
            <w:vAlign w:val="center"/>
          </w:tcPr>
          <w:p w14:paraId="7439DB20"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6A9843AC"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6E6910CC"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4FB650DA" w14:textId="77777777" w:rsidR="00CF2E75" w:rsidRPr="003A6710" w:rsidRDefault="00CF2E75" w:rsidP="00CF2E75">
            <w:pPr>
              <w:rPr>
                <w:rFonts w:ascii="Times New Roman" w:hAnsi="Times New Roman" w:cs="Times New Roman"/>
                <w:sz w:val="20"/>
                <w:szCs w:val="20"/>
              </w:rPr>
            </w:pPr>
          </w:p>
        </w:tc>
        <w:tc>
          <w:tcPr>
            <w:tcW w:w="2835" w:type="dxa"/>
            <w:vAlign w:val="center"/>
          </w:tcPr>
          <w:p w14:paraId="2048A705"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(внутри серии), %</w:t>
            </w:r>
          </w:p>
        </w:tc>
        <w:tc>
          <w:tcPr>
            <w:tcW w:w="3261" w:type="dxa"/>
            <w:vAlign w:val="center"/>
          </w:tcPr>
          <w:p w14:paraId="1E3C2CE8"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5</w:t>
            </w:r>
            <w:proofErr w:type="gramEnd"/>
            <w:r w:rsidR="00CF2E75" w:rsidRPr="003A6710">
              <w:rPr>
                <w:rFonts w:ascii="Times New Roman" w:hAnsi="Times New Roman" w:cs="Times New Roman"/>
                <w:sz w:val="20"/>
                <w:szCs w:val="20"/>
              </w:rPr>
              <w:t>,0</w:t>
            </w:r>
            <w:r w:rsidR="005C2299">
              <w:rPr>
                <w:rFonts w:ascii="Times New Roman" w:hAnsi="Times New Roman" w:cs="Times New Roman"/>
                <w:sz w:val="20"/>
                <w:szCs w:val="20"/>
              </w:rPr>
              <w:t xml:space="preserve"> </w:t>
            </w:r>
          </w:p>
        </w:tc>
      </w:tr>
      <w:tr w:rsidR="00CF2E75" w:rsidRPr="003A6710" w14:paraId="5AB19C77" w14:textId="77777777" w:rsidTr="00CF2E75">
        <w:trPr>
          <w:trHeight w:val="225"/>
          <w:jc w:val="center"/>
        </w:trPr>
        <w:tc>
          <w:tcPr>
            <w:tcW w:w="580" w:type="dxa"/>
            <w:vMerge/>
            <w:vAlign w:val="center"/>
          </w:tcPr>
          <w:p w14:paraId="05FD5D72"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63F6829A"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02FD43E3"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49220B32" w14:textId="77777777" w:rsidR="00CF2E75" w:rsidRPr="003A6710" w:rsidRDefault="00CF2E75" w:rsidP="00CF2E75">
            <w:pPr>
              <w:rPr>
                <w:rFonts w:ascii="Times New Roman" w:hAnsi="Times New Roman" w:cs="Times New Roman"/>
                <w:sz w:val="20"/>
                <w:szCs w:val="20"/>
              </w:rPr>
            </w:pPr>
          </w:p>
        </w:tc>
        <w:tc>
          <w:tcPr>
            <w:tcW w:w="2835" w:type="dxa"/>
            <w:vAlign w:val="center"/>
          </w:tcPr>
          <w:p w14:paraId="3A144BB1"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(между сериями</w:t>
            </w:r>
            <w:proofErr w:type="gramStart"/>
            <w:r>
              <w:rPr>
                <w:rFonts w:ascii="Times New Roman" w:hAnsi="Times New Roman" w:cs="Times New Roman"/>
                <w:sz w:val="20"/>
                <w:szCs w:val="20"/>
              </w:rPr>
              <w:t>),  %</w:t>
            </w:r>
            <w:proofErr w:type="gramEnd"/>
          </w:p>
        </w:tc>
        <w:tc>
          <w:tcPr>
            <w:tcW w:w="3261" w:type="dxa"/>
            <w:vAlign w:val="center"/>
          </w:tcPr>
          <w:p w14:paraId="37A89D91"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6</w:t>
            </w:r>
            <w:proofErr w:type="gramEnd"/>
            <w:r w:rsidR="00CF2E75" w:rsidRPr="003A6710">
              <w:rPr>
                <w:rFonts w:ascii="Times New Roman" w:hAnsi="Times New Roman" w:cs="Times New Roman"/>
                <w:sz w:val="20"/>
                <w:szCs w:val="20"/>
              </w:rPr>
              <w:t>,0</w:t>
            </w:r>
            <w:r w:rsidR="005C2299">
              <w:rPr>
                <w:rFonts w:ascii="Times New Roman" w:hAnsi="Times New Roman" w:cs="Times New Roman"/>
                <w:sz w:val="20"/>
                <w:szCs w:val="20"/>
              </w:rPr>
              <w:t xml:space="preserve"> </w:t>
            </w:r>
          </w:p>
        </w:tc>
      </w:tr>
      <w:tr w:rsidR="00CF2E75" w:rsidRPr="003A6710" w14:paraId="6BE337AD" w14:textId="77777777" w:rsidTr="00CF2E75">
        <w:trPr>
          <w:trHeight w:val="397"/>
          <w:jc w:val="center"/>
        </w:trPr>
        <w:tc>
          <w:tcPr>
            <w:tcW w:w="580" w:type="dxa"/>
            <w:vMerge w:val="restart"/>
            <w:vAlign w:val="center"/>
          </w:tcPr>
          <w:p w14:paraId="6ACC646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10.</w:t>
            </w:r>
          </w:p>
        </w:tc>
        <w:tc>
          <w:tcPr>
            <w:tcW w:w="1967" w:type="dxa"/>
            <w:vMerge w:val="restart"/>
            <w:vAlign w:val="center"/>
          </w:tcPr>
          <w:p w14:paraId="3E35E30C" w14:textId="77777777" w:rsidR="00CF2E75" w:rsidRPr="003A6710" w:rsidRDefault="00CF2E75" w:rsidP="003A6710">
            <w:pPr>
              <w:rPr>
                <w:rFonts w:ascii="Times New Roman" w:hAnsi="Times New Roman" w:cs="Times New Roman"/>
                <w:sz w:val="20"/>
                <w:szCs w:val="20"/>
              </w:rPr>
            </w:pPr>
            <w:r w:rsidRPr="003A6710">
              <w:rPr>
                <w:rFonts w:ascii="Times New Roman" w:hAnsi="Times New Roman" w:cs="Times New Roman"/>
                <w:sz w:val="20"/>
                <w:szCs w:val="20"/>
              </w:rPr>
              <w:t xml:space="preserve">Набор для определения </w:t>
            </w:r>
            <w:r w:rsidRPr="003A6710">
              <w:rPr>
                <w:rFonts w:ascii="Times New Roman" w:hAnsi="Times New Roman" w:cs="Times New Roman"/>
                <w:sz w:val="20"/>
                <w:szCs w:val="20"/>
              </w:rPr>
              <w:lastRenderedPageBreak/>
              <w:t xml:space="preserve">кальция, Метод арсеназоIII </w:t>
            </w:r>
          </w:p>
        </w:tc>
        <w:tc>
          <w:tcPr>
            <w:tcW w:w="850" w:type="dxa"/>
            <w:vMerge w:val="restart"/>
            <w:vAlign w:val="center"/>
          </w:tcPr>
          <w:p w14:paraId="34540C6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lastRenderedPageBreak/>
              <w:t>набор</w:t>
            </w:r>
          </w:p>
        </w:tc>
        <w:tc>
          <w:tcPr>
            <w:tcW w:w="567" w:type="dxa"/>
            <w:vMerge w:val="restart"/>
            <w:vAlign w:val="center"/>
          </w:tcPr>
          <w:p w14:paraId="176D1C2C"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2835" w:type="dxa"/>
            <w:vAlign w:val="center"/>
          </w:tcPr>
          <w:p w14:paraId="4FDE7968"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реактива </w:t>
            </w:r>
          </w:p>
        </w:tc>
        <w:tc>
          <w:tcPr>
            <w:tcW w:w="3261" w:type="dxa"/>
            <w:vAlign w:val="center"/>
          </w:tcPr>
          <w:p w14:paraId="24E4782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 реагентов для колориметрического анализа</w:t>
            </w:r>
          </w:p>
        </w:tc>
      </w:tr>
      <w:tr w:rsidR="00CF2E75" w:rsidRPr="003A6710" w14:paraId="7A5E0377" w14:textId="77777777" w:rsidTr="00CF2E75">
        <w:trPr>
          <w:trHeight w:val="397"/>
          <w:jc w:val="center"/>
        </w:trPr>
        <w:tc>
          <w:tcPr>
            <w:tcW w:w="580" w:type="dxa"/>
            <w:vMerge/>
            <w:vAlign w:val="center"/>
          </w:tcPr>
          <w:p w14:paraId="06DBE62E"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D1A2FC7"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30A7C08F"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E92EA91" w14:textId="77777777" w:rsidR="00CF2E75" w:rsidRPr="003A6710" w:rsidRDefault="00CF2E75" w:rsidP="00CF2E75">
            <w:pPr>
              <w:rPr>
                <w:rFonts w:ascii="Times New Roman" w:hAnsi="Times New Roman" w:cs="Times New Roman"/>
                <w:sz w:val="20"/>
                <w:szCs w:val="20"/>
              </w:rPr>
            </w:pPr>
          </w:p>
        </w:tc>
        <w:tc>
          <w:tcPr>
            <w:tcW w:w="2835" w:type="dxa"/>
            <w:vAlign w:val="center"/>
          </w:tcPr>
          <w:p w14:paraId="553D947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анализа </w:t>
            </w:r>
          </w:p>
        </w:tc>
        <w:tc>
          <w:tcPr>
            <w:tcW w:w="3261" w:type="dxa"/>
            <w:vAlign w:val="center"/>
          </w:tcPr>
          <w:p w14:paraId="36767B1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Количественный, фотометрический, метод конечной точки</w:t>
            </w:r>
          </w:p>
        </w:tc>
      </w:tr>
      <w:tr w:rsidR="00CF2E75" w:rsidRPr="003A6710" w14:paraId="1D72E534" w14:textId="77777777" w:rsidTr="00CF2E75">
        <w:trPr>
          <w:trHeight w:val="397"/>
          <w:jc w:val="center"/>
        </w:trPr>
        <w:tc>
          <w:tcPr>
            <w:tcW w:w="580" w:type="dxa"/>
            <w:vMerge/>
            <w:vAlign w:val="center"/>
          </w:tcPr>
          <w:p w14:paraId="03B7D6B5"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EB49593"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30DB0E9B"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5ECC20DB" w14:textId="77777777" w:rsidR="00CF2E75" w:rsidRPr="003A6710" w:rsidRDefault="00CF2E75" w:rsidP="00CF2E75">
            <w:pPr>
              <w:rPr>
                <w:rFonts w:ascii="Times New Roman" w:hAnsi="Times New Roman" w:cs="Times New Roman"/>
                <w:sz w:val="20"/>
                <w:szCs w:val="20"/>
              </w:rPr>
            </w:pPr>
          </w:p>
        </w:tc>
        <w:tc>
          <w:tcPr>
            <w:tcW w:w="2835" w:type="dxa"/>
            <w:vAlign w:val="center"/>
          </w:tcPr>
          <w:p w14:paraId="58155583"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Материал для исследования </w:t>
            </w:r>
          </w:p>
        </w:tc>
        <w:tc>
          <w:tcPr>
            <w:tcW w:w="3261" w:type="dxa"/>
            <w:vAlign w:val="center"/>
          </w:tcPr>
          <w:p w14:paraId="457E684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Сыворотка крови </w:t>
            </w:r>
          </w:p>
        </w:tc>
      </w:tr>
      <w:tr w:rsidR="00CF2E75" w:rsidRPr="003A6710" w14:paraId="3E166988" w14:textId="77777777" w:rsidTr="00CF2E75">
        <w:trPr>
          <w:trHeight w:val="397"/>
          <w:jc w:val="center"/>
        </w:trPr>
        <w:tc>
          <w:tcPr>
            <w:tcW w:w="580" w:type="dxa"/>
            <w:vMerge/>
            <w:vAlign w:val="center"/>
          </w:tcPr>
          <w:p w14:paraId="5BCFAFF7"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499E79C9"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FB2F2CD"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6F199A0E" w14:textId="77777777" w:rsidR="00CF2E75" w:rsidRPr="003A6710" w:rsidRDefault="00CF2E75" w:rsidP="00CF2E75">
            <w:pPr>
              <w:rPr>
                <w:rFonts w:ascii="Times New Roman" w:hAnsi="Times New Roman" w:cs="Times New Roman"/>
                <w:sz w:val="20"/>
                <w:szCs w:val="20"/>
              </w:rPr>
            </w:pPr>
          </w:p>
        </w:tc>
        <w:tc>
          <w:tcPr>
            <w:tcW w:w="2835" w:type="dxa"/>
            <w:vAlign w:val="center"/>
          </w:tcPr>
          <w:p w14:paraId="4438076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vAlign w:val="center"/>
          </w:tcPr>
          <w:p w14:paraId="34806E5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Суммарно более 120 тестов  </w:t>
            </w:r>
          </w:p>
        </w:tc>
      </w:tr>
      <w:tr w:rsidR="00CF2E75" w:rsidRPr="003A6710" w14:paraId="4696CC83" w14:textId="77777777" w:rsidTr="00CF2E75">
        <w:trPr>
          <w:trHeight w:val="397"/>
          <w:jc w:val="center"/>
        </w:trPr>
        <w:tc>
          <w:tcPr>
            <w:tcW w:w="580" w:type="dxa"/>
            <w:vMerge/>
            <w:vAlign w:val="center"/>
          </w:tcPr>
          <w:p w14:paraId="7CDB6364"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0780DD21"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75B000BE"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C197D58" w14:textId="77777777" w:rsidR="00CF2E75" w:rsidRPr="003A6710" w:rsidRDefault="00CF2E75" w:rsidP="00CF2E75">
            <w:pPr>
              <w:rPr>
                <w:rFonts w:ascii="Times New Roman" w:hAnsi="Times New Roman" w:cs="Times New Roman"/>
                <w:sz w:val="20"/>
                <w:szCs w:val="20"/>
              </w:rPr>
            </w:pPr>
          </w:p>
        </w:tc>
        <w:tc>
          <w:tcPr>
            <w:tcW w:w="2835" w:type="dxa"/>
            <w:vAlign w:val="center"/>
          </w:tcPr>
          <w:p w14:paraId="78EA90C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Линейный диапазон, ммоль/л</w:t>
            </w:r>
          </w:p>
        </w:tc>
        <w:tc>
          <w:tcPr>
            <w:tcW w:w="3261" w:type="dxa"/>
            <w:vAlign w:val="center"/>
          </w:tcPr>
          <w:p w14:paraId="59C10D37" w14:textId="77777777" w:rsidR="001C1EFF" w:rsidRDefault="001C1EFF" w:rsidP="00CF2E75">
            <w:pPr>
              <w:rPr>
                <w:rFonts w:ascii="Times New Roman" w:hAnsi="Times New Roman" w:cs="Times New Roman"/>
                <w:sz w:val="20"/>
                <w:szCs w:val="20"/>
              </w:rPr>
            </w:pPr>
            <w:r>
              <w:rPr>
                <w:rFonts w:ascii="Times New Roman" w:hAnsi="Times New Roman" w:cs="Times New Roman"/>
                <w:sz w:val="20"/>
                <w:szCs w:val="20"/>
              </w:rPr>
              <w:t>≥0,1</w:t>
            </w:r>
          </w:p>
          <w:p w14:paraId="5E24D89C" w14:textId="77777777" w:rsidR="00CF2E75" w:rsidRPr="003A6710" w:rsidRDefault="001C1EFF" w:rsidP="00CF2E75">
            <w:pPr>
              <w:rPr>
                <w:rFonts w:ascii="Times New Roman" w:hAnsi="Times New Roman" w:cs="Times New Roman"/>
                <w:sz w:val="20"/>
                <w:szCs w:val="20"/>
              </w:rPr>
            </w:pPr>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3,75</w:t>
            </w:r>
          </w:p>
        </w:tc>
      </w:tr>
      <w:tr w:rsidR="00CF2E75" w:rsidRPr="003A6710" w14:paraId="2022A379" w14:textId="77777777" w:rsidTr="00CF2E75">
        <w:trPr>
          <w:trHeight w:val="397"/>
          <w:jc w:val="center"/>
        </w:trPr>
        <w:tc>
          <w:tcPr>
            <w:tcW w:w="580" w:type="dxa"/>
            <w:vMerge/>
            <w:vAlign w:val="center"/>
          </w:tcPr>
          <w:p w14:paraId="22309063"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C1FF4CA"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30FEC685"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3912ADB0" w14:textId="77777777" w:rsidR="00CF2E75" w:rsidRPr="003A6710" w:rsidRDefault="00CF2E75" w:rsidP="00CF2E75">
            <w:pPr>
              <w:rPr>
                <w:rFonts w:ascii="Times New Roman" w:hAnsi="Times New Roman" w:cs="Times New Roman"/>
                <w:sz w:val="20"/>
                <w:szCs w:val="20"/>
              </w:rPr>
            </w:pPr>
          </w:p>
        </w:tc>
        <w:tc>
          <w:tcPr>
            <w:tcW w:w="2835" w:type="dxa"/>
            <w:vAlign w:val="center"/>
          </w:tcPr>
          <w:p w14:paraId="1C9E1CD2"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Чувствительность, м</w:t>
            </w:r>
            <w:r w:rsidR="00F3163D">
              <w:rPr>
                <w:rFonts w:ascii="Times New Roman" w:hAnsi="Times New Roman" w:cs="Times New Roman"/>
                <w:sz w:val="20"/>
                <w:szCs w:val="20"/>
              </w:rPr>
              <w:t>м</w:t>
            </w:r>
            <w:r w:rsidRPr="003A6710">
              <w:rPr>
                <w:rFonts w:ascii="Times New Roman" w:hAnsi="Times New Roman" w:cs="Times New Roman"/>
                <w:sz w:val="20"/>
                <w:szCs w:val="20"/>
              </w:rPr>
              <w:t>оль/л</w:t>
            </w:r>
          </w:p>
        </w:tc>
        <w:tc>
          <w:tcPr>
            <w:tcW w:w="3261" w:type="dxa"/>
            <w:vAlign w:val="center"/>
          </w:tcPr>
          <w:p w14:paraId="78C45CA2"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0,05</w:t>
            </w:r>
          </w:p>
        </w:tc>
      </w:tr>
      <w:tr w:rsidR="00CF2E75" w:rsidRPr="003A6710" w14:paraId="05F06EA6" w14:textId="77777777" w:rsidTr="00CF2E75">
        <w:trPr>
          <w:trHeight w:val="226"/>
          <w:jc w:val="center"/>
        </w:trPr>
        <w:tc>
          <w:tcPr>
            <w:tcW w:w="580" w:type="dxa"/>
            <w:vMerge/>
            <w:vAlign w:val="center"/>
          </w:tcPr>
          <w:p w14:paraId="6BE60CBB"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73834F7A"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0F8CEABE"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C163266" w14:textId="77777777" w:rsidR="00CF2E75" w:rsidRPr="003A6710" w:rsidRDefault="00CF2E75" w:rsidP="00CF2E75">
            <w:pPr>
              <w:rPr>
                <w:rFonts w:ascii="Times New Roman" w:hAnsi="Times New Roman" w:cs="Times New Roman"/>
                <w:sz w:val="20"/>
                <w:szCs w:val="20"/>
              </w:rPr>
            </w:pPr>
          </w:p>
        </w:tc>
        <w:tc>
          <w:tcPr>
            <w:tcW w:w="2835" w:type="dxa"/>
            <w:vAlign w:val="center"/>
          </w:tcPr>
          <w:p w14:paraId="6A982F72"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Специфичность,  </w:t>
            </w:r>
          </w:p>
        </w:tc>
        <w:tc>
          <w:tcPr>
            <w:tcW w:w="3261" w:type="dxa"/>
            <w:vAlign w:val="center"/>
          </w:tcPr>
          <w:p w14:paraId="6B6111B0"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Высокая специфичность к ионам Ca²⁺; стабильность комплекса в присутствии магния</w:t>
            </w:r>
          </w:p>
        </w:tc>
      </w:tr>
      <w:tr w:rsidR="00CF2E75" w:rsidRPr="003A6710" w14:paraId="1F8FA065" w14:textId="77777777" w:rsidTr="00CF2E75">
        <w:trPr>
          <w:trHeight w:val="225"/>
          <w:jc w:val="center"/>
        </w:trPr>
        <w:tc>
          <w:tcPr>
            <w:tcW w:w="580" w:type="dxa"/>
            <w:vMerge/>
            <w:vAlign w:val="center"/>
          </w:tcPr>
          <w:p w14:paraId="73D18462"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47D098A4"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287C9AEE"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4F505DA6" w14:textId="77777777" w:rsidR="00CF2E75" w:rsidRPr="003A6710" w:rsidRDefault="00CF2E75" w:rsidP="00CF2E75">
            <w:pPr>
              <w:rPr>
                <w:rFonts w:ascii="Times New Roman" w:hAnsi="Times New Roman" w:cs="Times New Roman"/>
                <w:sz w:val="20"/>
                <w:szCs w:val="20"/>
              </w:rPr>
            </w:pPr>
          </w:p>
        </w:tc>
        <w:tc>
          <w:tcPr>
            <w:tcW w:w="2835" w:type="dxa"/>
            <w:vAlign w:val="center"/>
          </w:tcPr>
          <w:p w14:paraId="59258431"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(внутри серии), %</w:t>
            </w:r>
          </w:p>
        </w:tc>
        <w:tc>
          <w:tcPr>
            <w:tcW w:w="3261" w:type="dxa"/>
            <w:vAlign w:val="center"/>
          </w:tcPr>
          <w:p w14:paraId="0F4D324E"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2</w:t>
            </w:r>
            <w:proofErr w:type="gramEnd"/>
            <w:r w:rsidR="00CF2E75" w:rsidRPr="003A6710">
              <w:rPr>
                <w:rFonts w:ascii="Times New Roman" w:hAnsi="Times New Roman" w:cs="Times New Roman"/>
                <w:sz w:val="20"/>
                <w:szCs w:val="20"/>
              </w:rPr>
              <w:t>,0</w:t>
            </w:r>
            <w:r w:rsidR="005C2299">
              <w:rPr>
                <w:rFonts w:ascii="Times New Roman" w:hAnsi="Times New Roman" w:cs="Times New Roman"/>
                <w:sz w:val="20"/>
                <w:szCs w:val="20"/>
              </w:rPr>
              <w:t xml:space="preserve"> </w:t>
            </w:r>
          </w:p>
        </w:tc>
      </w:tr>
      <w:tr w:rsidR="00CF2E75" w:rsidRPr="003A6710" w14:paraId="1AEFEE4B" w14:textId="77777777" w:rsidTr="00CF2E75">
        <w:trPr>
          <w:trHeight w:val="225"/>
          <w:jc w:val="center"/>
        </w:trPr>
        <w:tc>
          <w:tcPr>
            <w:tcW w:w="580" w:type="dxa"/>
            <w:vMerge/>
            <w:vAlign w:val="center"/>
          </w:tcPr>
          <w:p w14:paraId="64091629"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4BA40A12"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6F2332F2"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34666906" w14:textId="77777777" w:rsidR="00CF2E75" w:rsidRPr="003A6710" w:rsidRDefault="00CF2E75" w:rsidP="00CF2E75">
            <w:pPr>
              <w:rPr>
                <w:rFonts w:ascii="Times New Roman" w:hAnsi="Times New Roman" w:cs="Times New Roman"/>
                <w:sz w:val="20"/>
                <w:szCs w:val="20"/>
              </w:rPr>
            </w:pPr>
          </w:p>
        </w:tc>
        <w:tc>
          <w:tcPr>
            <w:tcW w:w="2835" w:type="dxa"/>
            <w:vAlign w:val="center"/>
          </w:tcPr>
          <w:p w14:paraId="57D7CF70"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(между сериями</w:t>
            </w:r>
            <w:proofErr w:type="gramStart"/>
            <w:r>
              <w:rPr>
                <w:rFonts w:ascii="Times New Roman" w:hAnsi="Times New Roman" w:cs="Times New Roman"/>
                <w:sz w:val="20"/>
                <w:szCs w:val="20"/>
              </w:rPr>
              <w:t>),  %</w:t>
            </w:r>
            <w:proofErr w:type="gramEnd"/>
          </w:p>
        </w:tc>
        <w:tc>
          <w:tcPr>
            <w:tcW w:w="3261" w:type="dxa"/>
            <w:vAlign w:val="center"/>
          </w:tcPr>
          <w:p w14:paraId="0D3DE7BD"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2</w:t>
            </w:r>
            <w:proofErr w:type="gramEnd"/>
            <w:r w:rsidR="00CF2E75" w:rsidRPr="003A6710">
              <w:rPr>
                <w:rFonts w:ascii="Times New Roman" w:hAnsi="Times New Roman" w:cs="Times New Roman"/>
                <w:sz w:val="20"/>
                <w:szCs w:val="20"/>
              </w:rPr>
              <w:t>,5</w:t>
            </w:r>
            <w:r w:rsidR="005C2299">
              <w:rPr>
                <w:rFonts w:ascii="Times New Roman" w:hAnsi="Times New Roman" w:cs="Times New Roman"/>
                <w:sz w:val="20"/>
                <w:szCs w:val="20"/>
              </w:rPr>
              <w:t xml:space="preserve"> </w:t>
            </w:r>
          </w:p>
        </w:tc>
      </w:tr>
      <w:tr w:rsidR="00CF2E75" w:rsidRPr="003A6710" w14:paraId="1BD1063A" w14:textId="77777777" w:rsidTr="00CF2E75">
        <w:trPr>
          <w:trHeight w:val="397"/>
          <w:jc w:val="center"/>
        </w:trPr>
        <w:tc>
          <w:tcPr>
            <w:tcW w:w="580" w:type="dxa"/>
            <w:vMerge w:val="restart"/>
            <w:vAlign w:val="center"/>
          </w:tcPr>
          <w:p w14:paraId="0195624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11</w:t>
            </w:r>
          </w:p>
        </w:tc>
        <w:tc>
          <w:tcPr>
            <w:tcW w:w="1967" w:type="dxa"/>
            <w:vMerge w:val="restart"/>
            <w:vAlign w:val="center"/>
          </w:tcPr>
          <w:p w14:paraId="5AE90082" w14:textId="77777777" w:rsidR="00CF2E75" w:rsidRPr="003A6710" w:rsidRDefault="00CF2E75" w:rsidP="003A6710">
            <w:pPr>
              <w:rPr>
                <w:rFonts w:ascii="Times New Roman" w:hAnsi="Times New Roman" w:cs="Times New Roman"/>
                <w:sz w:val="20"/>
                <w:szCs w:val="20"/>
              </w:rPr>
            </w:pPr>
            <w:r w:rsidRPr="003A6710">
              <w:rPr>
                <w:rFonts w:ascii="Times New Roman" w:hAnsi="Times New Roman" w:cs="Times New Roman"/>
                <w:sz w:val="20"/>
                <w:szCs w:val="20"/>
              </w:rPr>
              <w:t>Набор для определени</w:t>
            </w:r>
            <w:r w:rsidR="003A6710">
              <w:rPr>
                <w:rFonts w:ascii="Times New Roman" w:hAnsi="Times New Roman" w:cs="Times New Roman"/>
                <w:sz w:val="20"/>
                <w:szCs w:val="20"/>
              </w:rPr>
              <w:t>я фосфора, Фосфомолибдат метод</w:t>
            </w:r>
          </w:p>
        </w:tc>
        <w:tc>
          <w:tcPr>
            <w:tcW w:w="850" w:type="dxa"/>
            <w:vMerge w:val="restart"/>
            <w:vAlign w:val="center"/>
          </w:tcPr>
          <w:p w14:paraId="37C56195"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w:t>
            </w:r>
          </w:p>
        </w:tc>
        <w:tc>
          <w:tcPr>
            <w:tcW w:w="567" w:type="dxa"/>
            <w:vMerge w:val="restart"/>
            <w:vAlign w:val="center"/>
          </w:tcPr>
          <w:p w14:paraId="2A3D54B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2835" w:type="dxa"/>
            <w:vAlign w:val="center"/>
          </w:tcPr>
          <w:p w14:paraId="0DE7C42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реактива </w:t>
            </w:r>
          </w:p>
        </w:tc>
        <w:tc>
          <w:tcPr>
            <w:tcW w:w="3261" w:type="dxa"/>
            <w:vAlign w:val="center"/>
          </w:tcPr>
          <w:p w14:paraId="0F5DC812"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 реагентов для колориметрического анализа</w:t>
            </w:r>
          </w:p>
        </w:tc>
      </w:tr>
      <w:tr w:rsidR="00CF2E75" w:rsidRPr="003A6710" w14:paraId="4D0B4FBB" w14:textId="77777777" w:rsidTr="00CF2E75">
        <w:trPr>
          <w:trHeight w:val="397"/>
          <w:jc w:val="center"/>
        </w:trPr>
        <w:tc>
          <w:tcPr>
            <w:tcW w:w="580" w:type="dxa"/>
            <w:vMerge/>
            <w:vAlign w:val="center"/>
          </w:tcPr>
          <w:p w14:paraId="3CE88E93"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40B27D63"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1A810C98"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63CCDD96" w14:textId="77777777" w:rsidR="00CF2E75" w:rsidRPr="003A6710" w:rsidRDefault="00CF2E75" w:rsidP="00CF2E75">
            <w:pPr>
              <w:rPr>
                <w:rFonts w:ascii="Times New Roman" w:hAnsi="Times New Roman" w:cs="Times New Roman"/>
                <w:sz w:val="20"/>
                <w:szCs w:val="20"/>
              </w:rPr>
            </w:pPr>
          </w:p>
        </w:tc>
        <w:tc>
          <w:tcPr>
            <w:tcW w:w="2835" w:type="dxa"/>
            <w:vAlign w:val="center"/>
          </w:tcPr>
          <w:p w14:paraId="455DB070"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анализа </w:t>
            </w:r>
          </w:p>
        </w:tc>
        <w:tc>
          <w:tcPr>
            <w:tcW w:w="3261" w:type="dxa"/>
            <w:vAlign w:val="center"/>
          </w:tcPr>
          <w:p w14:paraId="36469693"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Количественный, фотометрический, метод конечной точки</w:t>
            </w:r>
          </w:p>
        </w:tc>
      </w:tr>
      <w:tr w:rsidR="00CF2E75" w:rsidRPr="003A6710" w14:paraId="09964C90" w14:textId="77777777" w:rsidTr="00CF2E75">
        <w:trPr>
          <w:trHeight w:val="397"/>
          <w:jc w:val="center"/>
        </w:trPr>
        <w:tc>
          <w:tcPr>
            <w:tcW w:w="580" w:type="dxa"/>
            <w:vMerge/>
            <w:vAlign w:val="center"/>
          </w:tcPr>
          <w:p w14:paraId="45FE99F7"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53657B2F"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7733ADD6"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14A0DCF0" w14:textId="77777777" w:rsidR="00CF2E75" w:rsidRPr="003A6710" w:rsidRDefault="00CF2E75" w:rsidP="00CF2E75">
            <w:pPr>
              <w:rPr>
                <w:rFonts w:ascii="Times New Roman" w:hAnsi="Times New Roman" w:cs="Times New Roman"/>
                <w:sz w:val="20"/>
                <w:szCs w:val="20"/>
              </w:rPr>
            </w:pPr>
          </w:p>
        </w:tc>
        <w:tc>
          <w:tcPr>
            <w:tcW w:w="2835" w:type="dxa"/>
            <w:vAlign w:val="center"/>
          </w:tcPr>
          <w:p w14:paraId="7A488FC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Материал для исследования </w:t>
            </w:r>
          </w:p>
        </w:tc>
        <w:tc>
          <w:tcPr>
            <w:tcW w:w="3261" w:type="dxa"/>
            <w:vAlign w:val="center"/>
          </w:tcPr>
          <w:p w14:paraId="4CC0555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Сыворотка крови </w:t>
            </w:r>
          </w:p>
        </w:tc>
      </w:tr>
      <w:tr w:rsidR="00CF2E75" w:rsidRPr="003A6710" w14:paraId="713B1DD4" w14:textId="77777777" w:rsidTr="00CF2E75">
        <w:trPr>
          <w:trHeight w:val="397"/>
          <w:jc w:val="center"/>
        </w:trPr>
        <w:tc>
          <w:tcPr>
            <w:tcW w:w="580" w:type="dxa"/>
            <w:vMerge/>
            <w:vAlign w:val="center"/>
          </w:tcPr>
          <w:p w14:paraId="6603EA01"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F352352"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7498DD66"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7727F60" w14:textId="77777777" w:rsidR="00CF2E75" w:rsidRPr="003A6710" w:rsidRDefault="00CF2E75" w:rsidP="00CF2E75">
            <w:pPr>
              <w:rPr>
                <w:rFonts w:ascii="Times New Roman" w:hAnsi="Times New Roman" w:cs="Times New Roman"/>
                <w:sz w:val="20"/>
                <w:szCs w:val="20"/>
              </w:rPr>
            </w:pPr>
          </w:p>
        </w:tc>
        <w:tc>
          <w:tcPr>
            <w:tcW w:w="2835" w:type="dxa"/>
            <w:vAlign w:val="center"/>
          </w:tcPr>
          <w:p w14:paraId="6E8D6050"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vAlign w:val="center"/>
          </w:tcPr>
          <w:p w14:paraId="40B4C01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Суммарно более 120 тестов  </w:t>
            </w:r>
          </w:p>
        </w:tc>
      </w:tr>
      <w:tr w:rsidR="00CF2E75" w:rsidRPr="003A6710" w14:paraId="6CA055FF" w14:textId="77777777" w:rsidTr="00CF2E75">
        <w:trPr>
          <w:trHeight w:val="397"/>
          <w:jc w:val="center"/>
        </w:trPr>
        <w:tc>
          <w:tcPr>
            <w:tcW w:w="580" w:type="dxa"/>
            <w:vMerge/>
            <w:vAlign w:val="center"/>
          </w:tcPr>
          <w:p w14:paraId="03F4538B"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4F35A2FC"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7BA6CD2"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5ED94E0" w14:textId="77777777" w:rsidR="00CF2E75" w:rsidRPr="003A6710" w:rsidRDefault="00CF2E75" w:rsidP="00CF2E75">
            <w:pPr>
              <w:rPr>
                <w:rFonts w:ascii="Times New Roman" w:hAnsi="Times New Roman" w:cs="Times New Roman"/>
                <w:sz w:val="20"/>
                <w:szCs w:val="20"/>
              </w:rPr>
            </w:pPr>
          </w:p>
        </w:tc>
        <w:tc>
          <w:tcPr>
            <w:tcW w:w="2835" w:type="dxa"/>
            <w:vAlign w:val="center"/>
          </w:tcPr>
          <w:p w14:paraId="26750E06"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Линейный диапазон, ммоль/л</w:t>
            </w:r>
          </w:p>
        </w:tc>
        <w:tc>
          <w:tcPr>
            <w:tcW w:w="3261" w:type="dxa"/>
            <w:vAlign w:val="center"/>
          </w:tcPr>
          <w:p w14:paraId="73A7BBF1" w14:textId="77777777" w:rsidR="001C1EFF" w:rsidRDefault="001C1EFF" w:rsidP="00CF2E75">
            <w:pPr>
              <w:rPr>
                <w:rFonts w:ascii="Times New Roman" w:hAnsi="Times New Roman" w:cs="Times New Roman"/>
                <w:sz w:val="20"/>
                <w:szCs w:val="20"/>
              </w:rPr>
            </w:pPr>
            <w:r>
              <w:rPr>
                <w:rFonts w:ascii="Times New Roman" w:hAnsi="Times New Roman" w:cs="Times New Roman"/>
                <w:sz w:val="20"/>
                <w:szCs w:val="20"/>
              </w:rPr>
              <w:t>≥0,3 –</w:t>
            </w:r>
          </w:p>
          <w:p w14:paraId="04E1FC7F" w14:textId="77777777" w:rsidR="00CF2E75" w:rsidRPr="003A6710" w:rsidRDefault="001C1EFF" w:rsidP="00CF2E75">
            <w:pPr>
              <w:rPr>
                <w:rFonts w:ascii="Times New Roman" w:hAnsi="Times New Roman" w:cs="Times New Roman"/>
                <w:sz w:val="20"/>
                <w:szCs w:val="20"/>
              </w:rPr>
            </w:pPr>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4,0</w:t>
            </w:r>
          </w:p>
        </w:tc>
      </w:tr>
      <w:tr w:rsidR="00CF2E75" w:rsidRPr="003A6710" w14:paraId="093DB769" w14:textId="77777777" w:rsidTr="00CF2E75">
        <w:trPr>
          <w:trHeight w:val="397"/>
          <w:jc w:val="center"/>
        </w:trPr>
        <w:tc>
          <w:tcPr>
            <w:tcW w:w="580" w:type="dxa"/>
            <w:vMerge/>
            <w:vAlign w:val="center"/>
          </w:tcPr>
          <w:p w14:paraId="5E100AE0"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87E1B4D"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08EA3058"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1B4D4B81" w14:textId="77777777" w:rsidR="00CF2E75" w:rsidRPr="003A6710" w:rsidRDefault="00CF2E75" w:rsidP="00CF2E75">
            <w:pPr>
              <w:rPr>
                <w:rFonts w:ascii="Times New Roman" w:hAnsi="Times New Roman" w:cs="Times New Roman"/>
                <w:sz w:val="20"/>
                <w:szCs w:val="20"/>
              </w:rPr>
            </w:pPr>
          </w:p>
        </w:tc>
        <w:tc>
          <w:tcPr>
            <w:tcW w:w="2835" w:type="dxa"/>
            <w:vAlign w:val="center"/>
          </w:tcPr>
          <w:p w14:paraId="7F565BC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Чувствительность, ммоль/л </w:t>
            </w:r>
          </w:p>
        </w:tc>
        <w:tc>
          <w:tcPr>
            <w:tcW w:w="3261" w:type="dxa"/>
            <w:vAlign w:val="center"/>
          </w:tcPr>
          <w:p w14:paraId="2F0C62F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0,05</w:t>
            </w:r>
          </w:p>
        </w:tc>
      </w:tr>
      <w:tr w:rsidR="00CF2E75" w:rsidRPr="003A6710" w14:paraId="0F0C8CDF" w14:textId="77777777" w:rsidTr="00CF2E75">
        <w:trPr>
          <w:trHeight w:val="226"/>
          <w:jc w:val="center"/>
        </w:trPr>
        <w:tc>
          <w:tcPr>
            <w:tcW w:w="580" w:type="dxa"/>
            <w:vMerge/>
            <w:vAlign w:val="center"/>
          </w:tcPr>
          <w:p w14:paraId="1FB1FF87"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0AA4A35B"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691B8E35"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612B7147" w14:textId="77777777" w:rsidR="00CF2E75" w:rsidRPr="003A6710" w:rsidRDefault="00CF2E75" w:rsidP="00CF2E75">
            <w:pPr>
              <w:rPr>
                <w:rFonts w:ascii="Times New Roman" w:hAnsi="Times New Roman" w:cs="Times New Roman"/>
                <w:sz w:val="20"/>
                <w:szCs w:val="20"/>
              </w:rPr>
            </w:pPr>
          </w:p>
        </w:tc>
        <w:tc>
          <w:tcPr>
            <w:tcW w:w="2835" w:type="dxa"/>
            <w:vAlign w:val="center"/>
          </w:tcPr>
          <w:p w14:paraId="5AA58B7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Специфичность,  </w:t>
            </w:r>
          </w:p>
        </w:tc>
        <w:tc>
          <w:tcPr>
            <w:tcW w:w="3261" w:type="dxa"/>
            <w:vAlign w:val="center"/>
          </w:tcPr>
          <w:p w14:paraId="1BE3D91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Специфичен к неорганическому фосфату; минимальная интерференция от органических фосфатов</w:t>
            </w:r>
          </w:p>
        </w:tc>
      </w:tr>
      <w:tr w:rsidR="00CF2E75" w:rsidRPr="003A6710" w14:paraId="536F8D9D" w14:textId="77777777" w:rsidTr="00CF2E75">
        <w:trPr>
          <w:trHeight w:val="225"/>
          <w:jc w:val="center"/>
        </w:trPr>
        <w:tc>
          <w:tcPr>
            <w:tcW w:w="580" w:type="dxa"/>
            <w:vMerge/>
            <w:vAlign w:val="center"/>
          </w:tcPr>
          <w:p w14:paraId="6F84F2FE"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5A6AEC03"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2ED251A"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6EB53381" w14:textId="77777777" w:rsidR="00CF2E75" w:rsidRPr="003A6710" w:rsidRDefault="00CF2E75" w:rsidP="00CF2E75">
            <w:pPr>
              <w:rPr>
                <w:rFonts w:ascii="Times New Roman" w:hAnsi="Times New Roman" w:cs="Times New Roman"/>
                <w:sz w:val="20"/>
                <w:szCs w:val="20"/>
              </w:rPr>
            </w:pPr>
          </w:p>
        </w:tc>
        <w:tc>
          <w:tcPr>
            <w:tcW w:w="2835" w:type="dxa"/>
            <w:vAlign w:val="center"/>
          </w:tcPr>
          <w:p w14:paraId="3885CCA2"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(внутри серии), %</w:t>
            </w:r>
          </w:p>
        </w:tc>
        <w:tc>
          <w:tcPr>
            <w:tcW w:w="3261" w:type="dxa"/>
            <w:vAlign w:val="center"/>
          </w:tcPr>
          <w:p w14:paraId="00082491"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2</w:t>
            </w:r>
            <w:proofErr w:type="gramEnd"/>
            <w:r w:rsidR="00CF2E75" w:rsidRPr="003A6710">
              <w:rPr>
                <w:rFonts w:ascii="Times New Roman" w:hAnsi="Times New Roman" w:cs="Times New Roman"/>
                <w:sz w:val="20"/>
                <w:szCs w:val="20"/>
              </w:rPr>
              <w:t>,5</w:t>
            </w:r>
            <w:r w:rsidR="005C2299">
              <w:rPr>
                <w:rFonts w:ascii="Times New Roman" w:hAnsi="Times New Roman" w:cs="Times New Roman"/>
                <w:sz w:val="20"/>
                <w:szCs w:val="20"/>
              </w:rPr>
              <w:t xml:space="preserve"> </w:t>
            </w:r>
          </w:p>
        </w:tc>
      </w:tr>
      <w:tr w:rsidR="00CF2E75" w:rsidRPr="003A6710" w14:paraId="4623DDD5" w14:textId="77777777" w:rsidTr="00CF2E75">
        <w:trPr>
          <w:trHeight w:val="225"/>
          <w:jc w:val="center"/>
        </w:trPr>
        <w:tc>
          <w:tcPr>
            <w:tcW w:w="580" w:type="dxa"/>
            <w:vMerge/>
            <w:vAlign w:val="center"/>
          </w:tcPr>
          <w:p w14:paraId="7998B00D"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71A6DF67"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29D555D9"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84B412B" w14:textId="77777777" w:rsidR="00CF2E75" w:rsidRPr="003A6710" w:rsidRDefault="00CF2E75" w:rsidP="00CF2E75">
            <w:pPr>
              <w:rPr>
                <w:rFonts w:ascii="Times New Roman" w:hAnsi="Times New Roman" w:cs="Times New Roman"/>
                <w:sz w:val="20"/>
                <w:szCs w:val="20"/>
              </w:rPr>
            </w:pPr>
          </w:p>
        </w:tc>
        <w:tc>
          <w:tcPr>
            <w:tcW w:w="2835" w:type="dxa"/>
            <w:vAlign w:val="center"/>
          </w:tcPr>
          <w:p w14:paraId="7A0FF891"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(между сериями</w:t>
            </w:r>
            <w:proofErr w:type="gramStart"/>
            <w:r>
              <w:rPr>
                <w:rFonts w:ascii="Times New Roman" w:hAnsi="Times New Roman" w:cs="Times New Roman"/>
                <w:sz w:val="20"/>
                <w:szCs w:val="20"/>
              </w:rPr>
              <w:t>),  %</w:t>
            </w:r>
            <w:proofErr w:type="gramEnd"/>
          </w:p>
        </w:tc>
        <w:tc>
          <w:tcPr>
            <w:tcW w:w="3261" w:type="dxa"/>
            <w:vAlign w:val="center"/>
          </w:tcPr>
          <w:p w14:paraId="51BFCCE2"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3</w:t>
            </w:r>
            <w:proofErr w:type="gramEnd"/>
            <w:r w:rsidR="00CF2E75" w:rsidRPr="003A6710">
              <w:rPr>
                <w:rFonts w:ascii="Times New Roman" w:hAnsi="Times New Roman" w:cs="Times New Roman"/>
                <w:sz w:val="20"/>
                <w:szCs w:val="20"/>
              </w:rPr>
              <w:t>,5</w:t>
            </w:r>
            <w:r w:rsidR="005C2299">
              <w:rPr>
                <w:rFonts w:ascii="Times New Roman" w:hAnsi="Times New Roman" w:cs="Times New Roman"/>
                <w:sz w:val="20"/>
                <w:szCs w:val="20"/>
              </w:rPr>
              <w:t xml:space="preserve"> </w:t>
            </w:r>
          </w:p>
        </w:tc>
      </w:tr>
      <w:tr w:rsidR="00CF2E75" w:rsidRPr="003A6710" w14:paraId="6EDD1906" w14:textId="77777777" w:rsidTr="00CF2E75">
        <w:trPr>
          <w:trHeight w:val="397"/>
          <w:jc w:val="center"/>
        </w:trPr>
        <w:tc>
          <w:tcPr>
            <w:tcW w:w="580" w:type="dxa"/>
            <w:vMerge w:val="restart"/>
            <w:vAlign w:val="center"/>
          </w:tcPr>
          <w:p w14:paraId="69020526"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12</w:t>
            </w:r>
          </w:p>
        </w:tc>
        <w:tc>
          <w:tcPr>
            <w:tcW w:w="1967" w:type="dxa"/>
            <w:vMerge w:val="restart"/>
            <w:vAlign w:val="center"/>
          </w:tcPr>
          <w:p w14:paraId="0D8C7BAB" w14:textId="77777777" w:rsidR="00CF2E75" w:rsidRPr="003A6710" w:rsidRDefault="00CF2E75" w:rsidP="003A6710">
            <w:pPr>
              <w:rPr>
                <w:rFonts w:ascii="Times New Roman" w:hAnsi="Times New Roman" w:cs="Times New Roman"/>
                <w:sz w:val="20"/>
                <w:szCs w:val="20"/>
              </w:rPr>
            </w:pPr>
            <w:r w:rsidRPr="003A6710">
              <w:rPr>
                <w:rFonts w:ascii="Times New Roman" w:hAnsi="Times New Roman" w:cs="Times New Roman"/>
                <w:sz w:val="20"/>
                <w:szCs w:val="20"/>
              </w:rPr>
              <w:t>Набор для определения ма</w:t>
            </w:r>
            <w:r w:rsidR="003A6710">
              <w:rPr>
                <w:rFonts w:ascii="Times New Roman" w:hAnsi="Times New Roman" w:cs="Times New Roman"/>
                <w:sz w:val="20"/>
                <w:szCs w:val="20"/>
              </w:rPr>
              <w:t xml:space="preserve">гния, Ксилидиновый синий метод </w:t>
            </w:r>
          </w:p>
        </w:tc>
        <w:tc>
          <w:tcPr>
            <w:tcW w:w="850" w:type="dxa"/>
            <w:vMerge w:val="restart"/>
            <w:vAlign w:val="center"/>
          </w:tcPr>
          <w:p w14:paraId="61710212"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w:t>
            </w:r>
          </w:p>
        </w:tc>
        <w:tc>
          <w:tcPr>
            <w:tcW w:w="567" w:type="dxa"/>
            <w:vMerge w:val="restart"/>
            <w:vAlign w:val="center"/>
          </w:tcPr>
          <w:p w14:paraId="47695A2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2835" w:type="dxa"/>
            <w:vAlign w:val="center"/>
          </w:tcPr>
          <w:p w14:paraId="2FB4A6C5"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реактива </w:t>
            </w:r>
          </w:p>
        </w:tc>
        <w:tc>
          <w:tcPr>
            <w:tcW w:w="3261" w:type="dxa"/>
            <w:vAlign w:val="center"/>
          </w:tcPr>
          <w:p w14:paraId="406E9F2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 реагентов для колориметрического анализа (метод с ксилидиновым синим)</w:t>
            </w:r>
          </w:p>
        </w:tc>
      </w:tr>
      <w:tr w:rsidR="00CF2E75" w:rsidRPr="003A6710" w14:paraId="58D7B20A" w14:textId="77777777" w:rsidTr="00CF2E75">
        <w:trPr>
          <w:trHeight w:val="397"/>
          <w:jc w:val="center"/>
        </w:trPr>
        <w:tc>
          <w:tcPr>
            <w:tcW w:w="580" w:type="dxa"/>
            <w:vMerge/>
            <w:vAlign w:val="center"/>
          </w:tcPr>
          <w:p w14:paraId="3315E44E"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69E4582E"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7817C05D"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423B9FF4" w14:textId="77777777" w:rsidR="00CF2E75" w:rsidRPr="003A6710" w:rsidRDefault="00CF2E75" w:rsidP="00CF2E75">
            <w:pPr>
              <w:rPr>
                <w:rFonts w:ascii="Times New Roman" w:hAnsi="Times New Roman" w:cs="Times New Roman"/>
                <w:sz w:val="20"/>
                <w:szCs w:val="20"/>
              </w:rPr>
            </w:pPr>
          </w:p>
        </w:tc>
        <w:tc>
          <w:tcPr>
            <w:tcW w:w="2835" w:type="dxa"/>
            <w:vAlign w:val="center"/>
          </w:tcPr>
          <w:p w14:paraId="04742A56"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анализа </w:t>
            </w:r>
          </w:p>
        </w:tc>
        <w:tc>
          <w:tcPr>
            <w:tcW w:w="3261" w:type="dxa"/>
            <w:vAlign w:val="center"/>
          </w:tcPr>
          <w:p w14:paraId="7788DEC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Количественный, фотометрический, метод конечной точки</w:t>
            </w:r>
          </w:p>
        </w:tc>
      </w:tr>
      <w:tr w:rsidR="00CF2E75" w:rsidRPr="003A6710" w14:paraId="64928CF6" w14:textId="77777777" w:rsidTr="00CF2E75">
        <w:trPr>
          <w:trHeight w:val="397"/>
          <w:jc w:val="center"/>
        </w:trPr>
        <w:tc>
          <w:tcPr>
            <w:tcW w:w="580" w:type="dxa"/>
            <w:vMerge/>
            <w:vAlign w:val="center"/>
          </w:tcPr>
          <w:p w14:paraId="65D60E8F"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5FF9777D"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0069D3B3"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6EB32F8" w14:textId="77777777" w:rsidR="00CF2E75" w:rsidRPr="003A6710" w:rsidRDefault="00CF2E75" w:rsidP="00CF2E75">
            <w:pPr>
              <w:rPr>
                <w:rFonts w:ascii="Times New Roman" w:hAnsi="Times New Roman" w:cs="Times New Roman"/>
                <w:sz w:val="20"/>
                <w:szCs w:val="20"/>
              </w:rPr>
            </w:pPr>
          </w:p>
        </w:tc>
        <w:tc>
          <w:tcPr>
            <w:tcW w:w="2835" w:type="dxa"/>
            <w:vAlign w:val="center"/>
          </w:tcPr>
          <w:p w14:paraId="380F561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Материал для исследования </w:t>
            </w:r>
          </w:p>
        </w:tc>
        <w:tc>
          <w:tcPr>
            <w:tcW w:w="3261" w:type="dxa"/>
            <w:vAlign w:val="center"/>
          </w:tcPr>
          <w:p w14:paraId="3F66C4A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Сыворотка крови </w:t>
            </w:r>
          </w:p>
        </w:tc>
      </w:tr>
      <w:tr w:rsidR="00CF2E75" w:rsidRPr="003A6710" w14:paraId="29DC5861" w14:textId="77777777" w:rsidTr="00CF2E75">
        <w:trPr>
          <w:trHeight w:val="397"/>
          <w:jc w:val="center"/>
        </w:trPr>
        <w:tc>
          <w:tcPr>
            <w:tcW w:w="580" w:type="dxa"/>
            <w:vMerge/>
            <w:vAlign w:val="center"/>
          </w:tcPr>
          <w:p w14:paraId="65369AD9"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7ADF5CBB"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65F57355"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14567865" w14:textId="77777777" w:rsidR="00CF2E75" w:rsidRPr="003A6710" w:rsidRDefault="00CF2E75" w:rsidP="00CF2E75">
            <w:pPr>
              <w:rPr>
                <w:rFonts w:ascii="Times New Roman" w:hAnsi="Times New Roman" w:cs="Times New Roman"/>
                <w:sz w:val="20"/>
                <w:szCs w:val="20"/>
              </w:rPr>
            </w:pPr>
          </w:p>
        </w:tc>
        <w:tc>
          <w:tcPr>
            <w:tcW w:w="2835" w:type="dxa"/>
            <w:vAlign w:val="center"/>
          </w:tcPr>
          <w:p w14:paraId="54557F7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vAlign w:val="center"/>
          </w:tcPr>
          <w:p w14:paraId="6F083B6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Суммарно более 120 тестов  </w:t>
            </w:r>
          </w:p>
        </w:tc>
      </w:tr>
      <w:tr w:rsidR="00CF2E75" w:rsidRPr="003A6710" w14:paraId="111D9BE5" w14:textId="77777777" w:rsidTr="00CF2E75">
        <w:trPr>
          <w:trHeight w:val="397"/>
          <w:jc w:val="center"/>
        </w:trPr>
        <w:tc>
          <w:tcPr>
            <w:tcW w:w="580" w:type="dxa"/>
            <w:vMerge/>
            <w:vAlign w:val="center"/>
          </w:tcPr>
          <w:p w14:paraId="05375948"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768E30B"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4DDAE633"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61BE1E1F" w14:textId="77777777" w:rsidR="00CF2E75" w:rsidRPr="003A6710" w:rsidRDefault="00CF2E75" w:rsidP="00CF2E75">
            <w:pPr>
              <w:rPr>
                <w:rFonts w:ascii="Times New Roman" w:hAnsi="Times New Roman" w:cs="Times New Roman"/>
                <w:sz w:val="20"/>
                <w:szCs w:val="20"/>
              </w:rPr>
            </w:pPr>
          </w:p>
        </w:tc>
        <w:tc>
          <w:tcPr>
            <w:tcW w:w="2835" w:type="dxa"/>
            <w:vAlign w:val="center"/>
          </w:tcPr>
          <w:p w14:paraId="5596852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Линейный диапазон, ммоль/л</w:t>
            </w:r>
          </w:p>
        </w:tc>
        <w:tc>
          <w:tcPr>
            <w:tcW w:w="3261" w:type="dxa"/>
            <w:vAlign w:val="center"/>
          </w:tcPr>
          <w:p w14:paraId="0A7FB0C5" w14:textId="77777777" w:rsidR="001C1EFF" w:rsidRDefault="001C1EFF" w:rsidP="00CF2E75">
            <w:pPr>
              <w:rPr>
                <w:rFonts w:ascii="Times New Roman" w:hAnsi="Times New Roman" w:cs="Times New Roman"/>
                <w:sz w:val="20"/>
                <w:szCs w:val="20"/>
              </w:rPr>
            </w:pPr>
            <w:r>
              <w:rPr>
                <w:rFonts w:ascii="Times New Roman" w:hAnsi="Times New Roman" w:cs="Times New Roman"/>
                <w:sz w:val="20"/>
                <w:szCs w:val="20"/>
              </w:rPr>
              <w:t>≥0,04</w:t>
            </w:r>
          </w:p>
          <w:p w14:paraId="5FAD297D" w14:textId="77777777" w:rsidR="00CF2E75" w:rsidRPr="003A6710" w:rsidRDefault="001C1EFF" w:rsidP="00CF2E75">
            <w:pPr>
              <w:rPr>
                <w:rFonts w:ascii="Times New Roman" w:hAnsi="Times New Roman" w:cs="Times New Roman"/>
                <w:sz w:val="20"/>
                <w:szCs w:val="20"/>
              </w:rPr>
            </w:pPr>
            <w:r w:rsidRPr="003A6710">
              <w:rPr>
                <w:rFonts w:ascii="Times New Roman" w:hAnsi="Times New Roman" w:cs="Times New Roman"/>
                <w:sz w:val="20"/>
                <w:szCs w:val="20"/>
              </w:rPr>
              <w:t>≤</w:t>
            </w:r>
            <w:r w:rsidR="00CF2E75" w:rsidRPr="003A6710">
              <w:rPr>
                <w:rFonts w:ascii="Times New Roman" w:hAnsi="Times New Roman" w:cs="Times New Roman"/>
                <w:sz w:val="20"/>
                <w:szCs w:val="20"/>
              </w:rPr>
              <w:t>2,05</w:t>
            </w:r>
          </w:p>
        </w:tc>
      </w:tr>
      <w:tr w:rsidR="00CF2E75" w:rsidRPr="003A6710" w14:paraId="60961F00" w14:textId="77777777" w:rsidTr="00CF2E75">
        <w:trPr>
          <w:trHeight w:val="397"/>
          <w:jc w:val="center"/>
        </w:trPr>
        <w:tc>
          <w:tcPr>
            <w:tcW w:w="580" w:type="dxa"/>
            <w:vMerge/>
            <w:vAlign w:val="center"/>
          </w:tcPr>
          <w:p w14:paraId="37F260DB"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687A8208"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3EDB49E5"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DAE99A0" w14:textId="77777777" w:rsidR="00CF2E75" w:rsidRPr="003A6710" w:rsidRDefault="00CF2E75" w:rsidP="00CF2E75">
            <w:pPr>
              <w:rPr>
                <w:rFonts w:ascii="Times New Roman" w:hAnsi="Times New Roman" w:cs="Times New Roman"/>
                <w:sz w:val="20"/>
                <w:szCs w:val="20"/>
              </w:rPr>
            </w:pPr>
          </w:p>
        </w:tc>
        <w:tc>
          <w:tcPr>
            <w:tcW w:w="2835" w:type="dxa"/>
            <w:vAlign w:val="center"/>
          </w:tcPr>
          <w:p w14:paraId="2E487B3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Чувствительность, ммоль/л </w:t>
            </w:r>
          </w:p>
        </w:tc>
        <w:tc>
          <w:tcPr>
            <w:tcW w:w="3261" w:type="dxa"/>
            <w:vAlign w:val="center"/>
          </w:tcPr>
          <w:p w14:paraId="2DACFDEC"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0,05</w:t>
            </w:r>
          </w:p>
        </w:tc>
      </w:tr>
      <w:tr w:rsidR="00CF2E75" w:rsidRPr="003A6710" w14:paraId="2314BABC" w14:textId="77777777" w:rsidTr="00CF2E75">
        <w:trPr>
          <w:trHeight w:val="226"/>
          <w:jc w:val="center"/>
        </w:trPr>
        <w:tc>
          <w:tcPr>
            <w:tcW w:w="580" w:type="dxa"/>
            <w:vMerge/>
            <w:vAlign w:val="center"/>
          </w:tcPr>
          <w:p w14:paraId="7A301BC9"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2A6F797"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7A752236"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AAE60F5" w14:textId="77777777" w:rsidR="00CF2E75" w:rsidRPr="003A6710" w:rsidRDefault="00CF2E75" w:rsidP="00CF2E75">
            <w:pPr>
              <w:rPr>
                <w:rFonts w:ascii="Times New Roman" w:hAnsi="Times New Roman" w:cs="Times New Roman"/>
                <w:sz w:val="20"/>
                <w:szCs w:val="20"/>
              </w:rPr>
            </w:pPr>
          </w:p>
        </w:tc>
        <w:tc>
          <w:tcPr>
            <w:tcW w:w="2835" w:type="dxa"/>
            <w:vAlign w:val="center"/>
          </w:tcPr>
          <w:p w14:paraId="0ECA9436"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Специфичность,  </w:t>
            </w:r>
          </w:p>
        </w:tc>
        <w:tc>
          <w:tcPr>
            <w:tcW w:w="3261" w:type="dxa"/>
            <w:vAlign w:val="center"/>
          </w:tcPr>
          <w:p w14:paraId="0CA4A32D"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Высокая специфичность к ионам Mg²⁺; отсутствие значимой интерференции со стороны кальция</w:t>
            </w:r>
          </w:p>
        </w:tc>
      </w:tr>
      <w:tr w:rsidR="00CF2E75" w:rsidRPr="003A6710" w14:paraId="62DD9456" w14:textId="77777777" w:rsidTr="00CF2E75">
        <w:trPr>
          <w:trHeight w:val="225"/>
          <w:jc w:val="center"/>
        </w:trPr>
        <w:tc>
          <w:tcPr>
            <w:tcW w:w="580" w:type="dxa"/>
            <w:vMerge/>
            <w:vAlign w:val="center"/>
          </w:tcPr>
          <w:p w14:paraId="6D4C796A"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9DABD69"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47A1402F"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10281927" w14:textId="77777777" w:rsidR="00CF2E75" w:rsidRPr="003A6710" w:rsidRDefault="00CF2E75" w:rsidP="00CF2E75">
            <w:pPr>
              <w:rPr>
                <w:rFonts w:ascii="Times New Roman" w:hAnsi="Times New Roman" w:cs="Times New Roman"/>
                <w:sz w:val="20"/>
                <w:szCs w:val="20"/>
              </w:rPr>
            </w:pPr>
          </w:p>
        </w:tc>
        <w:tc>
          <w:tcPr>
            <w:tcW w:w="2835" w:type="dxa"/>
            <w:vAlign w:val="center"/>
          </w:tcPr>
          <w:p w14:paraId="6D59AAFB"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(внутри серии), %</w:t>
            </w:r>
          </w:p>
        </w:tc>
        <w:tc>
          <w:tcPr>
            <w:tcW w:w="3261" w:type="dxa"/>
            <w:vAlign w:val="center"/>
          </w:tcPr>
          <w:p w14:paraId="240159C5"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2</w:t>
            </w:r>
            <w:proofErr w:type="gramEnd"/>
            <w:r w:rsidR="00CF2E75" w:rsidRPr="003A6710">
              <w:rPr>
                <w:rFonts w:ascii="Times New Roman" w:hAnsi="Times New Roman" w:cs="Times New Roman"/>
                <w:sz w:val="20"/>
                <w:szCs w:val="20"/>
              </w:rPr>
              <w:t>,5</w:t>
            </w:r>
            <w:r w:rsidR="005C2299">
              <w:rPr>
                <w:rFonts w:ascii="Times New Roman" w:hAnsi="Times New Roman" w:cs="Times New Roman"/>
                <w:sz w:val="20"/>
                <w:szCs w:val="20"/>
              </w:rPr>
              <w:t xml:space="preserve"> </w:t>
            </w:r>
          </w:p>
        </w:tc>
      </w:tr>
      <w:tr w:rsidR="00CF2E75" w:rsidRPr="003A6710" w14:paraId="3E9CB697" w14:textId="77777777" w:rsidTr="00CF2E75">
        <w:trPr>
          <w:trHeight w:val="225"/>
          <w:jc w:val="center"/>
        </w:trPr>
        <w:tc>
          <w:tcPr>
            <w:tcW w:w="580" w:type="dxa"/>
            <w:vMerge/>
            <w:vAlign w:val="center"/>
          </w:tcPr>
          <w:p w14:paraId="699082CD"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67F6F153"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0794EADA"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7025DAC" w14:textId="77777777" w:rsidR="00CF2E75" w:rsidRPr="003A6710" w:rsidRDefault="00CF2E75" w:rsidP="00CF2E75">
            <w:pPr>
              <w:rPr>
                <w:rFonts w:ascii="Times New Roman" w:hAnsi="Times New Roman" w:cs="Times New Roman"/>
                <w:sz w:val="20"/>
                <w:szCs w:val="20"/>
              </w:rPr>
            </w:pPr>
          </w:p>
        </w:tc>
        <w:tc>
          <w:tcPr>
            <w:tcW w:w="2835" w:type="dxa"/>
            <w:vAlign w:val="center"/>
          </w:tcPr>
          <w:p w14:paraId="30D07D55"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(между сериями</w:t>
            </w:r>
            <w:proofErr w:type="gramStart"/>
            <w:r>
              <w:rPr>
                <w:rFonts w:ascii="Times New Roman" w:hAnsi="Times New Roman" w:cs="Times New Roman"/>
                <w:sz w:val="20"/>
                <w:szCs w:val="20"/>
              </w:rPr>
              <w:t>),  %</w:t>
            </w:r>
            <w:proofErr w:type="gramEnd"/>
          </w:p>
        </w:tc>
        <w:tc>
          <w:tcPr>
            <w:tcW w:w="3261" w:type="dxa"/>
            <w:vAlign w:val="center"/>
          </w:tcPr>
          <w:p w14:paraId="4964E472"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3</w:t>
            </w:r>
            <w:proofErr w:type="gramEnd"/>
            <w:r w:rsidR="00CF2E75" w:rsidRPr="003A6710">
              <w:rPr>
                <w:rFonts w:ascii="Times New Roman" w:hAnsi="Times New Roman" w:cs="Times New Roman"/>
                <w:sz w:val="20"/>
                <w:szCs w:val="20"/>
              </w:rPr>
              <w:t>,5</w:t>
            </w:r>
            <w:r w:rsidR="005C2299">
              <w:rPr>
                <w:rFonts w:ascii="Times New Roman" w:hAnsi="Times New Roman" w:cs="Times New Roman"/>
                <w:sz w:val="20"/>
                <w:szCs w:val="20"/>
              </w:rPr>
              <w:t xml:space="preserve"> </w:t>
            </w:r>
          </w:p>
        </w:tc>
      </w:tr>
      <w:tr w:rsidR="00CF2E75" w:rsidRPr="003A6710" w14:paraId="593418BB" w14:textId="77777777" w:rsidTr="00CF2E75">
        <w:trPr>
          <w:trHeight w:val="397"/>
          <w:jc w:val="center"/>
        </w:trPr>
        <w:tc>
          <w:tcPr>
            <w:tcW w:w="580" w:type="dxa"/>
            <w:vMerge w:val="restart"/>
            <w:vAlign w:val="center"/>
          </w:tcPr>
          <w:p w14:paraId="1D159C25"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13</w:t>
            </w:r>
          </w:p>
        </w:tc>
        <w:tc>
          <w:tcPr>
            <w:tcW w:w="1967" w:type="dxa"/>
            <w:vMerge w:val="restart"/>
            <w:vAlign w:val="center"/>
          </w:tcPr>
          <w:p w14:paraId="6113F063" w14:textId="77777777" w:rsidR="00CF2E75" w:rsidRPr="003A6710" w:rsidRDefault="00CF2E75" w:rsidP="003A6710">
            <w:pPr>
              <w:rPr>
                <w:rFonts w:ascii="Times New Roman" w:hAnsi="Times New Roman" w:cs="Times New Roman"/>
                <w:sz w:val="20"/>
                <w:szCs w:val="20"/>
              </w:rPr>
            </w:pPr>
            <w:r w:rsidRPr="003A6710">
              <w:rPr>
                <w:rFonts w:ascii="Times New Roman" w:hAnsi="Times New Roman" w:cs="Times New Roman"/>
                <w:sz w:val="20"/>
                <w:szCs w:val="20"/>
              </w:rPr>
              <w:t>Набор для определения С-реактивного бел</w:t>
            </w:r>
            <w:r w:rsidR="003A6710">
              <w:rPr>
                <w:rFonts w:ascii="Times New Roman" w:hAnsi="Times New Roman" w:cs="Times New Roman"/>
                <w:sz w:val="20"/>
                <w:szCs w:val="20"/>
              </w:rPr>
              <w:t xml:space="preserve">ка, Метод иммунотурбидиметрии </w:t>
            </w:r>
          </w:p>
        </w:tc>
        <w:tc>
          <w:tcPr>
            <w:tcW w:w="850" w:type="dxa"/>
            <w:vMerge w:val="restart"/>
            <w:vAlign w:val="center"/>
          </w:tcPr>
          <w:p w14:paraId="54F9E19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w:t>
            </w:r>
          </w:p>
        </w:tc>
        <w:tc>
          <w:tcPr>
            <w:tcW w:w="567" w:type="dxa"/>
            <w:vMerge w:val="restart"/>
            <w:vAlign w:val="center"/>
          </w:tcPr>
          <w:p w14:paraId="1150B068"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2835" w:type="dxa"/>
            <w:vAlign w:val="center"/>
          </w:tcPr>
          <w:p w14:paraId="5F8C48F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реактива </w:t>
            </w:r>
          </w:p>
        </w:tc>
        <w:tc>
          <w:tcPr>
            <w:tcW w:w="3261" w:type="dxa"/>
            <w:vAlign w:val="center"/>
          </w:tcPr>
          <w:p w14:paraId="23D90F7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 реагентов для иммунотурбидиметрического анализа (с латексным усилением)</w:t>
            </w:r>
          </w:p>
        </w:tc>
      </w:tr>
      <w:tr w:rsidR="00CF2E75" w:rsidRPr="003A6710" w14:paraId="1B3935BE" w14:textId="77777777" w:rsidTr="00CF2E75">
        <w:trPr>
          <w:trHeight w:val="397"/>
          <w:jc w:val="center"/>
        </w:trPr>
        <w:tc>
          <w:tcPr>
            <w:tcW w:w="580" w:type="dxa"/>
            <w:vMerge/>
            <w:vAlign w:val="center"/>
          </w:tcPr>
          <w:p w14:paraId="3EA5B478"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76094711"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CF85175"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3D59E021" w14:textId="77777777" w:rsidR="00CF2E75" w:rsidRPr="003A6710" w:rsidRDefault="00CF2E75" w:rsidP="00CF2E75">
            <w:pPr>
              <w:rPr>
                <w:rFonts w:ascii="Times New Roman" w:hAnsi="Times New Roman" w:cs="Times New Roman"/>
                <w:sz w:val="20"/>
                <w:szCs w:val="20"/>
              </w:rPr>
            </w:pPr>
          </w:p>
        </w:tc>
        <w:tc>
          <w:tcPr>
            <w:tcW w:w="2835" w:type="dxa"/>
            <w:vAlign w:val="center"/>
          </w:tcPr>
          <w:p w14:paraId="3BF817AC"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Тип анализа </w:t>
            </w:r>
          </w:p>
        </w:tc>
        <w:tc>
          <w:tcPr>
            <w:tcW w:w="3261" w:type="dxa"/>
            <w:vAlign w:val="center"/>
          </w:tcPr>
          <w:p w14:paraId="37B0F87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Количественный, турбидиметрический, метод конечной точки</w:t>
            </w:r>
          </w:p>
        </w:tc>
      </w:tr>
      <w:tr w:rsidR="00CF2E75" w:rsidRPr="003A6710" w14:paraId="24B96E0C" w14:textId="77777777" w:rsidTr="00CF2E75">
        <w:trPr>
          <w:trHeight w:val="397"/>
          <w:jc w:val="center"/>
        </w:trPr>
        <w:tc>
          <w:tcPr>
            <w:tcW w:w="580" w:type="dxa"/>
            <w:vMerge/>
            <w:vAlign w:val="center"/>
          </w:tcPr>
          <w:p w14:paraId="7CCF7031"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D101484"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2CEFEA97"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0B076625" w14:textId="77777777" w:rsidR="00CF2E75" w:rsidRPr="003A6710" w:rsidRDefault="00CF2E75" w:rsidP="00CF2E75">
            <w:pPr>
              <w:rPr>
                <w:rFonts w:ascii="Times New Roman" w:hAnsi="Times New Roman" w:cs="Times New Roman"/>
                <w:sz w:val="20"/>
                <w:szCs w:val="20"/>
              </w:rPr>
            </w:pPr>
          </w:p>
        </w:tc>
        <w:tc>
          <w:tcPr>
            <w:tcW w:w="2835" w:type="dxa"/>
            <w:vAlign w:val="center"/>
          </w:tcPr>
          <w:p w14:paraId="35E6514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Материал для исследования </w:t>
            </w:r>
          </w:p>
        </w:tc>
        <w:tc>
          <w:tcPr>
            <w:tcW w:w="3261" w:type="dxa"/>
            <w:vAlign w:val="center"/>
          </w:tcPr>
          <w:p w14:paraId="5FC85D8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Сыворотка крови </w:t>
            </w:r>
          </w:p>
        </w:tc>
      </w:tr>
      <w:tr w:rsidR="00CF2E75" w:rsidRPr="003A6710" w14:paraId="3503965E" w14:textId="77777777" w:rsidTr="00CF2E75">
        <w:trPr>
          <w:trHeight w:val="397"/>
          <w:jc w:val="center"/>
        </w:trPr>
        <w:tc>
          <w:tcPr>
            <w:tcW w:w="580" w:type="dxa"/>
            <w:vMerge/>
            <w:vAlign w:val="center"/>
          </w:tcPr>
          <w:p w14:paraId="78BF7FF3"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659C72F4"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3DF2E736"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A9CE407" w14:textId="77777777" w:rsidR="00CF2E75" w:rsidRPr="003A6710" w:rsidRDefault="00CF2E75" w:rsidP="00CF2E75">
            <w:pPr>
              <w:rPr>
                <w:rFonts w:ascii="Times New Roman" w:hAnsi="Times New Roman" w:cs="Times New Roman"/>
                <w:sz w:val="20"/>
                <w:szCs w:val="20"/>
              </w:rPr>
            </w:pPr>
          </w:p>
        </w:tc>
        <w:tc>
          <w:tcPr>
            <w:tcW w:w="2835" w:type="dxa"/>
            <w:vAlign w:val="center"/>
          </w:tcPr>
          <w:p w14:paraId="5FE4991D"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vAlign w:val="center"/>
          </w:tcPr>
          <w:p w14:paraId="5FD2CCB1"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Суммарно более 120 тестов  </w:t>
            </w:r>
          </w:p>
        </w:tc>
      </w:tr>
      <w:tr w:rsidR="00CF2E75" w:rsidRPr="003A6710" w14:paraId="09806FCF" w14:textId="77777777" w:rsidTr="00CF2E75">
        <w:trPr>
          <w:trHeight w:val="397"/>
          <w:jc w:val="center"/>
        </w:trPr>
        <w:tc>
          <w:tcPr>
            <w:tcW w:w="580" w:type="dxa"/>
            <w:vMerge/>
            <w:vAlign w:val="center"/>
          </w:tcPr>
          <w:p w14:paraId="65AC557C"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1F585EE0"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1C3C6F46"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5585973C" w14:textId="77777777" w:rsidR="00CF2E75" w:rsidRPr="003A6710" w:rsidRDefault="00CF2E75" w:rsidP="00CF2E75">
            <w:pPr>
              <w:rPr>
                <w:rFonts w:ascii="Times New Roman" w:hAnsi="Times New Roman" w:cs="Times New Roman"/>
                <w:sz w:val="20"/>
                <w:szCs w:val="20"/>
              </w:rPr>
            </w:pPr>
          </w:p>
        </w:tc>
        <w:tc>
          <w:tcPr>
            <w:tcW w:w="2835" w:type="dxa"/>
            <w:vAlign w:val="center"/>
          </w:tcPr>
          <w:p w14:paraId="0107CB9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Линейный диапазон, мг/л</w:t>
            </w:r>
          </w:p>
        </w:tc>
        <w:tc>
          <w:tcPr>
            <w:tcW w:w="3261" w:type="dxa"/>
            <w:vAlign w:val="center"/>
          </w:tcPr>
          <w:p w14:paraId="231A1DD3" w14:textId="77777777" w:rsidR="00CE5861" w:rsidRDefault="00CE5861" w:rsidP="00CF2E75">
            <w:pPr>
              <w:rPr>
                <w:rFonts w:ascii="Times New Roman" w:hAnsi="Times New Roman" w:cs="Times New Roman"/>
                <w:sz w:val="20"/>
                <w:szCs w:val="20"/>
              </w:rPr>
            </w:pPr>
            <w:r>
              <w:rPr>
                <w:rFonts w:ascii="Times New Roman" w:hAnsi="Times New Roman" w:cs="Times New Roman"/>
                <w:sz w:val="20"/>
                <w:szCs w:val="20"/>
              </w:rPr>
              <w:t>≥2</w:t>
            </w:r>
          </w:p>
          <w:p w14:paraId="3BF6E372" w14:textId="77777777" w:rsidR="00CF2E75" w:rsidRPr="003A6710" w:rsidRDefault="00CE5861" w:rsidP="00CF2E75">
            <w:pPr>
              <w:rPr>
                <w:rFonts w:ascii="Times New Roman" w:hAnsi="Times New Roman" w:cs="Times New Roman"/>
                <w:sz w:val="20"/>
                <w:szCs w:val="20"/>
              </w:rPr>
            </w:pPr>
            <w:r w:rsidRPr="003A6710">
              <w:rPr>
                <w:rFonts w:ascii="Times New Roman" w:hAnsi="Times New Roman" w:cs="Times New Roman"/>
                <w:sz w:val="20"/>
                <w:szCs w:val="20"/>
              </w:rPr>
              <w:t>≤</w:t>
            </w:r>
            <w:r w:rsidR="00CF2E75" w:rsidRPr="003A6710">
              <w:rPr>
                <w:rFonts w:ascii="Times New Roman" w:hAnsi="Times New Roman" w:cs="Times New Roman"/>
                <w:sz w:val="20"/>
                <w:szCs w:val="20"/>
              </w:rPr>
              <w:t>250</w:t>
            </w:r>
          </w:p>
        </w:tc>
      </w:tr>
      <w:tr w:rsidR="00CF2E75" w:rsidRPr="003A6710" w14:paraId="2A5F9F83" w14:textId="77777777" w:rsidTr="00CF2E75">
        <w:trPr>
          <w:trHeight w:val="397"/>
          <w:jc w:val="center"/>
        </w:trPr>
        <w:tc>
          <w:tcPr>
            <w:tcW w:w="580" w:type="dxa"/>
            <w:vMerge/>
            <w:vAlign w:val="center"/>
          </w:tcPr>
          <w:p w14:paraId="1F4E1CD6"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12B4FFE8"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44CA29AB"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1AAD5C6A" w14:textId="77777777" w:rsidR="00CF2E75" w:rsidRPr="003A6710" w:rsidRDefault="00CF2E75" w:rsidP="00CF2E75">
            <w:pPr>
              <w:rPr>
                <w:rFonts w:ascii="Times New Roman" w:hAnsi="Times New Roman" w:cs="Times New Roman"/>
                <w:sz w:val="20"/>
                <w:szCs w:val="20"/>
              </w:rPr>
            </w:pPr>
          </w:p>
        </w:tc>
        <w:tc>
          <w:tcPr>
            <w:tcW w:w="2835" w:type="dxa"/>
            <w:vAlign w:val="center"/>
          </w:tcPr>
          <w:p w14:paraId="07BF1971"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Чувствительность, мг/л</w:t>
            </w:r>
          </w:p>
        </w:tc>
        <w:tc>
          <w:tcPr>
            <w:tcW w:w="3261" w:type="dxa"/>
            <w:vAlign w:val="center"/>
          </w:tcPr>
          <w:p w14:paraId="493FA9BD"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0,3</w:t>
            </w:r>
          </w:p>
        </w:tc>
      </w:tr>
      <w:tr w:rsidR="00CF2E75" w:rsidRPr="003A6710" w14:paraId="6623CD65" w14:textId="77777777" w:rsidTr="00CF2E75">
        <w:trPr>
          <w:trHeight w:val="226"/>
          <w:jc w:val="center"/>
        </w:trPr>
        <w:tc>
          <w:tcPr>
            <w:tcW w:w="580" w:type="dxa"/>
            <w:vMerge/>
            <w:vAlign w:val="center"/>
          </w:tcPr>
          <w:p w14:paraId="317734FD"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4538A3EE"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28F5A905"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361EA32" w14:textId="77777777" w:rsidR="00CF2E75" w:rsidRPr="003A6710" w:rsidRDefault="00CF2E75" w:rsidP="00CF2E75">
            <w:pPr>
              <w:rPr>
                <w:rFonts w:ascii="Times New Roman" w:hAnsi="Times New Roman" w:cs="Times New Roman"/>
                <w:sz w:val="20"/>
                <w:szCs w:val="20"/>
              </w:rPr>
            </w:pPr>
          </w:p>
        </w:tc>
        <w:tc>
          <w:tcPr>
            <w:tcW w:w="2835" w:type="dxa"/>
            <w:vAlign w:val="center"/>
          </w:tcPr>
          <w:p w14:paraId="0E628803"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Специфичность,  </w:t>
            </w:r>
          </w:p>
        </w:tc>
        <w:tc>
          <w:tcPr>
            <w:tcW w:w="3261" w:type="dxa"/>
            <w:vAlign w:val="center"/>
          </w:tcPr>
          <w:p w14:paraId="75089AB3"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Высокая специфичность к С-реактивному белку человека; отсутствие перекрестной реакции с другими белками острой фазы</w:t>
            </w:r>
          </w:p>
        </w:tc>
      </w:tr>
      <w:tr w:rsidR="00CF2E75" w:rsidRPr="003A6710" w14:paraId="4E5B4D30" w14:textId="77777777" w:rsidTr="00CF2E75">
        <w:trPr>
          <w:trHeight w:val="225"/>
          <w:jc w:val="center"/>
        </w:trPr>
        <w:tc>
          <w:tcPr>
            <w:tcW w:w="580" w:type="dxa"/>
            <w:vMerge/>
            <w:vAlign w:val="center"/>
          </w:tcPr>
          <w:p w14:paraId="068B8C03"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2870D48"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021553DC"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073EC417" w14:textId="77777777" w:rsidR="00CF2E75" w:rsidRPr="003A6710" w:rsidRDefault="00CF2E75" w:rsidP="00CF2E75">
            <w:pPr>
              <w:rPr>
                <w:rFonts w:ascii="Times New Roman" w:hAnsi="Times New Roman" w:cs="Times New Roman"/>
                <w:sz w:val="20"/>
                <w:szCs w:val="20"/>
              </w:rPr>
            </w:pPr>
          </w:p>
        </w:tc>
        <w:tc>
          <w:tcPr>
            <w:tcW w:w="2835" w:type="dxa"/>
            <w:vAlign w:val="center"/>
          </w:tcPr>
          <w:p w14:paraId="0DF55D6F"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(внутри серии), %</w:t>
            </w:r>
          </w:p>
        </w:tc>
        <w:tc>
          <w:tcPr>
            <w:tcW w:w="3261" w:type="dxa"/>
            <w:vAlign w:val="center"/>
          </w:tcPr>
          <w:p w14:paraId="190E22D7"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4</w:t>
            </w:r>
            <w:proofErr w:type="gramEnd"/>
            <w:r w:rsidR="00CF2E75" w:rsidRPr="003A6710">
              <w:rPr>
                <w:rFonts w:ascii="Times New Roman" w:hAnsi="Times New Roman" w:cs="Times New Roman"/>
                <w:sz w:val="20"/>
                <w:szCs w:val="20"/>
              </w:rPr>
              <w:t>,0</w:t>
            </w:r>
            <w:r w:rsidR="005C2299">
              <w:rPr>
                <w:rFonts w:ascii="Times New Roman" w:hAnsi="Times New Roman" w:cs="Times New Roman"/>
                <w:sz w:val="20"/>
                <w:szCs w:val="20"/>
              </w:rPr>
              <w:t xml:space="preserve"> </w:t>
            </w:r>
          </w:p>
        </w:tc>
      </w:tr>
      <w:tr w:rsidR="00CF2E75" w:rsidRPr="003A6710" w14:paraId="77E9CBDF" w14:textId="77777777" w:rsidTr="00CF2E75">
        <w:trPr>
          <w:trHeight w:val="225"/>
          <w:jc w:val="center"/>
        </w:trPr>
        <w:tc>
          <w:tcPr>
            <w:tcW w:w="580" w:type="dxa"/>
            <w:vMerge/>
            <w:vAlign w:val="center"/>
          </w:tcPr>
          <w:p w14:paraId="1FACF9AD"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49F32BBA"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10E15C29"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30993F5A" w14:textId="77777777" w:rsidR="00CF2E75" w:rsidRPr="003A6710" w:rsidRDefault="00CF2E75" w:rsidP="00CF2E75">
            <w:pPr>
              <w:rPr>
                <w:rFonts w:ascii="Times New Roman" w:hAnsi="Times New Roman" w:cs="Times New Roman"/>
                <w:sz w:val="20"/>
                <w:szCs w:val="20"/>
              </w:rPr>
            </w:pPr>
          </w:p>
        </w:tc>
        <w:tc>
          <w:tcPr>
            <w:tcW w:w="2835" w:type="dxa"/>
            <w:vAlign w:val="center"/>
          </w:tcPr>
          <w:p w14:paraId="02202ADA" w14:textId="77777777" w:rsidR="00CF2E75" w:rsidRPr="003A6710" w:rsidRDefault="005C2299" w:rsidP="00CF2E75">
            <w:pPr>
              <w:rPr>
                <w:rFonts w:ascii="Times New Roman" w:hAnsi="Times New Roman" w:cs="Times New Roman"/>
                <w:sz w:val="20"/>
                <w:szCs w:val="20"/>
              </w:rPr>
            </w:pPr>
            <w:r>
              <w:rPr>
                <w:rFonts w:ascii="Times New Roman" w:hAnsi="Times New Roman" w:cs="Times New Roman"/>
                <w:sz w:val="20"/>
                <w:szCs w:val="20"/>
              </w:rPr>
              <w:t>Прецизионность (между сериями</w:t>
            </w:r>
            <w:proofErr w:type="gramStart"/>
            <w:r>
              <w:rPr>
                <w:rFonts w:ascii="Times New Roman" w:hAnsi="Times New Roman" w:cs="Times New Roman"/>
                <w:sz w:val="20"/>
                <w:szCs w:val="20"/>
              </w:rPr>
              <w:t>),  %</w:t>
            </w:r>
            <w:proofErr w:type="gramEnd"/>
          </w:p>
        </w:tc>
        <w:tc>
          <w:tcPr>
            <w:tcW w:w="3261" w:type="dxa"/>
            <w:vAlign w:val="center"/>
          </w:tcPr>
          <w:p w14:paraId="2718A7CB" w14:textId="77777777" w:rsidR="00CF2E75" w:rsidRPr="003A6710" w:rsidRDefault="003A6710" w:rsidP="00CF2E75">
            <w:pPr>
              <w:rPr>
                <w:rFonts w:ascii="Times New Roman" w:hAnsi="Times New Roman" w:cs="Times New Roman"/>
                <w:sz w:val="20"/>
                <w:szCs w:val="20"/>
              </w:rPr>
            </w:pPr>
            <w:proofErr w:type="gramStart"/>
            <w:r w:rsidRPr="003A6710">
              <w:rPr>
                <w:rFonts w:ascii="Times New Roman" w:hAnsi="Times New Roman" w:cs="Times New Roman"/>
                <w:sz w:val="20"/>
                <w:szCs w:val="20"/>
              </w:rPr>
              <w:t xml:space="preserve">≤ </w:t>
            </w:r>
            <w:r w:rsidR="00CF2E75" w:rsidRPr="003A6710">
              <w:rPr>
                <w:rFonts w:ascii="Times New Roman" w:hAnsi="Times New Roman" w:cs="Times New Roman"/>
                <w:sz w:val="20"/>
                <w:szCs w:val="20"/>
              </w:rPr>
              <w:t xml:space="preserve"> 5</w:t>
            </w:r>
            <w:proofErr w:type="gramEnd"/>
            <w:r w:rsidR="00CF2E75" w:rsidRPr="003A6710">
              <w:rPr>
                <w:rFonts w:ascii="Times New Roman" w:hAnsi="Times New Roman" w:cs="Times New Roman"/>
                <w:sz w:val="20"/>
                <w:szCs w:val="20"/>
              </w:rPr>
              <w:t>,0</w:t>
            </w:r>
            <w:r w:rsidR="005C2299">
              <w:rPr>
                <w:rFonts w:ascii="Times New Roman" w:hAnsi="Times New Roman" w:cs="Times New Roman"/>
                <w:sz w:val="20"/>
                <w:szCs w:val="20"/>
              </w:rPr>
              <w:t xml:space="preserve"> </w:t>
            </w:r>
          </w:p>
        </w:tc>
      </w:tr>
      <w:tr w:rsidR="00CF2E75" w:rsidRPr="003A6710" w14:paraId="68A6E9B6" w14:textId="77777777" w:rsidTr="00CF2E75">
        <w:trPr>
          <w:trHeight w:val="102"/>
          <w:jc w:val="center"/>
        </w:trPr>
        <w:tc>
          <w:tcPr>
            <w:tcW w:w="580" w:type="dxa"/>
            <w:vMerge w:val="restart"/>
            <w:vAlign w:val="center"/>
          </w:tcPr>
          <w:p w14:paraId="5F3F128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14</w:t>
            </w:r>
          </w:p>
        </w:tc>
        <w:tc>
          <w:tcPr>
            <w:tcW w:w="1967" w:type="dxa"/>
            <w:vMerge w:val="restart"/>
            <w:vAlign w:val="center"/>
          </w:tcPr>
          <w:p w14:paraId="11B6FA99" w14:textId="77777777" w:rsidR="00CF2E75" w:rsidRPr="003A6710" w:rsidRDefault="00CF2E75" w:rsidP="00CE5861">
            <w:pPr>
              <w:rPr>
                <w:rFonts w:ascii="Times New Roman" w:hAnsi="Times New Roman" w:cs="Times New Roman"/>
                <w:sz w:val="20"/>
                <w:szCs w:val="20"/>
              </w:rPr>
            </w:pPr>
            <w:r w:rsidRPr="003A6710">
              <w:rPr>
                <w:rFonts w:ascii="Times New Roman" w:hAnsi="Times New Roman" w:cs="Times New Roman"/>
                <w:sz w:val="20"/>
                <w:szCs w:val="20"/>
              </w:rPr>
              <w:t xml:space="preserve">Набор контрольных материалов Mindray ClinChem multi control уровень-2 </w:t>
            </w:r>
          </w:p>
        </w:tc>
        <w:tc>
          <w:tcPr>
            <w:tcW w:w="850" w:type="dxa"/>
            <w:vMerge w:val="restart"/>
            <w:vAlign w:val="center"/>
          </w:tcPr>
          <w:p w14:paraId="33B8777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w:t>
            </w:r>
          </w:p>
        </w:tc>
        <w:tc>
          <w:tcPr>
            <w:tcW w:w="567" w:type="dxa"/>
            <w:vMerge w:val="restart"/>
            <w:vAlign w:val="center"/>
          </w:tcPr>
          <w:p w14:paraId="46CC707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2835" w:type="dxa"/>
          </w:tcPr>
          <w:p w14:paraId="2C045E3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Назначение</w:t>
            </w:r>
          </w:p>
        </w:tc>
        <w:tc>
          <w:tcPr>
            <w:tcW w:w="3261" w:type="dxa"/>
          </w:tcPr>
          <w:p w14:paraId="3E9EAED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Для проведения контроля качества субстратов, ферментов, электролитов</w:t>
            </w:r>
          </w:p>
        </w:tc>
      </w:tr>
      <w:tr w:rsidR="00CF2E75" w:rsidRPr="003A6710" w14:paraId="03FB1F3E" w14:textId="77777777" w:rsidTr="00CF2E75">
        <w:trPr>
          <w:trHeight w:val="98"/>
          <w:jc w:val="center"/>
        </w:trPr>
        <w:tc>
          <w:tcPr>
            <w:tcW w:w="580" w:type="dxa"/>
            <w:vMerge/>
            <w:vAlign w:val="center"/>
          </w:tcPr>
          <w:p w14:paraId="6660E95F"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EE5BDD3"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3EB0191A"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04BFBEEF" w14:textId="77777777" w:rsidR="00CF2E75" w:rsidRPr="003A6710" w:rsidRDefault="00CF2E75" w:rsidP="00CF2E75">
            <w:pPr>
              <w:rPr>
                <w:rFonts w:ascii="Times New Roman" w:hAnsi="Times New Roman" w:cs="Times New Roman"/>
                <w:sz w:val="20"/>
                <w:szCs w:val="20"/>
              </w:rPr>
            </w:pPr>
          </w:p>
        </w:tc>
        <w:tc>
          <w:tcPr>
            <w:tcW w:w="2835" w:type="dxa"/>
          </w:tcPr>
          <w:p w14:paraId="4B0C8B0D"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Совместимость</w:t>
            </w:r>
          </w:p>
        </w:tc>
        <w:tc>
          <w:tcPr>
            <w:tcW w:w="3261" w:type="dxa"/>
          </w:tcPr>
          <w:p w14:paraId="3B3F3C5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С автоматическим биохимическим анализатором BS-240Pro</w:t>
            </w:r>
          </w:p>
        </w:tc>
      </w:tr>
      <w:tr w:rsidR="00CF2E75" w:rsidRPr="003A6710" w14:paraId="6A46FAEA" w14:textId="77777777" w:rsidTr="00CF2E75">
        <w:trPr>
          <w:trHeight w:val="98"/>
          <w:jc w:val="center"/>
        </w:trPr>
        <w:tc>
          <w:tcPr>
            <w:tcW w:w="580" w:type="dxa"/>
            <w:vMerge/>
            <w:vAlign w:val="center"/>
          </w:tcPr>
          <w:p w14:paraId="53EA3921"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5B9E9C40"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6EDD275A"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353B9B50" w14:textId="77777777" w:rsidR="00CF2E75" w:rsidRPr="003A6710" w:rsidRDefault="00CF2E75" w:rsidP="00CF2E75">
            <w:pPr>
              <w:rPr>
                <w:rFonts w:ascii="Times New Roman" w:hAnsi="Times New Roman" w:cs="Times New Roman"/>
                <w:sz w:val="20"/>
                <w:szCs w:val="20"/>
              </w:rPr>
            </w:pPr>
          </w:p>
        </w:tc>
        <w:tc>
          <w:tcPr>
            <w:tcW w:w="2835" w:type="dxa"/>
          </w:tcPr>
          <w:p w14:paraId="4AC20A0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tcPr>
          <w:p w14:paraId="110790B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10 флаконов по 5 мл</w:t>
            </w:r>
          </w:p>
        </w:tc>
      </w:tr>
      <w:tr w:rsidR="00CF2E75" w:rsidRPr="003A6710" w14:paraId="5DCC7E05" w14:textId="77777777" w:rsidTr="00CF2E75">
        <w:trPr>
          <w:trHeight w:val="98"/>
          <w:jc w:val="center"/>
        </w:trPr>
        <w:tc>
          <w:tcPr>
            <w:tcW w:w="580" w:type="dxa"/>
            <w:vMerge/>
            <w:vAlign w:val="center"/>
          </w:tcPr>
          <w:p w14:paraId="4014E5AF"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7CBC3C05"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C5776AA"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2703280" w14:textId="77777777" w:rsidR="00CF2E75" w:rsidRPr="003A6710" w:rsidRDefault="00CF2E75" w:rsidP="00CF2E75">
            <w:pPr>
              <w:rPr>
                <w:rFonts w:ascii="Times New Roman" w:hAnsi="Times New Roman" w:cs="Times New Roman"/>
                <w:sz w:val="20"/>
                <w:szCs w:val="20"/>
              </w:rPr>
            </w:pPr>
          </w:p>
        </w:tc>
        <w:tc>
          <w:tcPr>
            <w:tcW w:w="2835" w:type="dxa"/>
          </w:tcPr>
          <w:p w14:paraId="454E0AB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Форма выпуска </w:t>
            </w:r>
          </w:p>
        </w:tc>
        <w:tc>
          <w:tcPr>
            <w:tcW w:w="3261" w:type="dxa"/>
          </w:tcPr>
          <w:p w14:paraId="5DFD69B0"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лиофилизат</w:t>
            </w:r>
          </w:p>
        </w:tc>
      </w:tr>
      <w:tr w:rsidR="00CF2E75" w:rsidRPr="003A6710" w14:paraId="23FC09AB" w14:textId="77777777" w:rsidTr="00CF2E75">
        <w:trPr>
          <w:trHeight w:val="98"/>
          <w:jc w:val="center"/>
        </w:trPr>
        <w:tc>
          <w:tcPr>
            <w:tcW w:w="580" w:type="dxa"/>
            <w:vMerge/>
            <w:vAlign w:val="center"/>
          </w:tcPr>
          <w:p w14:paraId="090B740A"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176F5E87"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268A320B"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1EAE9109" w14:textId="77777777" w:rsidR="00CF2E75" w:rsidRPr="003A6710" w:rsidRDefault="00CF2E75" w:rsidP="00CF2E75">
            <w:pPr>
              <w:rPr>
                <w:rFonts w:ascii="Times New Roman" w:hAnsi="Times New Roman" w:cs="Times New Roman"/>
                <w:sz w:val="20"/>
                <w:szCs w:val="20"/>
              </w:rPr>
            </w:pPr>
          </w:p>
        </w:tc>
        <w:tc>
          <w:tcPr>
            <w:tcW w:w="2835" w:type="dxa"/>
          </w:tcPr>
          <w:p w14:paraId="29FED33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Диапазон значений</w:t>
            </w:r>
          </w:p>
        </w:tc>
        <w:tc>
          <w:tcPr>
            <w:tcW w:w="3261" w:type="dxa"/>
          </w:tcPr>
          <w:p w14:paraId="2FF9FA1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Патологический</w:t>
            </w:r>
          </w:p>
        </w:tc>
      </w:tr>
      <w:tr w:rsidR="00CF2E75" w:rsidRPr="003A6710" w14:paraId="5F290093" w14:textId="77777777" w:rsidTr="00CF2E75">
        <w:trPr>
          <w:trHeight w:val="87"/>
          <w:jc w:val="center"/>
        </w:trPr>
        <w:tc>
          <w:tcPr>
            <w:tcW w:w="580" w:type="dxa"/>
            <w:vMerge w:val="restart"/>
            <w:vAlign w:val="center"/>
          </w:tcPr>
          <w:p w14:paraId="170B9946"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15</w:t>
            </w:r>
          </w:p>
        </w:tc>
        <w:tc>
          <w:tcPr>
            <w:tcW w:w="1967" w:type="dxa"/>
            <w:vMerge w:val="restart"/>
            <w:vAlign w:val="center"/>
          </w:tcPr>
          <w:p w14:paraId="3303D617" w14:textId="77777777" w:rsidR="00CF2E75" w:rsidRPr="003A6710" w:rsidRDefault="00CE5861" w:rsidP="00CE5861">
            <w:pPr>
              <w:rPr>
                <w:rFonts w:ascii="Times New Roman" w:hAnsi="Times New Roman" w:cs="Times New Roman"/>
                <w:sz w:val="20"/>
                <w:szCs w:val="20"/>
              </w:rPr>
            </w:pPr>
            <w:r>
              <w:rPr>
                <w:rFonts w:ascii="Times New Roman" w:hAnsi="Times New Roman" w:cs="Times New Roman"/>
                <w:sz w:val="20"/>
                <w:szCs w:val="20"/>
              </w:rPr>
              <w:t xml:space="preserve">Сывороточный мультикалибратор </w:t>
            </w:r>
          </w:p>
        </w:tc>
        <w:tc>
          <w:tcPr>
            <w:tcW w:w="850" w:type="dxa"/>
            <w:vMerge w:val="restart"/>
            <w:vAlign w:val="center"/>
          </w:tcPr>
          <w:p w14:paraId="35390B05"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упак</w:t>
            </w:r>
          </w:p>
        </w:tc>
        <w:tc>
          <w:tcPr>
            <w:tcW w:w="567" w:type="dxa"/>
            <w:vMerge w:val="restart"/>
            <w:vAlign w:val="center"/>
          </w:tcPr>
          <w:p w14:paraId="6868906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2835" w:type="dxa"/>
          </w:tcPr>
          <w:p w14:paraId="0E7904E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Назначение </w:t>
            </w:r>
          </w:p>
        </w:tc>
        <w:tc>
          <w:tcPr>
            <w:tcW w:w="3261" w:type="dxa"/>
          </w:tcPr>
          <w:p w14:paraId="53BEF0C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Для проведения калибровки ферментов, субстратов, электролитов</w:t>
            </w:r>
          </w:p>
        </w:tc>
      </w:tr>
      <w:tr w:rsidR="00CF2E75" w:rsidRPr="003A6710" w14:paraId="5C212111" w14:textId="77777777" w:rsidTr="00CF2E75">
        <w:trPr>
          <w:trHeight w:val="77"/>
          <w:jc w:val="center"/>
        </w:trPr>
        <w:tc>
          <w:tcPr>
            <w:tcW w:w="580" w:type="dxa"/>
            <w:vMerge/>
            <w:vAlign w:val="center"/>
          </w:tcPr>
          <w:p w14:paraId="4307FD44"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48BE8D4"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266FDFAA"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CE43DA6" w14:textId="77777777" w:rsidR="00CF2E75" w:rsidRPr="003A6710" w:rsidRDefault="00CF2E75" w:rsidP="00CF2E75">
            <w:pPr>
              <w:rPr>
                <w:rFonts w:ascii="Times New Roman" w:hAnsi="Times New Roman" w:cs="Times New Roman"/>
                <w:sz w:val="20"/>
                <w:szCs w:val="20"/>
              </w:rPr>
            </w:pPr>
          </w:p>
        </w:tc>
        <w:tc>
          <w:tcPr>
            <w:tcW w:w="2835" w:type="dxa"/>
          </w:tcPr>
          <w:p w14:paraId="4B1DC852"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Совместимость</w:t>
            </w:r>
          </w:p>
        </w:tc>
        <w:tc>
          <w:tcPr>
            <w:tcW w:w="3261" w:type="dxa"/>
          </w:tcPr>
          <w:p w14:paraId="509AC26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С автоматическим биохимическим анализатором BS-240Pro</w:t>
            </w:r>
          </w:p>
        </w:tc>
      </w:tr>
      <w:tr w:rsidR="00CF2E75" w:rsidRPr="003A6710" w14:paraId="572C1AEA" w14:textId="77777777" w:rsidTr="00CF2E75">
        <w:trPr>
          <w:trHeight w:val="77"/>
          <w:jc w:val="center"/>
        </w:trPr>
        <w:tc>
          <w:tcPr>
            <w:tcW w:w="580" w:type="dxa"/>
            <w:vMerge/>
            <w:vAlign w:val="center"/>
          </w:tcPr>
          <w:p w14:paraId="7DFE6ABB"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45174CE"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63FAD9D3"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9836F70" w14:textId="77777777" w:rsidR="00CF2E75" w:rsidRPr="003A6710" w:rsidRDefault="00CF2E75" w:rsidP="00CF2E75">
            <w:pPr>
              <w:rPr>
                <w:rFonts w:ascii="Times New Roman" w:hAnsi="Times New Roman" w:cs="Times New Roman"/>
                <w:sz w:val="20"/>
                <w:szCs w:val="20"/>
              </w:rPr>
            </w:pPr>
          </w:p>
        </w:tc>
        <w:tc>
          <w:tcPr>
            <w:tcW w:w="2835" w:type="dxa"/>
          </w:tcPr>
          <w:p w14:paraId="3256D1DD"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tcPr>
          <w:p w14:paraId="47BDCB46"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10 флаконов по 3 мл</w:t>
            </w:r>
          </w:p>
        </w:tc>
      </w:tr>
      <w:tr w:rsidR="00CF2E75" w:rsidRPr="003A6710" w14:paraId="7F51CDB3" w14:textId="77777777" w:rsidTr="00CF2E75">
        <w:trPr>
          <w:trHeight w:val="77"/>
          <w:jc w:val="center"/>
        </w:trPr>
        <w:tc>
          <w:tcPr>
            <w:tcW w:w="580" w:type="dxa"/>
            <w:vMerge/>
            <w:vAlign w:val="center"/>
          </w:tcPr>
          <w:p w14:paraId="52115EB8"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7F6B9F44"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EC9FF85"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065C6910" w14:textId="77777777" w:rsidR="00CF2E75" w:rsidRPr="003A6710" w:rsidRDefault="00CF2E75" w:rsidP="00CF2E75">
            <w:pPr>
              <w:rPr>
                <w:rFonts w:ascii="Times New Roman" w:hAnsi="Times New Roman" w:cs="Times New Roman"/>
                <w:sz w:val="20"/>
                <w:szCs w:val="20"/>
              </w:rPr>
            </w:pPr>
          </w:p>
        </w:tc>
        <w:tc>
          <w:tcPr>
            <w:tcW w:w="2835" w:type="dxa"/>
          </w:tcPr>
          <w:p w14:paraId="223732D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Форма выпуска</w:t>
            </w:r>
          </w:p>
        </w:tc>
        <w:tc>
          <w:tcPr>
            <w:tcW w:w="3261" w:type="dxa"/>
          </w:tcPr>
          <w:p w14:paraId="3AA5A258"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лиофилизат</w:t>
            </w:r>
          </w:p>
        </w:tc>
      </w:tr>
      <w:tr w:rsidR="00CF2E75" w:rsidRPr="003A6710" w14:paraId="40AE7A74" w14:textId="77777777" w:rsidTr="00CF2E75">
        <w:trPr>
          <w:trHeight w:val="67"/>
          <w:jc w:val="center"/>
        </w:trPr>
        <w:tc>
          <w:tcPr>
            <w:tcW w:w="580" w:type="dxa"/>
            <w:vMerge w:val="restart"/>
            <w:vAlign w:val="center"/>
          </w:tcPr>
          <w:p w14:paraId="004D540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16</w:t>
            </w:r>
          </w:p>
        </w:tc>
        <w:tc>
          <w:tcPr>
            <w:tcW w:w="1967" w:type="dxa"/>
            <w:vMerge w:val="restart"/>
            <w:vAlign w:val="center"/>
          </w:tcPr>
          <w:p w14:paraId="319D37BB" w14:textId="77777777" w:rsidR="00CF2E75" w:rsidRPr="003A6710" w:rsidRDefault="00CF2E75" w:rsidP="00CE5861">
            <w:pPr>
              <w:rPr>
                <w:rFonts w:ascii="Times New Roman" w:hAnsi="Times New Roman" w:cs="Times New Roman"/>
                <w:sz w:val="20"/>
                <w:szCs w:val="20"/>
              </w:rPr>
            </w:pPr>
            <w:r w:rsidRPr="003A6710">
              <w:rPr>
                <w:rFonts w:ascii="Times New Roman" w:hAnsi="Times New Roman" w:cs="Times New Roman"/>
                <w:sz w:val="20"/>
                <w:szCs w:val="20"/>
              </w:rPr>
              <w:t xml:space="preserve">Калибратор липидов </w:t>
            </w:r>
          </w:p>
        </w:tc>
        <w:tc>
          <w:tcPr>
            <w:tcW w:w="850" w:type="dxa"/>
            <w:vMerge w:val="restart"/>
            <w:vAlign w:val="center"/>
          </w:tcPr>
          <w:p w14:paraId="776FDAB2"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w:t>
            </w:r>
          </w:p>
        </w:tc>
        <w:tc>
          <w:tcPr>
            <w:tcW w:w="567" w:type="dxa"/>
            <w:vMerge w:val="restart"/>
            <w:vAlign w:val="center"/>
          </w:tcPr>
          <w:p w14:paraId="1925DE1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2835" w:type="dxa"/>
          </w:tcPr>
          <w:p w14:paraId="5CC6FDB0"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Назначение </w:t>
            </w:r>
          </w:p>
          <w:p w14:paraId="58FF2C24" w14:textId="77777777" w:rsidR="00CF2E75" w:rsidRPr="003A6710" w:rsidRDefault="00CF2E75" w:rsidP="00CF2E75">
            <w:pPr>
              <w:rPr>
                <w:rFonts w:ascii="Times New Roman" w:hAnsi="Times New Roman" w:cs="Times New Roman"/>
                <w:sz w:val="20"/>
                <w:szCs w:val="20"/>
              </w:rPr>
            </w:pPr>
          </w:p>
        </w:tc>
        <w:tc>
          <w:tcPr>
            <w:tcW w:w="3261" w:type="dxa"/>
          </w:tcPr>
          <w:p w14:paraId="504D4DCC"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Для проведения калибровки тест ов на Аполипопротеин А1, Аполипопротеин В, холестерин-ЛПНП, холестерин-ЛПВП</w:t>
            </w:r>
          </w:p>
        </w:tc>
      </w:tr>
      <w:tr w:rsidR="00CF2E75" w:rsidRPr="003A6710" w14:paraId="3EBBD655" w14:textId="77777777" w:rsidTr="00CF2E75">
        <w:trPr>
          <w:trHeight w:val="58"/>
          <w:jc w:val="center"/>
        </w:trPr>
        <w:tc>
          <w:tcPr>
            <w:tcW w:w="580" w:type="dxa"/>
            <w:vMerge/>
            <w:vAlign w:val="center"/>
          </w:tcPr>
          <w:p w14:paraId="009C8AD6"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1086ED4A"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2349F68B"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6783FC7C" w14:textId="77777777" w:rsidR="00CF2E75" w:rsidRPr="003A6710" w:rsidRDefault="00CF2E75" w:rsidP="00CF2E75">
            <w:pPr>
              <w:rPr>
                <w:rFonts w:ascii="Times New Roman" w:hAnsi="Times New Roman" w:cs="Times New Roman"/>
                <w:sz w:val="20"/>
                <w:szCs w:val="20"/>
              </w:rPr>
            </w:pPr>
          </w:p>
        </w:tc>
        <w:tc>
          <w:tcPr>
            <w:tcW w:w="2835" w:type="dxa"/>
          </w:tcPr>
          <w:p w14:paraId="4D7A1C4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Совместимость</w:t>
            </w:r>
          </w:p>
        </w:tc>
        <w:tc>
          <w:tcPr>
            <w:tcW w:w="3261" w:type="dxa"/>
          </w:tcPr>
          <w:p w14:paraId="609B3E8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С автоматическим биохимическим анализатором BS-240Pro</w:t>
            </w:r>
          </w:p>
        </w:tc>
      </w:tr>
      <w:tr w:rsidR="00CF2E75" w:rsidRPr="003A6710" w14:paraId="1FD46636" w14:textId="77777777" w:rsidTr="00CF2E75">
        <w:trPr>
          <w:trHeight w:val="58"/>
          <w:jc w:val="center"/>
        </w:trPr>
        <w:tc>
          <w:tcPr>
            <w:tcW w:w="580" w:type="dxa"/>
            <w:vMerge/>
            <w:vAlign w:val="center"/>
          </w:tcPr>
          <w:p w14:paraId="471A4150"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55486A03"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5617C7A9"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69537EAD" w14:textId="77777777" w:rsidR="00CF2E75" w:rsidRPr="003A6710" w:rsidRDefault="00CF2E75" w:rsidP="00CF2E75">
            <w:pPr>
              <w:rPr>
                <w:rFonts w:ascii="Times New Roman" w:hAnsi="Times New Roman" w:cs="Times New Roman"/>
                <w:sz w:val="20"/>
                <w:szCs w:val="20"/>
              </w:rPr>
            </w:pPr>
          </w:p>
        </w:tc>
        <w:tc>
          <w:tcPr>
            <w:tcW w:w="2835" w:type="dxa"/>
          </w:tcPr>
          <w:p w14:paraId="432F9C5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tcPr>
          <w:p w14:paraId="148DD295"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5 флаконов по 1 мл</w:t>
            </w:r>
          </w:p>
        </w:tc>
      </w:tr>
      <w:tr w:rsidR="00CF2E75" w:rsidRPr="003A6710" w14:paraId="412CC62D" w14:textId="77777777" w:rsidTr="00CF2E75">
        <w:trPr>
          <w:trHeight w:val="58"/>
          <w:jc w:val="center"/>
        </w:trPr>
        <w:tc>
          <w:tcPr>
            <w:tcW w:w="580" w:type="dxa"/>
            <w:vMerge/>
            <w:vAlign w:val="center"/>
          </w:tcPr>
          <w:p w14:paraId="3261F56B"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7310CE81"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66CF1363"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3127A5CA" w14:textId="77777777" w:rsidR="00CF2E75" w:rsidRPr="003A6710" w:rsidRDefault="00CF2E75" w:rsidP="00CF2E75">
            <w:pPr>
              <w:rPr>
                <w:rFonts w:ascii="Times New Roman" w:hAnsi="Times New Roman" w:cs="Times New Roman"/>
                <w:sz w:val="20"/>
                <w:szCs w:val="20"/>
              </w:rPr>
            </w:pPr>
          </w:p>
        </w:tc>
        <w:tc>
          <w:tcPr>
            <w:tcW w:w="2835" w:type="dxa"/>
          </w:tcPr>
          <w:p w14:paraId="591014A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Форма выпуска</w:t>
            </w:r>
          </w:p>
        </w:tc>
        <w:tc>
          <w:tcPr>
            <w:tcW w:w="3261" w:type="dxa"/>
          </w:tcPr>
          <w:p w14:paraId="58F4C4B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лиофилизат</w:t>
            </w:r>
          </w:p>
        </w:tc>
      </w:tr>
      <w:tr w:rsidR="00CF2E75" w:rsidRPr="003A6710" w14:paraId="13B4E74C" w14:textId="77777777" w:rsidTr="00CF2E75">
        <w:trPr>
          <w:trHeight w:val="102"/>
          <w:jc w:val="center"/>
        </w:trPr>
        <w:tc>
          <w:tcPr>
            <w:tcW w:w="580" w:type="dxa"/>
            <w:vMerge w:val="restart"/>
            <w:vAlign w:val="center"/>
          </w:tcPr>
          <w:p w14:paraId="6DBB90AD"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17</w:t>
            </w:r>
          </w:p>
        </w:tc>
        <w:tc>
          <w:tcPr>
            <w:tcW w:w="1967" w:type="dxa"/>
            <w:vMerge w:val="restart"/>
            <w:vAlign w:val="center"/>
          </w:tcPr>
          <w:p w14:paraId="4FAA1F01" w14:textId="77777777" w:rsidR="00CF2E75" w:rsidRPr="003A6710" w:rsidRDefault="00CF2E75" w:rsidP="00CE5861">
            <w:pPr>
              <w:rPr>
                <w:rFonts w:ascii="Times New Roman" w:hAnsi="Times New Roman" w:cs="Times New Roman"/>
                <w:sz w:val="20"/>
                <w:szCs w:val="20"/>
              </w:rPr>
            </w:pPr>
            <w:r w:rsidRPr="003A6710">
              <w:rPr>
                <w:rFonts w:ascii="Times New Roman" w:hAnsi="Times New Roman" w:cs="Times New Roman"/>
                <w:sz w:val="20"/>
                <w:szCs w:val="20"/>
              </w:rPr>
              <w:t>К</w:t>
            </w:r>
            <w:r w:rsidR="003A6710">
              <w:rPr>
                <w:rFonts w:ascii="Times New Roman" w:hAnsi="Times New Roman" w:cs="Times New Roman"/>
                <w:sz w:val="20"/>
                <w:szCs w:val="20"/>
              </w:rPr>
              <w:t xml:space="preserve">алибратор специфических белков </w:t>
            </w:r>
          </w:p>
        </w:tc>
        <w:tc>
          <w:tcPr>
            <w:tcW w:w="850" w:type="dxa"/>
            <w:vMerge w:val="restart"/>
            <w:vAlign w:val="center"/>
          </w:tcPr>
          <w:p w14:paraId="4C74416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упак</w:t>
            </w:r>
          </w:p>
        </w:tc>
        <w:tc>
          <w:tcPr>
            <w:tcW w:w="567" w:type="dxa"/>
            <w:vMerge w:val="restart"/>
            <w:vAlign w:val="center"/>
          </w:tcPr>
          <w:p w14:paraId="22FDF6A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2835" w:type="dxa"/>
          </w:tcPr>
          <w:p w14:paraId="03ECC754"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Назначение </w:t>
            </w:r>
          </w:p>
        </w:tc>
        <w:tc>
          <w:tcPr>
            <w:tcW w:w="3261" w:type="dxa"/>
          </w:tcPr>
          <w:p w14:paraId="2DA7A6C0"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Для проведения калибровки специфических белков: комплемента C</w:t>
            </w:r>
            <w:proofErr w:type="gramStart"/>
            <w:r w:rsidRPr="003A6710">
              <w:rPr>
                <w:rFonts w:ascii="Times New Roman" w:hAnsi="Times New Roman" w:cs="Times New Roman"/>
                <w:sz w:val="20"/>
                <w:szCs w:val="20"/>
              </w:rPr>
              <w:t>3,  комплемента</w:t>
            </w:r>
            <w:proofErr w:type="gramEnd"/>
            <w:r w:rsidRPr="003A6710">
              <w:rPr>
                <w:rFonts w:ascii="Times New Roman" w:hAnsi="Times New Roman" w:cs="Times New Roman"/>
                <w:sz w:val="20"/>
                <w:szCs w:val="20"/>
              </w:rPr>
              <w:t xml:space="preserve"> C4, C- реактивного белка, иммуноглобулина А, иммуноглобулина G, ммуноглобулина M</w:t>
            </w:r>
          </w:p>
        </w:tc>
      </w:tr>
      <w:tr w:rsidR="00CF2E75" w:rsidRPr="003A6710" w14:paraId="267A45FF" w14:textId="77777777" w:rsidTr="00CF2E75">
        <w:trPr>
          <w:trHeight w:val="98"/>
          <w:jc w:val="center"/>
        </w:trPr>
        <w:tc>
          <w:tcPr>
            <w:tcW w:w="580" w:type="dxa"/>
            <w:vMerge/>
            <w:vAlign w:val="center"/>
          </w:tcPr>
          <w:p w14:paraId="1E1A1665"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69D9D49D"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64BE8684"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C3B5CFA" w14:textId="77777777" w:rsidR="00CF2E75" w:rsidRPr="003A6710" w:rsidRDefault="00CF2E75" w:rsidP="00CF2E75">
            <w:pPr>
              <w:rPr>
                <w:rFonts w:ascii="Times New Roman" w:hAnsi="Times New Roman" w:cs="Times New Roman"/>
                <w:sz w:val="20"/>
                <w:szCs w:val="20"/>
              </w:rPr>
            </w:pPr>
          </w:p>
        </w:tc>
        <w:tc>
          <w:tcPr>
            <w:tcW w:w="2835" w:type="dxa"/>
          </w:tcPr>
          <w:p w14:paraId="0C6AD9A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Совместимость</w:t>
            </w:r>
          </w:p>
        </w:tc>
        <w:tc>
          <w:tcPr>
            <w:tcW w:w="3261" w:type="dxa"/>
          </w:tcPr>
          <w:p w14:paraId="7A2CDF2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С автоматическим биохимическим анализатором BS-240Pro</w:t>
            </w:r>
          </w:p>
        </w:tc>
      </w:tr>
      <w:tr w:rsidR="00CF2E75" w:rsidRPr="003A6710" w14:paraId="73E3EF41" w14:textId="77777777" w:rsidTr="00CF2E75">
        <w:trPr>
          <w:trHeight w:val="98"/>
          <w:jc w:val="center"/>
        </w:trPr>
        <w:tc>
          <w:tcPr>
            <w:tcW w:w="580" w:type="dxa"/>
            <w:vMerge/>
            <w:vAlign w:val="center"/>
          </w:tcPr>
          <w:p w14:paraId="3BDC054E"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02C4479F"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3EFC60C6"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31966BE" w14:textId="77777777" w:rsidR="00CF2E75" w:rsidRPr="003A6710" w:rsidRDefault="00CF2E75" w:rsidP="00CF2E75">
            <w:pPr>
              <w:rPr>
                <w:rFonts w:ascii="Times New Roman" w:hAnsi="Times New Roman" w:cs="Times New Roman"/>
                <w:sz w:val="20"/>
                <w:szCs w:val="20"/>
              </w:rPr>
            </w:pPr>
          </w:p>
        </w:tc>
        <w:tc>
          <w:tcPr>
            <w:tcW w:w="2835" w:type="dxa"/>
          </w:tcPr>
          <w:p w14:paraId="30877D90"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tcPr>
          <w:p w14:paraId="58E8BE93"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5 флаконов по 1 мл</w:t>
            </w:r>
          </w:p>
        </w:tc>
      </w:tr>
      <w:tr w:rsidR="00CF2E75" w:rsidRPr="003A6710" w14:paraId="64F790E9" w14:textId="77777777" w:rsidTr="00CF2E75">
        <w:trPr>
          <w:trHeight w:val="67"/>
          <w:jc w:val="center"/>
        </w:trPr>
        <w:tc>
          <w:tcPr>
            <w:tcW w:w="580" w:type="dxa"/>
            <w:vMerge w:val="restart"/>
            <w:vAlign w:val="center"/>
          </w:tcPr>
          <w:p w14:paraId="0A5E995C"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18</w:t>
            </w:r>
          </w:p>
        </w:tc>
        <w:tc>
          <w:tcPr>
            <w:tcW w:w="1967" w:type="dxa"/>
            <w:vMerge w:val="restart"/>
            <w:vAlign w:val="center"/>
          </w:tcPr>
          <w:p w14:paraId="6A2E24ED" w14:textId="77777777" w:rsidR="00CF2E75" w:rsidRPr="003A6710" w:rsidRDefault="00CF2E75" w:rsidP="003A6710">
            <w:pPr>
              <w:rPr>
                <w:rFonts w:ascii="Times New Roman" w:hAnsi="Times New Roman" w:cs="Times New Roman"/>
                <w:sz w:val="20"/>
                <w:szCs w:val="20"/>
              </w:rPr>
            </w:pPr>
            <w:r w:rsidRPr="003A6710">
              <w:rPr>
                <w:rFonts w:ascii="Times New Roman" w:hAnsi="Times New Roman" w:cs="Times New Roman"/>
                <w:sz w:val="20"/>
                <w:szCs w:val="20"/>
              </w:rPr>
              <w:t>Калибратор ферритина для BS</w:t>
            </w:r>
          </w:p>
        </w:tc>
        <w:tc>
          <w:tcPr>
            <w:tcW w:w="850" w:type="dxa"/>
            <w:vMerge w:val="restart"/>
            <w:vAlign w:val="center"/>
          </w:tcPr>
          <w:p w14:paraId="074B9562"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w:t>
            </w:r>
          </w:p>
        </w:tc>
        <w:tc>
          <w:tcPr>
            <w:tcW w:w="567" w:type="dxa"/>
            <w:vMerge w:val="restart"/>
            <w:vAlign w:val="center"/>
          </w:tcPr>
          <w:p w14:paraId="79AE78A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w:t>
            </w:r>
          </w:p>
        </w:tc>
        <w:tc>
          <w:tcPr>
            <w:tcW w:w="2835" w:type="dxa"/>
          </w:tcPr>
          <w:p w14:paraId="3558D89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 xml:space="preserve">Назначение </w:t>
            </w:r>
          </w:p>
        </w:tc>
        <w:tc>
          <w:tcPr>
            <w:tcW w:w="3261" w:type="dxa"/>
          </w:tcPr>
          <w:p w14:paraId="2C7A255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Для проведения калибровки теста на ферритин</w:t>
            </w:r>
          </w:p>
        </w:tc>
      </w:tr>
      <w:tr w:rsidR="00CF2E75" w:rsidRPr="003A6710" w14:paraId="0EB64593" w14:textId="77777777" w:rsidTr="00CF2E75">
        <w:trPr>
          <w:trHeight w:val="58"/>
          <w:jc w:val="center"/>
        </w:trPr>
        <w:tc>
          <w:tcPr>
            <w:tcW w:w="580" w:type="dxa"/>
            <w:vMerge/>
            <w:vAlign w:val="center"/>
          </w:tcPr>
          <w:p w14:paraId="087F22B9"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1063D226"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6081C575"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6D81088C" w14:textId="77777777" w:rsidR="00CF2E75" w:rsidRPr="003A6710" w:rsidRDefault="00CF2E75" w:rsidP="00CF2E75">
            <w:pPr>
              <w:rPr>
                <w:rFonts w:ascii="Times New Roman" w:hAnsi="Times New Roman" w:cs="Times New Roman"/>
                <w:sz w:val="20"/>
                <w:szCs w:val="20"/>
              </w:rPr>
            </w:pPr>
          </w:p>
        </w:tc>
        <w:tc>
          <w:tcPr>
            <w:tcW w:w="2835" w:type="dxa"/>
          </w:tcPr>
          <w:p w14:paraId="0A31C40C"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Совместимость</w:t>
            </w:r>
          </w:p>
        </w:tc>
        <w:tc>
          <w:tcPr>
            <w:tcW w:w="3261" w:type="dxa"/>
          </w:tcPr>
          <w:p w14:paraId="323AA41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С автоматическим биохимическим анализатором BS-240Pro</w:t>
            </w:r>
          </w:p>
        </w:tc>
      </w:tr>
      <w:tr w:rsidR="00CF2E75" w:rsidRPr="003A6710" w14:paraId="787FDB7D" w14:textId="77777777" w:rsidTr="00CF2E75">
        <w:trPr>
          <w:trHeight w:val="58"/>
          <w:jc w:val="center"/>
        </w:trPr>
        <w:tc>
          <w:tcPr>
            <w:tcW w:w="580" w:type="dxa"/>
            <w:vMerge/>
            <w:vAlign w:val="center"/>
          </w:tcPr>
          <w:p w14:paraId="0197E0DD"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A9A2433"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466B8EEC"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2756C33C" w14:textId="77777777" w:rsidR="00CF2E75" w:rsidRPr="003A6710" w:rsidRDefault="00CF2E75" w:rsidP="00CF2E75">
            <w:pPr>
              <w:rPr>
                <w:rFonts w:ascii="Times New Roman" w:hAnsi="Times New Roman" w:cs="Times New Roman"/>
                <w:sz w:val="20"/>
                <w:szCs w:val="20"/>
              </w:rPr>
            </w:pPr>
          </w:p>
        </w:tc>
        <w:tc>
          <w:tcPr>
            <w:tcW w:w="2835" w:type="dxa"/>
          </w:tcPr>
          <w:p w14:paraId="468CA3EC"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tcPr>
          <w:p w14:paraId="1C796762"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4 флакона по 2 мл</w:t>
            </w:r>
          </w:p>
        </w:tc>
      </w:tr>
      <w:tr w:rsidR="00CF2E75" w:rsidRPr="003A6710" w14:paraId="2F606D31" w14:textId="77777777" w:rsidTr="00CF2E75">
        <w:trPr>
          <w:trHeight w:val="46"/>
          <w:jc w:val="center"/>
        </w:trPr>
        <w:tc>
          <w:tcPr>
            <w:tcW w:w="580" w:type="dxa"/>
            <w:vMerge w:val="restart"/>
            <w:vAlign w:val="center"/>
          </w:tcPr>
          <w:p w14:paraId="5C142FC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19</w:t>
            </w:r>
          </w:p>
        </w:tc>
        <w:tc>
          <w:tcPr>
            <w:tcW w:w="1967" w:type="dxa"/>
            <w:vMerge w:val="restart"/>
            <w:vAlign w:val="center"/>
          </w:tcPr>
          <w:p w14:paraId="0D7A2916"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Детергент (1 л) Mindray CD80</w:t>
            </w:r>
          </w:p>
        </w:tc>
        <w:tc>
          <w:tcPr>
            <w:tcW w:w="850" w:type="dxa"/>
            <w:vMerge w:val="restart"/>
            <w:vAlign w:val="center"/>
          </w:tcPr>
          <w:p w14:paraId="2286D629"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упак</w:t>
            </w:r>
          </w:p>
        </w:tc>
        <w:tc>
          <w:tcPr>
            <w:tcW w:w="567" w:type="dxa"/>
            <w:vMerge w:val="restart"/>
            <w:vAlign w:val="center"/>
          </w:tcPr>
          <w:p w14:paraId="29D299F8"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2</w:t>
            </w:r>
          </w:p>
        </w:tc>
        <w:tc>
          <w:tcPr>
            <w:tcW w:w="2835" w:type="dxa"/>
          </w:tcPr>
          <w:p w14:paraId="0F6985F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Назначение</w:t>
            </w:r>
          </w:p>
        </w:tc>
        <w:tc>
          <w:tcPr>
            <w:tcW w:w="3261" w:type="dxa"/>
          </w:tcPr>
          <w:p w14:paraId="5E459B3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Для анализаторов серии BS</w:t>
            </w:r>
          </w:p>
        </w:tc>
      </w:tr>
      <w:tr w:rsidR="00CF2E75" w:rsidRPr="003A6710" w14:paraId="73C7D518" w14:textId="77777777" w:rsidTr="00CF2E75">
        <w:trPr>
          <w:trHeight w:val="39"/>
          <w:jc w:val="center"/>
        </w:trPr>
        <w:tc>
          <w:tcPr>
            <w:tcW w:w="580" w:type="dxa"/>
            <w:vMerge/>
            <w:vAlign w:val="center"/>
          </w:tcPr>
          <w:p w14:paraId="2149ACF8"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27D7A77"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42CFEEF0"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3E0E4082" w14:textId="77777777" w:rsidR="00CF2E75" w:rsidRPr="003A6710" w:rsidRDefault="00CF2E75" w:rsidP="00CF2E75">
            <w:pPr>
              <w:rPr>
                <w:rFonts w:ascii="Times New Roman" w:hAnsi="Times New Roman" w:cs="Times New Roman"/>
                <w:sz w:val="20"/>
                <w:szCs w:val="20"/>
              </w:rPr>
            </w:pPr>
          </w:p>
        </w:tc>
        <w:tc>
          <w:tcPr>
            <w:tcW w:w="2835" w:type="dxa"/>
          </w:tcPr>
          <w:p w14:paraId="43CD947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Совместимость</w:t>
            </w:r>
          </w:p>
        </w:tc>
        <w:tc>
          <w:tcPr>
            <w:tcW w:w="3261" w:type="dxa"/>
          </w:tcPr>
          <w:p w14:paraId="40C57FE2"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С автоматическим биохимическим анализатором BS-240Pro</w:t>
            </w:r>
          </w:p>
        </w:tc>
      </w:tr>
      <w:tr w:rsidR="00CF2E75" w:rsidRPr="003A6710" w14:paraId="26E81BF0" w14:textId="77777777" w:rsidTr="00CF2E75">
        <w:trPr>
          <w:trHeight w:val="39"/>
          <w:jc w:val="center"/>
        </w:trPr>
        <w:tc>
          <w:tcPr>
            <w:tcW w:w="580" w:type="dxa"/>
            <w:vMerge/>
            <w:vAlign w:val="center"/>
          </w:tcPr>
          <w:p w14:paraId="5446EB4F"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3FBE1DA0"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7B835A7D"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793365AB" w14:textId="77777777" w:rsidR="00CF2E75" w:rsidRPr="003A6710" w:rsidRDefault="00CF2E75" w:rsidP="00CF2E75">
            <w:pPr>
              <w:rPr>
                <w:rFonts w:ascii="Times New Roman" w:hAnsi="Times New Roman" w:cs="Times New Roman"/>
                <w:sz w:val="20"/>
                <w:szCs w:val="20"/>
              </w:rPr>
            </w:pPr>
          </w:p>
        </w:tc>
        <w:tc>
          <w:tcPr>
            <w:tcW w:w="2835" w:type="dxa"/>
          </w:tcPr>
          <w:p w14:paraId="43D03F7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tcPr>
          <w:p w14:paraId="27208DAE"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1 литр</w:t>
            </w:r>
          </w:p>
        </w:tc>
      </w:tr>
      <w:tr w:rsidR="00CF2E75" w:rsidRPr="003A6710" w14:paraId="34F51EDB" w14:textId="77777777" w:rsidTr="00CF2E75">
        <w:trPr>
          <w:trHeight w:val="46"/>
          <w:jc w:val="center"/>
        </w:trPr>
        <w:tc>
          <w:tcPr>
            <w:tcW w:w="580" w:type="dxa"/>
            <w:vMerge w:val="restart"/>
            <w:vAlign w:val="center"/>
          </w:tcPr>
          <w:p w14:paraId="318483D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20</w:t>
            </w:r>
          </w:p>
        </w:tc>
        <w:tc>
          <w:tcPr>
            <w:tcW w:w="1967" w:type="dxa"/>
            <w:vMerge w:val="restart"/>
            <w:vAlign w:val="center"/>
          </w:tcPr>
          <w:p w14:paraId="43C32ED7"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Кюветы (BS-240 cuvettes)</w:t>
            </w:r>
          </w:p>
        </w:tc>
        <w:tc>
          <w:tcPr>
            <w:tcW w:w="850" w:type="dxa"/>
            <w:vMerge w:val="restart"/>
            <w:vAlign w:val="center"/>
          </w:tcPr>
          <w:p w14:paraId="31E8D67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набор</w:t>
            </w:r>
          </w:p>
        </w:tc>
        <w:tc>
          <w:tcPr>
            <w:tcW w:w="567" w:type="dxa"/>
            <w:vMerge w:val="restart"/>
            <w:vAlign w:val="center"/>
          </w:tcPr>
          <w:p w14:paraId="4C79077F"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2</w:t>
            </w:r>
          </w:p>
        </w:tc>
        <w:tc>
          <w:tcPr>
            <w:tcW w:w="2835" w:type="dxa"/>
          </w:tcPr>
          <w:p w14:paraId="5A2172AB"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Совместимость</w:t>
            </w:r>
          </w:p>
        </w:tc>
        <w:tc>
          <w:tcPr>
            <w:tcW w:w="3261" w:type="dxa"/>
          </w:tcPr>
          <w:p w14:paraId="5038FAA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С автоматическим биохимическим анализатором BS-240Pro</w:t>
            </w:r>
          </w:p>
        </w:tc>
      </w:tr>
      <w:tr w:rsidR="00CF2E75" w:rsidRPr="003A6710" w14:paraId="42A3C5E1" w14:textId="77777777" w:rsidTr="00CF2E75">
        <w:trPr>
          <w:trHeight w:val="39"/>
          <w:jc w:val="center"/>
        </w:trPr>
        <w:tc>
          <w:tcPr>
            <w:tcW w:w="580" w:type="dxa"/>
            <w:vMerge/>
            <w:vAlign w:val="center"/>
          </w:tcPr>
          <w:p w14:paraId="3AAD7BE5"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2C76CCD8"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649D4D56"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01ACD867" w14:textId="77777777" w:rsidR="00CF2E75" w:rsidRPr="003A6710" w:rsidRDefault="00CF2E75" w:rsidP="00CF2E75">
            <w:pPr>
              <w:rPr>
                <w:rFonts w:ascii="Times New Roman" w:hAnsi="Times New Roman" w:cs="Times New Roman"/>
                <w:sz w:val="20"/>
                <w:szCs w:val="20"/>
              </w:rPr>
            </w:pPr>
          </w:p>
        </w:tc>
        <w:tc>
          <w:tcPr>
            <w:tcW w:w="2835" w:type="dxa"/>
          </w:tcPr>
          <w:p w14:paraId="5EF69A11"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Фасовка</w:t>
            </w:r>
          </w:p>
        </w:tc>
        <w:tc>
          <w:tcPr>
            <w:tcW w:w="3261" w:type="dxa"/>
          </w:tcPr>
          <w:p w14:paraId="3581764A"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8 сегментов по 5 штук</w:t>
            </w:r>
          </w:p>
        </w:tc>
      </w:tr>
      <w:tr w:rsidR="00CF2E75" w:rsidRPr="003A6710" w14:paraId="427184BB" w14:textId="77777777" w:rsidTr="00CF2E75">
        <w:trPr>
          <w:trHeight w:val="39"/>
          <w:jc w:val="center"/>
        </w:trPr>
        <w:tc>
          <w:tcPr>
            <w:tcW w:w="580" w:type="dxa"/>
            <w:vMerge/>
            <w:vAlign w:val="center"/>
          </w:tcPr>
          <w:p w14:paraId="1FEB3024" w14:textId="77777777" w:rsidR="00CF2E75" w:rsidRPr="003A6710" w:rsidRDefault="00CF2E75" w:rsidP="00CF2E75">
            <w:pPr>
              <w:rPr>
                <w:rFonts w:ascii="Times New Roman" w:hAnsi="Times New Roman" w:cs="Times New Roman"/>
                <w:sz w:val="20"/>
                <w:szCs w:val="20"/>
              </w:rPr>
            </w:pPr>
          </w:p>
        </w:tc>
        <w:tc>
          <w:tcPr>
            <w:tcW w:w="1967" w:type="dxa"/>
            <w:vMerge/>
            <w:vAlign w:val="center"/>
          </w:tcPr>
          <w:p w14:paraId="1CA2A208" w14:textId="77777777" w:rsidR="00CF2E75" w:rsidRPr="003A6710" w:rsidRDefault="00CF2E75" w:rsidP="00CF2E75">
            <w:pPr>
              <w:rPr>
                <w:rFonts w:ascii="Times New Roman" w:hAnsi="Times New Roman" w:cs="Times New Roman"/>
                <w:sz w:val="20"/>
                <w:szCs w:val="20"/>
              </w:rPr>
            </w:pPr>
          </w:p>
        </w:tc>
        <w:tc>
          <w:tcPr>
            <w:tcW w:w="850" w:type="dxa"/>
            <w:vMerge/>
            <w:vAlign w:val="center"/>
          </w:tcPr>
          <w:p w14:paraId="262ED54A" w14:textId="77777777" w:rsidR="00CF2E75" w:rsidRPr="003A6710" w:rsidRDefault="00CF2E75" w:rsidP="00CF2E75">
            <w:pPr>
              <w:rPr>
                <w:rFonts w:ascii="Times New Roman" w:hAnsi="Times New Roman" w:cs="Times New Roman"/>
                <w:sz w:val="20"/>
                <w:szCs w:val="20"/>
              </w:rPr>
            </w:pPr>
          </w:p>
        </w:tc>
        <w:tc>
          <w:tcPr>
            <w:tcW w:w="567" w:type="dxa"/>
            <w:vMerge/>
            <w:vAlign w:val="center"/>
          </w:tcPr>
          <w:p w14:paraId="6DB93D30" w14:textId="77777777" w:rsidR="00CF2E75" w:rsidRPr="003A6710" w:rsidRDefault="00CF2E75" w:rsidP="00CF2E75">
            <w:pPr>
              <w:rPr>
                <w:rFonts w:ascii="Times New Roman" w:hAnsi="Times New Roman" w:cs="Times New Roman"/>
                <w:sz w:val="20"/>
                <w:szCs w:val="20"/>
              </w:rPr>
            </w:pPr>
          </w:p>
        </w:tc>
        <w:tc>
          <w:tcPr>
            <w:tcW w:w="2835" w:type="dxa"/>
          </w:tcPr>
          <w:p w14:paraId="766D5B50"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Материал</w:t>
            </w:r>
          </w:p>
        </w:tc>
        <w:tc>
          <w:tcPr>
            <w:tcW w:w="3261" w:type="dxa"/>
          </w:tcPr>
          <w:p w14:paraId="5C54F616" w14:textId="77777777" w:rsidR="00CF2E75" w:rsidRPr="003A6710" w:rsidRDefault="00CF2E75" w:rsidP="00CF2E75">
            <w:pPr>
              <w:rPr>
                <w:rFonts w:ascii="Times New Roman" w:hAnsi="Times New Roman" w:cs="Times New Roman"/>
                <w:sz w:val="20"/>
                <w:szCs w:val="20"/>
              </w:rPr>
            </w:pPr>
            <w:r w:rsidRPr="003A6710">
              <w:rPr>
                <w:rFonts w:ascii="Times New Roman" w:hAnsi="Times New Roman" w:cs="Times New Roman"/>
                <w:sz w:val="20"/>
                <w:szCs w:val="20"/>
              </w:rPr>
              <w:t>пластик</w:t>
            </w:r>
          </w:p>
        </w:tc>
      </w:tr>
    </w:tbl>
    <w:p w14:paraId="17FDD280" w14:textId="77777777" w:rsidR="00CF2E75" w:rsidRPr="00CF2E75" w:rsidRDefault="00CF2E75" w:rsidP="00CF2E75">
      <w:pPr>
        <w:rPr>
          <w:rFonts w:ascii="Times New Roman" w:hAnsi="Times New Roman" w:cs="Times New Roman"/>
          <w:sz w:val="24"/>
          <w:szCs w:val="24"/>
        </w:rPr>
      </w:pPr>
    </w:p>
    <w:p w14:paraId="7F8146CC" w14:textId="77777777" w:rsidR="00CF2E75" w:rsidRPr="003A6710" w:rsidRDefault="00CF2E75" w:rsidP="00CF2E75">
      <w:pPr>
        <w:rPr>
          <w:rFonts w:ascii="Times New Roman" w:hAnsi="Times New Roman" w:cs="Times New Roman"/>
          <w:b/>
          <w:sz w:val="24"/>
          <w:szCs w:val="24"/>
        </w:rPr>
      </w:pPr>
      <w:r w:rsidRPr="003A6710">
        <w:rPr>
          <w:rFonts w:ascii="Times New Roman" w:hAnsi="Times New Roman" w:cs="Times New Roman"/>
          <w:b/>
          <w:sz w:val="24"/>
          <w:szCs w:val="24"/>
        </w:rPr>
        <w:t xml:space="preserve">Качественные характеристики </w:t>
      </w:r>
    </w:p>
    <w:p w14:paraId="1D85F932"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Качество поставляемого Товара должно соответствовать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Товар должен иметь все необходимые документы, предусмотренные действующим законодательством Российской Федерации для данного вида Товара.</w:t>
      </w:r>
    </w:p>
    <w:p w14:paraId="37B5BB05"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lastRenderedPageBreak/>
        <w:t>Доставляемый Товар должен быть новым, ранее неиспользованным, не имеющим дефектов, связанных с потерей товарного вида, в упаковке, способной предотвратить его порчу и/или повреждение во время погрузо-разгрузочных работ, перевозки, передачи Заказчику и дальнейшего его хранения, при соблюдении правил хранения и/или использования Товара.</w:t>
      </w:r>
    </w:p>
    <w:p w14:paraId="51D49013"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Товар не должен иметь потертостей, царапин, сколов, трещин, вздутий, вмятин, ухудшающих его внешний вид и препятствующий нормальной работе. Товар не должен иметь дефектов, связанных с конструкцией, материалами или работой по их изготовлению.</w:t>
      </w:r>
    </w:p>
    <w:p w14:paraId="62A7F9E6"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В сопроводительной документации и маркировке Товара должны быть указаны сведения о сертификате соответствия и (или) свидетельство о государственной регистрации, инструкция производителя, декларацию о соответствии.</w:t>
      </w:r>
    </w:p>
    <w:p w14:paraId="612AD3F4"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Доставляемый Товар должен сопровождаться гарантийным талоном (при наличии).</w:t>
      </w:r>
    </w:p>
    <w:p w14:paraId="43122AF5"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В комплекте поставки должны быть все компоненты, необходимые для обеспечения сборки Товара.</w:t>
      </w:r>
    </w:p>
    <w:p w14:paraId="2B06C163"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Качество и безопасность Товара должны соответствовать действующим в Российской Федерации стандартам для данного вида Товара, техническим регламентам, санитарным нормам и иным установленным требованиям к данному виду Товара, отвечающим требованиям государственных стандартов.</w:t>
      </w:r>
    </w:p>
    <w:p w14:paraId="3D35B846"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При поставке Товара Поставщик предоставляет комплект документации на Товар, если они предусмотрены соответствующим производителем, на русском языке в бумажном виде.</w:t>
      </w:r>
    </w:p>
    <w:p w14:paraId="50EB2FF1"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 xml:space="preserve">При использовании Товара по назначению не должно создаваться угрозы для жизни и здоровья работников, для окружающей среды. </w:t>
      </w:r>
    </w:p>
    <w:p w14:paraId="699B1A92"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Поставщик должен гарантировать поставку Товара надлежащего качества в соответствии с требованиями, установленными настоящим Приложением, действующим законодательством Российской Федерации, государственными стандартами (ГОСТ), отраслевыми стандартами (ОСТ), техническими условиями (ТУ), иными нормами и правилами, устанавливающими требования к данным видам Товаров в Российской Федерации.</w:t>
      </w:r>
    </w:p>
    <w:p w14:paraId="7E575410" w14:textId="77777777" w:rsidR="00CF2E75" w:rsidRPr="003A6710" w:rsidRDefault="00CF2E75" w:rsidP="00B815A6">
      <w:pPr>
        <w:jc w:val="both"/>
        <w:rPr>
          <w:rFonts w:ascii="Times New Roman" w:hAnsi="Times New Roman" w:cs="Times New Roman"/>
          <w:b/>
          <w:sz w:val="24"/>
          <w:szCs w:val="24"/>
        </w:rPr>
      </w:pPr>
      <w:r w:rsidRPr="003A6710">
        <w:rPr>
          <w:rFonts w:ascii="Times New Roman" w:hAnsi="Times New Roman" w:cs="Times New Roman"/>
          <w:b/>
          <w:sz w:val="24"/>
          <w:szCs w:val="24"/>
        </w:rPr>
        <w:t>Дополнительные специальные требования к Товару:</w:t>
      </w:r>
    </w:p>
    <w:p w14:paraId="7740E1C5"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Все реактивы должны иметь действующие Регистрационные Удостоверения Росздравнадзора РФ.</w:t>
      </w:r>
    </w:p>
    <w:p w14:paraId="0F223B6E"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Реактивы должны быть совместимы с автоматическим биохимическим анализатором Mindray BS-240 Pro, иметь открытые каналы доступа и поставляться с параметрами калибровки (application sheets) для внесения в память прибора.</w:t>
      </w:r>
    </w:p>
    <w:p w14:paraId="2F4E9DFD"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Для иммунотурбидиметрических методов (Ферритин, СРБ) в поставку должны входить калибраторы и контрольные материалы минимум двух уровней концентрации.</w:t>
      </w:r>
    </w:p>
    <w:p w14:paraId="760FC122"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Срок годности реагентов на момент поставки должен составлять не менее 80% от общего срока годности, установленного производителем.</w:t>
      </w:r>
    </w:p>
    <w:p w14:paraId="55712777"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Условия хранения реагентов: +2...+8°С (если не указано иное производителем).</w:t>
      </w:r>
    </w:p>
    <w:p w14:paraId="7103F2A5" w14:textId="77777777" w:rsidR="00CF2E75" w:rsidRPr="003A6710" w:rsidRDefault="003A6710" w:rsidP="00B815A6">
      <w:pPr>
        <w:spacing w:after="0"/>
        <w:ind w:firstLine="709"/>
        <w:jc w:val="both"/>
        <w:rPr>
          <w:rFonts w:ascii="Times New Roman" w:hAnsi="Times New Roman" w:cs="Times New Roman"/>
          <w:b/>
          <w:sz w:val="24"/>
          <w:szCs w:val="24"/>
        </w:rPr>
      </w:pPr>
      <w:r w:rsidRPr="003A6710">
        <w:rPr>
          <w:rFonts w:ascii="Times New Roman" w:hAnsi="Times New Roman" w:cs="Times New Roman"/>
          <w:b/>
          <w:sz w:val="24"/>
          <w:szCs w:val="24"/>
        </w:rPr>
        <w:t xml:space="preserve">7. </w:t>
      </w:r>
      <w:r w:rsidR="00CF2E75" w:rsidRPr="003A6710">
        <w:rPr>
          <w:rFonts w:ascii="Times New Roman" w:hAnsi="Times New Roman" w:cs="Times New Roman"/>
          <w:b/>
          <w:sz w:val="24"/>
          <w:szCs w:val="24"/>
        </w:rPr>
        <w:t xml:space="preserve"> </w:t>
      </w:r>
      <w:r w:rsidRPr="003A6710">
        <w:rPr>
          <w:rFonts w:ascii="Times New Roman" w:hAnsi="Times New Roman" w:cs="Times New Roman"/>
          <w:b/>
          <w:sz w:val="24"/>
          <w:szCs w:val="24"/>
        </w:rPr>
        <w:t xml:space="preserve">Требования </w:t>
      </w:r>
      <w:r w:rsidR="00CF2E75" w:rsidRPr="003A6710">
        <w:rPr>
          <w:rFonts w:ascii="Times New Roman" w:hAnsi="Times New Roman" w:cs="Times New Roman"/>
          <w:b/>
          <w:sz w:val="24"/>
          <w:szCs w:val="24"/>
        </w:rPr>
        <w:t xml:space="preserve">к поставке Товара: </w:t>
      </w:r>
    </w:p>
    <w:p w14:paraId="3F808BCB"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 xml:space="preserve">Доставка Товара, погрузо-разгрузочные работы до места поставки Заказчика осуществляются силами и (или) за счет средств Поставщика, Заказчик дополнительных затрат не несет. </w:t>
      </w:r>
    </w:p>
    <w:p w14:paraId="417FBB4B"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 xml:space="preserve">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международным стандартам упаковки. Маркировка Товара должна содержать: наименование изделия, наименование фирмы-изготовителя, юридический адрес </w:t>
      </w:r>
      <w:r w:rsidRPr="00CF2E75">
        <w:rPr>
          <w:rFonts w:ascii="Times New Roman" w:hAnsi="Times New Roman" w:cs="Times New Roman"/>
          <w:sz w:val="24"/>
          <w:szCs w:val="24"/>
        </w:rPr>
        <w:lastRenderedPageBreak/>
        <w:t xml:space="preserve">изготовителя, дату изготовления. Маркировка упаковки должна соответствовать маркировке Товара. </w:t>
      </w:r>
    </w:p>
    <w:p w14:paraId="5C411033"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 xml:space="preserve">Упаковка должна обеспечивать сохранность Товара при транспортировке к конечному месту доставки и выполнении погрузочно-разгрузочных работ. Упаковка и маркировка Товара должны содержать информацию на русском языке и соответствовать требованиям действующих нормативных актов Российской Федерации.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 При поставке упаковка (тара) не должны иметь признаков повреждения, нарушения целостности. Товар, находящийся в поврежденной упаковке (таре), не подлежит приёмке и возвращается Поставщику. </w:t>
      </w:r>
    </w:p>
    <w:p w14:paraId="47175A34"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Все риски, связанные с доставкой Товара до места его поставки полномочному представителю Заказчика, возлагаются на Поставщика. Переход ответственности и риска случайной гибели Товара осуществляется от Поставщика к Заказчику после подписания последним документа о приемке.</w:t>
      </w:r>
    </w:p>
    <w:p w14:paraId="65EC6963"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 xml:space="preserve">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Российской Федерации, все налоги, сборы и платежи, связанные с таможенным оформлением Товара, должны быть полностью уплачены в соответствии </w:t>
      </w:r>
      <w:r w:rsidR="003A6710">
        <w:rPr>
          <w:rFonts w:ascii="Times New Roman" w:hAnsi="Times New Roman" w:cs="Times New Roman"/>
          <w:sz w:val="24"/>
          <w:szCs w:val="24"/>
        </w:rPr>
        <w:t>с таможенным законодательством.</w:t>
      </w:r>
    </w:p>
    <w:p w14:paraId="3993D567" w14:textId="77777777" w:rsidR="00CF2E75" w:rsidRPr="003A6710" w:rsidRDefault="003A6710" w:rsidP="00B815A6">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 xml:space="preserve">8. </w:t>
      </w:r>
      <w:r w:rsidR="00CF2E75" w:rsidRPr="003A6710">
        <w:rPr>
          <w:rFonts w:ascii="Times New Roman" w:hAnsi="Times New Roman" w:cs="Times New Roman"/>
          <w:b/>
          <w:sz w:val="24"/>
          <w:szCs w:val="24"/>
        </w:rPr>
        <w:t>Требования к таре (упаковке) Товара</w:t>
      </w:r>
    </w:p>
    <w:p w14:paraId="776EB378" w14:textId="77777777" w:rsidR="00CF2E75" w:rsidRPr="00CF2E75" w:rsidRDefault="00CF2E75" w:rsidP="00B815A6">
      <w:pPr>
        <w:spacing w:after="0"/>
        <w:jc w:val="both"/>
        <w:rPr>
          <w:rFonts w:ascii="Times New Roman" w:hAnsi="Times New Roman" w:cs="Times New Roman"/>
          <w:sz w:val="24"/>
          <w:szCs w:val="24"/>
        </w:rPr>
      </w:pPr>
      <w:r w:rsidRPr="00CF2E75">
        <w:rPr>
          <w:rFonts w:ascii="Times New Roman" w:hAnsi="Times New Roman" w:cs="Times New Roman"/>
          <w:sz w:val="24"/>
          <w:szCs w:val="24"/>
        </w:rPr>
        <w:t>Поставщик в целях сохранности качества поставляемого Товара должен обеспечить упаковку Товара, способную предотвратить его повреждение или порчу во время перевозки в условиях, принятых для грузов гражданскими перевозчиками на общепринятых видах транспорта, а также строгое соблюдение установленных правил упаковки и затаривания, маркировки и опломбирования отдельных мест. Упаковка должна выдерживать, без каких-либо ограничений, интенсивную подъемно-транспортную нагрузку и воздействие экстремальных температур, соли и осадков во время перевозки, а также открытого хранения. Особое требование: Учитывая температурный режим хранения реагентов (+2...+8°С), поставка должна осуществляться в термоконтейнерах с хладоэлементами или специализированным рефрижераторным транспортом, обеспечивающим поддержание заданного температурного режима на всем пути следования.</w:t>
      </w:r>
    </w:p>
    <w:p w14:paraId="6CE807BD" w14:textId="77777777" w:rsidR="00CF2E75" w:rsidRPr="00CF2E75" w:rsidRDefault="00CF2E75" w:rsidP="00B815A6">
      <w:pPr>
        <w:jc w:val="both"/>
        <w:rPr>
          <w:rFonts w:ascii="Times New Roman" w:hAnsi="Times New Roman" w:cs="Times New Roman"/>
          <w:sz w:val="24"/>
          <w:szCs w:val="24"/>
        </w:rPr>
      </w:pPr>
      <w:r w:rsidRPr="00CF2E75">
        <w:rPr>
          <w:rFonts w:ascii="Times New Roman" w:hAnsi="Times New Roman" w:cs="Times New Roman"/>
          <w:sz w:val="24"/>
          <w:szCs w:val="24"/>
        </w:rPr>
        <w:t>Маркировка ящиков, в дополнение к обычной маркировке такого рода грузов, должна строго соответствовать требованию по маркировке тары наклейкой с указанием Производителя, Поставщика и Заказчика, а также номера партии, номера позиции, наименования позиции и наименования модели. Упаковка Товара должна иметь следующую маркировку:</w:t>
      </w:r>
    </w:p>
    <w:p w14:paraId="1C7DD553" w14:textId="77777777" w:rsidR="00CF2E75" w:rsidRPr="00CF2E75" w:rsidRDefault="00CF2E75" w:rsidP="00B815A6">
      <w:pPr>
        <w:jc w:val="both"/>
        <w:rPr>
          <w:rFonts w:ascii="Times New Roman" w:hAnsi="Times New Roman" w:cs="Times New Roman"/>
          <w:sz w:val="24"/>
          <w:szCs w:val="24"/>
        </w:rPr>
      </w:pPr>
      <w:r w:rsidRPr="00CF2E75">
        <w:rPr>
          <w:rFonts w:ascii="Times New Roman" w:hAnsi="Times New Roman" w:cs="Times New Roman"/>
          <w:sz w:val="24"/>
          <w:szCs w:val="24"/>
        </w:rPr>
        <w:t>Наименование Товара: _____________________</w:t>
      </w:r>
    </w:p>
    <w:p w14:paraId="226D87C7" w14:textId="7721255A" w:rsidR="00CF2E75" w:rsidRPr="00CF2E75" w:rsidRDefault="003B3E8B" w:rsidP="00B815A6">
      <w:pPr>
        <w:jc w:val="both"/>
        <w:rPr>
          <w:rFonts w:ascii="Times New Roman" w:hAnsi="Times New Roman" w:cs="Times New Roman"/>
          <w:sz w:val="24"/>
          <w:szCs w:val="24"/>
        </w:rPr>
      </w:pPr>
      <w:r>
        <w:rPr>
          <w:rFonts w:ascii="Times New Roman" w:hAnsi="Times New Roman" w:cs="Times New Roman"/>
          <w:sz w:val="24"/>
          <w:szCs w:val="24"/>
        </w:rPr>
        <w:t>Договор</w:t>
      </w:r>
      <w:r w:rsidR="00CF2E75" w:rsidRPr="00CF2E75">
        <w:rPr>
          <w:rFonts w:ascii="Times New Roman" w:hAnsi="Times New Roman" w:cs="Times New Roman"/>
          <w:sz w:val="24"/>
          <w:szCs w:val="24"/>
        </w:rPr>
        <w:t xml:space="preserve"> № _______________</w:t>
      </w:r>
    </w:p>
    <w:p w14:paraId="5EFEA0BA" w14:textId="77777777" w:rsidR="00CF2E75" w:rsidRPr="00CF2E75" w:rsidRDefault="00CF2E75" w:rsidP="00B815A6">
      <w:pPr>
        <w:jc w:val="both"/>
        <w:rPr>
          <w:rFonts w:ascii="Times New Roman" w:hAnsi="Times New Roman" w:cs="Times New Roman"/>
          <w:sz w:val="24"/>
          <w:szCs w:val="24"/>
        </w:rPr>
      </w:pPr>
      <w:r w:rsidRPr="00CF2E75">
        <w:rPr>
          <w:rFonts w:ascii="Times New Roman" w:hAnsi="Times New Roman" w:cs="Times New Roman"/>
          <w:sz w:val="24"/>
          <w:szCs w:val="24"/>
        </w:rPr>
        <w:t xml:space="preserve">Заказчик: </w:t>
      </w:r>
      <w:bookmarkStart w:id="0" w:name="_Hlk67228746"/>
      <w:r w:rsidRPr="00CF2E75">
        <w:rPr>
          <w:rFonts w:ascii="Times New Roman" w:hAnsi="Times New Roman" w:cs="Times New Roman"/>
          <w:sz w:val="24"/>
          <w:szCs w:val="24"/>
        </w:rPr>
        <w:t>ФГБОУ ВО «Уральский государственный медицинский университет» Минздрава России</w:t>
      </w:r>
      <w:bookmarkEnd w:id="0"/>
    </w:p>
    <w:p w14:paraId="6968EBB1" w14:textId="77777777" w:rsidR="00CF2E75" w:rsidRPr="00CF2E75" w:rsidRDefault="00CF2E75" w:rsidP="00B815A6">
      <w:pPr>
        <w:jc w:val="both"/>
        <w:rPr>
          <w:rFonts w:ascii="Times New Roman" w:hAnsi="Times New Roman" w:cs="Times New Roman"/>
          <w:sz w:val="24"/>
          <w:szCs w:val="24"/>
        </w:rPr>
      </w:pPr>
      <w:r w:rsidRPr="00CF2E75">
        <w:rPr>
          <w:rFonts w:ascii="Times New Roman" w:hAnsi="Times New Roman" w:cs="Times New Roman"/>
          <w:sz w:val="24"/>
          <w:szCs w:val="24"/>
        </w:rPr>
        <w:t>Поставщик (название компании): _________</w:t>
      </w:r>
    </w:p>
    <w:p w14:paraId="7926C342" w14:textId="77777777" w:rsidR="00CF2E75" w:rsidRPr="00CF2E75" w:rsidRDefault="00CF2E75" w:rsidP="00B815A6">
      <w:pPr>
        <w:jc w:val="both"/>
        <w:rPr>
          <w:rFonts w:ascii="Times New Roman" w:hAnsi="Times New Roman" w:cs="Times New Roman"/>
          <w:sz w:val="24"/>
          <w:szCs w:val="24"/>
        </w:rPr>
      </w:pPr>
      <w:r w:rsidRPr="00CF2E75">
        <w:rPr>
          <w:rFonts w:ascii="Times New Roman" w:hAnsi="Times New Roman" w:cs="Times New Roman"/>
          <w:sz w:val="24"/>
          <w:szCs w:val="24"/>
        </w:rPr>
        <w:t xml:space="preserve">Получатель: ФГБОУ ВО «Уральский государственный медицинский университет» Минздрава России </w:t>
      </w:r>
    </w:p>
    <w:p w14:paraId="5F1DB2A3" w14:textId="77777777" w:rsidR="00CF2E75" w:rsidRPr="00CF2E75" w:rsidRDefault="00CF2E75" w:rsidP="00B815A6">
      <w:pPr>
        <w:jc w:val="both"/>
        <w:rPr>
          <w:rFonts w:ascii="Times New Roman" w:hAnsi="Times New Roman" w:cs="Times New Roman"/>
          <w:sz w:val="24"/>
          <w:szCs w:val="24"/>
        </w:rPr>
      </w:pPr>
      <w:r w:rsidRPr="00CF2E75">
        <w:rPr>
          <w:rFonts w:ascii="Times New Roman" w:hAnsi="Times New Roman" w:cs="Times New Roman"/>
          <w:sz w:val="24"/>
          <w:szCs w:val="24"/>
        </w:rPr>
        <w:lastRenderedPageBreak/>
        <w:t>Пункт назначения: _____________</w:t>
      </w:r>
    </w:p>
    <w:p w14:paraId="115AF434" w14:textId="77777777" w:rsidR="00CF2E75" w:rsidRPr="00CF2E75" w:rsidRDefault="00CF2E75" w:rsidP="00B815A6">
      <w:pPr>
        <w:jc w:val="both"/>
        <w:rPr>
          <w:rFonts w:ascii="Times New Roman" w:hAnsi="Times New Roman" w:cs="Times New Roman"/>
          <w:sz w:val="24"/>
          <w:szCs w:val="24"/>
        </w:rPr>
      </w:pPr>
      <w:r w:rsidRPr="00CF2E75">
        <w:rPr>
          <w:rFonts w:ascii="Times New Roman" w:hAnsi="Times New Roman" w:cs="Times New Roman"/>
          <w:sz w:val="24"/>
          <w:szCs w:val="24"/>
        </w:rPr>
        <w:t>Грузоотправитель: ______________</w:t>
      </w:r>
    </w:p>
    <w:p w14:paraId="69573253" w14:textId="77777777" w:rsidR="00CF2E75" w:rsidRPr="00CF2E75" w:rsidRDefault="00CF2E75" w:rsidP="00B815A6">
      <w:pPr>
        <w:jc w:val="both"/>
        <w:rPr>
          <w:rFonts w:ascii="Times New Roman" w:hAnsi="Times New Roman" w:cs="Times New Roman"/>
          <w:sz w:val="24"/>
          <w:szCs w:val="24"/>
        </w:rPr>
      </w:pPr>
      <w:r w:rsidRPr="00CF2E75">
        <w:rPr>
          <w:rFonts w:ascii="Times New Roman" w:hAnsi="Times New Roman" w:cs="Times New Roman"/>
          <w:sz w:val="24"/>
          <w:szCs w:val="24"/>
        </w:rPr>
        <w:t>Ящик/контейнер № ______, всего ящиков/контейнеров _______</w:t>
      </w:r>
    </w:p>
    <w:p w14:paraId="51328646" w14:textId="77777777" w:rsidR="00CF2E75" w:rsidRPr="00CF2E75" w:rsidRDefault="00CF2E75" w:rsidP="00B815A6">
      <w:pPr>
        <w:jc w:val="both"/>
        <w:rPr>
          <w:rFonts w:ascii="Times New Roman" w:hAnsi="Times New Roman" w:cs="Times New Roman"/>
          <w:sz w:val="24"/>
          <w:szCs w:val="24"/>
        </w:rPr>
      </w:pPr>
      <w:r w:rsidRPr="00CF2E75">
        <w:rPr>
          <w:rFonts w:ascii="Times New Roman" w:hAnsi="Times New Roman" w:cs="Times New Roman"/>
          <w:sz w:val="24"/>
          <w:szCs w:val="24"/>
        </w:rPr>
        <w:t>Размеры (высота, длина, ширина) _________</w:t>
      </w:r>
    </w:p>
    <w:p w14:paraId="1A560964" w14:textId="77777777" w:rsidR="00CF2E75" w:rsidRPr="00CF2E75" w:rsidRDefault="00CF2E75" w:rsidP="00B815A6">
      <w:pPr>
        <w:jc w:val="both"/>
        <w:rPr>
          <w:rFonts w:ascii="Times New Roman" w:hAnsi="Times New Roman" w:cs="Times New Roman"/>
          <w:sz w:val="24"/>
          <w:szCs w:val="24"/>
        </w:rPr>
      </w:pPr>
      <w:r w:rsidRPr="00CF2E75">
        <w:rPr>
          <w:rFonts w:ascii="Times New Roman" w:hAnsi="Times New Roman" w:cs="Times New Roman"/>
          <w:sz w:val="24"/>
          <w:szCs w:val="24"/>
        </w:rPr>
        <w:t>Вес брутто _____ кг</w:t>
      </w:r>
    </w:p>
    <w:p w14:paraId="71B3129F" w14:textId="77777777" w:rsidR="00CF2E75" w:rsidRPr="00CF2E75" w:rsidRDefault="00CF2E75" w:rsidP="00B815A6">
      <w:pPr>
        <w:jc w:val="both"/>
        <w:rPr>
          <w:rFonts w:ascii="Times New Roman" w:hAnsi="Times New Roman" w:cs="Times New Roman"/>
          <w:sz w:val="24"/>
          <w:szCs w:val="24"/>
        </w:rPr>
      </w:pPr>
      <w:r w:rsidRPr="00CF2E75">
        <w:rPr>
          <w:rFonts w:ascii="Times New Roman" w:hAnsi="Times New Roman" w:cs="Times New Roman"/>
          <w:sz w:val="24"/>
          <w:szCs w:val="24"/>
        </w:rPr>
        <w:t>Вес нетто    _____ кг</w:t>
      </w:r>
    </w:p>
    <w:p w14:paraId="7DDE6108" w14:textId="77777777" w:rsidR="00CF2E75" w:rsidRPr="00CF2E75" w:rsidRDefault="00CF2E75" w:rsidP="00B815A6">
      <w:pPr>
        <w:jc w:val="both"/>
        <w:rPr>
          <w:rFonts w:ascii="Times New Roman" w:hAnsi="Times New Roman" w:cs="Times New Roman"/>
          <w:sz w:val="24"/>
          <w:szCs w:val="24"/>
        </w:rPr>
      </w:pPr>
      <w:r w:rsidRPr="00CF2E75">
        <w:rPr>
          <w:rFonts w:ascii="Times New Roman" w:hAnsi="Times New Roman" w:cs="Times New Roman"/>
          <w:sz w:val="24"/>
          <w:szCs w:val="24"/>
        </w:rPr>
        <w:t>Температурный режим хранения: +2...+8°С</w:t>
      </w:r>
    </w:p>
    <w:p w14:paraId="573D7919" w14:textId="77777777" w:rsidR="00CF2E75" w:rsidRPr="00CF2E75" w:rsidRDefault="00CF2E75" w:rsidP="00B815A6">
      <w:pPr>
        <w:jc w:val="both"/>
        <w:rPr>
          <w:rFonts w:ascii="Times New Roman" w:hAnsi="Times New Roman" w:cs="Times New Roman"/>
          <w:sz w:val="24"/>
          <w:szCs w:val="24"/>
        </w:rPr>
      </w:pPr>
      <w:r w:rsidRPr="00CF2E75">
        <w:rPr>
          <w:rFonts w:ascii="Times New Roman" w:hAnsi="Times New Roman" w:cs="Times New Roman"/>
          <w:sz w:val="24"/>
          <w:szCs w:val="24"/>
        </w:rPr>
        <w:t>Условия транспортировки: т</w:t>
      </w:r>
      <w:r w:rsidR="003A6710">
        <w:rPr>
          <w:rFonts w:ascii="Times New Roman" w:hAnsi="Times New Roman" w:cs="Times New Roman"/>
          <w:sz w:val="24"/>
          <w:szCs w:val="24"/>
        </w:rPr>
        <w:t>ермоконтейнер с хладоэлементами</w:t>
      </w:r>
    </w:p>
    <w:p w14:paraId="6C5BA466" w14:textId="7E6DC3A5" w:rsidR="003A6710"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 xml:space="preserve">Два экземпляра упаковочного листа с описанием Товара, указанием веса нетто, веса брутто, количества, указанием номера и даты </w:t>
      </w:r>
      <w:r w:rsidR="003B3E8B">
        <w:rPr>
          <w:rFonts w:ascii="Times New Roman" w:hAnsi="Times New Roman" w:cs="Times New Roman"/>
          <w:sz w:val="24"/>
          <w:szCs w:val="24"/>
        </w:rPr>
        <w:t>Договор</w:t>
      </w:r>
      <w:r w:rsidRPr="00CF2E75">
        <w:rPr>
          <w:rFonts w:ascii="Times New Roman" w:hAnsi="Times New Roman" w:cs="Times New Roman"/>
          <w:sz w:val="24"/>
          <w:szCs w:val="24"/>
        </w:rPr>
        <w:t>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w:t>
      </w:r>
      <w:r w:rsidR="003A6710">
        <w:rPr>
          <w:rFonts w:ascii="Times New Roman" w:hAnsi="Times New Roman" w:cs="Times New Roman"/>
          <w:sz w:val="24"/>
          <w:szCs w:val="24"/>
        </w:rPr>
        <w:t>ы в водонепроницаемом конверте.</w:t>
      </w:r>
    </w:p>
    <w:p w14:paraId="12BEC19D" w14:textId="77777777" w:rsidR="00CF2E75" w:rsidRPr="003A6710" w:rsidRDefault="003A6710" w:rsidP="00B815A6">
      <w:pPr>
        <w:spacing w:after="0"/>
        <w:ind w:firstLine="709"/>
        <w:jc w:val="both"/>
        <w:rPr>
          <w:rFonts w:ascii="Times New Roman" w:hAnsi="Times New Roman" w:cs="Times New Roman"/>
          <w:b/>
          <w:sz w:val="24"/>
          <w:szCs w:val="24"/>
        </w:rPr>
      </w:pPr>
      <w:r w:rsidRPr="003A6710">
        <w:rPr>
          <w:rFonts w:ascii="Times New Roman" w:hAnsi="Times New Roman" w:cs="Times New Roman"/>
          <w:b/>
          <w:sz w:val="24"/>
          <w:szCs w:val="24"/>
        </w:rPr>
        <w:t xml:space="preserve">9. </w:t>
      </w:r>
      <w:r>
        <w:rPr>
          <w:rFonts w:ascii="Times New Roman" w:hAnsi="Times New Roman" w:cs="Times New Roman"/>
          <w:b/>
          <w:sz w:val="24"/>
          <w:szCs w:val="24"/>
        </w:rPr>
        <w:t>Гарантийные требования:</w:t>
      </w:r>
    </w:p>
    <w:p w14:paraId="3B164E85" w14:textId="5C821F03"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 xml:space="preserve">Поставщик гарантирует, что Товар, поставленный в рамках </w:t>
      </w:r>
      <w:r w:rsidR="003B3E8B">
        <w:rPr>
          <w:rFonts w:ascii="Times New Roman" w:hAnsi="Times New Roman" w:cs="Times New Roman"/>
          <w:sz w:val="24"/>
          <w:szCs w:val="24"/>
        </w:rPr>
        <w:t>Договор</w:t>
      </w:r>
      <w:r w:rsidRPr="00CF2E75">
        <w:rPr>
          <w:rFonts w:ascii="Times New Roman" w:hAnsi="Times New Roman" w:cs="Times New Roman"/>
          <w:sz w:val="24"/>
          <w:szCs w:val="24"/>
        </w:rPr>
        <w:t xml:space="preserve">а, является новым, неиспользованным. </w:t>
      </w:r>
    </w:p>
    <w:p w14:paraId="61CF1DC7" w14:textId="3C630EBF"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 xml:space="preserve">Поставщик обязан предоставить гарантийный срок на поставленный Товар не менее 12 месяцев. В случае если гарантийный срок, установленный изготовителем Товара, больше гарантийного срока, установленного </w:t>
      </w:r>
      <w:r w:rsidR="003B3E8B">
        <w:rPr>
          <w:rFonts w:ascii="Times New Roman" w:hAnsi="Times New Roman" w:cs="Times New Roman"/>
          <w:sz w:val="24"/>
          <w:szCs w:val="24"/>
        </w:rPr>
        <w:t>Договор</w:t>
      </w:r>
      <w:r w:rsidRPr="00CF2E75">
        <w:rPr>
          <w:rFonts w:ascii="Times New Roman" w:hAnsi="Times New Roman" w:cs="Times New Roman"/>
          <w:sz w:val="24"/>
          <w:szCs w:val="24"/>
        </w:rPr>
        <w:t>ом, Поставщик обязан удовлетворить требование Заказчика в пределах гарантийного срока, установленного изготовителем Товара. Гарантийный срок исчисляется со дня подписания Заказчиком Документа о приемке.</w:t>
      </w:r>
    </w:p>
    <w:p w14:paraId="61B656D9"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Доставляемый Товар должен сопровождаться гарантийным талоном.</w:t>
      </w:r>
    </w:p>
    <w:p w14:paraId="2B2EB0D4"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Если в течение срока гарантии Товар окажется дефектным, Поставщик обязан за свой счет заменить дефектный Товар на новый в течение 10 (десяти) рабочих дней со дня обращения Заказчика. Поставщик обеспечивает доставку Товара в случае необходимости его замены. Дефектный Товар возвращается Поставщику после поставки нового Товара.</w:t>
      </w:r>
    </w:p>
    <w:p w14:paraId="3942815E"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 xml:space="preserve">При замене Товара на аналогичный Товар надлежащего качества, гарантийный срок исчисляется заново со дня передачи Товара Заказчику. </w:t>
      </w:r>
    </w:p>
    <w:p w14:paraId="4769D082"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В случае если Поставщик не принимает претензию по качеству Товара, предъявленную Заказчиком в течение гарантийного срока, Заказчик имеет право привлечь независимую экспертизу, при подтверждении независимой экспертизой обоснованности претензии Заказчика, Поставщик обязан устранить выявленные недостатки в срок не более 5 (пяти) рабочих дней и возместить Заказчику все расходы, связанные с проведением независимой экспертизы.</w:t>
      </w:r>
    </w:p>
    <w:p w14:paraId="4170F181" w14:textId="1C4CEBDC"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 xml:space="preserve">В случаях, когда Поставщиком поставлен Товар с отступлениями от Условий </w:t>
      </w:r>
      <w:r w:rsidR="003B3E8B">
        <w:rPr>
          <w:rFonts w:ascii="Times New Roman" w:hAnsi="Times New Roman" w:cs="Times New Roman"/>
          <w:sz w:val="24"/>
          <w:szCs w:val="24"/>
        </w:rPr>
        <w:t>Договор</w:t>
      </w:r>
      <w:r w:rsidRPr="00CF2E75">
        <w:rPr>
          <w:rFonts w:ascii="Times New Roman" w:hAnsi="Times New Roman" w:cs="Times New Roman"/>
          <w:sz w:val="24"/>
          <w:szCs w:val="24"/>
        </w:rPr>
        <w:t>а, ухудшающими качество Товара, в том числе при выявлении скрытых недостатков Товара Заказчик вправе по своему выбору потребовать от Поставщика:</w:t>
      </w:r>
    </w:p>
    <w:p w14:paraId="24EDB962"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 безвозмездного устранения недостатков;</w:t>
      </w:r>
    </w:p>
    <w:p w14:paraId="4EED9E12" w14:textId="77777777" w:rsidR="00CF2E75" w:rsidRPr="00CF2E75"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 соразмерного уменьшения установленной цены за Товар;</w:t>
      </w:r>
    </w:p>
    <w:p w14:paraId="0CD5FE98" w14:textId="77777777" w:rsidR="00CF2E75" w:rsidRPr="00B815A6" w:rsidRDefault="00CF2E75" w:rsidP="00B815A6">
      <w:pPr>
        <w:spacing w:after="0"/>
        <w:ind w:firstLine="709"/>
        <w:jc w:val="both"/>
        <w:rPr>
          <w:rFonts w:ascii="Times New Roman" w:hAnsi="Times New Roman" w:cs="Times New Roman"/>
          <w:sz w:val="24"/>
          <w:szCs w:val="24"/>
        </w:rPr>
      </w:pPr>
      <w:r w:rsidRPr="00CF2E75">
        <w:rPr>
          <w:rFonts w:ascii="Times New Roman" w:hAnsi="Times New Roman" w:cs="Times New Roman"/>
          <w:sz w:val="24"/>
          <w:szCs w:val="24"/>
        </w:rPr>
        <w:t>- возмещения своих расходов на устранение недостатков.</w:t>
      </w:r>
    </w:p>
    <w:p w14:paraId="0894CFD5" w14:textId="77777777" w:rsidR="00CF2E75" w:rsidRDefault="00CF2E75" w:rsidP="003A6710">
      <w:pPr>
        <w:spacing w:after="0"/>
        <w:ind w:firstLine="709"/>
        <w:rPr>
          <w:rFonts w:ascii="Times New Roman" w:hAnsi="Times New Roman" w:cs="Times New Roman"/>
          <w:i/>
        </w:rPr>
      </w:pPr>
    </w:p>
    <w:p w14:paraId="4FF5E436" w14:textId="77777777" w:rsidR="009A38F3" w:rsidRDefault="009A38F3" w:rsidP="003A6710">
      <w:pPr>
        <w:spacing w:after="0"/>
        <w:ind w:firstLine="709"/>
        <w:rPr>
          <w:rFonts w:ascii="Times New Roman" w:hAnsi="Times New Roman" w:cs="Times New Roman"/>
          <w:i/>
        </w:rPr>
      </w:pPr>
    </w:p>
    <w:p w14:paraId="2740D08C" w14:textId="77777777" w:rsidR="009A38F3" w:rsidRDefault="009A38F3" w:rsidP="003A6710">
      <w:pPr>
        <w:spacing w:after="0"/>
        <w:ind w:firstLine="709"/>
        <w:rPr>
          <w:rFonts w:ascii="Times New Roman" w:hAnsi="Times New Roman" w:cs="Times New Roman"/>
          <w:sz w:val="28"/>
          <w:szCs w:val="28"/>
        </w:rPr>
      </w:pPr>
    </w:p>
    <w:p w14:paraId="7C8D5808" w14:textId="77777777" w:rsidR="009A38F3" w:rsidRDefault="009A38F3" w:rsidP="003A6710">
      <w:pPr>
        <w:spacing w:after="0"/>
        <w:ind w:firstLine="709"/>
        <w:rPr>
          <w:rFonts w:ascii="Times New Roman" w:hAnsi="Times New Roman" w:cs="Times New Roman"/>
          <w:sz w:val="28"/>
          <w:szCs w:val="28"/>
        </w:rPr>
      </w:pPr>
    </w:p>
    <w:p w14:paraId="55772E8E" w14:textId="77777777" w:rsidR="009A38F3" w:rsidRDefault="002C6FCC" w:rsidP="003A6710">
      <w:pPr>
        <w:spacing w:after="0"/>
        <w:ind w:firstLine="709"/>
        <w:rPr>
          <w:rFonts w:ascii="Times New Roman" w:hAnsi="Times New Roman" w:cs="Times New Roman"/>
          <w:sz w:val="28"/>
          <w:szCs w:val="28"/>
        </w:rPr>
      </w:pPr>
      <w:r>
        <w:rPr>
          <w:rFonts w:ascii="Times New Roman" w:hAnsi="Times New Roman" w:cs="Times New Roman"/>
          <w:sz w:val="28"/>
          <w:szCs w:val="28"/>
        </w:rPr>
        <w:t xml:space="preserve">                </w:t>
      </w:r>
    </w:p>
    <w:sectPr w:rsidR="009A38F3" w:rsidSect="00CF2E75">
      <w:footerReference w:type="default" r:id="rId7"/>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632AEF" w14:textId="77777777" w:rsidR="003B3E8B" w:rsidRDefault="003B3E8B">
      <w:pPr>
        <w:spacing w:line="240" w:lineRule="auto"/>
      </w:pPr>
      <w:r>
        <w:separator/>
      </w:r>
    </w:p>
  </w:endnote>
  <w:endnote w:type="continuationSeparator" w:id="0">
    <w:p w14:paraId="167CE791" w14:textId="77777777" w:rsidR="003B3E8B" w:rsidRDefault="003B3E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21454"/>
      <w:docPartObj>
        <w:docPartGallery w:val="Page Numbers (Bottom of Page)"/>
        <w:docPartUnique/>
      </w:docPartObj>
    </w:sdtPr>
    <w:sdtEndPr/>
    <w:sdtContent>
      <w:p w14:paraId="4B8A9312" w14:textId="77777777" w:rsidR="003B3E8B" w:rsidRDefault="003B3E8B">
        <w:pPr>
          <w:pStyle w:val="ac"/>
          <w:jc w:val="right"/>
        </w:pPr>
        <w:r>
          <w:fldChar w:fldCharType="begin"/>
        </w:r>
        <w:r>
          <w:instrText xml:space="preserve"> PAGE   \* MERGEFORMAT </w:instrText>
        </w:r>
        <w:r>
          <w:fldChar w:fldCharType="separate"/>
        </w:r>
        <w:r>
          <w:rPr>
            <w:noProof/>
          </w:rPr>
          <w:t>11</w:t>
        </w:r>
        <w:r>
          <w:rPr>
            <w:noProof/>
          </w:rPr>
          <w:fldChar w:fldCharType="end"/>
        </w:r>
      </w:p>
    </w:sdtContent>
  </w:sdt>
  <w:p w14:paraId="1E38FB8C" w14:textId="77777777" w:rsidR="003B3E8B" w:rsidRDefault="003B3E8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41DCF8" w14:textId="77777777" w:rsidR="003B3E8B" w:rsidRDefault="003B3E8B">
      <w:pPr>
        <w:spacing w:after="0"/>
      </w:pPr>
      <w:r>
        <w:separator/>
      </w:r>
    </w:p>
  </w:footnote>
  <w:footnote w:type="continuationSeparator" w:id="0">
    <w:p w14:paraId="793FC65D" w14:textId="77777777" w:rsidR="003B3E8B" w:rsidRDefault="003B3E8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revisionView w:inkAnnotation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729"/>
    <w:rsid w:val="00001810"/>
    <w:rsid w:val="00002495"/>
    <w:rsid w:val="000137BC"/>
    <w:rsid w:val="00017742"/>
    <w:rsid w:val="00045D3F"/>
    <w:rsid w:val="00065BFA"/>
    <w:rsid w:val="00071FCB"/>
    <w:rsid w:val="00084505"/>
    <w:rsid w:val="00086E27"/>
    <w:rsid w:val="000B611E"/>
    <w:rsid w:val="000C2982"/>
    <w:rsid w:val="000C5CED"/>
    <w:rsid w:val="000D2D69"/>
    <w:rsid w:val="000F328B"/>
    <w:rsid w:val="0010084F"/>
    <w:rsid w:val="001078B1"/>
    <w:rsid w:val="00166D72"/>
    <w:rsid w:val="001A127D"/>
    <w:rsid w:val="001C1EFF"/>
    <w:rsid w:val="001D1062"/>
    <w:rsid w:val="001E2451"/>
    <w:rsid w:val="002009A5"/>
    <w:rsid w:val="00205436"/>
    <w:rsid w:val="0020574F"/>
    <w:rsid w:val="00211E6F"/>
    <w:rsid w:val="00214582"/>
    <w:rsid w:val="00215752"/>
    <w:rsid w:val="00220675"/>
    <w:rsid w:val="00232353"/>
    <w:rsid w:val="00240FBB"/>
    <w:rsid w:val="00247D66"/>
    <w:rsid w:val="00254F53"/>
    <w:rsid w:val="00262D11"/>
    <w:rsid w:val="002671EF"/>
    <w:rsid w:val="00283D56"/>
    <w:rsid w:val="00291275"/>
    <w:rsid w:val="002A4BF6"/>
    <w:rsid w:val="002A7D1D"/>
    <w:rsid w:val="002B14B9"/>
    <w:rsid w:val="002B250A"/>
    <w:rsid w:val="002B35A6"/>
    <w:rsid w:val="002C6FCC"/>
    <w:rsid w:val="002D7BD8"/>
    <w:rsid w:val="002E60C2"/>
    <w:rsid w:val="00310A48"/>
    <w:rsid w:val="0031784F"/>
    <w:rsid w:val="00350681"/>
    <w:rsid w:val="003741DB"/>
    <w:rsid w:val="00381E91"/>
    <w:rsid w:val="00384644"/>
    <w:rsid w:val="00393509"/>
    <w:rsid w:val="003A6710"/>
    <w:rsid w:val="003B0969"/>
    <w:rsid w:val="003B3E8B"/>
    <w:rsid w:val="003C22F3"/>
    <w:rsid w:val="003D3F03"/>
    <w:rsid w:val="00425B34"/>
    <w:rsid w:val="00426CEA"/>
    <w:rsid w:val="0042766F"/>
    <w:rsid w:val="004378FC"/>
    <w:rsid w:val="004619D3"/>
    <w:rsid w:val="00471025"/>
    <w:rsid w:val="00494B7C"/>
    <w:rsid w:val="004A1FD1"/>
    <w:rsid w:val="004B05F8"/>
    <w:rsid w:val="004B26FE"/>
    <w:rsid w:val="004C17C8"/>
    <w:rsid w:val="004C334B"/>
    <w:rsid w:val="004C3CA0"/>
    <w:rsid w:val="004C4F89"/>
    <w:rsid w:val="004C5176"/>
    <w:rsid w:val="004C7FA9"/>
    <w:rsid w:val="004D135C"/>
    <w:rsid w:val="005026F6"/>
    <w:rsid w:val="0050370B"/>
    <w:rsid w:val="00503F8E"/>
    <w:rsid w:val="005303C9"/>
    <w:rsid w:val="00533B2C"/>
    <w:rsid w:val="005575EC"/>
    <w:rsid w:val="00557FE2"/>
    <w:rsid w:val="005623C6"/>
    <w:rsid w:val="005C2299"/>
    <w:rsid w:val="005D51F2"/>
    <w:rsid w:val="00607689"/>
    <w:rsid w:val="00614D4C"/>
    <w:rsid w:val="00617CB0"/>
    <w:rsid w:val="00625AB6"/>
    <w:rsid w:val="00634473"/>
    <w:rsid w:val="0064571C"/>
    <w:rsid w:val="00645A15"/>
    <w:rsid w:val="006513FB"/>
    <w:rsid w:val="006567D3"/>
    <w:rsid w:val="00663842"/>
    <w:rsid w:val="0066743C"/>
    <w:rsid w:val="00670DB6"/>
    <w:rsid w:val="00684F65"/>
    <w:rsid w:val="00687D2C"/>
    <w:rsid w:val="006900EB"/>
    <w:rsid w:val="00694B5E"/>
    <w:rsid w:val="00697804"/>
    <w:rsid w:val="006B3009"/>
    <w:rsid w:val="006D012F"/>
    <w:rsid w:val="006E7729"/>
    <w:rsid w:val="0070278B"/>
    <w:rsid w:val="0071212B"/>
    <w:rsid w:val="007218F2"/>
    <w:rsid w:val="007326AF"/>
    <w:rsid w:val="0074464D"/>
    <w:rsid w:val="00745F11"/>
    <w:rsid w:val="007563ED"/>
    <w:rsid w:val="00766C95"/>
    <w:rsid w:val="00771F9E"/>
    <w:rsid w:val="00780E50"/>
    <w:rsid w:val="00787D31"/>
    <w:rsid w:val="007C2BC1"/>
    <w:rsid w:val="007C3E2B"/>
    <w:rsid w:val="007E7E38"/>
    <w:rsid w:val="007F7B02"/>
    <w:rsid w:val="00822220"/>
    <w:rsid w:val="0082463B"/>
    <w:rsid w:val="00847635"/>
    <w:rsid w:val="00861316"/>
    <w:rsid w:val="00875539"/>
    <w:rsid w:val="008A41BB"/>
    <w:rsid w:val="008A791D"/>
    <w:rsid w:val="008A7E7A"/>
    <w:rsid w:val="008B6222"/>
    <w:rsid w:val="008C2AA2"/>
    <w:rsid w:val="008C7F7A"/>
    <w:rsid w:val="008E1324"/>
    <w:rsid w:val="008E77E5"/>
    <w:rsid w:val="008F0A3F"/>
    <w:rsid w:val="00904D38"/>
    <w:rsid w:val="009062F2"/>
    <w:rsid w:val="009220C9"/>
    <w:rsid w:val="00923E57"/>
    <w:rsid w:val="009332BC"/>
    <w:rsid w:val="009352F2"/>
    <w:rsid w:val="00953A96"/>
    <w:rsid w:val="00957320"/>
    <w:rsid w:val="00983157"/>
    <w:rsid w:val="009A38F3"/>
    <w:rsid w:val="009B232C"/>
    <w:rsid w:val="009D03C3"/>
    <w:rsid w:val="009D3B88"/>
    <w:rsid w:val="009E1049"/>
    <w:rsid w:val="009E2D91"/>
    <w:rsid w:val="009F6AB6"/>
    <w:rsid w:val="009F6F4C"/>
    <w:rsid w:val="009F7808"/>
    <w:rsid w:val="00A0506F"/>
    <w:rsid w:val="00A07E11"/>
    <w:rsid w:val="00A11204"/>
    <w:rsid w:val="00A624C1"/>
    <w:rsid w:val="00A82196"/>
    <w:rsid w:val="00AD06E4"/>
    <w:rsid w:val="00AD5FAC"/>
    <w:rsid w:val="00B04447"/>
    <w:rsid w:val="00B06291"/>
    <w:rsid w:val="00B41B92"/>
    <w:rsid w:val="00B709AA"/>
    <w:rsid w:val="00B72044"/>
    <w:rsid w:val="00B815A6"/>
    <w:rsid w:val="00B85F1B"/>
    <w:rsid w:val="00BA2978"/>
    <w:rsid w:val="00BC7A47"/>
    <w:rsid w:val="00BD3F9A"/>
    <w:rsid w:val="00BD7FB0"/>
    <w:rsid w:val="00BE752D"/>
    <w:rsid w:val="00BF2F35"/>
    <w:rsid w:val="00BF4181"/>
    <w:rsid w:val="00C101BA"/>
    <w:rsid w:val="00C3690A"/>
    <w:rsid w:val="00C45CF7"/>
    <w:rsid w:val="00C46D08"/>
    <w:rsid w:val="00C55627"/>
    <w:rsid w:val="00C72960"/>
    <w:rsid w:val="00C76C26"/>
    <w:rsid w:val="00C8769A"/>
    <w:rsid w:val="00C94D13"/>
    <w:rsid w:val="00CA0FC7"/>
    <w:rsid w:val="00CA4465"/>
    <w:rsid w:val="00CC787D"/>
    <w:rsid w:val="00CD3E4F"/>
    <w:rsid w:val="00CE19D8"/>
    <w:rsid w:val="00CE5861"/>
    <w:rsid w:val="00CF2E75"/>
    <w:rsid w:val="00D347B6"/>
    <w:rsid w:val="00D501E2"/>
    <w:rsid w:val="00D60695"/>
    <w:rsid w:val="00D62878"/>
    <w:rsid w:val="00D64788"/>
    <w:rsid w:val="00D81D52"/>
    <w:rsid w:val="00DA222D"/>
    <w:rsid w:val="00DE6AFE"/>
    <w:rsid w:val="00E14F36"/>
    <w:rsid w:val="00E16210"/>
    <w:rsid w:val="00E173EB"/>
    <w:rsid w:val="00E27E9E"/>
    <w:rsid w:val="00E310A8"/>
    <w:rsid w:val="00E323F5"/>
    <w:rsid w:val="00E350EB"/>
    <w:rsid w:val="00E427A0"/>
    <w:rsid w:val="00E557B7"/>
    <w:rsid w:val="00E631F2"/>
    <w:rsid w:val="00E85C55"/>
    <w:rsid w:val="00E873EC"/>
    <w:rsid w:val="00E929B7"/>
    <w:rsid w:val="00E943FB"/>
    <w:rsid w:val="00E951D6"/>
    <w:rsid w:val="00E95D2D"/>
    <w:rsid w:val="00EA0514"/>
    <w:rsid w:val="00EB06FE"/>
    <w:rsid w:val="00EC4E26"/>
    <w:rsid w:val="00ED320B"/>
    <w:rsid w:val="00ED6FD1"/>
    <w:rsid w:val="00EE4292"/>
    <w:rsid w:val="00F15B58"/>
    <w:rsid w:val="00F23483"/>
    <w:rsid w:val="00F23A7C"/>
    <w:rsid w:val="00F2517F"/>
    <w:rsid w:val="00F26817"/>
    <w:rsid w:val="00F3163D"/>
    <w:rsid w:val="00F3757C"/>
    <w:rsid w:val="00F500CD"/>
    <w:rsid w:val="00F50FD1"/>
    <w:rsid w:val="00F64593"/>
    <w:rsid w:val="00F64856"/>
    <w:rsid w:val="00F673F5"/>
    <w:rsid w:val="00F67B94"/>
    <w:rsid w:val="00F83000"/>
    <w:rsid w:val="00F9131F"/>
    <w:rsid w:val="00FB1CD8"/>
    <w:rsid w:val="00FC3DB1"/>
    <w:rsid w:val="00FC785C"/>
    <w:rsid w:val="00FC7B21"/>
    <w:rsid w:val="37DE7272"/>
    <w:rsid w:val="557D1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ABB1C"/>
  <w15:docId w15:val="{CCBFDF2A-49D0-4C82-A007-30B4FC1B8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38F3"/>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9A38F3"/>
    <w:rPr>
      <w:color w:val="954F72" w:themeColor="followedHyperlink"/>
      <w:u w:val="single"/>
    </w:rPr>
  </w:style>
  <w:style w:type="character" w:styleId="a4">
    <w:name w:val="Hyperlink"/>
    <w:basedOn w:val="a0"/>
    <w:uiPriority w:val="99"/>
    <w:unhideWhenUsed/>
    <w:rsid w:val="009A38F3"/>
    <w:rPr>
      <w:color w:val="0563C1" w:themeColor="hyperlink"/>
      <w:u w:val="single"/>
    </w:rPr>
  </w:style>
  <w:style w:type="paragraph" w:styleId="a5">
    <w:name w:val="Balloon Text"/>
    <w:basedOn w:val="a"/>
    <w:link w:val="a6"/>
    <w:uiPriority w:val="99"/>
    <w:semiHidden/>
    <w:unhideWhenUsed/>
    <w:rsid w:val="009A38F3"/>
    <w:pPr>
      <w:spacing w:after="0" w:line="240" w:lineRule="auto"/>
    </w:pPr>
    <w:rPr>
      <w:rFonts w:ascii="Segoe UI" w:hAnsi="Segoe UI" w:cs="Segoe UI"/>
      <w:sz w:val="18"/>
      <w:szCs w:val="18"/>
    </w:rPr>
  </w:style>
  <w:style w:type="paragraph" w:styleId="a7">
    <w:name w:val="Normal (Web)"/>
    <w:basedOn w:val="a"/>
    <w:uiPriority w:val="99"/>
    <w:unhideWhenUsed/>
    <w:qFormat/>
    <w:rsid w:val="009A38F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qFormat/>
    <w:rsid w:val="009A38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9A38F3"/>
    <w:pPr>
      <w:ind w:left="720"/>
      <w:contextualSpacing/>
    </w:pPr>
  </w:style>
  <w:style w:type="character" w:customStyle="1" w:styleId="a6">
    <w:name w:val="Текст выноски Знак"/>
    <w:basedOn w:val="a0"/>
    <w:link w:val="a5"/>
    <w:uiPriority w:val="99"/>
    <w:semiHidden/>
    <w:rsid w:val="009A38F3"/>
    <w:rPr>
      <w:rFonts w:ascii="Segoe UI" w:hAnsi="Segoe UI" w:cs="Segoe UI"/>
      <w:sz w:val="18"/>
      <w:szCs w:val="18"/>
    </w:rPr>
  </w:style>
  <w:style w:type="paragraph" w:styleId="aa">
    <w:name w:val="header"/>
    <w:basedOn w:val="a"/>
    <w:link w:val="ab"/>
    <w:uiPriority w:val="99"/>
    <w:semiHidden/>
    <w:unhideWhenUsed/>
    <w:rsid w:val="005D51F2"/>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5D51F2"/>
    <w:rPr>
      <w:rFonts w:asciiTheme="minorHAnsi" w:eastAsiaTheme="minorHAnsi" w:hAnsiTheme="minorHAnsi" w:cstheme="minorBidi"/>
      <w:sz w:val="22"/>
      <w:szCs w:val="22"/>
      <w:lang w:eastAsia="en-US"/>
    </w:rPr>
  </w:style>
  <w:style w:type="paragraph" w:styleId="ac">
    <w:name w:val="footer"/>
    <w:basedOn w:val="a"/>
    <w:link w:val="ad"/>
    <w:uiPriority w:val="99"/>
    <w:unhideWhenUsed/>
    <w:rsid w:val="005D51F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D51F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8785118">
      <w:bodyDiv w:val="1"/>
      <w:marLeft w:val="0"/>
      <w:marRight w:val="0"/>
      <w:marTop w:val="0"/>
      <w:marBottom w:val="0"/>
      <w:divBdr>
        <w:top w:val="none" w:sz="0" w:space="0" w:color="auto"/>
        <w:left w:val="none" w:sz="0" w:space="0" w:color="auto"/>
        <w:bottom w:val="none" w:sz="0" w:space="0" w:color="auto"/>
        <w:right w:val="none" w:sz="0" w:space="0" w:color="auto"/>
      </w:divBdr>
    </w:div>
    <w:div w:id="1516463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BD35C-B515-4620-849D-00165E854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3083</Words>
  <Characters>17574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Анатольевна Зиневич</dc:creator>
  <cp:lastModifiedBy>Отдел закупок</cp:lastModifiedBy>
  <cp:revision>5</cp:revision>
  <cp:lastPrinted>2026-07-02T09:13:00Z</cp:lastPrinted>
  <dcterms:created xsi:type="dcterms:W3CDTF">2026-08-31T12:34:00Z</dcterms:created>
  <dcterms:modified xsi:type="dcterms:W3CDTF">2026-09-02T06:15:00Z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8EAE7D00B8294CE88A97F4D53E0C7DBE_12</vt:lpwstr>
  </property>
</Properties>
</file>