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0" w:type="dxa"/>
        <w:tblLook w:val="01E0" w:firstRow="1" w:lastRow="1" w:firstColumn="1" w:lastColumn="1" w:noHBand="0" w:noVBand="0"/>
      </w:tblPr>
      <w:tblGrid>
        <w:gridCol w:w="7848"/>
        <w:gridCol w:w="7846"/>
      </w:tblGrid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Согласовано:</w:t>
            </w:r>
          </w:p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Подрядчик:</w:t>
            </w:r>
          </w:p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____________________</w:t>
            </w:r>
            <w:r w:rsidRPr="00402179">
              <w:rPr>
                <w:rFonts w:eastAsia="Microsoft YaHei"/>
                <w:sz w:val="20"/>
                <w:szCs w:val="20"/>
                <w:lang w:val="en-US"/>
              </w:rPr>
              <w:t xml:space="preserve"> /  /</w:t>
            </w:r>
            <w:r w:rsidRPr="00402179">
              <w:rPr>
                <w:rFonts w:eastAsia="Microsoft YaHei"/>
                <w:sz w:val="20"/>
                <w:szCs w:val="20"/>
              </w:rPr>
              <w:t xml:space="preserve"> </w:t>
            </w:r>
          </w:p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</w:p>
        </w:tc>
        <w:tc>
          <w:tcPr>
            <w:tcW w:w="7960" w:type="dxa"/>
          </w:tcPr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Утверждаю:</w:t>
            </w:r>
          </w:p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Заказчик:</w:t>
            </w:r>
          </w:p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  <w:lang w:val="en-US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___________________ /</w:t>
            </w:r>
            <w:r w:rsidRPr="00402179">
              <w:rPr>
                <w:rFonts w:eastAsia="Microsoft YaHei"/>
                <w:sz w:val="20"/>
                <w:szCs w:val="20"/>
                <w:lang w:val="en-US"/>
              </w:rPr>
              <w:t xml:space="preserve">  </w:t>
            </w:r>
            <w:r w:rsidRPr="00402179">
              <w:rPr>
                <w:rFonts w:eastAsia="Microsoft YaHei"/>
                <w:sz w:val="20"/>
                <w:szCs w:val="20"/>
              </w:rPr>
              <w:t>/</w:t>
            </w:r>
          </w:p>
        </w:tc>
      </w:tr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rPr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  <w:lang w:val="en-US"/>
              </w:rPr>
            </w:pPr>
            <w:r w:rsidRPr="00402179">
              <w:rPr>
                <w:sz w:val="16"/>
                <w:szCs w:val="16"/>
              </w:rPr>
              <w:t>Сметный калькулятор 3.6.35</w:t>
            </w:r>
          </w:p>
        </w:tc>
      </w:tr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  <w:lang w:val="en-US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Наименование редакции сметных нормативов</w:t>
            </w:r>
          </w:p>
        </w:tc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 xml:space="preserve">Приказ Минстроя России от 30 декабря 2021 года № 1046/пр; </w:t>
            </w:r>
          </w:p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Приказ Минстроя России от 04.08.2020 № 421/пр;</w:t>
            </w:r>
          </w:p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Приказ Минстроя России от 21.12.2020 № 812/пр;</w:t>
            </w:r>
          </w:p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Приказ Минстроя России от 11.12.2020 № 774/пр</w:t>
            </w:r>
          </w:p>
        </w:tc>
      </w:tr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Реквизиты приказов об утверждении дополнений и изменений к сметным нормативам</w:t>
            </w:r>
          </w:p>
        </w:tc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Приказ Минстроя России от 18 мая 2022 года № 378/пр, Приказ Минстроя России от 26 августа 2022 года № 703/пр, Приказ Минстроя России от 26 октября 2022 года № 905/пр;</w:t>
            </w:r>
          </w:p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Приказ Минстроя России от 07.07.2022 № 557/пр;</w:t>
            </w:r>
          </w:p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Приказ Минстроя России от 02.09.2021 № 636/пр, Приказ Минстроя России от 26.07.2022 № 611/пр;</w:t>
            </w:r>
          </w:p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Приказ Минстроя России от 22.04.2022 № 317/пр</w:t>
            </w:r>
          </w:p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ФСНБ-2022 Российская Федерация ФЕР-2001 (2022 года) доп. 9 пр. от 2/19/2024</w:t>
            </w:r>
          </w:p>
        </w:tc>
      </w:tr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 xml:space="preserve">Реквизиты письма Минстроя России об индексах изменения сметной стоимости строительства,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строительстве, подготовленного в соответствии с пунктом 85 Методики расчета индексов изменения сметной стоимости строительства, утвержденной приказом Министерства строительства и жилищно-коммунального хозяйства Российской Федерации от 5 июня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402179">
                <w:rPr>
                  <w:rFonts w:eastAsia="Microsoft YaHei"/>
                  <w:sz w:val="20"/>
                  <w:szCs w:val="20"/>
                </w:rPr>
                <w:t>2019 г</w:t>
              </w:r>
            </w:smartTag>
            <w:r w:rsidRPr="00402179">
              <w:rPr>
                <w:rFonts w:eastAsia="Microsoft YaHei"/>
                <w:sz w:val="20"/>
                <w:szCs w:val="20"/>
              </w:rPr>
              <w:t>. № 326/пр</w:t>
            </w:r>
          </w:p>
        </w:tc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Письмо Минстроя России от № ФСНБ-2022 Российская Федерация ФЕР-2001 (2022 года) доп. 9 пр. от 2/19/2024</w:t>
            </w:r>
          </w:p>
        </w:tc>
      </w:tr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 xml:space="preserve">Реквизиты нормативного правового акта об утверждении оплаты труда, утверждаемый в соответствии с пунктом 22(1) Правилами мониторинга цен, утвержденными постановлением Правительства Российской Федерации от 23 декабря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02179">
                <w:rPr>
                  <w:rFonts w:eastAsia="Microsoft YaHei"/>
                  <w:sz w:val="20"/>
                  <w:szCs w:val="20"/>
                </w:rPr>
                <w:t>2016 г</w:t>
              </w:r>
            </w:smartTag>
            <w:r w:rsidRPr="00402179">
              <w:rPr>
                <w:rFonts w:eastAsia="Microsoft YaHei"/>
                <w:sz w:val="20"/>
                <w:szCs w:val="20"/>
              </w:rPr>
              <w:t>. № 1452</w:t>
            </w:r>
          </w:p>
        </w:tc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Письмо Минстроя России от 04.05.2026 №26781-ИФ/09</w:t>
            </w:r>
          </w:p>
        </w:tc>
      </w:tr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Обоснование принятых текущих цен на строительные ресурсы</w:t>
            </w:r>
          </w:p>
        </w:tc>
        <w:tc>
          <w:tcPr>
            <w:tcW w:w="7960" w:type="dxa"/>
          </w:tcPr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ФССЦ -2022 доп. 18 Российская Федерация ГЭСН 2001</w:t>
            </w:r>
          </w:p>
        </w:tc>
      </w:tr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7960" w:type="dxa"/>
          </w:tcPr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Санкт-Петербург</w:t>
            </w:r>
          </w:p>
        </w:tc>
      </w:tr>
      <w:tr w:rsidR="00402179" w:rsidRPr="00402179" w:rsidTr="00A45F4F">
        <w:tc>
          <w:tcPr>
            <w:tcW w:w="7960" w:type="dxa"/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Наименование зоны субъекта Российской Федерации</w:t>
            </w:r>
          </w:p>
        </w:tc>
        <w:tc>
          <w:tcPr>
            <w:tcW w:w="7960" w:type="dxa"/>
          </w:tcPr>
          <w:p w:rsidR="00402179" w:rsidRPr="00402179" w:rsidRDefault="00402179" w:rsidP="00402179">
            <w:pPr>
              <w:rPr>
                <w:rFonts w:eastAsia="Microsoft YaHei"/>
                <w:sz w:val="20"/>
                <w:szCs w:val="20"/>
              </w:rPr>
            </w:pPr>
            <w:r w:rsidRPr="00402179">
              <w:rPr>
                <w:rFonts w:eastAsia="Microsoft YaHei"/>
                <w:sz w:val="20"/>
                <w:szCs w:val="20"/>
              </w:rPr>
              <w:t>Санкт-Петербург</w:t>
            </w:r>
          </w:p>
        </w:tc>
      </w:tr>
    </w:tbl>
    <w:p w:rsidR="00402179" w:rsidRPr="00402179" w:rsidRDefault="00402179" w:rsidP="00402179"/>
    <w:p w:rsidR="00402179" w:rsidRPr="00402179" w:rsidRDefault="00402179" w:rsidP="00402179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 w:val="20"/>
          <w:szCs w:val="20"/>
        </w:rPr>
      </w:pPr>
      <w:r w:rsidRPr="00402179">
        <w:rPr>
          <w:sz w:val="20"/>
          <w:szCs w:val="20"/>
        </w:rPr>
        <w:t>Федеральное государственное бюджетное профессиональное образовательное учреждение</w:t>
      </w:r>
      <w:r w:rsidRPr="00402179">
        <w:rPr>
          <w:sz w:val="20"/>
          <w:szCs w:val="20"/>
        </w:rPr>
        <w:br/>
        <w:t>«Санкт-Петербургское специальное учебно-воспитательное учреждение закрытого типа»</w:t>
      </w:r>
    </w:p>
    <w:p w:rsidR="00402179" w:rsidRPr="00402179" w:rsidRDefault="00402179" w:rsidP="00402179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 w:val="20"/>
          <w:szCs w:val="20"/>
        </w:rPr>
      </w:pPr>
      <w:r w:rsidRPr="00402179">
        <w:rPr>
          <w:sz w:val="20"/>
          <w:szCs w:val="20"/>
        </w:rPr>
        <w:t>г. Санкт-Петербург, г. Колпино, ул. Загородная, дом 63, литер Д. 1 этаж.</w:t>
      </w:r>
    </w:p>
    <w:p w:rsidR="00402179" w:rsidRPr="00402179" w:rsidRDefault="00402179" w:rsidP="00402179">
      <w:pPr>
        <w:autoSpaceDE w:val="0"/>
        <w:autoSpaceDN w:val="0"/>
        <w:adjustRightInd w:val="0"/>
        <w:jc w:val="center"/>
        <w:rPr>
          <w:rFonts w:eastAsia="Microsoft YaHei"/>
          <w:i/>
          <w:iCs/>
          <w:sz w:val="20"/>
          <w:szCs w:val="20"/>
        </w:rPr>
      </w:pPr>
      <w:r w:rsidRPr="00402179">
        <w:rPr>
          <w:rFonts w:eastAsia="Microsoft YaHei"/>
          <w:i/>
          <w:iCs/>
          <w:sz w:val="20"/>
          <w:szCs w:val="20"/>
        </w:rPr>
        <w:t>(наименование объекта капитального строительства)</w:t>
      </w:r>
    </w:p>
    <w:p w:rsidR="00402179" w:rsidRPr="00402179" w:rsidRDefault="00402179" w:rsidP="00402179">
      <w:pPr>
        <w:autoSpaceDE w:val="0"/>
        <w:autoSpaceDN w:val="0"/>
        <w:adjustRightInd w:val="0"/>
        <w:jc w:val="center"/>
        <w:rPr>
          <w:rFonts w:eastAsia="Microsoft YaHei"/>
          <w:b/>
          <w:bCs/>
          <w:sz w:val="20"/>
          <w:szCs w:val="20"/>
        </w:rPr>
      </w:pPr>
    </w:p>
    <w:p w:rsidR="00402179" w:rsidRPr="00402179" w:rsidRDefault="00402179" w:rsidP="0040217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02179">
        <w:rPr>
          <w:rFonts w:eastAsia="Microsoft YaHei"/>
          <w:b/>
          <w:bCs/>
          <w:sz w:val="20"/>
          <w:szCs w:val="20"/>
        </w:rPr>
        <w:t xml:space="preserve">ЛОКАЛЬНЫЙ СМЕТНЫЙ РАСЧЕТ (СМЕТА) № </w:t>
      </w:r>
    </w:p>
    <w:p w:rsidR="00402179" w:rsidRPr="00402179" w:rsidRDefault="00402179" w:rsidP="00402179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eastAsia="Microsoft YaHei"/>
          <w:b/>
          <w:bCs/>
          <w:sz w:val="20"/>
          <w:szCs w:val="20"/>
        </w:rPr>
      </w:pPr>
      <w:r w:rsidRPr="00402179">
        <w:rPr>
          <w:sz w:val="20"/>
          <w:szCs w:val="20"/>
        </w:rPr>
        <w:t>Выполнение монтажных и пусконаладочных работ системы оповещения людей о пожаре на первом этаже общежития.</w:t>
      </w:r>
    </w:p>
    <w:p w:rsidR="00402179" w:rsidRPr="00402179" w:rsidRDefault="00402179" w:rsidP="00402179">
      <w:pPr>
        <w:autoSpaceDE w:val="0"/>
        <w:autoSpaceDN w:val="0"/>
        <w:adjustRightInd w:val="0"/>
        <w:jc w:val="center"/>
        <w:rPr>
          <w:rFonts w:eastAsia="Microsoft YaHei"/>
          <w:i/>
          <w:iCs/>
          <w:sz w:val="20"/>
          <w:szCs w:val="20"/>
        </w:rPr>
      </w:pPr>
      <w:r w:rsidRPr="00402179">
        <w:rPr>
          <w:rFonts w:eastAsia="Microsoft YaHei"/>
          <w:i/>
          <w:iCs/>
          <w:sz w:val="20"/>
          <w:szCs w:val="20"/>
        </w:rPr>
        <w:t>(наименование работ и затрат)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268"/>
        <w:gridCol w:w="5953"/>
        <w:gridCol w:w="6088"/>
      </w:tblGrid>
      <w:tr w:rsidR="00402179" w:rsidRPr="00402179" w:rsidTr="00A45F4F">
        <w:trPr>
          <w:trHeight w:val="292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Составлен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Ресурсно-индексным</w:t>
            </w:r>
          </w:p>
        </w:tc>
        <w:tc>
          <w:tcPr>
            <w:tcW w:w="120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Методом</w:t>
            </w:r>
          </w:p>
        </w:tc>
      </w:tr>
      <w:tr w:rsidR="00402179" w:rsidRPr="00402179" w:rsidTr="00A45F4F">
        <w:trPr>
          <w:trHeight w:val="269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Основание: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0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rPr>
                <w:sz w:val="20"/>
                <w:szCs w:val="20"/>
                <w:u w:val="single"/>
              </w:rPr>
            </w:pPr>
          </w:p>
        </w:tc>
      </w:tr>
      <w:tr w:rsidR="00402179" w:rsidRPr="00402179" w:rsidTr="00A45F4F">
        <w:trPr>
          <w:trHeight w:val="269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(проектная и (или) техническая документация</w:t>
            </w:r>
          </w:p>
        </w:tc>
        <w:tc>
          <w:tcPr>
            <w:tcW w:w="60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rPr>
                <w:sz w:val="20"/>
                <w:szCs w:val="20"/>
                <w:u w:val="single"/>
              </w:rPr>
            </w:pPr>
          </w:p>
        </w:tc>
      </w:tr>
    </w:tbl>
    <w:p w:rsidR="00402179" w:rsidRPr="00402179" w:rsidRDefault="00402179" w:rsidP="00402179">
      <w:pPr>
        <w:widowControl w:val="0"/>
        <w:rPr>
          <w:sz w:val="20"/>
          <w:szCs w:val="20"/>
        </w:rPr>
      </w:pP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8"/>
        <w:gridCol w:w="707"/>
        <w:gridCol w:w="2784"/>
        <w:gridCol w:w="901"/>
        <w:gridCol w:w="3760"/>
        <w:gridCol w:w="3800"/>
        <w:gridCol w:w="1079"/>
      </w:tblGrid>
      <w:tr w:rsidR="00402179" w:rsidRPr="00402179" w:rsidTr="00A45F4F">
        <w:tc>
          <w:tcPr>
            <w:tcW w:w="32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ind w:right="-108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 xml:space="preserve">Составлен(а) в текущем (базисном) уровне цен 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ind w:right="-108"/>
              <w:rPr>
                <w:b/>
                <w:bCs/>
                <w:sz w:val="20"/>
                <w:szCs w:val="20"/>
                <w:lang w:val="en-US"/>
              </w:rPr>
            </w:pPr>
            <w:r w:rsidRPr="00402179">
              <w:rPr>
                <w:b/>
                <w:bCs/>
                <w:sz w:val="20"/>
                <w:szCs w:val="20"/>
              </w:rPr>
              <w:t>2 квартал</w:t>
            </w:r>
            <w:r w:rsidRPr="00402179">
              <w:rPr>
                <w:b/>
                <w:bCs/>
                <w:sz w:val="20"/>
                <w:szCs w:val="20"/>
                <w:lang w:val="en-US"/>
              </w:rPr>
              <w:t xml:space="preserve"> 2026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402179" w:rsidRPr="00402179" w:rsidTr="00A45F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402179" w:rsidRPr="00402179" w:rsidTr="00A45F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Сметная стоимость работ: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572.37 (391.01)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руб.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Средства на оплату труда рабочих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99.38 (0.00)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руб.</w:t>
            </w:r>
          </w:p>
        </w:tc>
      </w:tr>
      <w:tr w:rsidR="00402179" w:rsidRPr="00402179" w:rsidTr="00A45F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в том числе: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Нормативные затраты труда рабочих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178.75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чел.-ч.</w:t>
            </w:r>
          </w:p>
        </w:tc>
      </w:tr>
      <w:tr w:rsidR="00402179" w:rsidRPr="00402179" w:rsidTr="00A45F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строительных работ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572.37 (391.01)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руб.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Нормативные затраты труда машинистов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116.59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чел.-ч.</w:t>
            </w:r>
          </w:p>
        </w:tc>
      </w:tr>
      <w:tr w:rsidR="00402179" w:rsidRPr="00402179" w:rsidTr="00A45F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монтажных работ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0 (0)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руб.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</w:p>
        </w:tc>
      </w:tr>
      <w:tr w:rsidR="00402179" w:rsidRPr="00402179" w:rsidTr="00A45F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 xml:space="preserve"> ()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руб.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Расчетный измеритель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</w:p>
        </w:tc>
      </w:tr>
      <w:tr w:rsidR="00402179" w:rsidRPr="00402179" w:rsidTr="00A45F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прочих затрат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 xml:space="preserve"> ()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руб.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  <w:r w:rsidRPr="00402179">
              <w:rPr>
                <w:sz w:val="20"/>
                <w:szCs w:val="20"/>
              </w:rPr>
              <w:t>конструктивного решения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02179" w:rsidRPr="00402179" w:rsidRDefault="00402179" w:rsidP="00402179">
            <w:pPr>
              <w:widowControl w:val="0"/>
              <w:tabs>
                <w:tab w:val="center" w:pos="3402"/>
                <w:tab w:val="right" w:pos="8306"/>
              </w:tabs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02179" w:rsidRPr="00402179" w:rsidRDefault="00402179" w:rsidP="00402179">
      <w:pPr>
        <w:widowControl w:val="0"/>
        <w:rPr>
          <w:sz w:val="20"/>
          <w:szCs w:val="20"/>
        </w:rPr>
      </w:pPr>
    </w:p>
    <w:p w:rsidR="00402179" w:rsidRPr="00402179" w:rsidRDefault="00402179" w:rsidP="00402179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150"/>
        <w:gridCol w:w="4655"/>
        <w:gridCol w:w="878"/>
        <w:gridCol w:w="1021"/>
        <w:gridCol w:w="1021"/>
        <w:gridCol w:w="1021"/>
        <w:gridCol w:w="1021"/>
        <w:gridCol w:w="1021"/>
        <w:gridCol w:w="1022"/>
        <w:gridCol w:w="1019"/>
        <w:gridCol w:w="1021"/>
      </w:tblGrid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jc w:val="center"/>
              <w:rPr>
                <w:sz w:val="14"/>
                <w:szCs w:val="14"/>
              </w:rPr>
            </w:pPr>
            <w:r w:rsidRPr="00402179">
              <w:t>__</w:t>
            </w:r>
            <w:r w:rsidRPr="00402179">
              <w:rPr>
                <w:sz w:val="14"/>
                <w:szCs w:val="14"/>
              </w:rPr>
              <w:t>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Обоснование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Наименование работ и затрат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Единица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Количество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Сметная стоимость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Индексы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Сметная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п.п.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измерения</w:t>
            </w:r>
          </w:p>
        </w:tc>
        <w:tc>
          <w:tcPr>
            <w:tcW w:w="306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в базисном уровне цен (в текущем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стоимость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6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уровне цен (гр. 8) для ресурсов,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в текущем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отсутствующих в СНБ), руб.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уровне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 xml:space="preserve">     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на еденицу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коэффициенты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всего с учётом коэффициентов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на единицу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коэффициенты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всего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02179">
              <w:rPr>
                <w:sz w:val="14"/>
                <w:szCs w:val="14"/>
              </w:rPr>
              <w:t>цен, руб.</w:t>
            </w:r>
          </w:p>
        </w:tc>
      </w:tr>
    </w:tbl>
    <w:p w:rsidR="00402179" w:rsidRPr="00402179" w:rsidRDefault="00402179" w:rsidP="00402179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150"/>
        <w:gridCol w:w="4655"/>
        <w:gridCol w:w="878"/>
        <w:gridCol w:w="1021"/>
        <w:gridCol w:w="1021"/>
        <w:gridCol w:w="1021"/>
        <w:gridCol w:w="1021"/>
        <w:gridCol w:w="1021"/>
        <w:gridCol w:w="1022"/>
        <w:gridCol w:w="1019"/>
        <w:gridCol w:w="1021"/>
      </w:tblGrid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12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rPr>
                <w:b/>
                <w:bCs/>
                <w:sz w:val="20"/>
                <w:szCs w:val="20"/>
              </w:rPr>
            </w:pPr>
            <w:r w:rsidRPr="00402179">
              <w:rPr>
                <w:b/>
                <w:bCs/>
                <w:sz w:val="20"/>
                <w:szCs w:val="20"/>
              </w:rPr>
              <w:t>Раздел 1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ГЭСНм 10-01-055-09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Прокладка однопарного провода с креплением проволочными скрепами по стене: бетонной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b/>
                  <w:bCs/>
                  <w:sz w:val="18"/>
                  <w:szCs w:val="18"/>
                </w:rPr>
                <w:t>100 м</w:t>
              </w:r>
            </w:smartTag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3.5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3.5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529.82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34305.85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ЭМ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ОТм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685.65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1775.83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МАТ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keepNext/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76919.98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1-100-30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Затраты труда рабочих (Средний разряд - 3)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чел.-ч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18.5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64.75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529.82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34305.85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4-100-050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Средний разряд машинистов 5.0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чел.-ч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0.74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2.59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685.65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1775.83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01.7.15.14-0168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Шурупы самонарезающие стальные с полукруглой головкой и прямым шлицем, остроконечные, диаметр </w:t>
            </w: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5 мм</w:t>
              </w:r>
            </w:smartTag>
            <w:r w:rsidRPr="00402179">
              <w:rPr>
                <w:sz w:val="18"/>
                <w:szCs w:val="18"/>
              </w:rPr>
              <w:t xml:space="preserve">, длина </w:t>
            </w: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70 мм</w:t>
              </w:r>
            </w:smartTag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0.00139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0.004865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110308.96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1.22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654.72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03.1.01.01-0002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Гипс строительный Г-3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0.0033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0.01155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4338.27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1.63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81.67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08.3.03.04-0012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Проволока светлая, диаметр </w:t>
            </w: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1,1 мм</w:t>
              </w:r>
            </w:smartTag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0.00036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0.00126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88783.86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0.85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95.09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21.1.08.01-0145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Кабель парной скрутки КПСЭнг(A)-FRLSLTx 2х2х0,75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1000 м</w:t>
              </w:r>
            </w:smartTag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39887.01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3984.71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21.1.08.01-0146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Кабель парной скрутки КПСЭнг(A)-FRLSLTx 2х2х1,0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1000 м</w:t>
              </w:r>
            </w:smartTag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50423.36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2238.80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анализ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кабель - канал 25*25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19.75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6912.50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анализ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Комплекты для крепления ОКЛ с использованием самореза, дюбеля и хомута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1050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53.3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55965.00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21.1.08.01-0132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Кабель парной скрутки КПСЭнг(A)-FRLSLTx 1х2х0,75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1000 м</w:t>
              </w:r>
            </w:smartTag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24087.07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1871.57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1.11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21.1.08.01-0113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Кабель пожарной сигнализации КПСнг(A)-FRLSLTx 1х2х1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1000 м</w:t>
              </w:r>
            </w:smartTag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0.15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30726.27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5115.92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 ч.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18.5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34305.85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ЗТм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 ч.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0.74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1775.83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Итого по расценке: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13815.90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113001.66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ФОТ: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34991.50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36081.68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Пр/812-051.1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НР:  Оборудование связи прокладка и монтаж сетей связи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90*0,85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76,50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929.84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27602.49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Пр/774-051.1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СП: Оборудование связи прокладка и монтаж сетей связи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46*0,8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36,80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447.29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13278.06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Всего по позиции: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114378.79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153882.20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ГЭСНм 10-04-101-07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Громкоговоритель или звуковая колонка: в помещении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563.22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49563.36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ЭМ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ОТм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МАТ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195892.76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2.1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1-100-35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Затраты труда рабочих (Средний разряд - 3,5)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чел.-ч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563.22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49563.36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2.2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01.7.06.05-0042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Ленты изоляционные из ПВХ для электромонтажных и ремонтных работ, цвет черный, ширина </w:t>
            </w: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19 мм</w:t>
              </w:r>
            </w:smartTag>
            <w:r w:rsidRPr="00402179">
              <w:rPr>
                <w:sz w:val="18"/>
                <w:szCs w:val="18"/>
              </w:rPr>
              <w:t xml:space="preserve">, толщина </w:t>
            </w: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0,18 мм</w:t>
              </w:r>
            </w:smartTag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3.16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139.04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2.27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1.76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555.49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2.3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21.2.03.09-0105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Провод силовой с медными жилами ПРТО 1х1,5-660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1000 м</w:t>
              </w:r>
            </w:smartTag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0.22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23242.13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1.28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6544.98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2.4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22.2.02.23-0011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Глухари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100 шт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0.484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260.03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1.34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168.65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2.5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61.2.04.04-0004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Громкоговоритель колонного типа, октава ас1-30/100, 200-12500 Гц, размеры 122х350х105 мм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4122.02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188623.64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 ч.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49563.36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ЗТм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 ч.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Итого по расценке: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187486.85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245456.12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ФОТ: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49563.36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49563.36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Пр/812-051.2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НР:  Оборудование связи монтаж радиотелевизионного и электронного оборудования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95*0,85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80,75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454.80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40022.41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Пр/774-051.2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СП: Оборудование связи монтаж радиотелевизионного и электронного оборудования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53*0,8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42,40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238.81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21014.87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Всего по позиции: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246149.73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306493.40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ГЭСНм 10-04-101-15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 xml:space="preserve"> Транспарант световой (табло)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596.61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15511.86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ЭМ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ОТм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МАТ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14231.15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3.1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1-100-40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Затраты труда рабочих (Средний разряд - 4)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чел.-ч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596.61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15511.86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3.2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01.7.06.05-0042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Ленты изоляционные из ПВХ для электромонтажных и ремонтных работ, цвет черный, ширина </w:t>
            </w: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19 мм</w:t>
              </w:r>
            </w:smartTag>
            <w:r w:rsidRPr="00402179">
              <w:rPr>
                <w:sz w:val="18"/>
                <w:szCs w:val="18"/>
              </w:rPr>
              <w:t xml:space="preserve">, толщина </w:t>
            </w:r>
            <w:smartTag w:uri="urn:schemas-microsoft-com:office:smarttags" w:element="metricconverter">
              <w:smartTagPr>
                <w:attr w:name="ProductID" w:val="0,18 мм"/>
              </w:smartTagPr>
              <w:r w:rsidRPr="00402179">
                <w:rPr>
                  <w:sz w:val="18"/>
                  <w:szCs w:val="18"/>
                </w:rPr>
                <w:t>0,18 мм</w:t>
              </w:r>
            </w:smartTag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3.16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41.08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2.27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1.76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164.12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3.3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10.3.02.03-0012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Припои оловянно-свинцовые бессурьмянистые, марка ПОС40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кг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0.01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0.13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899.56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1.70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198.80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3.4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61.2.04.07-0001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Оповещатели охранно-пожарные световые, направление выхода "СТРЕЛКА" , "ВЫХОД", IP 65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10 шт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10257.57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1.04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13868.24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 ч.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15511.86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ЗТм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чел. ч.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Итого по расценке: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14141.64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29743.01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ФОТ: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15511.86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15511.86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Пр/812-051.2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НР:  Оборудование связи монтаж радиотелевизионного и электронного оборудования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95*0,85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80,75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481.76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12525.83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Пр/774-051.2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СП: Оборудование связи монтаж радиотелевизионного и электронного оборудования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53*0,8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42,40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252.96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6577.03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Всего по позиции: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30477.74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48845.87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Итого прямые затраты по разделу 1: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391006.26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509221.47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в том числе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оплата труда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1689.65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99381.07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эксплуатация машин и механизмов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зарплата машинистов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685.65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1775.83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материальные ресурсы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287043.89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перевозка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Итого ФОТ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101156.90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Итого накладные расходы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1866.40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80150.73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Итого сметная прибыль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939.06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40869.96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Итого оборудования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Итого прочие затраты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Итого по разделу 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391006.26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509221.47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в том числе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материальные ресурсы, отсутствующие в СНБ, оборудование,отсутствующие в СНБ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ВСЕГО по смете.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ВСЕГО прямые затраты по смете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391006.26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509221.47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в том числе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оплата труда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1689.65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99381.07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эксплуатация машин и механизмов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зарплата машинистов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685.65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1775.83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 xml:space="preserve"> материальные ресурсы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350193.55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перевозка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Всего ФОТ (справочно)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101156.90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Всего накладные расходы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1866.40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80150.73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Всего сметная прибыль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939.06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40869.96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Всего оборудование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ВСЕГО по смете (в базисном и текущем уровнях цен)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391006.26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509221.47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i/>
                <w:iCs/>
                <w:sz w:val="18"/>
                <w:szCs w:val="18"/>
              </w:rPr>
              <w:t>в том числе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материальные ресурсы, отсутствующие в СНБ (в текущем уровне цен)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оборудование, отсутствующее в СНБ (в текущем уровне цен)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ВСЕГО по смете: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руб.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391006.26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509221.47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руб.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391006.26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509221.47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Расчет НДС при упрощенной системе налогообложения: ( Стоимость материалов 287043.89 +    ) * 20 / 100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22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63149.66</w:t>
            </w:r>
          </w:p>
        </w:tc>
      </w:tr>
      <w:tr w:rsidR="00402179" w:rsidRPr="00402179" w:rsidTr="00A4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rPr>
                <w:sz w:val="18"/>
                <w:szCs w:val="18"/>
              </w:rPr>
            </w:pPr>
            <w:r w:rsidRPr="00402179">
              <w:rPr>
                <w:b/>
                <w:bCs/>
                <w:sz w:val="18"/>
                <w:szCs w:val="18"/>
              </w:rPr>
              <w:t>Итого по по смете: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руб.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391006.26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79" w:rsidRPr="00402179" w:rsidRDefault="00402179" w:rsidP="00402179">
            <w:pPr>
              <w:autoSpaceDE w:val="0"/>
              <w:autoSpaceDN w:val="0"/>
              <w:adjustRightInd w:val="0"/>
              <w:ind w:left="50" w:right="50"/>
              <w:jc w:val="right"/>
              <w:rPr>
                <w:sz w:val="18"/>
                <w:szCs w:val="18"/>
              </w:rPr>
            </w:pPr>
            <w:r w:rsidRPr="00402179">
              <w:rPr>
                <w:sz w:val="18"/>
                <w:szCs w:val="18"/>
              </w:rPr>
              <w:t>572371.13</w:t>
            </w:r>
          </w:p>
        </w:tc>
      </w:tr>
    </w:tbl>
    <w:p w:rsidR="00402179" w:rsidRPr="00402179" w:rsidRDefault="00402179" w:rsidP="00402179">
      <w:pPr>
        <w:autoSpaceDE w:val="0"/>
        <w:autoSpaceDN w:val="0"/>
        <w:adjustRightInd w:val="0"/>
        <w:rPr>
          <w:sz w:val="18"/>
          <w:szCs w:val="18"/>
        </w:rPr>
      </w:pPr>
    </w:p>
    <w:p w:rsidR="00402179" w:rsidRPr="00402179" w:rsidRDefault="00402179" w:rsidP="00402179">
      <w:pPr>
        <w:autoSpaceDE w:val="0"/>
        <w:autoSpaceDN w:val="0"/>
        <w:adjustRightInd w:val="0"/>
      </w:pPr>
      <w:r w:rsidRPr="00402179">
        <w:t>Составил: ___________________   /______________/</w:t>
      </w:r>
    </w:p>
    <w:p w:rsidR="00402179" w:rsidRPr="00402179" w:rsidRDefault="00402179" w:rsidP="00402179">
      <w:pPr>
        <w:autoSpaceDE w:val="0"/>
        <w:autoSpaceDN w:val="0"/>
        <w:adjustRightInd w:val="0"/>
      </w:pPr>
    </w:p>
    <w:p w:rsidR="00402179" w:rsidRPr="00402179" w:rsidRDefault="00402179" w:rsidP="00402179">
      <w:pPr>
        <w:autoSpaceDE w:val="0"/>
        <w:autoSpaceDN w:val="0"/>
        <w:adjustRightInd w:val="0"/>
      </w:pPr>
      <w:r w:rsidRPr="00402179">
        <w:t>Проверил: ___________________   /______________/</w:t>
      </w:r>
    </w:p>
    <w:p w:rsidR="00847DAF" w:rsidRDefault="00847DAF">
      <w:bookmarkStart w:id="0" w:name="_GoBack"/>
      <w:bookmarkEnd w:id="0"/>
    </w:p>
    <w:sectPr w:rsidR="00847DAF" w:rsidSect="004A1F9F">
      <w:footerReference w:type="default" r:id="rId4"/>
      <w:pgSz w:w="16838" w:h="11906" w:orient="landscape"/>
      <w:pgMar w:top="567" w:right="567" w:bottom="567" w:left="567" w:header="709" w:footer="4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8D2" w:rsidRDefault="00402179" w:rsidP="00AA2656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CF68D2" w:rsidRDefault="00402179" w:rsidP="00CF68D2">
    <w:pPr>
      <w:pStyle w:val="a7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7F"/>
    <w:rsid w:val="001D0F7F"/>
    <w:rsid w:val="00402179"/>
    <w:rsid w:val="00847DAF"/>
    <w:rsid w:val="00C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42C38-2344-4E92-8F82-134C4B9D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CB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2CB2"/>
    <w:pPr>
      <w:widowControl w:val="0"/>
      <w:jc w:val="center"/>
    </w:pPr>
    <w:rPr>
      <w:b/>
      <w:snapToGrid w:val="0"/>
      <w:sz w:val="32"/>
      <w:szCs w:val="20"/>
    </w:rPr>
  </w:style>
  <w:style w:type="character" w:customStyle="1" w:styleId="a4">
    <w:name w:val="Название Знак"/>
    <w:basedOn w:val="a0"/>
    <w:link w:val="a3"/>
    <w:rsid w:val="00CE2CB2"/>
    <w:rPr>
      <w:b/>
      <w:snapToGrid w:val="0"/>
      <w:sz w:val="32"/>
      <w:lang w:eastAsia="ru-RU"/>
    </w:rPr>
  </w:style>
  <w:style w:type="character" w:styleId="a5">
    <w:name w:val="Hyperlink"/>
    <w:basedOn w:val="a0"/>
    <w:uiPriority w:val="99"/>
    <w:rsid w:val="00402179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402179"/>
    <w:rPr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4021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2179"/>
    <w:rPr>
      <w:sz w:val="24"/>
      <w:szCs w:val="24"/>
      <w:lang w:eastAsia="ru-RU"/>
    </w:rPr>
  </w:style>
  <w:style w:type="character" w:styleId="a9">
    <w:name w:val="page number"/>
    <w:basedOn w:val="a0"/>
    <w:uiPriority w:val="99"/>
    <w:rsid w:val="00402179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4021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0217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7925</Characters>
  <Application>Microsoft Office Word</Application>
  <DocSecurity>0</DocSecurity>
  <Lines>66</Lines>
  <Paragraphs>18</Paragraphs>
  <ScaleCrop>false</ScaleCrop>
  <Company/>
  <LinksUpToDate>false</LinksUpToDate>
  <CharactersWithSpaces>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2026-08-13T07:52:00Z</dcterms:created>
  <dcterms:modified xsi:type="dcterms:W3CDTF">2026-08-13T07:53:00Z</dcterms:modified>
</cp:coreProperties>
</file>