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4B9" w:rsidRPr="00760C4F" w:rsidRDefault="00D444B9">
      <w:pPr>
        <w:contextualSpacing/>
        <w:jc w:val="center"/>
        <w:rPr>
          <w:rFonts w:ascii="Times New Roman" w:hAnsi="Times New Roman" w:cs="Times New Roman"/>
          <w:color w:val="000000"/>
          <w:sz w:val="22"/>
          <w:szCs w:val="22"/>
        </w:rPr>
      </w:pPr>
      <w:bookmarkStart w:id="0" w:name="_РАЗДЕЛ_VI._Обоснование"/>
      <w:bookmarkEnd w:id="0"/>
      <w:r w:rsidRPr="00760C4F">
        <w:rPr>
          <w:rFonts w:ascii="Times New Roman" w:hAnsi="Times New Roman" w:cs="Times New Roman"/>
          <w:color w:val="000000"/>
          <w:sz w:val="22"/>
          <w:szCs w:val="22"/>
        </w:rPr>
        <w:t xml:space="preserve">КОНТРАКТ № </w:t>
      </w:r>
      <w:r w:rsidR="00AF28A0" w:rsidRPr="00760C4F">
        <w:rPr>
          <w:rFonts w:ascii="Times New Roman" w:hAnsi="Times New Roman" w:cs="Times New Roman"/>
          <w:color w:val="000000"/>
          <w:sz w:val="22"/>
          <w:szCs w:val="22"/>
        </w:rPr>
        <w:t>26-44-15837</w:t>
      </w:r>
    </w:p>
    <w:p w:rsidR="00D444B9" w:rsidRPr="00760C4F" w:rsidRDefault="00D444B9">
      <w:pPr>
        <w:contextualSpacing/>
        <w:jc w:val="center"/>
        <w:rPr>
          <w:rFonts w:ascii="Times New Roman" w:hAnsi="Times New Roman" w:cs="Times New Roman"/>
          <w:bCs/>
          <w:sz w:val="22"/>
          <w:szCs w:val="22"/>
        </w:rPr>
      </w:pPr>
      <w:r w:rsidRPr="00760C4F">
        <w:rPr>
          <w:rFonts w:ascii="Times New Roman" w:hAnsi="Times New Roman" w:cs="Times New Roman"/>
          <w:bCs/>
          <w:color w:val="000000"/>
          <w:sz w:val="22"/>
          <w:szCs w:val="22"/>
        </w:rPr>
        <w:t>ИКЗ:</w:t>
      </w:r>
      <w:r w:rsidRPr="00760C4F">
        <w:rPr>
          <w:rFonts w:ascii="Times New Roman" w:hAnsi="Times New Roman" w:cs="Times New Roman"/>
          <w:bCs/>
          <w:sz w:val="22"/>
          <w:szCs w:val="22"/>
        </w:rPr>
        <w:t xml:space="preserve"> 261540824019954080100100070000000000</w:t>
      </w:r>
    </w:p>
    <w:p w:rsidR="00D444B9" w:rsidRPr="00760C4F" w:rsidRDefault="00D444B9">
      <w:pPr>
        <w:contextualSpacing/>
        <w:jc w:val="both"/>
        <w:rPr>
          <w:rFonts w:ascii="Times New Roman" w:hAnsi="Times New Roman" w:cs="Times New Roman"/>
          <w:color w:val="000000"/>
          <w:sz w:val="22"/>
          <w:szCs w:val="22"/>
        </w:rPr>
      </w:pPr>
    </w:p>
    <w:p w:rsidR="00D444B9" w:rsidRPr="00760C4F" w:rsidRDefault="00D444B9">
      <w:pPr>
        <w:pStyle w:val="aff8"/>
        <w:tabs>
          <w:tab w:val="left" w:pos="7371"/>
        </w:tabs>
        <w:spacing w:after="0"/>
        <w:ind w:left="0"/>
        <w:contextualSpacing/>
        <w:rPr>
          <w:color w:val="000000"/>
          <w:sz w:val="22"/>
          <w:szCs w:val="22"/>
        </w:rPr>
      </w:pPr>
      <w:r w:rsidRPr="00760C4F">
        <w:rPr>
          <w:color w:val="000000"/>
          <w:sz w:val="22"/>
          <w:szCs w:val="22"/>
        </w:rPr>
        <w:t>г. Новосибирск</w:t>
      </w:r>
      <w:r w:rsidRPr="00760C4F">
        <w:rPr>
          <w:color w:val="000000"/>
          <w:sz w:val="22"/>
          <w:szCs w:val="22"/>
        </w:rPr>
        <w:tab/>
      </w:r>
    </w:p>
    <w:p w:rsidR="00D444B9" w:rsidRPr="00760C4F" w:rsidRDefault="00D444B9">
      <w:pPr>
        <w:tabs>
          <w:tab w:val="right" w:pos="8222"/>
        </w:tabs>
        <w:contextualSpacing/>
        <w:jc w:val="both"/>
        <w:rPr>
          <w:rFonts w:ascii="Times New Roman" w:hAnsi="Times New Roman" w:cs="Times New Roman"/>
          <w:color w:val="000000"/>
          <w:sz w:val="22"/>
          <w:szCs w:val="22"/>
          <w:u w:val="single"/>
        </w:rPr>
      </w:pPr>
    </w:p>
    <w:p w:rsidR="00D444B9" w:rsidRPr="00760C4F" w:rsidRDefault="00D444B9">
      <w:pPr>
        <w:pStyle w:val="Web"/>
        <w:ind w:firstLine="567"/>
        <w:contextualSpacing/>
        <w:jc w:val="both"/>
        <w:rPr>
          <w:color w:val="000000"/>
          <w:sz w:val="22"/>
          <w:szCs w:val="22"/>
        </w:rPr>
      </w:pPr>
      <w:r w:rsidRPr="008D69C0">
        <w:rPr>
          <w:bCs/>
          <w:color w:val="000000"/>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8D69C0">
        <w:rPr>
          <w:bCs/>
          <w:color w:val="000000"/>
          <w:spacing w:val="5"/>
          <w:sz w:val="22"/>
          <w:szCs w:val="22"/>
        </w:rPr>
        <w:t>,</w:t>
      </w:r>
      <w:r w:rsidRPr="008D69C0">
        <w:rPr>
          <w:color w:val="000000"/>
          <w:spacing w:val="5"/>
          <w:sz w:val="22"/>
          <w:szCs w:val="22"/>
        </w:rPr>
        <w:t xml:space="preserve"> именуемое в дальнейшем «Заказчик», в </w:t>
      </w:r>
      <w:r w:rsidRPr="008D69C0">
        <w:rPr>
          <w:color w:val="000000"/>
          <w:sz w:val="22"/>
          <w:szCs w:val="22"/>
        </w:rPr>
        <w:t xml:space="preserve">лице </w:t>
      </w:r>
      <w:r w:rsidR="00E70901" w:rsidRPr="008D69C0">
        <w:rPr>
          <w:color w:val="000000"/>
          <w:sz w:val="22"/>
          <w:szCs w:val="22"/>
        </w:rPr>
        <w:t>директора Крука Николая Николаевича, действующего на основании Устава</w:t>
      </w:r>
      <w:r w:rsidRPr="008D69C0">
        <w:rPr>
          <w:color w:val="000000"/>
          <w:sz w:val="22"/>
          <w:szCs w:val="22"/>
        </w:rPr>
        <w:t xml:space="preserve">, с одной стороны и </w:t>
      </w:r>
      <w:r w:rsidR="008540C6">
        <w:rPr>
          <w:bCs/>
          <w:color w:val="000000"/>
          <w:sz w:val="22"/>
          <w:szCs w:val="22"/>
        </w:rPr>
        <w:t>_____________</w:t>
      </w:r>
      <w:r w:rsidR="008D69C0" w:rsidRPr="008D69C0">
        <w:rPr>
          <w:bCs/>
          <w:color w:val="000000"/>
          <w:sz w:val="22"/>
          <w:szCs w:val="22"/>
        </w:rPr>
        <w:t xml:space="preserve"> (</w:t>
      </w:r>
      <w:r w:rsidR="008540C6">
        <w:rPr>
          <w:bCs/>
          <w:color w:val="000000"/>
          <w:sz w:val="22"/>
          <w:szCs w:val="22"/>
        </w:rPr>
        <w:t>_____________</w:t>
      </w:r>
      <w:r w:rsidR="008D69C0" w:rsidRPr="008D69C0">
        <w:rPr>
          <w:bCs/>
          <w:color w:val="000000"/>
          <w:sz w:val="22"/>
          <w:szCs w:val="22"/>
        </w:rPr>
        <w:t xml:space="preserve">), именуемое в дальнейшем «Подрядчик», в лице </w:t>
      </w:r>
      <w:r w:rsidR="008540C6">
        <w:rPr>
          <w:bCs/>
          <w:color w:val="000000"/>
          <w:sz w:val="22"/>
          <w:szCs w:val="22"/>
        </w:rPr>
        <w:t>_____________</w:t>
      </w:r>
      <w:r w:rsidR="008D69C0" w:rsidRPr="008D69C0">
        <w:rPr>
          <w:bCs/>
          <w:color w:val="000000"/>
          <w:sz w:val="22"/>
          <w:szCs w:val="22"/>
        </w:rPr>
        <w:t xml:space="preserve">, действующего на основании </w:t>
      </w:r>
      <w:r w:rsidR="008540C6">
        <w:rPr>
          <w:bCs/>
          <w:color w:val="000000"/>
          <w:sz w:val="22"/>
          <w:szCs w:val="22"/>
        </w:rPr>
        <w:t>_____________</w:t>
      </w:r>
      <w:r w:rsidR="008D69C0" w:rsidRPr="008D69C0">
        <w:rPr>
          <w:bCs/>
          <w:color w:val="000000"/>
          <w:sz w:val="22"/>
          <w:szCs w:val="22"/>
        </w:rPr>
        <w:t>, с другой стороны</w:t>
      </w:r>
      <w:r w:rsidRPr="008D69C0">
        <w:rPr>
          <w:color w:val="000000"/>
          <w:sz w:val="22"/>
          <w:szCs w:val="22"/>
        </w:rPr>
        <w:t>, с другой стороны, именуемые в дальнейшем «Стороны», в соответствии с п. 5 ч. 1 ст. 93 Федерального закона от 05.04.2013 № 44-ФЗ «О</w:t>
      </w:r>
      <w:r w:rsidRPr="00760C4F">
        <w:rPr>
          <w:color w:val="000000"/>
          <w:sz w:val="22"/>
          <w:szCs w:val="22"/>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гражданско-правовой договор (далее – Контракт) о нижеследующем:</w:t>
      </w:r>
    </w:p>
    <w:p w:rsidR="00D444B9" w:rsidRPr="00760C4F" w:rsidRDefault="00D444B9">
      <w:pPr>
        <w:pStyle w:val="Web"/>
        <w:contextualSpacing/>
        <w:jc w:val="both"/>
        <w:rPr>
          <w:color w:val="000000"/>
          <w:sz w:val="22"/>
          <w:szCs w:val="22"/>
        </w:rPr>
      </w:pPr>
      <w:r w:rsidRPr="00760C4F">
        <w:rPr>
          <w:color w:val="000000"/>
          <w:sz w:val="22"/>
          <w:szCs w:val="22"/>
        </w:rPr>
        <w:t xml:space="preserve"> </w:t>
      </w:r>
    </w:p>
    <w:p w:rsidR="00D444B9" w:rsidRPr="00760C4F" w:rsidRDefault="00D444B9">
      <w:pPr>
        <w:pStyle w:val="Web"/>
        <w:contextualSpacing/>
        <w:jc w:val="center"/>
        <w:rPr>
          <w:color w:val="000000"/>
          <w:sz w:val="22"/>
          <w:szCs w:val="22"/>
        </w:rPr>
      </w:pPr>
      <w:r w:rsidRPr="00760C4F">
        <w:rPr>
          <w:b/>
          <w:bCs/>
          <w:color w:val="000000"/>
          <w:sz w:val="22"/>
          <w:szCs w:val="22"/>
        </w:rPr>
        <w:t>1. ПРЕДМЕТ КОНТРАКТА</w:t>
      </w:r>
    </w:p>
    <w:p w:rsidR="00D444B9" w:rsidRPr="00760C4F" w:rsidRDefault="00D444B9">
      <w:pPr>
        <w:pStyle w:val="rvps9"/>
        <w:ind w:firstLine="709"/>
        <w:contextualSpacing/>
        <w:rPr>
          <w:color w:val="000000"/>
          <w:sz w:val="22"/>
          <w:szCs w:val="22"/>
        </w:rPr>
      </w:pPr>
      <w:r w:rsidRPr="00760C4F">
        <w:rPr>
          <w:color w:val="000000"/>
          <w:sz w:val="22"/>
          <w:szCs w:val="22"/>
        </w:rPr>
        <w:t xml:space="preserve">1.1. Подрядчик обязуется по заданию Заказчика выполнить работы по </w:t>
      </w:r>
      <w:r w:rsidRPr="00760C4F">
        <w:rPr>
          <w:bCs/>
          <w:color w:val="000000"/>
          <w:sz w:val="22"/>
          <w:szCs w:val="22"/>
        </w:rPr>
        <w:t>текущему</w:t>
      </w:r>
      <w:r w:rsidRPr="00760C4F">
        <w:rPr>
          <w:color w:val="000000"/>
          <w:sz w:val="22"/>
          <w:szCs w:val="22"/>
        </w:rPr>
        <w:t xml:space="preserve"> ремонту </w:t>
      </w:r>
      <w:r w:rsidR="00C13268" w:rsidRPr="00760C4F">
        <w:rPr>
          <w:color w:val="000000"/>
          <w:sz w:val="22"/>
          <w:szCs w:val="22"/>
        </w:rPr>
        <w:t xml:space="preserve">по замене фурнитуры в оконных блоках </w:t>
      </w:r>
      <w:r w:rsidRPr="00760C4F">
        <w:rPr>
          <w:color w:val="000000"/>
          <w:sz w:val="22"/>
          <w:szCs w:val="22"/>
        </w:rPr>
        <w:t>(далее – Работы) в соответствии с Техническим заданием (Приложение №1 к Контракту), сметой (Приложение № 2 к Контракту) и передать результаты работ, выполненных с надлежащим качеством Заказчику, в установленные настоящим Контрактом сроки, а Заказчик обязуется принять результат выполненных работ и оплатить его на условиях настоящего Контракта.</w:t>
      </w:r>
    </w:p>
    <w:p w:rsidR="00D444B9" w:rsidRPr="00760C4F" w:rsidRDefault="00D444B9">
      <w:pPr>
        <w:pStyle w:val="aff2"/>
        <w:ind w:firstLine="709"/>
        <w:contextualSpacing/>
        <w:jc w:val="both"/>
        <w:rPr>
          <w:rFonts w:ascii="Times New Roman" w:hAnsi="Times New Roman" w:cs="Times New Roman"/>
          <w:color w:val="000000"/>
        </w:rPr>
      </w:pPr>
      <w:r w:rsidRPr="00760C4F">
        <w:rPr>
          <w:rFonts w:ascii="Times New Roman" w:hAnsi="Times New Roman" w:cs="Times New Roman"/>
          <w:color w:val="000000"/>
        </w:rPr>
        <w:t>1.2. Подрядчик выполняет работы в соответствии с Техническим заданием и утвержденной сметой, определяющими объем, содержание работ и другие, предъявляемые к ним требования, а также условиями настоящего Контракта, определяющими цену работ и сроки их выполнения.</w:t>
      </w:r>
    </w:p>
    <w:p w:rsidR="00D444B9" w:rsidRPr="00760C4F" w:rsidRDefault="00D444B9">
      <w:pPr>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 </w:t>
      </w: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2. МЕСТО И СРОКИ ВЫПОЛНЕНИЯ РАБОТ</w:t>
      </w:r>
    </w:p>
    <w:p w:rsidR="00C13268"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2.1. </w:t>
      </w:r>
      <w:r w:rsidRPr="00760C4F">
        <w:rPr>
          <w:rFonts w:ascii="Times New Roman" w:hAnsi="Times New Roman" w:cs="Times New Roman"/>
          <w:b/>
          <w:bCs/>
          <w:color w:val="000000"/>
          <w:sz w:val="22"/>
          <w:szCs w:val="22"/>
        </w:rPr>
        <w:t>Место выполнения работ:</w:t>
      </w:r>
      <w:r w:rsidRPr="00760C4F">
        <w:rPr>
          <w:rFonts w:ascii="Times New Roman" w:hAnsi="Times New Roman" w:cs="Times New Roman"/>
          <w:color w:val="000000"/>
          <w:sz w:val="22"/>
          <w:szCs w:val="22"/>
        </w:rPr>
        <w:t xml:space="preserve"> </w:t>
      </w:r>
    </w:p>
    <w:p w:rsidR="00C13268" w:rsidRPr="00760C4F" w:rsidRDefault="00C13268" w:rsidP="00C13268">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2.1.1. Российская Федерация, Новосибирская область, г. Новосибирск, проспект академика Коптюга, дом 3, 1 этаж (помещения на поэтажном плане №№ 86, 97).</w:t>
      </w:r>
    </w:p>
    <w:p w:rsidR="00C13268" w:rsidRPr="00760C4F" w:rsidRDefault="00C13268" w:rsidP="00C13268">
      <w:pPr>
        <w:ind w:firstLine="709"/>
        <w:contextualSpacing/>
        <w:jc w:val="both"/>
        <w:rPr>
          <w:rFonts w:ascii="Times New Roman" w:hAnsi="Times New Roman" w:cs="Times New Roman"/>
          <w:color w:val="000000"/>
          <w:sz w:val="22"/>
          <w:szCs w:val="22"/>
          <w:highlight w:val="yellow"/>
        </w:rPr>
      </w:pPr>
      <w:r w:rsidRPr="00760C4F">
        <w:rPr>
          <w:rFonts w:ascii="Times New Roman" w:hAnsi="Times New Roman" w:cs="Times New Roman"/>
          <w:color w:val="000000"/>
          <w:sz w:val="22"/>
          <w:szCs w:val="22"/>
        </w:rPr>
        <w:t>2.1.2. Российская Федерация, Новосибирская область, г. Новосибирск, проспект академика Коптюга, дом 3/1, 3 этаж (помещения на поэтажном плане №№ 33, 58).</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2.2. </w:t>
      </w:r>
      <w:r w:rsidRPr="00760C4F">
        <w:rPr>
          <w:rFonts w:ascii="Times New Roman" w:hAnsi="Times New Roman" w:cs="Times New Roman"/>
          <w:b/>
          <w:bCs/>
          <w:color w:val="000000"/>
          <w:sz w:val="22"/>
          <w:szCs w:val="22"/>
        </w:rPr>
        <w:t xml:space="preserve">Сроки выполнения работ: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2.2.1. начальный срок выполнения работ – первый календарный день, следующий за днем заключения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2.2.2. конечный срок выполнения работ -</w:t>
      </w:r>
      <w:r w:rsidR="00C13268" w:rsidRPr="00760C4F">
        <w:rPr>
          <w:rFonts w:ascii="Times New Roman" w:hAnsi="Times New Roman" w:cs="Times New Roman"/>
          <w:color w:val="000000"/>
          <w:sz w:val="22"/>
          <w:szCs w:val="22"/>
        </w:rPr>
        <w:t xml:space="preserve"> 30</w:t>
      </w:r>
      <w:r w:rsidRPr="00760C4F">
        <w:rPr>
          <w:rFonts w:ascii="Times New Roman" w:hAnsi="Times New Roman" w:cs="Times New Roman"/>
          <w:color w:val="000000"/>
          <w:sz w:val="22"/>
          <w:szCs w:val="22"/>
        </w:rPr>
        <w:t xml:space="preserve"> (</w:t>
      </w:r>
      <w:r w:rsidR="00C13268" w:rsidRPr="00760C4F">
        <w:rPr>
          <w:rFonts w:ascii="Times New Roman" w:hAnsi="Times New Roman" w:cs="Times New Roman"/>
          <w:color w:val="000000"/>
          <w:sz w:val="22"/>
          <w:szCs w:val="22"/>
        </w:rPr>
        <w:t>Тридцать</w:t>
      </w:r>
      <w:r w:rsidRPr="00760C4F">
        <w:rPr>
          <w:rFonts w:ascii="Times New Roman" w:hAnsi="Times New Roman" w:cs="Times New Roman"/>
          <w:color w:val="000000"/>
          <w:sz w:val="22"/>
          <w:szCs w:val="22"/>
        </w:rPr>
        <w:t>) рабочих дней со дня заключения Контракта.</w:t>
      </w:r>
    </w:p>
    <w:p w:rsidR="00D444B9" w:rsidRPr="00760C4F" w:rsidRDefault="00D444B9">
      <w:pPr>
        <w:ind w:firstLine="709"/>
        <w:contextualSpacing/>
        <w:jc w:val="both"/>
        <w:rPr>
          <w:rFonts w:ascii="Times New Roman" w:hAnsi="Times New Roman" w:cs="Times New Roman"/>
          <w:sz w:val="22"/>
          <w:szCs w:val="22"/>
        </w:rPr>
      </w:pPr>
      <w:r w:rsidRPr="00760C4F">
        <w:rPr>
          <w:rFonts w:ascii="Times New Roman" w:hAnsi="Times New Roman" w:cs="Times New Roman"/>
          <w:sz w:val="22"/>
          <w:szCs w:val="22"/>
        </w:rPr>
        <w:t>Режим допуска на объект для выполнения работ – с 8-30 до 17-30 часов в рабочие дни. Выполнение работ в другое время, а также в выходные или праздничные дни только по письменному согласованию с Заказчиком.</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Датой окончания выполнения работ считается дата подписания сторонами Акта сдачи-приемки выполненных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2.3. Подрядчик обязан предварительно письменно согласовать с Заказчиком заключение любых договоров субподряда с лицами, привлекаемыми для выполнения работ по настоящему Контракту. При этом всю ответственность за надлежащее выполнение субподрядчиками работ перед Заказчиком несет Подрядчик.</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2.4. Все скрытые работы (при их наличии) должны быть представлены Подрядчиком для освидетельствования представителем Заказчика, с оформлением Актов освидетельствования скрытых работ. Надлежащее выполнение скрытых работ подтверждается подписанными Сторонами Актами освидетельствования скрытых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2.5. Подрядчик по согласованию с Заказчиком вправе досрочно выполнить работы и сдать Заказчику их результат в установленном настоящим Контрактом порядке.</w:t>
      </w:r>
    </w:p>
    <w:p w:rsidR="00D444B9" w:rsidRPr="00760C4F" w:rsidRDefault="00D444B9">
      <w:pPr>
        <w:ind w:firstLine="709"/>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3. ЦЕНА КОНТРАКТА И ПОРЯДОК РАСЧЕТОВ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3.1. Цена Контракта определяется сметой, которая является неотъемлемой частью настоящего Контракта, и составляет</w:t>
      </w:r>
      <w:r w:rsidR="009843CE" w:rsidRPr="00760C4F">
        <w:rPr>
          <w:rFonts w:ascii="Times New Roman" w:hAnsi="Times New Roman" w:cs="Times New Roman"/>
          <w:color w:val="000000"/>
          <w:sz w:val="22"/>
          <w:szCs w:val="22"/>
        </w:rPr>
        <w:t xml:space="preserve"> </w:t>
      </w:r>
      <w:r w:rsidR="00C13268" w:rsidRPr="00760C4F">
        <w:rPr>
          <w:rFonts w:ascii="Times New Roman" w:hAnsi="Times New Roman" w:cs="Times New Roman"/>
          <w:color w:val="000000"/>
          <w:sz w:val="22"/>
          <w:szCs w:val="22"/>
        </w:rPr>
        <w:t>33 200,00 руб. (Тридцать три тысячи двести рублей 00 копеек), в т.ч. НДС 22% 5 986,89 руб. (Пять тысяч девятьсот восемьдесят шесть рублей восемьдесят девять копеек).</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3.2. Оплата выполненных по Контракту работ осуществляется Заказчиком на расчетный счет Подрядчика, указанный в Контракте, в срок не более 7 (Семи) рабочих дней с даты подписания обеими сторонами Акта сдачи-приемки выполненных работ и на основании счета Подрядчика.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Датой осуществления платежа Заказчиком является дата списания денежных средств на сумму, подлежащую уплате по настоящему Контракту, с лицевого счета Заказчика.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lastRenderedPageBreak/>
        <w:t xml:space="preserve">3.3. Цена Контракта является твердой и не может изменяться в ходе его исполнения, за исключением случаев, предусмотренных настоящим Контрактом.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3.4. Цена Контракта включает в себя: стоимость работ Подрядчика, стоимость основных, вспомогательных, расходных материалов, используемых при производстве работ, расходы на их доставку, хранение и использование; затраты на использование во время работ (или приобретение для выполнения работ) инструментов, оборудования, специальных машин и механизмов, расходы на оплату труда рабочих, командирование специалистов и работников и расходы с этим связанные; затраты, связанных с уборкой территории места работ; затраты, связанные с уборкой, сбором, погрузкой/разгрузкой, вывозом мусора; издержки, связанные с использованием всех видов энергоносителей (топливо, ГСМ и прочее) и энергоресурсов в период проведения работ; расходы, связанные с доставкой, погрузкой/разгрузкой расходных материалов, инструментов, оборудования и т.п.; накладные расходы; непредвиденные затраты, в том числе на выполнение работ, не предусмотренных Контрактом, но необходимых для выполнения работ по Контракту надлежащего качества; прибыль; страхование; уплату таможенных пошлин, налогов, сборов и других обязательных платежей, а также любые иные расходы, которые понесет или может понести Подрядчик в связи с выполнением работ по условиям настоящего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3.5. Источник финансирования: средства бюджетных учреждений (субсидия на выполнение государственного задания и (или) средства от приносящей доход деятельности).</w:t>
      </w:r>
    </w:p>
    <w:p w:rsidR="00D444B9" w:rsidRPr="00760C4F" w:rsidRDefault="00D444B9">
      <w:pPr>
        <w:contextualSpacing/>
        <w:jc w:val="both"/>
        <w:rPr>
          <w:rFonts w:ascii="Times New Roman" w:hAnsi="Times New Roman" w:cs="Times New Roman"/>
          <w:color w:val="000000"/>
          <w:sz w:val="22"/>
          <w:szCs w:val="22"/>
        </w:rPr>
      </w:pPr>
    </w:p>
    <w:p w:rsidR="00D444B9" w:rsidRPr="00760C4F" w:rsidRDefault="00D444B9">
      <w:pPr>
        <w:shd w:val="clear" w:color="auto" w:fill="FFFFFF"/>
        <w:tabs>
          <w:tab w:val="center" w:leader="dot" w:pos="9072"/>
          <w:tab w:val="left" w:pos="10440"/>
        </w:tabs>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4. ПРАВА И ОБЯЗАННОСТИ СТОРОН</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4.1. </w:t>
      </w:r>
      <w:r w:rsidRPr="00760C4F">
        <w:rPr>
          <w:rFonts w:ascii="Times New Roman" w:hAnsi="Times New Roman" w:cs="Times New Roman"/>
          <w:b/>
          <w:bCs/>
          <w:color w:val="000000"/>
          <w:sz w:val="22"/>
          <w:szCs w:val="22"/>
        </w:rPr>
        <w:t>Подрядчик</w:t>
      </w:r>
      <w:r w:rsidRPr="00760C4F">
        <w:rPr>
          <w:rFonts w:ascii="Times New Roman" w:hAnsi="Times New Roman" w:cs="Times New Roman"/>
          <w:color w:val="000000"/>
          <w:sz w:val="22"/>
          <w:szCs w:val="22"/>
        </w:rPr>
        <w:t xml:space="preserve"> обязан:</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4.1.1. Выполнить все работы в соответствии с настоящим Контрактом. К установленному Контрактом сроку Подрядчик обязан предоставить Заказчику результаты выполнения работы, предусмотренные Контрактом и весь комплект исполнительной документации.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 В течение 1 (Одного) рабочего дня с момента подписания Контракта по акту передачи объекта в ремонт принять передаваемый Заказчиком объект ремонта и подписать соответствующий акт. Если представители Подрядчика, уполномоченные на подписания акта передачи объекта, не явились на территорию Заказчика и (или) отказались/уклонились от подписания акта передачи в течение 1 (Одного) рабочего дня с момента подписания Контракта, Подрядчик считается уклонившимся от подписания акта передачи объекта, работы считаются не начавшимися, а Подрядчик не приступившим к работам и просрочившим срок начала выполнения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4.3.3. Назначить в двухдневный срок с момента подписания настоящего Контракта представителей Подрядчика, ответственных за ход работ по настоящему Контракту, официально известив об этом Заказчика в письменном виде не позднее трёх дней с даты заключения настоящего Контракта, с указанием предоставленных им полномочий. В случае неисполнения данного обязательства Заказчик в праве начислить Подрядчику штраф, предусмотренный п. 6.3.3 Контракта и пеню за каждый день просрочки обязательства.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4.3.4. Поставить на объект необходимые для производства ремонтных работ материалы и изделия, качество которых подтверждено соответствующими сертификатами. Материалы, инструменты, оборудование используемые при выполнении работ, должны соответствовать государственным стандартам и техническим условиям, иметь соответствующие сертификаты соответствия (декларации о соответствии товара), технические паспорта и другие документы, удостоверяющие их качество. Подрядчик обязан предоставить копии данных документов за 1 (Один) рабочий день до начала производства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несет ответственность за ненадлежащее качество использованных им материалов и оборудования, а также за использование материалов и оборудования, обремененных правами третьих лиц. Если в ходе работ будут использованы недоброкачественные материалы и (или) оборудование, Подрядчик обязан заменить их на доброкачественные и выполнить соответствующие работы за свой счет, согласно технической документации, не изменяя объемы и стоимость работ. В противном случае, Заказчик вправе отказаться от приемки и оплаты части или всего объема работ, выполненных из недоброкачественных материалов и (или) оборудования.</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4.3.5. В случае применения новых, в том числе ввозимых из-за рубежа, строительных материалов и конструкций, требования к которым не регламентированы СП, госстандартами, техническими условиями и другими нормативными документами РФ, подтверждать их пригодность к применению техническим свидетельством Министерства строительства и жилищно-коммунального хозяйства Российской Федерации.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4.3.6. Обеспечить в ходе проведения работ выполнение необходимых мероприятий по технике безопасности, пожарной безопасности, соблюдение норм и требований по охране труда, правил действующего внутреннего распорядка Заказчика и контрольно-пропускного режима. Подрядчик несет ответственность за их соблюдение.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не вправе допускать лиц к работе без проведения вводного инструктажа.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При допуске к работе без проведения вводного инструктажа, вся полнота ответственности за допуск к работе, и наступление возможных последствий возлагается на Подрядчика.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lastRenderedPageBreak/>
        <w:t>4.3.7. Все работы по заключенному Контракту выполнить качественно и устранять своими силами и за свой счет недостатки и дефекты, выявленные в процессе производства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4.3.8. Осуществлять систематическую (не реже одного раза в день), а по завершении работ - окончательную уборку рабочих мест от остатков материалов и отходов не позднее 2 (Двух) календарных дней после фактического завершения работ.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4.3.9. 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с периодичностью, указанной в Техническом задании.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4.3.10.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4.3.11. Обеспечить своими силами и за свой счет работников своей организации строительными бытовками, предназначенными для временного хранения оборудования, материалов, инструмента и пребывания работников организации на период производства работ.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4.3.12. Обеспечить за свой счет надлежащую охрану материалов, оборудования, инструмента и другого собственного имущества в помещениях. Подрядчик несет ответственность за сохранность всех используемых для выполнения Контракта материалов и оборудования.</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4.3.13. Обеспечивать беспрепятственный доступ на территорию объекта, на котором проводятся работы, обусловленные настоящим Контрактом, представителей Заказчика.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4.3.14. Обеспечить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их представителей к любому конструктивному элементу объекта, представлять по их требованию отчеты о ходе выполнения работ, исполнительную документацию.</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4.3.15. В случае применения контролирующими органами штрафных санкций к Заказчику по фактам нарушения требований правил пожарной безопасности, техники безопасности, природоохранного законодательства, размещения отходов в непредназначенных для этих целей местах, произошедшим по вине Подрядчика, последний обязан возместить Заказчику расходы по уплате таких штрафов, в течение 10 (Десяти) </w:t>
      </w:r>
      <w:r w:rsidR="008540C6">
        <w:rPr>
          <w:rFonts w:ascii="Times New Roman" w:hAnsi="Times New Roman" w:cs="Times New Roman"/>
          <w:color w:val="000000"/>
          <w:sz w:val="22"/>
          <w:szCs w:val="22"/>
        </w:rPr>
        <w:t>рабочих</w:t>
      </w:r>
      <w:r w:rsidRPr="00760C4F">
        <w:rPr>
          <w:rFonts w:ascii="Times New Roman" w:hAnsi="Times New Roman" w:cs="Times New Roman"/>
          <w:color w:val="000000"/>
          <w:sz w:val="22"/>
          <w:szCs w:val="22"/>
        </w:rPr>
        <w:t xml:space="preserve"> дней с даты получения соответствующего письменного требования со стороны Заказчика.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обнаруживший в ходе работ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 Заказчик, не согласившийся на превышение указанной в Контракте цены работы, вправе отказаться от Контракта. В этом случае Подрядчик может требовать от Заказчика оплаты за выполненную часть работы.</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своевременно не предупредивший Заказчика о необходимости превышения указанной в Контракте цены работы, обязан выполнить условия Контракта, сохраняя право на оплату работы по цене, определенной в п.3.1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не выполнивший обязанности, установленной в настоящем пункте,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При письменном согласии Заказчика на проведение и оплату дополнительных работ, выраженном на бумажном носителе,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4.3.17. Известить Заказчика о производимых скрытых работах (при их наличии). Заказчик в течение 1 (Одного) рабочего дня с момента получения уведомления о готовности скрытых работ к приемке, производит их приемку. Подрядчик приступает к выполнению последующих работ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4.3.18. Известить Заказчика за 1 (Один) рабочий день до начала приемки о готовности объекта к сдаче в эксплуатацию в письменной форме на бумажном носителе, подтверждением получения Заказчиком извещения служит отметка канцелярии Заказчика о входящем письме или запись ответственного лица со стороны Заказчика о получении с подписью и указанием даты.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4.3.19. До приемки объекта в эксплуатацию передать Заказчику всю исполнительную документацию в соответствии с требованиями СП. Подтверждением получения Заказчиком извещения служит отметка канцелярии Заказчика о входящем письме или запись ответственного лица со стороны </w:t>
      </w:r>
      <w:r w:rsidRPr="00760C4F">
        <w:rPr>
          <w:rFonts w:ascii="Times New Roman" w:hAnsi="Times New Roman" w:cs="Times New Roman"/>
          <w:color w:val="000000"/>
          <w:sz w:val="22"/>
          <w:szCs w:val="22"/>
        </w:rPr>
        <w:lastRenderedPageBreak/>
        <w:t>Заказчика о получении с подписью и указанием даты.</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4.3.20. Вывезти в однодневный срок со дня подписания Акта о приемке выполненных работ за пределы объекта работ, принадлежащие ему машины, оборудование, инструменты, строительные материалы.</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4.3.21. Немедленно предупредить Заказчика и до получения от него указаний приостановить работу при обнаружении: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возможных неблагоприятных для Заказчика последствий выполнения его указаний о способе исполнения работы;</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Подрядчик, не предупредивший Заказчика об обстоятельствах, указанных в настоящем пункте, либо продолживший работу, не дожидаясь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4.3.22.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4.3.23. Передать Заказчику вместе с результатом работы информацию, касающуюся эксплуатации объекта ремонта.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4.3.24. Выполнить в полном объеме все свои обязательства, предусмотренные в других разделах настоящего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4.3.25. Нести перед Заказчиком ответственность за последствия неисполнения или ненадлежащего исполнения обязательств субподрядчиками.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4.3.26. Обязан нести полную ответственность за ущерб, причиненный в ходе выполнения работ людям, помещениям и другому имуществу, находящемуся на объекте.</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4.3.27. Компенсировать Заказчику все убытки за весь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настоящим Контрактом или вследствие нарушения имущественных или иных прав.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4.3.28. Без письменного согласия Заказчика не устанавливать и не подключать к электросетям Заказчика дополнительное оборудование, которое не предназначено для непосредственного производства работ, предусмотренных сметой. К такому оборудованию в частности (но не ограничиваясь) относятся: обогреватели, тепловые пушки.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В случае самовольной установки Подрядчиком такого оборудования Заказчик вправе взыскать с Подрядчика штраф согласно п. 6.3.3 настоящего Контракта и стоимость затраченной таким оборудованием электроэнергии, рассчитанной исходя из мощности оборудования и времени его работы.</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4.4. Подрядчик имеет право:</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4.4.1.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4.4.2. Предложить Заказчику выполнить иные дополнительные работы, необходимые для производства работ, предусмотренных сметной документацией.</w:t>
      </w:r>
    </w:p>
    <w:p w:rsidR="00D444B9" w:rsidRPr="00760C4F" w:rsidRDefault="00D444B9">
      <w:pPr>
        <w:ind w:firstLine="567"/>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5. ПОРЯДОК СДАЧИ И ПРИЕМКИ РАБОТ</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 Заказчик приступает к приемке выполненных работ после получения уведомления Подрядчика об их готовности и передачи документов, указанных в п. 5.2 настоящего Контракта.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5.2. По окончании выполнения работ Подрядчик представляет Заказчику:</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Акт сдачи-приемки выполненных работ;</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 Акт освидетельствования скрытых работ (при их наличии); </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сертификаты соответствия на применяемые материалы;</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иные документы, предусмотренные Техническим заданием;</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счет, счет-фактура (выставляется в соответствии с налоговым законодательством).</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Вся перечисленная документация должна быть надлежаще оформлена, содержать подпись уполномоченного лица и быть заверена печатью Подрядчика.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Документация передается в подлинниках по 1 экз. для каждой из сторон. Передача оформленной в установленном порядке документации обеспечивается сопроводительными документами Подрядчика.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5.3. Если Подрядчик предоставил неполный или ненадлежаще оформленный комплект документов, указанных в п. 5.2 Контракта, Заказчик вправе отказаться от приемки результатов работ до получения полного комплекта надлежаще оформленных документов. </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lastRenderedPageBreak/>
        <w:t>5.4. В случае если представленные результаты работ в полной мере соответствуют обязательствам, принятым Подрядчиком по настоящему Контракту, Заказчик принимает результат работ, подписывает Акт сдачи-приемки выполненных работ.</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При отказе одной из сторон от подписания Акта в нем делается отметка об этом, и Акт подписывается другой стороной. Дата подписания Акта будет означать начало течения гарантийного срока.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Датой окончания выполнения работ считается дата подписания сторонами Акта сдачи-приемки выполненных работ.</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5.5. Заказчик осуществляет приемку выполненных работ в течение 10 (Десяти) рабочих дней после получения Заказчиком от Подрядчика уведомления Подрядчика о готовности результатов работ и передачи исполнительной документации, указанной в п. 5.2 настоящего Контракта. </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5.6. В случаях, когда это предусмотрено законом или Контрактом, либо вытекает из характера работ, выполняемых по Контракту, приемке результата работ должны предшествовать предварительные пусконаладочные работы (испытания). В этих случаях приемка может осуществляться только при положительном результате предварительных испытаний.</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5.7. В случае если представленные результаты работ содержат отклонения от условий Контракта, требований ГОСТ, СП, иных норм и стандартов, регулирующих данный вид работ, Сторонами в трехдневный срок составляется Акт о недостатках выполненных работ, в котором в том числе устанавливаются сроки устранения недостатков. При этом Заказчик не подписывает Акт сдачи-приемки выполненных работ, работы считаются не выполненными и не переданными Заказчику.</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5.8. Результаты работ с замечаниями и (или) претензиями подлежат доработке Подрядчиком за свой счет, без последующей компенсации этих расходов Заказчиком, в установленный Заказчиком разумный срок с учетом нормативов рабочего времени необходимого на устранение замечаний и (или) претензий.</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5.9.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не оплачивать Подрядчику невыполненную (ненадлежаще выполненную) часть работ.</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5.10. Заказчик, обнаруживший после приемки работы,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5 (Пяти) рабочих дней с момента их обнаружения. В таком случае Подрядчик обязан в указанный Заказчиком разумный срок, с учетом нормативов рабочего времени необходимого на устранение замечаний, за свой счет и своими силами осуществить необходимые исправления. </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5.11. В случае обнаружения существенных недостатков выполненных работ Заказчик направляет Подрядчику претензию. В случаях, когда работа выполнена Подрядчиком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либо при отсутствии в Контракте соответствующего условия непригодности для обычного использования, заказчик вправе по своему выбору потребовать от Подрядчика: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безвозмездного устранения недостатков в разумный срок;</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соразмерного уменьшения установленной за работу цены;</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возмещения своих расходов на устранение недостатков.</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Срок устранения недостатков либо сумма соразмерного уменьшения установленной за работу цены устанавливается в Претензии. </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5.12. Подрядчик обязан возместить такие расходы и убытки Заказчику в течение 10 (Десяти) рабочих дней с момента получения соответствующего требования (претензии).</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5.13.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Контракте цели и не могут быть устранены Подрядчиком или Заказчиком.</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качества выполненной работы.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xml:space="preserve">5.14. В случае привлечения Заказчиком для проведения указанной в п.5.13 экспертизы качества выполненной работы экспертов, экспертных организаций, при принятии решения о приемке или об отказе в приемке результатов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w:t>
      </w:r>
      <w:r w:rsidRPr="00760C4F">
        <w:rPr>
          <w:color w:val="000000"/>
          <w:sz w:val="22"/>
          <w:szCs w:val="22"/>
        </w:rPr>
        <w:lastRenderedPageBreak/>
        <w:t>привлеченных для ее проведения.</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5.15. Если отступления в работе от условий Контракта или иные недостатки результата работ в установленный Заказчиком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5.16. После получения результатов экспертизы качества выполненной работы:</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При несоответствии качества выполненной работы заявленным требованиям:</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Заказчик уведомляет Подрядчика о результатах экспертизы и направляет претензию с требованиями в соответствии с п.5.8 настоящего Контракта.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Подрядчик возмещает расходы Заказчика на экспертизу.</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При соответствии качества выполненной работы заявленным требованиям:</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 Заказчик уведомляет Подрядчика о результатах экспертизы и составляет Акт сдачи-приемки выполненных работ (при отсутствии иных замечаний).</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5.17.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w:t>
      </w:r>
    </w:p>
    <w:p w:rsidR="00D444B9" w:rsidRPr="00760C4F" w:rsidRDefault="00D444B9">
      <w:pPr>
        <w:pStyle w:val="af5"/>
        <w:shd w:val="clear" w:color="auto" w:fill="FFFFFF"/>
        <w:ind w:left="0" w:firstLine="709"/>
        <w:jc w:val="both"/>
        <w:rPr>
          <w:color w:val="000000"/>
          <w:sz w:val="22"/>
          <w:szCs w:val="22"/>
        </w:rPr>
      </w:pPr>
      <w:r w:rsidRPr="00760C4F">
        <w:rPr>
          <w:color w:val="000000"/>
          <w:sz w:val="22"/>
          <w:szCs w:val="22"/>
        </w:rPr>
        <w:t>5.18. Подрядчик обязан устранить любые выявленные недостатки в срок, согласованный Сторонами в Акте о выявленных нарушениях.</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5.19. При сдаче работ Подрядчик обязан сообщить Заказчику о требованиях, которые необходимо соблюдать для эффективного и безопасного использования результатов работы, а также о возможных для самого Заказчика и других лиц последствиях несоблюдения соответствующих требований. При сдаче работ Подрядчик обязан передать Заказчику всю документацию по исполнению настоящего Контракта.</w:t>
      </w:r>
    </w:p>
    <w:p w:rsidR="00D444B9" w:rsidRPr="00760C4F" w:rsidRDefault="00D444B9">
      <w:pPr>
        <w:ind w:firstLine="567"/>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 xml:space="preserve">6. ОТВЕТСТВЕННОСТЬ СТОРОН </w:t>
      </w:r>
    </w:p>
    <w:p w:rsidR="00D444B9" w:rsidRPr="00760C4F" w:rsidRDefault="00D444B9">
      <w:pPr>
        <w:pStyle w:val="af5"/>
        <w:ind w:left="0" w:firstLine="709"/>
        <w:jc w:val="both"/>
        <w:rPr>
          <w:color w:val="000000"/>
          <w:sz w:val="22"/>
          <w:szCs w:val="22"/>
        </w:rPr>
      </w:pPr>
      <w:r w:rsidRPr="00760C4F">
        <w:rPr>
          <w:color w:val="000000"/>
          <w:sz w:val="22"/>
          <w:szCs w:val="22"/>
        </w:rPr>
        <w:t xml:space="preserve">6.1. Если Подрядчик не приступает к выполнению работ в установленные Контрактом сроки или выполняет работу с нарушением установленных сроков более чем на 14 (Четырнадцать) календарных дней, а также в случае нарушения Подрядчиком конечного срока выполнения работ, Заказчик вправе отказаться от исполнения Контракта и потребовать возмещения убытков и уплаты неустойки. Заказчик также в праве отказаться от исполнения Контракта и потребовать возмещения убытков и уплаты неустойки в случае уклонения Подрядчика от подписания актов передачи объекта более, чем на 15 (Пятнадцать) календарных дней. </w:t>
      </w:r>
    </w:p>
    <w:p w:rsidR="00D444B9" w:rsidRPr="00760C4F" w:rsidRDefault="00D444B9">
      <w:pPr>
        <w:pStyle w:val="af5"/>
        <w:ind w:left="0" w:firstLine="709"/>
        <w:jc w:val="both"/>
        <w:rPr>
          <w:color w:val="000000"/>
          <w:sz w:val="22"/>
          <w:szCs w:val="22"/>
        </w:rPr>
      </w:pPr>
      <w:r w:rsidRPr="00760C4F">
        <w:rPr>
          <w:color w:val="000000"/>
          <w:sz w:val="22"/>
          <w:szCs w:val="22"/>
        </w:rPr>
        <w:t>6.2. В случае просрочки исполнения Заказчиком обязательства, предусмотренного настоящим Контрактом,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действующей на день предъявления требования о ее уплате.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задержки бюджетного финансирования или по вине другой Стороны.</w:t>
      </w:r>
    </w:p>
    <w:p w:rsidR="00D444B9" w:rsidRPr="00760C4F" w:rsidRDefault="00D444B9">
      <w:pPr>
        <w:pStyle w:val="af5"/>
        <w:ind w:left="0" w:firstLine="709"/>
        <w:jc w:val="both"/>
        <w:rPr>
          <w:color w:val="000000"/>
          <w:sz w:val="22"/>
          <w:szCs w:val="22"/>
        </w:rPr>
      </w:pPr>
      <w:r w:rsidRPr="00760C4F">
        <w:rPr>
          <w:color w:val="000000"/>
          <w:sz w:val="22"/>
          <w:szCs w:val="22"/>
        </w:rPr>
        <w:t>6.3. В случае просрочки исполнения, ненадлежащего исполнения или неисполнения Подрядчиком обязательств, предусмотренных Контрактом, Заказчик вправе потребовать уплату неустойки (штрафа, пени). Подрядчик освобождается от уплаты неустойки (штрафа, пени) если докажет, что просрочка исполнения, ненадлежащее исполнение или неисполнение указанного обязательства произошли вследствие непреодолимой силы или по вине Заказчика. Неисполнение Подрядчиком обязательства в установленный Контрактом (в том числе Графиком производства работ) срок допускает одновременное начисление Заказчиком Подрядчику штрафа за неисполнение/ненадлежащее исполнение обязательств и пени за каждый день просрочки исполнения обязательств.</w:t>
      </w:r>
    </w:p>
    <w:p w:rsidR="00D444B9" w:rsidRPr="00760C4F" w:rsidRDefault="00D444B9">
      <w:pPr>
        <w:pStyle w:val="af5"/>
        <w:ind w:left="0" w:firstLine="709"/>
        <w:jc w:val="both"/>
        <w:rPr>
          <w:color w:val="000000"/>
          <w:sz w:val="22"/>
          <w:szCs w:val="22"/>
        </w:rPr>
      </w:pPr>
      <w:r w:rsidRPr="00760C4F">
        <w:rPr>
          <w:color w:val="000000"/>
          <w:sz w:val="22"/>
          <w:szCs w:val="22"/>
        </w:rPr>
        <w:t xml:space="preserve">6.3.1.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действующей на день предъявления требования о ее уплате. </w:t>
      </w:r>
    </w:p>
    <w:p w:rsidR="00D444B9" w:rsidRPr="00760C4F" w:rsidRDefault="00D444B9">
      <w:pPr>
        <w:pStyle w:val="af5"/>
        <w:ind w:left="0" w:firstLine="709"/>
        <w:jc w:val="both"/>
        <w:rPr>
          <w:color w:val="000000"/>
          <w:sz w:val="22"/>
          <w:szCs w:val="22"/>
        </w:rPr>
      </w:pPr>
      <w:r w:rsidRPr="00760C4F">
        <w:rPr>
          <w:color w:val="000000"/>
          <w:sz w:val="22"/>
          <w:szCs w:val="22"/>
        </w:rPr>
        <w:t>6.3.2. Штрафы начисляются за ненадлежащее исполнение или неисполнение Подрядчиком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 от цены Контракта.</w:t>
      </w:r>
    </w:p>
    <w:p w:rsidR="00D444B9" w:rsidRPr="00760C4F" w:rsidRDefault="00D444B9">
      <w:pPr>
        <w:pStyle w:val="af5"/>
        <w:ind w:left="0" w:firstLine="709"/>
        <w:jc w:val="both"/>
        <w:rPr>
          <w:color w:val="000000"/>
          <w:sz w:val="22"/>
          <w:szCs w:val="22"/>
        </w:rPr>
      </w:pPr>
      <w:r w:rsidRPr="00760C4F">
        <w:rPr>
          <w:color w:val="000000"/>
          <w:sz w:val="22"/>
          <w:szCs w:val="22"/>
        </w:rPr>
        <w:t>6.3.3. Штрафы начисляются также за неисполнение / ненадлежащее исполнение Подрядчиком обязательств по Контракту, не имеющих стоимостного выражения (в частности: отсутствие извещений, предусмотренных настоящим Контрактом, непредоставление иных документов, в частности приказов или писем о назначении ответственных сотрудников, извещение Заказчика в ненадлежащей форме). Штраф за неисполнение / ненадлежащее исполнение Подрядчиком обязательств по Контракту, не имеющих стоимостного выражения, устанавливается в фиксированном размере: 1 000 (одна тысяча) руб. 00 коп.</w:t>
      </w:r>
    </w:p>
    <w:p w:rsidR="00D444B9" w:rsidRPr="00760C4F" w:rsidRDefault="00D444B9">
      <w:pPr>
        <w:pStyle w:val="af5"/>
        <w:ind w:left="0" w:firstLine="709"/>
        <w:jc w:val="both"/>
        <w:rPr>
          <w:color w:val="000000"/>
          <w:sz w:val="22"/>
          <w:szCs w:val="22"/>
        </w:rPr>
      </w:pPr>
      <w:r w:rsidRPr="00760C4F">
        <w:rPr>
          <w:color w:val="000000"/>
          <w:sz w:val="22"/>
          <w:szCs w:val="22"/>
        </w:rPr>
        <w:lastRenderedPageBreak/>
        <w:t xml:space="preserve">6.4. Заказчик удерживает начисленные суммы неустоек (пеней, штрафов), указанных в пунктах 6.3- 6.3.3 настоящего Контракта, из денежных средств, внесенных в качестве обеспечения исполнения Контракта, либо направляет Требование о взыскании неустоек по банковской гарантии. В том случае, если размер денежных средств, внесенных в качестве обеспечения исполнения Контракта, не покрывает размер начисленной суммы неустойки, Заказчик производит оплату по Контракту за вычетом соответствующего размера неустойки (штрафа, пени). </w:t>
      </w:r>
    </w:p>
    <w:p w:rsidR="00D444B9" w:rsidRPr="00760C4F" w:rsidRDefault="00D444B9">
      <w:pPr>
        <w:pStyle w:val="af5"/>
        <w:ind w:left="0" w:firstLine="709"/>
        <w:jc w:val="both"/>
        <w:rPr>
          <w:color w:val="000000"/>
          <w:sz w:val="22"/>
          <w:szCs w:val="22"/>
        </w:rPr>
      </w:pPr>
      <w:r w:rsidRPr="00760C4F">
        <w:rPr>
          <w:color w:val="000000"/>
          <w:sz w:val="22"/>
          <w:szCs w:val="22"/>
        </w:rPr>
        <w:t>6.5. Уплата неустоек (штрафов, пени), а также возмещение убытков не освобождает Стороны от исполнения своих обязательств в натуре.</w:t>
      </w:r>
    </w:p>
    <w:p w:rsidR="00D444B9" w:rsidRPr="00760C4F" w:rsidRDefault="00D444B9">
      <w:pPr>
        <w:pStyle w:val="af5"/>
        <w:ind w:left="0" w:firstLine="709"/>
        <w:jc w:val="both"/>
        <w:rPr>
          <w:color w:val="000000"/>
          <w:sz w:val="22"/>
          <w:szCs w:val="22"/>
        </w:rPr>
      </w:pPr>
      <w:r w:rsidRPr="00760C4F">
        <w:rPr>
          <w:color w:val="000000"/>
          <w:sz w:val="22"/>
          <w:szCs w:val="22"/>
        </w:rPr>
        <w:t xml:space="preserve">6.6. Заказчик удерживает начисленные суммы неустоек (пеней, штрафов), из денежных средств, внесенных в качестве обеспечения исполнения Контракта, либо направляет Требование о взыскании неустоек по банковской гарантии. В том случае, если размер денежных средств, внесенных в качестве обеспечения исполнения Контракта, не покрывает размер начисленной суммы неустойки, Заказчик производит оплату по Контракту за вычетом соответствующего размера неустойки (штрафа, пени). </w:t>
      </w:r>
    </w:p>
    <w:p w:rsidR="00D444B9" w:rsidRPr="00760C4F" w:rsidRDefault="00D444B9">
      <w:pPr>
        <w:pStyle w:val="af5"/>
        <w:ind w:left="0" w:firstLine="709"/>
        <w:jc w:val="both"/>
        <w:rPr>
          <w:color w:val="000000"/>
          <w:sz w:val="22"/>
          <w:szCs w:val="22"/>
        </w:rPr>
      </w:pPr>
      <w:r w:rsidRPr="00760C4F">
        <w:rPr>
          <w:color w:val="000000"/>
          <w:sz w:val="22"/>
          <w:szCs w:val="22"/>
        </w:rPr>
        <w:t>6.7. Окончание срока действия Контракта не освобождает стороны от ответственности за его нарушение.</w:t>
      </w:r>
    </w:p>
    <w:p w:rsidR="00D444B9" w:rsidRPr="00760C4F" w:rsidRDefault="00D444B9">
      <w:pPr>
        <w:pStyle w:val="af5"/>
        <w:ind w:left="0" w:firstLine="709"/>
        <w:jc w:val="both"/>
        <w:rPr>
          <w:color w:val="000000"/>
          <w:sz w:val="22"/>
          <w:szCs w:val="22"/>
        </w:rPr>
      </w:pPr>
      <w:r w:rsidRPr="00760C4F">
        <w:rPr>
          <w:color w:val="000000"/>
          <w:sz w:val="22"/>
          <w:szCs w:val="22"/>
        </w:rPr>
        <w:t>6.8. В части, неурегулированной настоящим разделом, ответственность сторон регулируется действующим законодательством Российской Федерации.</w:t>
      </w:r>
    </w:p>
    <w:p w:rsidR="00D444B9" w:rsidRPr="00760C4F" w:rsidRDefault="00D444B9">
      <w:pPr>
        <w:pStyle w:val="af5"/>
        <w:ind w:left="0" w:firstLine="709"/>
        <w:jc w:val="both"/>
        <w:rPr>
          <w:color w:val="000000"/>
          <w:sz w:val="22"/>
          <w:szCs w:val="22"/>
        </w:rPr>
      </w:pPr>
      <w:r w:rsidRPr="00760C4F">
        <w:rPr>
          <w:color w:val="000000"/>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О возникновении вышеуказанных обстоятельств Сторона должна уведомить другую Сторону в письменном виде в трехдневный срок с момента их возникновения.</w:t>
      </w:r>
    </w:p>
    <w:p w:rsidR="00D444B9" w:rsidRPr="00760C4F" w:rsidRDefault="00D444B9">
      <w:pPr>
        <w:pStyle w:val="af5"/>
        <w:ind w:left="0" w:firstLine="567"/>
        <w:jc w:val="both"/>
        <w:rPr>
          <w:color w:val="000000"/>
          <w:sz w:val="22"/>
          <w:szCs w:val="22"/>
        </w:rPr>
      </w:pPr>
    </w:p>
    <w:p w:rsidR="00D444B9" w:rsidRPr="00760C4F" w:rsidRDefault="00D444B9">
      <w:pPr>
        <w:pStyle w:val="Web"/>
        <w:contextualSpacing/>
        <w:jc w:val="center"/>
        <w:rPr>
          <w:b/>
          <w:bCs/>
          <w:color w:val="000000"/>
          <w:sz w:val="22"/>
          <w:szCs w:val="22"/>
        </w:rPr>
      </w:pPr>
      <w:r w:rsidRPr="00760C4F">
        <w:rPr>
          <w:b/>
          <w:bCs/>
          <w:color w:val="000000"/>
          <w:sz w:val="22"/>
          <w:szCs w:val="22"/>
        </w:rPr>
        <w:t>7. ОСНОВАНИЯ И ПОРЯДОК ИЗМЕНЕНИЯ И РАСТОРЖЕНИЯ КОНТРАКТА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7.1. 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 РФ.</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7.2. Заказчик вправе отказаться от исполнения Контракта в одностороннем внесудебном порядке в случаях:</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неоднократного нарушения Подрядчиком сроков выполнения своих обязательств.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в иных случаях, предусмотренных гражданским законодательством РФ.</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7.3. Подрядчик вправе отказаться от Контракта в одностороннем порядке в случаях:</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необоснованного уклонения Заказчика от принятия и (или) оплаты выполненной работы.</w:t>
      </w:r>
    </w:p>
    <w:p w:rsidR="00D444B9" w:rsidRPr="00760C4F" w:rsidRDefault="00D444B9">
      <w:pPr>
        <w:pStyle w:val="Web"/>
        <w:ind w:firstLine="709"/>
        <w:contextualSpacing/>
        <w:jc w:val="both"/>
        <w:rPr>
          <w:color w:val="000000"/>
          <w:sz w:val="22"/>
          <w:szCs w:val="22"/>
        </w:rPr>
      </w:pPr>
      <w:r w:rsidRPr="00760C4F">
        <w:rPr>
          <w:color w:val="000000"/>
          <w:sz w:val="22"/>
          <w:szCs w:val="22"/>
        </w:rPr>
        <w:t>7.4.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444B9" w:rsidRPr="00760C4F" w:rsidRDefault="00D444B9">
      <w:pPr>
        <w:pStyle w:val="Web"/>
        <w:ind w:firstLine="709"/>
        <w:contextualSpacing/>
        <w:jc w:val="both"/>
        <w:rPr>
          <w:color w:val="000000"/>
          <w:sz w:val="22"/>
          <w:szCs w:val="22"/>
        </w:rPr>
      </w:pPr>
      <w:r w:rsidRPr="00760C4F">
        <w:rPr>
          <w:color w:val="000000"/>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Подрядчика по Контракту на ЕАТ.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Подрядчика об одностороннем отказе от исполнения Контракта.</w:t>
      </w:r>
    </w:p>
    <w:p w:rsidR="00D444B9" w:rsidRPr="00760C4F" w:rsidRDefault="00D444B9">
      <w:pPr>
        <w:pStyle w:val="Web"/>
        <w:ind w:firstLine="720"/>
        <w:contextualSpacing/>
        <w:jc w:val="both"/>
        <w:rPr>
          <w:color w:val="000000"/>
          <w:sz w:val="22"/>
          <w:szCs w:val="22"/>
        </w:rPr>
      </w:pPr>
    </w:p>
    <w:p w:rsidR="00D444B9" w:rsidRPr="00760C4F" w:rsidRDefault="00D444B9">
      <w:pPr>
        <w:pStyle w:val="af5"/>
        <w:ind w:left="0"/>
        <w:jc w:val="center"/>
        <w:rPr>
          <w:b/>
          <w:bCs/>
          <w:color w:val="000000"/>
          <w:sz w:val="22"/>
          <w:szCs w:val="22"/>
        </w:rPr>
      </w:pPr>
      <w:r w:rsidRPr="00760C4F">
        <w:rPr>
          <w:b/>
          <w:bCs/>
          <w:color w:val="000000"/>
          <w:sz w:val="22"/>
          <w:szCs w:val="22"/>
        </w:rPr>
        <w:t>8. ГАРАНТИЯ ВЫПОЛНЕННЫХ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8.1. Подрядчик гарантирует: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Качество выполнения всех работ в соответствии с условиями Контракта, СП, государственными стандартами и другими действующими нормативными актами Российской Федерации;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-Качество работ в период гарантийного срока.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8.2. Гарантийный срок – согласно Техническому заданию (Приложение № 1 к Контракту)</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Гарантийный срок начинает действовать с момента подписания сторонами Акта сдачи-приемки выполненных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Объем гарантии – в полном объеме. В случае выявления недостатков в течение гарантийного периода Подрядчик обязан устранять недостатки за счет собственных средств в полном объеме. Объем гарантии качества работ распространяется на все составляющие результата работы согласно строительным нормам и правилам, действующим на территории РФ.</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8.3. Качество выполненной подрядчиком работы должно соответствовать 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 законом, иными правовыми актами или Контрактом, </w:t>
      </w:r>
      <w:r w:rsidRPr="00760C4F">
        <w:rPr>
          <w:rFonts w:ascii="Times New Roman" w:hAnsi="Times New Roman" w:cs="Times New Roman"/>
          <w:color w:val="000000"/>
          <w:sz w:val="22"/>
          <w:szCs w:val="22"/>
        </w:rPr>
        <w:lastRenderedPageBreak/>
        <w:t>результат выполненной работы должен в момент передачи Заказчику обладать свойствами, указанными в Контракте или определенными обычно предъявляемыми требованиями, и в пределах разумного срока быть пригодным для обычного использования результата работы такого рода.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8.4. Гарантия качества результата работы распространяется на все, составляющее результат работы, в том числе на товары, используемые в процессе ремонта.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8.5.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настоящим разделом.</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8.6. Заказчик, обнаруживший после приемки работы отступления в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письменно известить об этом Подрядчика.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8.7. Если в период гарантийной эксплуатации объекта, который определен п. 8.2, обнаружатся дефекты, вызванные результатом выполненных работ, препятствующие эксплуатации объекта в соответствии с требованиями эксплуатационной документации, Подрядчик обязан их устранить за свой счет в срок, согласованный Сторонами в Акте обнаруженных дефектов, гарантийный срок в этом случае продлевается на период устранения дефектов. </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8.8. При обнаружении скрытых недостатков или дефектов, вызванных результатом выполненных работ, Заказчик письменно извещает Подрядчика об этом. Для участия в составлении Акта, фиксирующего дефекты, согласования порядка и сроков их устранения Подрядчик обязан направить своего представителя в назначенный Заказчиком срок. Скрытые недостатки или дефекты, вызванные результатом выполненных работ, фиксируются на месте выполнения работ двухсторонней комиссией. Срок устранения дефектов фиксируется в Акте обнаруженных дефектов.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8.9. В случае неприбытия представителя Подрядчика в установленный срок для освидетельствования дефектов, Заказчиком в одностороннем порядке составляется Акт обнаруженных дефектов (об отсутствии представителя Подрядчика делается пометка) и направляется Подрядчику в трехдневный срок. </w:t>
      </w:r>
    </w:p>
    <w:p w:rsidR="00D444B9" w:rsidRPr="00760C4F" w:rsidRDefault="00D444B9">
      <w:pPr>
        <w:ind w:firstLine="709"/>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9. ПОРЯДОК РАЗРЕШЕНИЯ СПОРОВ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9.1. Стороны по настоящему Контракту в своих взаимоотношениях руководствуются действующим законодательством РФ. Все споры и разногласия, возникающие по поводу данного Контракта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9.2. Претензия должна быть рассмотрена Стороной в течение 10 (Десяти) рабочих дней с момента ее получения.</w:t>
      </w:r>
    </w:p>
    <w:p w:rsidR="00D444B9" w:rsidRPr="00760C4F" w:rsidRDefault="00D444B9">
      <w:pPr>
        <w:ind w:firstLine="567"/>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10. АНТИКОРРУПЦИОННАЯ ОГОВОРКА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444B9" w:rsidRPr="00760C4F" w:rsidRDefault="00D444B9">
      <w:pPr>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11. ФОРС-МАЖОРНЫЕ ОБСТОЯТЕЛЬСТВА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11.1. Стороны освобождаются от ответственности за неисполнение или ненадлежащее исполнение </w:t>
      </w:r>
      <w:r w:rsidRPr="00760C4F">
        <w:rPr>
          <w:rFonts w:ascii="Times New Roman" w:hAnsi="Times New Roman" w:cs="Times New Roman"/>
          <w:color w:val="000000"/>
          <w:sz w:val="22"/>
          <w:szCs w:val="22"/>
        </w:rPr>
        <w:lastRenderedPageBreak/>
        <w:t>обязательств по Контракту в случае наступления форс-мажорных обстоятельств.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11.2. Под форс-мажорными обстоятельствами понимается наступление обстоятельств непреодолимой силы (пожар, землетрясение, наводнение, эпидемия, война, межрегиональные конфликты, блокада транспортных путей, аварии или крушения на транспортных путях, иные несчастья или факторы социальной нестабильности, решения Правительства и других государственных органов, изменение законодательства и т.д.). При наступлении форс-мажорных обстоятельств сроки поставки и оплаты, предусмотренные настоящим Контрактом, отодвигаются соразмерно сроку действия этих обстоятельств.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11.3.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и прекращении указанных обстоятельств. Не уведомление или несвоевременное уведомление лишает виновную Сторону права на освобождение от обязательств вследствие указанных обстоятельств.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11.4. Если невозможность полного или частичного выполнения обязательств для одной из сторон длится более шести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rsidR="00D444B9" w:rsidRPr="00760C4F" w:rsidRDefault="00D444B9">
      <w:pPr>
        <w:contextualSpacing/>
        <w:jc w:val="center"/>
        <w:rPr>
          <w:rFonts w:ascii="Times New Roman" w:hAnsi="Times New Roman" w:cs="Times New Roman"/>
          <w:b/>
          <w:bCs/>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12. ПРОЧИЕ УСЛОВИЯ</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12.1. Настоящий Контракт вступает в силу с даты его подписания сторонами</w:t>
      </w:r>
      <w:r w:rsidRPr="00760C4F">
        <w:rPr>
          <w:rFonts w:ascii="Times New Roman" w:hAnsi="Times New Roman" w:cs="Times New Roman"/>
          <w:b/>
          <w:bCs/>
          <w:i/>
          <w:iCs/>
          <w:color w:val="000000"/>
          <w:sz w:val="22"/>
          <w:szCs w:val="22"/>
        </w:rPr>
        <w:t xml:space="preserve"> </w:t>
      </w:r>
      <w:r w:rsidRPr="00760C4F">
        <w:rPr>
          <w:rFonts w:ascii="Times New Roman" w:hAnsi="Times New Roman" w:cs="Times New Roman"/>
          <w:color w:val="000000"/>
          <w:sz w:val="22"/>
          <w:szCs w:val="22"/>
        </w:rPr>
        <w:t>и действует до 31.12.2026, а в части взаиморасчетов и ответственности Сторон – до полного исполнения.</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12.2. Настоящий Контракт составлен на русском языке в двух экземплярах, имеющих одинаковую юридическую силу (по одному для каждой Стороны),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с использованием единого агрегатора торговли (https://agregatoreat.ru).</w:t>
      </w:r>
    </w:p>
    <w:p w:rsidR="00D444B9" w:rsidRPr="00760C4F" w:rsidRDefault="00D444B9">
      <w:pPr>
        <w:tabs>
          <w:tab w:val="left" w:pos="709"/>
        </w:tabs>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12.3. 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информационные письма и дополнительные соглашения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w:t>
      </w:r>
      <w:bookmarkStart w:id="1" w:name="_GoBack"/>
      <w:r w:rsidRPr="00760C4F">
        <w:rPr>
          <w:rFonts w:ascii="Times New Roman" w:hAnsi="Times New Roman" w:cs="Times New Roman"/>
          <w:color w:val="000000"/>
          <w:sz w:val="22"/>
          <w:szCs w:val="22"/>
        </w:rPr>
        <w:t>ООО</w:t>
      </w:r>
      <w:bookmarkEnd w:id="1"/>
      <w:r w:rsidRPr="00760C4F">
        <w:rPr>
          <w:rFonts w:ascii="Times New Roman" w:hAnsi="Times New Roman" w:cs="Times New Roman"/>
          <w:color w:val="000000"/>
          <w:sz w:val="22"/>
          <w:szCs w:val="22"/>
        </w:rPr>
        <w:t xml:space="preserve">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rsidR="00D444B9" w:rsidRPr="00760C4F" w:rsidRDefault="00D444B9">
      <w:pPr>
        <w:tabs>
          <w:tab w:val="left" w:pos="709"/>
        </w:tabs>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12.4. 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rsidR="00D444B9" w:rsidRPr="00760C4F" w:rsidRDefault="00D444B9">
      <w:pPr>
        <w:tabs>
          <w:tab w:val="left" w:pos="709"/>
        </w:tabs>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12.5. 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D444B9" w:rsidRPr="00760C4F" w:rsidRDefault="00D444B9">
      <w:pPr>
        <w:ind w:firstLine="567"/>
        <w:contextualSpacing/>
        <w:jc w:val="both"/>
        <w:rPr>
          <w:rFonts w:ascii="Times New Roman" w:hAnsi="Times New Roman" w:cs="Times New Roman"/>
          <w:color w:val="000000"/>
          <w:sz w:val="22"/>
          <w:szCs w:val="22"/>
        </w:rPr>
      </w:pPr>
    </w:p>
    <w:p w:rsidR="00D444B9" w:rsidRPr="00760C4F" w:rsidRDefault="00D444B9">
      <w:pPr>
        <w:contextualSpacing/>
        <w:jc w:val="center"/>
        <w:rPr>
          <w:rFonts w:ascii="Times New Roman" w:hAnsi="Times New Roman" w:cs="Times New Roman"/>
          <w:b/>
          <w:bCs/>
          <w:color w:val="000000"/>
          <w:sz w:val="22"/>
          <w:szCs w:val="22"/>
        </w:rPr>
      </w:pPr>
      <w:r w:rsidRPr="00760C4F">
        <w:rPr>
          <w:rFonts w:ascii="Times New Roman" w:hAnsi="Times New Roman" w:cs="Times New Roman"/>
          <w:b/>
          <w:bCs/>
          <w:color w:val="000000"/>
          <w:sz w:val="22"/>
          <w:szCs w:val="22"/>
        </w:rPr>
        <w:t>13. ОСОБЫЕ УСЛОВИЯ</w:t>
      </w:r>
    </w:p>
    <w:p w:rsidR="00D444B9" w:rsidRPr="00760C4F" w:rsidRDefault="00D444B9">
      <w:pPr>
        <w:shd w:val="clear" w:color="auto" w:fill="FFFFFF"/>
        <w:tabs>
          <w:tab w:val="center" w:leader="dot" w:pos="9072"/>
          <w:tab w:val="left" w:pos="10440"/>
        </w:tabs>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13.1. Подрядчик вправе привлекать третьих лиц для выполнения Работ только при наличии письменного согласия Заказчика.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13.2. Подрядчик передает права на техническую документацию Заказчику с момента подписания сторонами Акта о приемке выполненных работ.</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13.3. Все разногласия Стороны договорились разрешать путем переговоров. В случае невозможности разрешения разногласий указанным способом, стороны обращаются в суд по месту нахождения истца.</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13.5. Стороны обязаны в течение 2 дней сообщать друг другу об изменении своего места нахождения, почтового адреса, номеров телефонов, факсов и банковских реквизитов.</w:t>
      </w:r>
    </w:p>
    <w:p w:rsidR="00D444B9" w:rsidRPr="00760C4F" w:rsidRDefault="00D444B9">
      <w:pPr>
        <w:ind w:firstLine="709"/>
        <w:contextualSpacing/>
        <w:jc w:val="both"/>
        <w:rPr>
          <w:rFonts w:ascii="Times New Roman" w:hAnsi="Times New Roman" w:cs="Times New Roman"/>
          <w:color w:val="000000"/>
          <w:sz w:val="22"/>
          <w:szCs w:val="22"/>
        </w:rPr>
      </w:pPr>
      <w:r w:rsidRPr="00760C4F">
        <w:rPr>
          <w:rFonts w:ascii="Times New Roman" w:hAnsi="Times New Roman" w:cs="Times New Roman"/>
          <w:color w:val="000000"/>
          <w:sz w:val="22"/>
          <w:szCs w:val="22"/>
        </w:rPr>
        <w:t>13.6. Все, что не урегулировано настоящим Контрактом, регулируется действующим гражданским законодательством РФ.</w:t>
      </w:r>
    </w:p>
    <w:p w:rsidR="00D444B9" w:rsidRPr="00760C4F" w:rsidRDefault="00D444B9">
      <w:pPr>
        <w:pStyle w:val="Web"/>
        <w:ind w:firstLine="709"/>
        <w:contextualSpacing/>
        <w:jc w:val="both"/>
        <w:rPr>
          <w:color w:val="000000"/>
          <w:sz w:val="22"/>
          <w:szCs w:val="22"/>
        </w:rPr>
      </w:pPr>
      <w:r w:rsidRPr="00760C4F">
        <w:rPr>
          <w:color w:val="000000"/>
          <w:sz w:val="22"/>
          <w:szCs w:val="22"/>
        </w:rPr>
        <w:lastRenderedPageBreak/>
        <w:t>13.7. К настоящему Контракту прилагаются и являются его неотъемлемой частью:</w:t>
      </w:r>
    </w:p>
    <w:p w:rsidR="00D444B9" w:rsidRPr="00760C4F" w:rsidRDefault="00D444B9">
      <w:pPr>
        <w:pStyle w:val="Web"/>
        <w:contextualSpacing/>
        <w:jc w:val="both"/>
        <w:rPr>
          <w:color w:val="000000"/>
          <w:sz w:val="22"/>
          <w:szCs w:val="22"/>
        </w:rPr>
      </w:pPr>
      <w:r w:rsidRPr="00760C4F">
        <w:rPr>
          <w:color w:val="000000"/>
          <w:sz w:val="22"/>
          <w:szCs w:val="22"/>
        </w:rPr>
        <w:t>- Приложение № 1 – Техническое задание;</w:t>
      </w:r>
    </w:p>
    <w:p w:rsidR="00D444B9" w:rsidRPr="00760C4F" w:rsidRDefault="00D444B9">
      <w:pPr>
        <w:pStyle w:val="Web"/>
        <w:contextualSpacing/>
        <w:jc w:val="both"/>
        <w:rPr>
          <w:color w:val="000000"/>
          <w:sz w:val="22"/>
          <w:szCs w:val="22"/>
        </w:rPr>
      </w:pPr>
      <w:r w:rsidRPr="00760C4F">
        <w:rPr>
          <w:color w:val="000000"/>
          <w:sz w:val="22"/>
          <w:szCs w:val="22"/>
        </w:rPr>
        <w:t>- Приложение № 2 – Смета;</w:t>
      </w:r>
    </w:p>
    <w:p w:rsidR="00D444B9" w:rsidRPr="00760C4F" w:rsidRDefault="00D444B9">
      <w:pPr>
        <w:pStyle w:val="Web"/>
        <w:contextualSpacing/>
        <w:jc w:val="both"/>
        <w:rPr>
          <w:color w:val="000000"/>
          <w:sz w:val="22"/>
          <w:szCs w:val="22"/>
        </w:rPr>
      </w:pPr>
      <w:r w:rsidRPr="00760C4F">
        <w:rPr>
          <w:color w:val="000000"/>
          <w:sz w:val="22"/>
          <w:szCs w:val="22"/>
        </w:rPr>
        <w:t>- Приложение № 3 –</w:t>
      </w:r>
      <w:r w:rsidR="00392152" w:rsidRPr="00760C4F">
        <w:rPr>
          <w:color w:val="000000"/>
          <w:sz w:val="22"/>
          <w:szCs w:val="22"/>
        </w:rPr>
        <w:t xml:space="preserve"> </w:t>
      </w:r>
      <w:r w:rsidRPr="00760C4F">
        <w:rPr>
          <w:color w:val="000000"/>
          <w:sz w:val="22"/>
          <w:szCs w:val="22"/>
        </w:rPr>
        <w:t>Форма акта сдачи-приемки выполненных работ.</w:t>
      </w:r>
    </w:p>
    <w:p w:rsidR="00D444B9" w:rsidRPr="00760C4F" w:rsidRDefault="00D444B9">
      <w:pPr>
        <w:pStyle w:val="Web"/>
        <w:contextualSpacing/>
        <w:jc w:val="both"/>
        <w:rPr>
          <w:color w:val="000000"/>
          <w:sz w:val="22"/>
          <w:szCs w:val="22"/>
        </w:rPr>
      </w:pPr>
    </w:p>
    <w:p w:rsidR="00D444B9" w:rsidRPr="00760C4F" w:rsidRDefault="00D444B9">
      <w:pPr>
        <w:pStyle w:val="aff8"/>
        <w:spacing w:after="0"/>
        <w:ind w:left="0"/>
        <w:contextualSpacing/>
        <w:jc w:val="center"/>
        <w:rPr>
          <w:b/>
          <w:bCs/>
          <w:caps/>
          <w:color w:val="000000"/>
          <w:sz w:val="22"/>
          <w:szCs w:val="22"/>
        </w:rPr>
      </w:pPr>
      <w:r w:rsidRPr="00760C4F">
        <w:rPr>
          <w:b/>
          <w:bCs/>
          <w:caps/>
          <w:color w:val="000000"/>
          <w:sz w:val="22"/>
          <w:szCs w:val="22"/>
        </w:rPr>
        <w:t>14. место нахождения и банковские реквизиты сторон</w:t>
      </w:r>
    </w:p>
    <w:tbl>
      <w:tblPr>
        <w:tblW w:w="10315" w:type="dxa"/>
        <w:tblLayout w:type="fixed"/>
        <w:tblLook w:val="04A0" w:firstRow="1" w:lastRow="0" w:firstColumn="1" w:lastColumn="0" w:noHBand="0" w:noVBand="1"/>
      </w:tblPr>
      <w:tblGrid>
        <w:gridCol w:w="5245"/>
        <w:gridCol w:w="5070"/>
      </w:tblGrid>
      <w:tr w:rsidR="00D444B9" w:rsidRPr="00760C4F">
        <w:tc>
          <w:tcPr>
            <w:tcW w:w="5245" w:type="dxa"/>
            <w:tcBorders>
              <w:top w:val="nil"/>
              <w:left w:val="nil"/>
              <w:bottom w:val="nil"/>
              <w:right w:val="nil"/>
            </w:tcBorders>
          </w:tcPr>
          <w:p w:rsidR="00D444B9" w:rsidRPr="00760C4F" w:rsidRDefault="00D444B9">
            <w:pPr>
              <w:pStyle w:val="aff8"/>
              <w:spacing w:after="0"/>
              <w:contextualSpacing/>
              <w:jc w:val="center"/>
              <w:rPr>
                <w:b/>
                <w:bCs/>
                <w:caps/>
                <w:color w:val="000000"/>
                <w:sz w:val="22"/>
                <w:szCs w:val="22"/>
              </w:rPr>
            </w:pPr>
            <w:r w:rsidRPr="00760C4F">
              <w:rPr>
                <w:b/>
                <w:bCs/>
                <w:caps/>
                <w:color w:val="000000"/>
                <w:sz w:val="22"/>
                <w:szCs w:val="22"/>
              </w:rPr>
              <w:t>Заказчик:</w:t>
            </w:r>
          </w:p>
        </w:tc>
        <w:tc>
          <w:tcPr>
            <w:tcW w:w="5070" w:type="dxa"/>
            <w:tcBorders>
              <w:top w:val="nil"/>
              <w:left w:val="nil"/>
              <w:bottom w:val="nil"/>
              <w:right w:val="nil"/>
            </w:tcBorders>
          </w:tcPr>
          <w:p w:rsidR="00D444B9" w:rsidRPr="00760C4F" w:rsidRDefault="00D444B9">
            <w:pPr>
              <w:pStyle w:val="aff8"/>
              <w:spacing w:after="0"/>
              <w:contextualSpacing/>
              <w:jc w:val="center"/>
              <w:rPr>
                <w:b/>
                <w:bCs/>
                <w:caps/>
                <w:color w:val="000000"/>
                <w:sz w:val="22"/>
                <w:szCs w:val="22"/>
              </w:rPr>
            </w:pPr>
            <w:r w:rsidRPr="00760C4F">
              <w:rPr>
                <w:b/>
                <w:bCs/>
                <w:caps/>
                <w:color w:val="000000"/>
                <w:sz w:val="22"/>
                <w:szCs w:val="22"/>
              </w:rPr>
              <w:t>подрядчик:</w:t>
            </w:r>
          </w:p>
        </w:tc>
      </w:tr>
      <w:tr w:rsidR="00D444B9" w:rsidRPr="00760C4F">
        <w:tc>
          <w:tcPr>
            <w:tcW w:w="5245" w:type="dxa"/>
            <w:tcBorders>
              <w:top w:val="nil"/>
              <w:left w:val="nil"/>
              <w:bottom w:val="nil"/>
              <w:right w:val="nil"/>
            </w:tcBorders>
          </w:tcPr>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Юридический/почтовый адрес: </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630090, г. Новосибирск, пр. Академика Коптюга, д. 3.</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Тел./факс: +7 (383) 373-03-28</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ИНН 5408240199, КПП 540801001, </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ОКПО 93837143, ОГРН 1065473055713, </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ОКВЭД 72.19, ОКТМО 50701000001</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УФК по Новосибирской области (ИГМ СО РАН, л/сч 20516Ц21990)</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 xml:space="preserve">Казначейский счет № 03214643000000015100 </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Кор/счет № 40102810445370000043</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Наименование банка: ОКЦ № 1 СибГУ Банка России//</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УФК по Новосибирской области, г Новосибирск</w:t>
            </w:r>
          </w:p>
          <w:p w:rsidR="00D444B9" w:rsidRPr="00760C4F" w:rsidRDefault="00D444B9">
            <w:pPr>
              <w:pStyle w:val="aff8"/>
              <w:spacing w:after="0"/>
              <w:ind w:left="38"/>
              <w:contextualSpacing/>
              <w:rPr>
                <w:color w:val="000000"/>
                <w:sz w:val="22"/>
                <w:szCs w:val="22"/>
              </w:rPr>
            </w:pPr>
            <w:r w:rsidRPr="00760C4F">
              <w:rPr>
                <w:color w:val="000000"/>
                <w:sz w:val="22"/>
                <w:szCs w:val="22"/>
              </w:rPr>
              <w:t>БИК ТОФК 015004950</w:t>
            </w:r>
          </w:p>
          <w:p w:rsidR="00D444B9" w:rsidRPr="00760C4F" w:rsidRDefault="00D444B9">
            <w:pPr>
              <w:pStyle w:val="aff8"/>
              <w:spacing w:after="0"/>
              <w:ind w:left="38"/>
              <w:contextualSpacing/>
              <w:rPr>
                <w:color w:val="000000"/>
                <w:sz w:val="22"/>
                <w:szCs w:val="22"/>
              </w:rPr>
            </w:pPr>
          </w:p>
        </w:tc>
        <w:tc>
          <w:tcPr>
            <w:tcW w:w="5070" w:type="dxa"/>
            <w:tcBorders>
              <w:top w:val="nil"/>
              <w:left w:val="nil"/>
              <w:bottom w:val="nil"/>
              <w:right w:val="nil"/>
            </w:tcBorders>
          </w:tcPr>
          <w:p w:rsidR="00D444B9" w:rsidRPr="00760C4F" w:rsidRDefault="008540C6" w:rsidP="008D69C0">
            <w:pPr>
              <w:contextualSpacing/>
              <w:rPr>
                <w:rFonts w:ascii="Times New Roman" w:hAnsi="Times New Roman" w:cs="Times New Roman"/>
                <w:color w:val="000000"/>
                <w:sz w:val="22"/>
                <w:szCs w:val="22"/>
                <w:highlight w:val="yellow"/>
              </w:rPr>
            </w:pPr>
            <w:r>
              <w:rPr>
                <w:bCs/>
                <w:color w:val="000000"/>
                <w:sz w:val="22"/>
                <w:szCs w:val="22"/>
              </w:rPr>
              <w:t>_____________</w:t>
            </w:r>
          </w:p>
        </w:tc>
      </w:tr>
      <w:tr w:rsidR="00D444B9" w:rsidRPr="00760C4F">
        <w:trPr>
          <w:trHeight w:val="959"/>
        </w:trPr>
        <w:tc>
          <w:tcPr>
            <w:tcW w:w="5245" w:type="dxa"/>
            <w:tcBorders>
              <w:top w:val="nil"/>
              <w:left w:val="nil"/>
              <w:bottom w:val="nil"/>
              <w:right w:val="nil"/>
            </w:tcBorders>
          </w:tcPr>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Директор ИГМ СО РАН</w:t>
            </w:r>
          </w:p>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p>
          <w:p w:rsidR="00E70901" w:rsidRPr="00760C4F" w:rsidRDefault="00E70901" w:rsidP="00E70901">
            <w:pPr>
              <w:pStyle w:val="aff8"/>
              <w:spacing w:after="0"/>
              <w:ind w:left="38"/>
              <w:contextualSpacing/>
              <w:rPr>
                <w:color w:val="000000"/>
                <w:sz w:val="22"/>
                <w:szCs w:val="22"/>
              </w:rPr>
            </w:pPr>
            <w:r w:rsidRPr="00760C4F">
              <w:rPr>
                <w:color w:val="000000"/>
                <w:sz w:val="22"/>
                <w:szCs w:val="22"/>
              </w:rPr>
              <w:t>______________ Н.Н. Крук</w:t>
            </w:r>
          </w:p>
          <w:p w:rsidR="00D444B9" w:rsidRPr="00760C4F" w:rsidRDefault="00D444B9">
            <w:pPr>
              <w:pStyle w:val="aff8"/>
              <w:spacing w:after="0"/>
              <w:ind w:left="38"/>
              <w:contextualSpacing/>
              <w:rPr>
                <w:color w:val="000000"/>
                <w:sz w:val="22"/>
                <w:szCs w:val="22"/>
              </w:rPr>
            </w:pPr>
            <w:r w:rsidRPr="00760C4F">
              <w:rPr>
                <w:color w:val="000000"/>
                <w:sz w:val="22"/>
                <w:szCs w:val="22"/>
              </w:rPr>
              <w:t>М.П.</w:t>
            </w:r>
          </w:p>
        </w:tc>
        <w:tc>
          <w:tcPr>
            <w:tcW w:w="5070" w:type="dxa"/>
            <w:tcBorders>
              <w:top w:val="nil"/>
              <w:left w:val="nil"/>
              <w:bottom w:val="nil"/>
              <w:right w:val="nil"/>
            </w:tcBorders>
          </w:tcPr>
          <w:p w:rsidR="008D69C0" w:rsidRPr="008D69C0" w:rsidRDefault="008540C6" w:rsidP="008D69C0">
            <w:pPr>
              <w:contextualSpacing/>
              <w:rPr>
                <w:rFonts w:ascii="Times New Roman" w:hAnsi="Times New Roman" w:cs="Times New Roman"/>
                <w:color w:val="000000"/>
                <w:sz w:val="22"/>
                <w:szCs w:val="22"/>
              </w:rPr>
            </w:pPr>
            <w:r>
              <w:rPr>
                <w:bCs/>
                <w:color w:val="000000"/>
                <w:sz w:val="22"/>
                <w:szCs w:val="22"/>
              </w:rPr>
              <w:t>_____________</w:t>
            </w:r>
          </w:p>
          <w:p w:rsidR="008D69C0" w:rsidRPr="008D69C0" w:rsidRDefault="008D69C0" w:rsidP="008D69C0">
            <w:pPr>
              <w:contextualSpacing/>
              <w:rPr>
                <w:rFonts w:ascii="Times New Roman" w:hAnsi="Times New Roman" w:cs="Times New Roman"/>
                <w:color w:val="000000"/>
                <w:sz w:val="22"/>
                <w:szCs w:val="22"/>
              </w:rPr>
            </w:pPr>
          </w:p>
          <w:p w:rsidR="00D444B9" w:rsidRPr="008D69C0" w:rsidRDefault="008D69C0" w:rsidP="008D69C0">
            <w:pPr>
              <w:contextualSpacing/>
              <w:rPr>
                <w:rFonts w:ascii="Times New Roman" w:hAnsi="Times New Roman" w:cs="Times New Roman"/>
                <w:color w:val="000000"/>
                <w:sz w:val="22"/>
                <w:szCs w:val="22"/>
              </w:rPr>
            </w:pPr>
            <w:r w:rsidRPr="008D69C0">
              <w:rPr>
                <w:rFonts w:ascii="Times New Roman" w:hAnsi="Times New Roman" w:cs="Times New Roman"/>
                <w:color w:val="000000"/>
                <w:sz w:val="22"/>
                <w:szCs w:val="22"/>
              </w:rPr>
              <w:t xml:space="preserve">__________________ </w:t>
            </w:r>
            <w:r w:rsidR="008540C6">
              <w:rPr>
                <w:bCs/>
                <w:color w:val="000000"/>
                <w:sz w:val="22"/>
                <w:szCs w:val="22"/>
              </w:rPr>
              <w:t>_____________</w:t>
            </w:r>
          </w:p>
          <w:p w:rsidR="00D444B9" w:rsidRPr="00760C4F" w:rsidRDefault="00D444B9">
            <w:pPr>
              <w:contextualSpacing/>
              <w:rPr>
                <w:rFonts w:ascii="Times New Roman" w:hAnsi="Times New Roman" w:cs="Times New Roman"/>
                <w:color w:val="000000"/>
                <w:sz w:val="22"/>
                <w:szCs w:val="22"/>
                <w:highlight w:val="yellow"/>
              </w:rPr>
            </w:pPr>
            <w:r w:rsidRPr="008D69C0">
              <w:rPr>
                <w:rFonts w:ascii="Times New Roman" w:hAnsi="Times New Roman" w:cs="Times New Roman"/>
                <w:color w:val="000000"/>
                <w:sz w:val="22"/>
                <w:szCs w:val="22"/>
              </w:rPr>
              <w:t>М.П.</w:t>
            </w:r>
          </w:p>
        </w:tc>
      </w:tr>
    </w:tbl>
    <w:p w:rsidR="00D444B9" w:rsidRPr="00760C4F" w:rsidRDefault="00D444B9">
      <w:pPr>
        <w:contextualSpacing/>
        <w:jc w:val="right"/>
        <w:rPr>
          <w:rFonts w:ascii="Times New Roman" w:hAnsi="Times New Roman" w:cs="Times New Roman"/>
          <w:color w:val="000000"/>
          <w:sz w:val="22"/>
          <w:szCs w:val="22"/>
        </w:rPr>
      </w:pPr>
      <w:r w:rsidRPr="00760C4F">
        <w:rPr>
          <w:rFonts w:ascii="Times New Roman" w:hAnsi="Times New Roman" w:cs="Times New Roman"/>
          <w:b/>
          <w:bCs/>
          <w:color w:val="000000"/>
          <w:sz w:val="22"/>
          <w:szCs w:val="22"/>
        </w:rPr>
        <w:br w:type="page"/>
      </w:r>
    </w:p>
    <w:p w:rsidR="00D444B9" w:rsidRPr="00760C4F" w:rsidRDefault="00D444B9">
      <w:pPr>
        <w:jc w:val="right"/>
        <w:rPr>
          <w:rFonts w:ascii="Times New Roman" w:hAnsi="Times New Roman" w:cs="Times New Roman"/>
          <w:sz w:val="22"/>
          <w:szCs w:val="22"/>
        </w:rPr>
      </w:pPr>
      <w:r w:rsidRPr="00760C4F">
        <w:rPr>
          <w:rFonts w:ascii="Times New Roman" w:hAnsi="Times New Roman" w:cs="Times New Roman"/>
          <w:sz w:val="22"/>
          <w:szCs w:val="22"/>
        </w:rPr>
        <w:lastRenderedPageBreak/>
        <w:t>Приложение № 1</w:t>
      </w:r>
    </w:p>
    <w:p w:rsidR="00D444B9" w:rsidRPr="00760C4F" w:rsidRDefault="00D444B9">
      <w:pPr>
        <w:jc w:val="right"/>
        <w:rPr>
          <w:rFonts w:ascii="Times New Roman" w:hAnsi="Times New Roman" w:cs="Times New Roman"/>
          <w:sz w:val="22"/>
          <w:szCs w:val="22"/>
        </w:rPr>
      </w:pPr>
      <w:r w:rsidRPr="00760C4F">
        <w:rPr>
          <w:rFonts w:ascii="Times New Roman" w:hAnsi="Times New Roman" w:cs="Times New Roman"/>
          <w:sz w:val="22"/>
          <w:szCs w:val="22"/>
        </w:rPr>
        <w:t xml:space="preserve">к контракту № </w:t>
      </w:r>
      <w:r w:rsidR="00AE65D9" w:rsidRPr="00760C4F">
        <w:rPr>
          <w:rFonts w:ascii="Times New Roman" w:hAnsi="Times New Roman" w:cs="Times New Roman"/>
          <w:color w:val="000000"/>
          <w:sz w:val="22"/>
          <w:szCs w:val="22"/>
        </w:rPr>
        <w:t>26-44-15837</w:t>
      </w:r>
    </w:p>
    <w:p w:rsidR="00D444B9" w:rsidRPr="00760C4F" w:rsidRDefault="00D444B9">
      <w:pPr>
        <w:jc w:val="right"/>
        <w:rPr>
          <w:rFonts w:ascii="Times New Roman" w:hAnsi="Times New Roman" w:cs="Times New Roman"/>
          <w:sz w:val="22"/>
          <w:szCs w:val="22"/>
        </w:rPr>
      </w:pPr>
      <w:r w:rsidRPr="00760C4F">
        <w:rPr>
          <w:rFonts w:ascii="Times New Roman" w:hAnsi="Times New Roman" w:cs="Times New Roman"/>
          <w:sz w:val="22"/>
          <w:szCs w:val="22"/>
        </w:rPr>
        <w:t>от «___»_______________2026 г.</w:t>
      </w:r>
    </w:p>
    <w:p w:rsidR="00D444B9" w:rsidRPr="00760C4F" w:rsidRDefault="00D444B9">
      <w:pPr>
        <w:rPr>
          <w:rFonts w:ascii="Times New Roman" w:hAnsi="Times New Roman" w:cs="Times New Roman"/>
          <w:sz w:val="22"/>
          <w:szCs w:val="22"/>
        </w:rPr>
      </w:pPr>
    </w:p>
    <w:p w:rsidR="008D69C0" w:rsidRDefault="00D444B9">
      <w:pPr>
        <w:tabs>
          <w:tab w:val="left" w:pos="360"/>
          <w:tab w:val="left" w:pos="540"/>
          <w:tab w:val="left" w:pos="3600"/>
        </w:tabs>
        <w:jc w:val="center"/>
        <w:rPr>
          <w:rFonts w:ascii="Times New Roman" w:hAnsi="Times New Roman" w:cs="Times New Roman"/>
          <w:sz w:val="22"/>
          <w:szCs w:val="22"/>
        </w:rPr>
      </w:pPr>
      <w:r w:rsidRPr="00760C4F">
        <w:rPr>
          <w:rFonts w:ascii="Times New Roman" w:hAnsi="Times New Roman" w:cs="Times New Roman"/>
          <w:b/>
          <w:bCs/>
          <w:sz w:val="22"/>
          <w:szCs w:val="22"/>
        </w:rPr>
        <w:t>Техническое задание</w:t>
      </w:r>
      <w:r w:rsidRPr="00760C4F">
        <w:rPr>
          <w:rFonts w:ascii="Times New Roman" w:hAnsi="Times New Roman" w:cs="Times New Roman"/>
          <w:sz w:val="22"/>
          <w:szCs w:val="22"/>
        </w:rPr>
        <w:t xml:space="preserve"> </w:t>
      </w:r>
    </w:p>
    <w:p w:rsidR="00D444B9" w:rsidRPr="008D69C0" w:rsidRDefault="00D444B9">
      <w:pPr>
        <w:tabs>
          <w:tab w:val="left" w:pos="360"/>
          <w:tab w:val="left" w:pos="540"/>
          <w:tab w:val="left" w:pos="3600"/>
        </w:tabs>
        <w:jc w:val="center"/>
        <w:rPr>
          <w:rFonts w:ascii="Times New Roman" w:hAnsi="Times New Roman" w:cs="Times New Roman"/>
          <w:b/>
          <w:sz w:val="22"/>
          <w:szCs w:val="22"/>
        </w:rPr>
      </w:pPr>
      <w:r w:rsidRPr="008D69C0">
        <w:rPr>
          <w:rFonts w:ascii="Times New Roman" w:hAnsi="Times New Roman" w:cs="Times New Roman"/>
          <w:b/>
          <w:bCs/>
          <w:sz w:val="22"/>
          <w:szCs w:val="22"/>
        </w:rPr>
        <w:t>на выполнение работ</w:t>
      </w:r>
      <w:r w:rsidRPr="008D69C0">
        <w:rPr>
          <w:rFonts w:ascii="Times New Roman" w:hAnsi="Times New Roman" w:cs="Times New Roman"/>
          <w:b/>
          <w:sz w:val="22"/>
          <w:szCs w:val="22"/>
        </w:rPr>
        <w:t xml:space="preserve"> </w:t>
      </w:r>
      <w:r w:rsidR="008D69C0" w:rsidRPr="008D69C0">
        <w:rPr>
          <w:rFonts w:ascii="Times New Roman" w:hAnsi="Times New Roman" w:cs="Times New Roman"/>
          <w:b/>
          <w:sz w:val="22"/>
          <w:szCs w:val="22"/>
        </w:rPr>
        <w:t>по текущему ремонту по замене фурнитуры в оконных блоках</w:t>
      </w:r>
    </w:p>
    <w:p w:rsidR="00D444B9" w:rsidRPr="00760C4F" w:rsidRDefault="00D444B9">
      <w:pPr>
        <w:jc w:val="center"/>
        <w:outlineLvl w:val="0"/>
        <w:rPr>
          <w:rFonts w:ascii="Times New Roman" w:hAnsi="Times New Roman" w:cs="Times New Roman"/>
          <w:sz w:val="22"/>
          <w:szCs w:val="22"/>
        </w:rPr>
      </w:pPr>
    </w:p>
    <w:p w:rsidR="00AF28A0" w:rsidRPr="00760C4F" w:rsidRDefault="00AF28A0" w:rsidP="00AF28A0">
      <w:pPr>
        <w:spacing w:after="120"/>
        <w:ind w:left="567"/>
        <w:rPr>
          <w:rFonts w:ascii="Times New Roman" w:hAnsi="Times New Roman" w:cs="Times New Roman"/>
          <w:bCs/>
          <w:kern w:val="2"/>
          <w:sz w:val="22"/>
          <w:szCs w:val="22"/>
          <w:lang w:bidi="hi-IN"/>
        </w:rPr>
      </w:pPr>
      <w:r w:rsidRPr="00760C4F">
        <w:rPr>
          <w:rFonts w:ascii="Times New Roman" w:hAnsi="Times New Roman" w:cs="Times New Roman"/>
          <w:b/>
          <w:sz w:val="22"/>
          <w:szCs w:val="22"/>
        </w:rPr>
        <w:t xml:space="preserve">1. </w:t>
      </w:r>
      <w:r w:rsidRPr="00760C4F">
        <w:rPr>
          <w:rFonts w:ascii="Times New Roman" w:hAnsi="Times New Roman" w:cs="Times New Roman"/>
          <w:b/>
          <w:kern w:val="2"/>
          <w:sz w:val="22"/>
          <w:szCs w:val="22"/>
          <w:lang w:bidi="hi-IN"/>
        </w:rPr>
        <w:t>Наименование работ:</w:t>
      </w:r>
      <w:r w:rsidRPr="00760C4F">
        <w:rPr>
          <w:rFonts w:ascii="Times New Roman" w:hAnsi="Times New Roman" w:cs="Times New Roman"/>
          <w:sz w:val="22"/>
          <w:szCs w:val="22"/>
        </w:rPr>
        <w:t xml:space="preserve"> </w:t>
      </w:r>
      <w:r w:rsidRPr="00760C4F">
        <w:rPr>
          <w:rFonts w:ascii="Times New Roman" w:hAnsi="Times New Roman" w:cs="Times New Roman"/>
          <w:kern w:val="2"/>
          <w:sz w:val="22"/>
          <w:szCs w:val="22"/>
          <w:lang w:bidi="hi-IN"/>
        </w:rPr>
        <w:t>текущий ремонт по замене</w:t>
      </w:r>
      <w:r w:rsidRPr="00760C4F">
        <w:rPr>
          <w:rFonts w:ascii="Times New Roman" w:hAnsi="Times New Roman" w:cs="Times New Roman"/>
          <w:sz w:val="22"/>
          <w:szCs w:val="22"/>
        </w:rPr>
        <w:t xml:space="preserve"> </w:t>
      </w:r>
      <w:r w:rsidRPr="00760C4F">
        <w:rPr>
          <w:rFonts w:ascii="Times New Roman" w:hAnsi="Times New Roman" w:cs="Times New Roman"/>
          <w:kern w:val="2"/>
          <w:sz w:val="22"/>
          <w:szCs w:val="22"/>
          <w:lang w:bidi="hi-IN"/>
        </w:rPr>
        <w:t>фурнитуры в оконных блоках из ПВХ</w:t>
      </w:r>
      <w:r w:rsidRPr="00760C4F">
        <w:rPr>
          <w:rFonts w:ascii="Times New Roman" w:hAnsi="Times New Roman" w:cs="Times New Roman"/>
          <w:sz w:val="22"/>
          <w:szCs w:val="22"/>
        </w:rPr>
        <w:t>.</w:t>
      </w:r>
    </w:p>
    <w:p w:rsidR="00AF28A0" w:rsidRPr="00760C4F" w:rsidRDefault="00AF28A0" w:rsidP="00AF28A0">
      <w:pPr>
        <w:suppressAutoHyphens/>
        <w:ind w:left="567"/>
        <w:jc w:val="both"/>
        <w:rPr>
          <w:rFonts w:ascii="Times New Roman" w:eastAsia="Tahoma" w:hAnsi="Times New Roman" w:cs="Times New Roman"/>
          <w:kern w:val="2"/>
          <w:sz w:val="22"/>
          <w:szCs w:val="22"/>
          <w:lang w:eastAsia="zh-CN" w:bidi="hi-IN"/>
        </w:rPr>
      </w:pPr>
      <w:r w:rsidRPr="00760C4F">
        <w:rPr>
          <w:rFonts w:ascii="Times New Roman" w:hAnsi="Times New Roman" w:cs="Times New Roman"/>
          <w:b/>
          <w:kern w:val="2"/>
          <w:sz w:val="22"/>
          <w:szCs w:val="22"/>
          <w:lang w:bidi="hi-IN"/>
        </w:rPr>
        <w:t>2. Характеристики, объем и основные условия выполнения работ</w:t>
      </w:r>
      <w:r w:rsidRPr="00760C4F">
        <w:rPr>
          <w:rFonts w:ascii="Times New Roman" w:eastAsia="Tahoma" w:hAnsi="Times New Roman" w:cs="Times New Roman"/>
          <w:kern w:val="2"/>
          <w:sz w:val="22"/>
          <w:szCs w:val="22"/>
          <w:lang w:eastAsia="zh-CN" w:bidi="hi-IN"/>
        </w:rPr>
        <w:t>:</w:t>
      </w:r>
    </w:p>
    <w:p w:rsidR="00AF28A0" w:rsidRPr="00760C4F" w:rsidRDefault="00AF28A0" w:rsidP="00AF28A0">
      <w:pPr>
        <w:suppressAutoHyphens/>
        <w:ind w:left="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 xml:space="preserve">2.1. До начала работ по </w:t>
      </w:r>
      <w:r w:rsidRPr="00760C4F">
        <w:rPr>
          <w:rFonts w:ascii="Times New Roman" w:hAnsi="Times New Roman" w:cs="Times New Roman"/>
          <w:kern w:val="2"/>
          <w:sz w:val="22"/>
          <w:szCs w:val="22"/>
          <w:lang w:bidi="hi-IN"/>
        </w:rPr>
        <w:t xml:space="preserve">текущему ремонту оконных блоков из ПВХ </w:t>
      </w:r>
      <w:r w:rsidRPr="00760C4F">
        <w:rPr>
          <w:rFonts w:ascii="Times New Roman" w:hAnsi="Times New Roman" w:cs="Times New Roman"/>
          <w:iCs/>
          <w:kern w:val="2"/>
          <w:sz w:val="22"/>
          <w:szCs w:val="22"/>
          <w:lang w:bidi="hi-IN"/>
        </w:rPr>
        <w:t>должны быть выполнены все организационно-подготовительные мероприятия.</w:t>
      </w:r>
    </w:p>
    <w:p w:rsidR="00AF28A0" w:rsidRPr="00760C4F" w:rsidRDefault="00AF28A0" w:rsidP="00AF28A0">
      <w:pPr>
        <w:suppressAutoHyphens/>
        <w:ind w:firstLine="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В течение подготовительного периода необходимо:</w:t>
      </w:r>
    </w:p>
    <w:p w:rsidR="00AF28A0" w:rsidRPr="00760C4F" w:rsidRDefault="00AF28A0" w:rsidP="00AF28A0">
      <w:pPr>
        <w:suppressAutoHyphens/>
        <w:ind w:firstLine="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 xml:space="preserve">- </w:t>
      </w:r>
      <w:r w:rsidRPr="00760C4F">
        <w:rPr>
          <w:rFonts w:ascii="Times New Roman" w:eastAsia="Tahoma" w:hAnsi="Times New Roman" w:cs="Times New Roman"/>
          <w:iCs/>
          <w:kern w:val="2"/>
          <w:sz w:val="22"/>
          <w:szCs w:val="22"/>
          <w:lang w:eastAsia="zh-CN" w:bidi="hi-IN"/>
        </w:rPr>
        <w:t>подрядчик должен произвести замеры створок оконных блоков из ПВХ для уточнения размеров на месте выполнения работ,</w:t>
      </w:r>
    </w:p>
    <w:p w:rsidR="00AF28A0" w:rsidRPr="00760C4F" w:rsidRDefault="00AF28A0" w:rsidP="00AF28A0">
      <w:pPr>
        <w:suppressAutoHyphens/>
        <w:ind w:firstLine="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 выполнить доставку необходимых материалов и конструкций,</w:t>
      </w:r>
    </w:p>
    <w:p w:rsidR="00AF28A0" w:rsidRPr="00760C4F" w:rsidRDefault="00AF28A0" w:rsidP="00AF28A0">
      <w:pPr>
        <w:suppressAutoHyphens/>
        <w:ind w:firstLine="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 решить вопрос обеспечения энергоресурсами для нужд текущего ремонта,</w:t>
      </w:r>
    </w:p>
    <w:p w:rsidR="00AF28A0" w:rsidRPr="00760C4F" w:rsidRDefault="00AF28A0" w:rsidP="00AF28A0">
      <w:pPr>
        <w:suppressAutoHyphens/>
        <w:ind w:firstLine="567"/>
        <w:jc w:val="both"/>
        <w:rPr>
          <w:rFonts w:ascii="Times New Roman" w:hAnsi="Times New Roman" w:cs="Times New Roman"/>
          <w:iCs/>
          <w:kern w:val="2"/>
          <w:sz w:val="22"/>
          <w:szCs w:val="22"/>
          <w:lang w:bidi="hi-IN"/>
        </w:rPr>
      </w:pPr>
      <w:r w:rsidRPr="00760C4F">
        <w:rPr>
          <w:rFonts w:ascii="Times New Roman" w:hAnsi="Times New Roman" w:cs="Times New Roman"/>
          <w:iCs/>
          <w:kern w:val="2"/>
          <w:sz w:val="22"/>
          <w:szCs w:val="22"/>
          <w:lang w:bidi="hi-IN"/>
        </w:rPr>
        <w:t>- работники Подрядчика должны пройти водный инструктаж у специалиста по охране труда Заказчика (на основании п. 10 раздела 2 Постановления Правительства Российской Федерации от 24.12.2021 №2464 «</w:t>
      </w:r>
      <w:r w:rsidRPr="00760C4F">
        <w:rPr>
          <w:rFonts w:ascii="Times New Roman" w:hAnsi="Times New Roman" w:cs="Times New Roman"/>
          <w:kern w:val="2"/>
          <w:sz w:val="22"/>
          <w:szCs w:val="22"/>
          <w:shd w:val="clear" w:color="auto" w:fill="FFFFFF"/>
          <w:lang w:bidi="hi-IN"/>
        </w:rPr>
        <w:t>О порядке обучения по охране труда и проверки знаний требований охраны труда»</w:t>
      </w:r>
      <w:r w:rsidRPr="00760C4F">
        <w:rPr>
          <w:rFonts w:ascii="Times New Roman" w:hAnsi="Times New Roman" w:cs="Times New Roman"/>
          <w:iCs/>
          <w:kern w:val="2"/>
          <w:sz w:val="22"/>
          <w:szCs w:val="22"/>
          <w:lang w:bidi="hi-IN"/>
        </w:rPr>
        <w:t>).</w:t>
      </w:r>
    </w:p>
    <w:p w:rsidR="00AF28A0" w:rsidRPr="00760C4F" w:rsidRDefault="00AF28A0" w:rsidP="00AF28A0">
      <w:pPr>
        <w:suppressAutoHyphens/>
        <w:ind w:firstLine="567"/>
        <w:jc w:val="both"/>
        <w:rPr>
          <w:rFonts w:ascii="Times New Roman" w:hAnsi="Times New Roman" w:cs="Times New Roman"/>
          <w:kern w:val="2"/>
          <w:sz w:val="22"/>
          <w:szCs w:val="22"/>
          <w:lang w:bidi="hi-IN"/>
        </w:rPr>
      </w:pP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2.2. Ведомость объемов работ:</w:t>
      </w:r>
    </w:p>
    <w:p w:rsidR="00AF28A0" w:rsidRPr="00760C4F" w:rsidRDefault="00AF28A0" w:rsidP="00AF28A0">
      <w:pPr>
        <w:suppressAutoHyphens/>
        <w:ind w:firstLine="567"/>
        <w:contextualSpacing/>
        <w:jc w:val="right"/>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Таблица № 1 </w:t>
      </w:r>
    </w:p>
    <w:tbl>
      <w:tblPr>
        <w:tblStyle w:val="afe"/>
        <w:tblW w:w="102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787"/>
        <w:gridCol w:w="976"/>
        <w:gridCol w:w="887"/>
        <w:gridCol w:w="3104"/>
      </w:tblGrid>
      <w:tr w:rsidR="00AF28A0" w:rsidRPr="00760C4F" w:rsidTr="005D6BD0">
        <w:trPr>
          <w:trHeight w:val="627"/>
        </w:trPr>
        <w:tc>
          <w:tcPr>
            <w:tcW w:w="458" w:type="dxa"/>
          </w:tcPr>
          <w:p w:rsidR="00AF28A0" w:rsidRPr="00760C4F" w:rsidRDefault="00AF28A0" w:rsidP="00AF28A0">
            <w:pPr>
              <w:jc w:val="center"/>
              <w:rPr>
                <w:rFonts w:ascii="Times New Roman" w:hAnsi="Times New Roman" w:cs="Times New Roman"/>
                <w:b/>
                <w:sz w:val="22"/>
                <w:szCs w:val="22"/>
              </w:rPr>
            </w:pPr>
            <w:r w:rsidRPr="00760C4F">
              <w:rPr>
                <w:rFonts w:ascii="Times New Roman" w:hAnsi="Times New Roman" w:cs="Times New Roman"/>
                <w:b/>
                <w:sz w:val="22"/>
                <w:szCs w:val="22"/>
              </w:rPr>
              <w:t>№</w:t>
            </w:r>
          </w:p>
        </w:tc>
        <w:tc>
          <w:tcPr>
            <w:tcW w:w="4787" w:type="dxa"/>
          </w:tcPr>
          <w:p w:rsidR="00AF28A0" w:rsidRPr="00760C4F" w:rsidRDefault="00AF28A0" w:rsidP="00AF28A0">
            <w:pPr>
              <w:jc w:val="center"/>
              <w:rPr>
                <w:rFonts w:ascii="Times New Roman" w:hAnsi="Times New Roman" w:cs="Times New Roman"/>
                <w:b/>
                <w:sz w:val="22"/>
                <w:szCs w:val="22"/>
              </w:rPr>
            </w:pPr>
            <w:r w:rsidRPr="00760C4F">
              <w:rPr>
                <w:rFonts w:ascii="Times New Roman" w:hAnsi="Times New Roman" w:cs="Times New Roman"/>
                <w:b/>
                <w:sz w:val="22"/>
                <w:szCs w:val="22"/>
              </w:rPr>
              <w:t>Наименование работ, материала</w:t>
            </w:r>
          </w:p>
        </w:tc>
        <w:tc>
          <w:tcPr>
            <w:tcW w:w="976" w:type="dxa"/>
          </w:tcPr>
          <w:p w:rsidR="00AF28A0" w:rsidRPr="00760C4F" w:rsidRDefault="00AF28A0" w:rsidP="00AF28A0">
            <w:pPr>
              <w:jc w:val="center"/>
              <w:rPr>
                <w:rFonts w:ascii="Times New Roman" w:hAnsi="Times New Roman" w:cs="Times New Roman"/>
                <w:b/>
                <w:sz w:val="22"/>
                <w:szCs w:val="22"/>
              </w:rPr>
            </w:pPr>
            <w:r w:rsidRPr="00760C4F">
              <w:rPr>
                <w:rFonts w:ascii="Times New Roman" w:hAnsi="Times New Roman" w:cs="Times New Roman"/>
                <w:b/>
                <w:sz w:val="22"/>
                <w:szCs w:val="22"/>
              </w:rPr>
              <w:t>Ед.изм</w:t>
            </w:r>
          </w:p>
        </w:tc>
        <w:tc>
          <w:tcPr>
            <w:tcW w:w="887" w:type="dxa"/>
          </w:tcPr>
          <w:p w:rsidR="00AF28A0" w:rsidRPr="00760C4F" w:rsidRDefault="00AF28A0" w:rsidP="00AF28A0">
            <w:pPr>
              <w:jc w:val="center"/>
              <w:rPr>
                <w:rFonts w:ascii="Times New Roman" w:hAnsi="Times New Roman" w:cs="Times New Roman"/>
                <w:b/>
                <w:sz w:val="22"/>
                <w:szCs w:val="22"/>
              </w:rPr>
            </w:pPr>
            <w:r w:rsidRPr="00760C4F">
              <w:rPr>
                <w:rFonts w:ascii="Times New Roman" w:hAnsi="Times New Roman" w:cs="Times New Roman"/>
                <w:b/>
                <w:sz w:val="22"/>
                <w:szCs w:val="22"/>
              </w:rPr>
              <w:t>Кол-во</w:t>
            </w:r>
          </w:p>
        </w:tc>
        <w:tc>
          <w:tcPr>
            <w:tcW w:w="3099" w:type="dxa"/>
          </w:tcPr>
          <w:p w:rsidR="00AF28A0" w:rsidRPr="00760C4F" w:rsidRDefault="00AF28A0" w:rsidP="00AF28A0">
            <w:pPr>
              <w:rPr>
                <w:rFonts w:ascii="Times New Roman" w:hAnsi="Times New Roman" w:cs="Times New Roman"/>
                <w:b/>
                <w:sz w:val="22"/>
                <w:szCs w:val="22"/>
              </w:rPr>
            </w:pPr>
            <w:r w:rsidRPr="00760C4F">
              <w:rPr>
                <w:rFonts w:ascii="Times New Roman" w:hAnsi="Times New Roman" w:cs="Times New Roman"/>
                <w:b/>
                <w:sz w:val="22"/>
                <w:szCs w:val="22"/>
              </w:rPr>
              <w:t>Объем материалов</w:t>
            </w:r>
          </w:p>
        </w:tc>
      </w:tr>
      <w:tr w:rsidR="00AF28A0" w:rsidRPr="00760C4F" w:rsidTr="005D6BD0">
        <w:trPr>
          <w:trHeight w:val="360"/>
        </w:trPr>
        <w:tc>
          <w:tcPr>
            <w:tcW w:w="10212" w:type="dxa"/>
            <w:gridSpan w:val="5"/>
          </w:tcPr>
          <w:p w:rsidR="00AF28A0" w:rsidRPr="00760C4F" w:rsidRDefault="00AF28A0" w:rsidP="00AF28A0">
            <w:pPr>
              <w:jc w:val="center"/>
              <w:rPr>
                <w:rFonts w:ascii="Times New Roman" w:hAnsi="Times New Roman" w:cs="Times New Roman"/>
                <w:b/>
                <w:sz w:val="22"/>
                <w:szCs w:val="22"/>
              </w:rPr>
            </w:pPr>
            <w:r w:rsidRPr="00760C4F">
              <w:rPr>
                <w:rFonts w:ascii="Times New Roman" w:hAnsi="Times New Roman" w:cs="Times New Roman"/>
                <w:b/>
                <w:sz w:val="22"/>
                <w:szCs w:val="22"/>
              </w:rPr>
              <w:t>проспект Академика Коптюга, дом 3</w:t>
            </w:r>
          </w:p>
        </w:tc>
      </w:tr>
      <w:tr w:rsidR="00AF28A0" w:rsidRPr="00760C4F" w:rsidTr="005D6BD0">
        <w:tc>
          <w:tcPr>
            <w:tcW w:w="458" w:type="dxa"/>
          </w:tcPr>
          <w:p w:rsidR="00AF28A0" w:rsidRPr="00760C4F" w:rsidRDefault="00AF28A0" w:rsidP="00760C4F">
            <w:pPr>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4787" w:type="dxa"/>
          </w:tcPr>
          <w:p w:rsidR="00AF28A0" w:rsidRPr="00760C4F" w:rsidRDefault="00AF28A0" w:rsidP="005D6BD0">
            <w:pPr>
              <w:rPr>
                <w:rFonts w:ascii="Times New Roman" w:hAnsi="Times New Roman" w:cs="Times New Roman"/>
                <w:sz w:val="22"/>
                <w:szCs w:val="22"/>
              </w:rPr>
            </w:pPr>
            <w:r w:rsidRPr="00760C4F">
              <w:rPr>
                <w:rFonts w:ascii="Times New Roman" w:hAnsi="Times New Roman" w:cs="Times New Roman"/>
                <w:sz w:val="22"/>
                <w:szCs w:val="22"/>
              </w:rPr>
              <w:t>Замена фурнитуры</w:t>
            </w:r>
            <w:r w:rsidRPr="00760C4F">
              <w:rPr>
                <w:rFonts w:ascii="Times New Roman" w:hAnsi="Times New Roman" w:cs="Times New Roman"/>
                <w:sz w:val="22"/>
                <w:szCs w:val="22"/>
                <w:shd w:val="clear" w:color="auto" w:fill="FFFFFF"/>
              </w:rPr>
              <w:t xml:space="preserve"> </w:t>
            </w:r>
            <w:r w:rsidRPr="00760C4F">
              <w:rPr>
                <w:rFonts w:ascii="Times New Roman" w:hAnsi="Times New Roman" w:cs="Times New Roman"/>
                <w:sz w:val="22"/>
                <w:szCs w:val="22"/>
              </w:rPr>
              <w:t>MACO, в том числе регулировка оконной створки ПВХ</w:t>
            </w:r>
            <w:r w:rsidRPr="00760C4F">
              <w:rPr>
                <w:rFonts w:ascii="Times New Roman" w:eastAsia="Tahoma" w:hAnsi="Times New Roman" w:cs="Times New Roman"/>
                <w:kern w:val="2"/>
                <w:sz w:val="22"/>
                <w:szCs w:val="22"/>
                <w:lang w:eastAsia="zh-CN" w:bidi="hi-IN"/>
              </w:rPr>
              <w:t xml:space="preserve"> </w:t>
            </w:r>
            <w:r w:rsidRPr="00760C4F">
              <w:rPr>
                <w:rFonts w:ascii="Times New Roman" w:hAnsi="Times New Roman" w:cs="Times New Roman"/>
                <w:sz w:val="22"/>
                <w:szCs w:val="22"/>
              </w:rPr>
              <w:t>в кабинете №3, 1 этаж (согласно поэтажного плана помещение №86)</w:t>
            </w:r>
          </w:p>
        </w:tc>
        <w:tc>
          <w:tcPr>
            <w:tcW w:w="976"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887"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3099" w:type="dxa"/>
          </w:tcPr>
          <w:p w:rsidR="00AF28A0" w:rsidRPr="00760C4F" w:rsidRDefault="00AF28A0" w:rsidP="005D6BD0">
            <w:pPr>
              <w:jc w:val="both"/>
              <w:rPr>
                <w:rFonts w:ascii="Times New Roman" w:hAnsi="Times New Roman" w:cs="Times New Roman"/>
                <w:sz w:val="22"/>
                <w:szCs w:val="22"/>
              </w:rPr>
            </w:pPr>
            <w:r w:rsidRPr="00760C4F">
              <w:rPr>
                <w:rFonts w:ascii="Times New Roman" w:hAnsi="Times New Roman" w:cs="Times New Roman"/>
                <w:sz w:val="22"/>
                <w:szCs w:val="22"/>
              </w:rPr>
              <w:t>фурнитура</w:t>
            </w:r>
            <w:r w:rsidRPr="00760C4F">
              <w:rPr>
                <w:rFonts w:ascii="Times New Roman" w:eastAsia="Tahoma" w:hAnsi="Times New Roman" w:cs="Times New Roman"/>
                <w:kern w:val="2"/>
                <w:sz w:val="22"/>
                <w:szCs w:val="22"/>
                <w:lang w:eastAsia="zh-CN" w:bidi="hi-IN"/>
              </w:rPr>
              <w:t xml:space="preserve"> </w:t>
            </w:r>
            <w:r w:rsidRPr="00760C4F">
              <w:rPr>
                <w:rFonts w:ascii="Times New Roman" w:hAnsi="Times New Roman" w:cs="Times New Roman"/>
                <w:sz w:val="22"/>
                <w:szCs w:val="22"/>
              </w:rPr>
              <w:t>оконного блока MACO – 1 шт</w:t>
            </w:r>
          </w:p>
          <w:p w:rsidR="00AF28A0" w:rsidRPr="00760C4F" w:rsidRDefault="00AF28A0" w:rsidP="005D6BD0">
            <w:pPr>
              <w:jc w:val="both"/>
              <w:rPr>
                <w:rFonts w:ascii="Times New Roman" w:hAnsi="Times New Roman" w:cs="Times New Roman"/>
                <w:sz w:val="22"/>
                <w:szCs w:val="22"/>
              </w:rPr>
            </w:pPr>
            <w:r w:rsidRPr="00760C4F">
              <w:rPr>
                <w:rFonts w:ascii="Times New Roman" w:hAnsi="Times New Roman" w:cs="Times New Roman"/>
                <w:i/>
                <w:iCs/>
                <w:sz w:val="22"/>
                <w:szCs w:val="22"/>
              </w:rPr>
              <w:t>Размер створки: ширина – 875 мм, высота – 1560 мм.*</w:t>
            </w:r>
          </w:p>
        </w:tc>
      </w:tr>
      <w:tr w:rsidR="00AF28A0" w:rsidRPr="00760C4F" w:rsidTr="005D6BD0">
        <w:tc>
          <w:tcPr>
            <w:tcW w:w="458" w:type="dxa"/>
          </w:tcPr>
          <w:p w:rsidR="00AF28A0" w:rsidRPr="00760C4F" w:rsidRDefault="00AF28A0" w:rsidP="00760C4F">
            <w:pPr>
              <w:jc w:val="center"/>
              <w:rPr>
                <w:rFonts w:ascii="Times New Roman" w:hAnsi="Times New Roman" w:cs="Times New Roman"/>
                <w:sz w:val="22"/>
                <w:szCs w:val="22"/>
              </w:rPr>
            </w:pPr>
            <w:r w:rsidRPr="00760C4F">
              <w:rPr>
                <w:rFonts w:ascii="Times New Roman" w:hAnsi="Times New Roman" w:cs="Times New Roman"/>
                <w:sz w:val="22"/>
                <w:szCs w:val="22"/>
              </w:rPr>
              <w:t>2</w:t>
            </w:r>
          </w:p>
        </w:tc>
        <w:tc>
          <w:tcPr>
            <w:tcW w:w="4787" w:type="dxa"/>
          </w:tcPr>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sz w:val="22"/>
                <w:szCs w:val="22"/>
              </w:rPr>
              <w:t>Замена фурнитуры MACO , в том числе регулировка оконной створки ПВХ в кабинете №9, 1 этаж (согласно поэтажного плана помещение №97)</w:t>
            </w:r>
          </w:p>
        </w:tc>
        <w:tc>
          <w:tcPr>
            <w:tcW w:w="976"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887"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3099" w:type="dxa"/>
          </w:tcPr>
          <w:p w:rsidR="00AF28A0" w:rsidRPr="00760C4F" w:rsidRDefault="00AF28A0" w:rsidP="005D6BD0">
            <w:pPr>
              <w:jc w:val="both"/>
              <w:rPr>
                <w:rFonts w:ascii="Times New Roman" w:hAnsi="Times New Roman" w:cs="Times New Roman"/>
                <w:sz w:val="22"/>
                <w:szCs w:val="22"/>
              </w:rPr>
            </w:pPr>
            <w:r w:rsidRPr="00760C4F">
              <w:rPr>
                <w:rFonts w:ascii="Times New Roman" w:hAnsi="Times New Roman" w:cs="Times New Roman"/>
                <w:sz w:val="22"/>
                <w:szCs w:val="22"/>
              </w:rPr>
              <w:t>фурнитура оконного блока MACO – 1 шт</w:t>
            </w:r>
          </w:p>
          <w:p w:rsidR="00AF28A0" w:rsidRPr="00760C4F" w:rsidRDefault="00AF28A0" w:rsidP="005D6BD0">
            <w:pPr>
              <w:jc w:val="both"/>
              <w:rPr>
                <w:rFonts w:ascii="Times New Roman" w:hAnsi="Times New Roman" w:cs="Times New Roman"/>
                <w:sz w:val="22"/>
                <w:szCs w:val="22"/>
              </w:rPr>
            </w:pPr>
            <w:r w:rsidRPr="00760C4F">
              <w:rPr>
                <w:rFonts w:ascii="Times New Roman" w:hAnsi="Times New Roman" w:cs="Times New Roman"/>
                <w:i/>
                <w:iCs/>
                <w:sz w:val="22"/>
                <w:szCs w:val="22"/>
              </w:rPr>
              <w:t>Размер створки: ширина – 895 мм, высота – 1570 мм.*</w:t>
            </w:r>
          </w:p>
        </w:tc>
      </w:tr>
      <w:tr w:rsidR="00AF28A0" w:rsidRPr="00760C4F" w:rsidTr="005D6BD0">
        <w:tc>
          <w:tcPr>
            <w:tcW w:w="10212" w:type="dxa"/>
            <w:gridSpan w:val="5"/>
          </w:tcPr>
          <w:p w:rsidR="00AF28A0" w:rsidRPr="00760C4F" w:rsidRDefault="00AF28A0" w:rsidP="00760C4F">
            <w:pPr>
              <w:jc w:val="center"/>
              <w:rPr>
                <w:rFonts w:ascii="Times New Roman" w:hAnsi="Times New Roman" w:cs="Times New Roman"/>
                <w:sz w:val="22"/>
                <w:szCs w:val="22"/>
              </w:rPr>
            </w:pPr>
            <w:r w:rsidRPr="00760C4F">
              <w:rPr>
                <w:rFonts w:ascii="Times New Roman" w:hAnsi="Times New Roman" w:cs="Times New Roman"/>
                <w:b/>
                <w:sz w:val="22"/>
                <w:szCs w:val="22"/>
              </w:rPr>
              <w:t>проспект Академика Коптюга, дом 3/1</w:t>
            </w:r>
          </w:p>
        </w:tc>
      </w:tr>
      <w:tr w:rsidR="00AF28A0" w:rsidRPr="00760C4F" w:rsidTr="005D6BD0">
        <w:tc>
          <w:tcPr>
            <w:tcW w:w="458" w:type="dxa"/>
          </w:tcPr>
          <w:p w:rsidR="00AF28A0" w:rsidRPr="00760C4F" w:rsidRDefault="00AF28A0" w:rsidP="00760C4F">
            <w:pPr>
              <w:jc w:val="center"/>
              <w:rPr>
                <w:rFonts w:ascii="Times New Roman" w:hAnsi="Times New Roman" w:cs="Times New Roman"/>
                <w:sz w:val="22"/>
                <w:szCs w:val="22"/>
              </w:rPr>
            </w:pPr>
            <w:r w:rsidRPr="00760C4F">
              <w:rPr>
                <w:rFonts w:ascii="Times New Roman" w:hAnsi="Times New Roman" w:cs="Times New Roman"/>
                <w:sz w:val="22"/>
                <w:szCs w:val="22"/>
              </w:rPr>
              <w:t>3</w:t>
            </w:r>
          </w:p>
        </w:tc>
        <w:tc>
          <w:tcPr>
            <w:tcW w:w="4787" w:type="dxa"/>
          </w:tcPr>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sz w:val="22"/>
                <w:szCs w:val="22"/>
              </w:rPr>
              <w:t>Замена фурнитуры MACO , в том числе регулировка оконной створки ПВХ в кабинете №309, 3 этаж (согласно поэтажного плана помещение №58)</w:t>
            </w:r>
          </w:p>
        </w:tc>
        <w:tc>
          <w:tcPr>
            <w:tcW w:w="976"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887"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1</w:t>
            </w:r>
          </w:p>
          <w:p w:rsidR="00AF28A0" w:rsidRPr="00760C4F" w:rsidRDefault="00AF28A0" w:rsidP="005D6BD0">
            <w:pPr>
              <w:jc w:val="center"/>
              <w:rPr>
                <w:rFonts w:ascii="Times New Roman" w:hAnsi="Times New Roman" w:cs="Times New Roman"/>
                <w:sz w:val="22"/>
                <w:szCs w:val="22"/>
              </w:rPr>
            </w:pPr>
          </w:p>
        </w:tc>
        <w:tc>
          <w:tcPr>
            <w:tcW w:w="3099" w:type="dxa"/>
          </w:tcPr>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sz w:val="22"/>
                <w:szCs w:val="22"/>
              </w:rPr>
              <w:t>фурнитура оконного блока MACO – 1 шт</w:t>
            </w:r>
          </w:p>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i/>
                <w:iCs/>
                <w:sz w:val="22"/>
                <w:szCs w:val="22"/>
              </w:rPr>
              <w:t>Размер створки: ширина – 750 мм, высота – 1400 мм.*</w:t>
            </w:r>
          </w:p>
        </w:tc>
      </w:tr>
      <w:tr w:rsidR="00AF28A0" w:rsidRPr="00760C4F" w:rsidTr="005D6BD0">
        <w:tc>
          <w:tcPr>
            <w:tcW w:w="458" w:type="dxa"/>
          </w:tcPr>
          <w:p w:rsidR="00AF28A0" w:rsidRPr="00760C4F" w:rsidRDefault="00AF28A0" w:rsidP="00760C4F">
            <w:pPr>
              <w:jc w:val="center"/>
              <w:rPr>
                <w:rFonts w:ascii="Times New Roman" w:hAnsi="Times New Roman" w:cs="Times New Roman"/>
                <w:sz w:val="22"/>
                <w:szCs w:val="22"/>
              </w:rPr>
            </w:pPr>
            <w:r w:rsidRPr="00760C4F">
              <w:rPr>
                <w:rFonts w:ascii="Times New Roman" w:hAnsi="Times New Roman" w:cs="Times New Roman"/>
                <w:sz w:val="22"/>
                <w:szCs w:val="22"/>
              </w:rPr>
              <w:t>4</w:t>
            </w:r>
          </w:p>
        </w:tc>
        <w:tc>
          <w:tcPr>
            <w:tcW w:w="4787" w:type="dxa"/>
          </w:tcPr>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sz w:val="22"/>
                <w:szCs w:val="22"/>
              </w:rPr>
              <w:t>Замена фурнитуры MACO , в том числе регулировка оконной створки ПВХ в кабинете №310, 3 этаж (согласно поэтажного плана помещение №33)</w:t>
            </w:r>
          </w:p>
        </w:tc>
        <w:tc>
          <w:tcPr>
            <w:tcW w:w="976"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887" w:type="dxa"/>
          </w:tcPr>
          <w:p w:rsidR="00AF28A0" w:rsidRPr="00760C4F" w:rsidRDefault="00AF28A0" w:rsidP="005D6BD0">
            <w:pPr>
              <w:jc w:val="center"/>
              <w:rPr>
                <w:rFonts w:ascii="Times New Roman" w:hAnsi="Times New Roman" w:cs="Times New Roman"/>
                <w:sz w:val="22"/>
                <w:szCs w:val="22"/>
              </w:rPr>
            </w:pPr>
            <w:r w:rsidRPr="00760C4F">
              <w:rPr>
                <w:rFonts w:ascii="Times New Roman" w:hAnsi="Times New Roman" w:cs="Times New Roman"/>
                <w:sz w:val="22"/>
                <w:szCs w:val="22"/>
              </w:rPr>
              <w:t>1</w:t>
            </w:r>
          </w:p>
          <w:p w:rsidR="00AF28A0" w:rsidRPr="00760C4F" w:rsidRDefault="00AF28A0" w:rsidP="005D6BD0">
            <w:pPr>
              <w:jc w:val="center"/>
              <w:rPr>
                <w:rFonts w:ascii="Times New Roman" w:hAnsi="Times New Roman" w:cs="Times New Roman"/>
                <w:sz w:val="22"/>
                <w:szCs w:val="22"/>
              </w:rPr>
            </w:pPr>
          </w:p>
        </w:tc>
        <w:tc>
          <w:tcPr>
            <w:tcW w:w="3099" w:type="dxa"/>
          </w:tcPr>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sz w:val="22"/>
                <w:szCs w:val="22"/>
              </w:rPr>
              <w:t>фурнитура оконного блока MACO – 1 шт</w:t>
            </w:r>
          </w:p>
          <w:p w:rsidR="00AF28A0" w:rsidRPr="00760C4F" w:rsidRDefault="00AF28A0" w:rsidP="00AF28A0">
            <w:pPr>
              <w:rPr>
                <w:rFonts w:ascii="Times New Roman" w:hAnsi="Times New Roman" w:cs="Times New Roman"/>
                <w:sz w:val="22"/>
                <w:szCs w:val="22"/>
              </w:rPr>
            </w:pPr>
            <w:r w:rsidRPr="00760C4F">
              <w:rPr>
                <w:rFonts w:ascii="Times New Roman" w:hAnsi="Times New Roman" w:cs="Times New Roman"/>
                <w:i/>
                <w:iCs/>
                <w:sz w:val="22"/>
                <w:szCs w:val="22"/>
              </w:rPr>
              <w:t>Размер створки: ширина – 700 мм, высота – 1450 мм.*</w:t>
            </w:r>
          </w:p>
        </w:tc>
      </w:tr>
    </w:tbl>
    <w:p w:rsidR="00AF28A0" w:rsidRPr="00760C4F" w:rsidRDefault="00AF28A0" w:rsidP="00AF28A0">
      <w:pPr>
        <w:jc w:val="both"/>
        <w:rPr>
          <w:rFonts w:ascii="Times New Roman" w:hAnsi="Times New Roman" w:cs="Times New Roman"/>
          <w:i/>
          <w:iCs/>
          <w:sz w:val="22"/>
          <w:szCs w:val="22"/>
        </w:rPr>
      </w:pPr>
      <w:r w:rsidRPr="00760C4F">
        <w:rPr>
          <w:rFonts w:ascii="Times New Roman" w:hAnsi="Times New Roman" w:cs="Times New Roman"/>
          <w:i/>
          <w:iCs/>
          <w:sz w:val="22"/>
          <w:szCs w:val="22"/>
        </w:rPr>
        <w:t xml:space="preserve">*Точные размеры створок и определение профильной системы оконных блоков из ПВХ должны быть уточнены </w:t>
      </w:r>
      <w:r w:rsidR="00760C4F" w:rsidRPr="00760C4F">
        <w:rPr>
          <w:rFonts w:ascii="Times New Roman" w:hAnsi="Times New Roman" w:cs="Times New Roman"/>
          <w:i/>
          <w:iCs/>
          <w:sz w:val="22"/>
          <w:szCs w:val="22"/>
        </w:rPr>
        <w:t xml:space="preserve">Подрядчиком </w:t>
      </w:r>
      <w:r w:rsidRPr="00760C4F">
        <w:rPr>
          <w:rFonts w:ascii="Times New Roman" w:hAnsi="Times New Roman" w:cs="Times New Roman"/>
          <w:i/>
          <w:iCs/>
          <w:sz w:val="22"/>
          <w:szCs w:val="22"/>
        </w:rPr>
        <w:t>перед монтажом фурнитуры оконного блока и согласованы с Заказчиком.</w:t>
      </w:r>
    </w:p>
    <w:p w:rsidR="00AF28A0" w:rsidRPr="00760C4F" w:rsidRDefault="00AF28A0" w:rsidP="00AF28A0">
      <w:pPr>
        <w:rPr>
          <w:rFonts w:ascii="Times New Roman" w:hAnsi="Times New Roman" w:cs="Times New Roman"/>
          <w:sz w:val="22"/>
          <w:szCs w:val="22"/>
        </w:rPr>
      </w:pPr>
    </w:p>
    <w:p w:rsidR="00AF28A0" w:rsidRPr="00760C4F" w:rsidRDefault="00AF28A0" w:rsidP="00AF28A0">
      <w:pPr>
        <w:suppressAutoHyphens/>
        <w:ind w:firstLine="567"/>
        <w:jc w:val="both"/>
        <w:rPr>
          <w:rFonts w:ascii="Times New Roman" w:hAnsi="Times New Roman" w:cs="Times New Roman"/>
          <w:kern w:val="2"/>
          <w:sz w:val="22"/>
          <w:szCs w:val="22"/>
          <w:lang w:bidi="hi-IN"/>
        </w:rPr>
      </w:pPr>
      <w:r w:rsidRPr="00760C4F">
        <w:rPr>
          <w:rFonts w:ascii="Times New Roman" w:hAnsi="Times New Roman" w:cs="Times New Roman"/>
          <w:kern w:val="2"/>
          <w:sz w:val="22"/>
          <w:szCs w:val="22"/>
          <w:lang w:bidi="hi-IN"/>
        </w:rPr>
        <w:t>Работы должны быть выполнены в соответствии с объемами и требованиями, указанными в ведомости объемов работ (табл. №1) и характеристике фурнитуры (табл. №2).</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Работы и материалы, явно неуказанные в настоящем Техническом задании, но объективно или технологически необходимые для полного и качественного исполнения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 xml:space="preserve">а и данного технического задания выполняются Подрядчиком без дополнительной оплаты и подразумеваются включёнными в цену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Полным исполнением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а Заказчик считает выполнение работ до уровня, при котором возможна полноценная эксплуатация.</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Подрядчик обязан соблюдать технологию производства работ, установленной нормативами и правилами для каждого конкретного вида работ, осуществлять контроль качества на всех стадиях выполнения работ, в том числе входной контроль качества материалов, изделий и оборудования, операционный контроль отдельных процессов или операций, и приёмочный контроль выполненных работ.</w:t>
      </w:r>
    </w:p>
    <w:p w:rsidR="00AF28A0" w:rsidRPr="00760C4F" w:rsidRDefault="00AF28A0" w:rsidP="00AF28A0">
      <w:pPr>
        <w:suppressAutoHyphens/>
        <w:ind w:firstLine="709"/>
        <w:contextualSpacing/>
        <w:jc w:val="both"/>
        <w:rPr>
          <w:rFonts w:ascii="Times New Roman" w:eastAsia="Tahoma" w:hAnsi="Times New Roman" w:cs="Times New Roman"/>
          <w:kern w:val="2"/>
          <w:sz w:val="22"/>
          <w:szCs w:val="22"/>
          <w:lang w:eastAsia="ar-SA" w:bidi="hi-IN"/>
        </w:rPr>
      </w:pPr>
    </w:p>
    <w:p w:rsidR="00AF28A0" w:rsidRPr="00760C4F" w:rsidRDefault="00AF28A0" w:rsidP="00AF28A0">
      <w:pPr>
        <w:suppressAutoHyphens/>
        <w:ind w:firstLine="709"/>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2.3. Требования к применяемым материалам </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lastRenderedPageBreak/>
        <w:t xml:space="preserve">Все материалы и изделия, используемые для комплектации и производства работ, должны быть новыми, разрешены для применения в Российской Федерации, иметь сертификаты соответствия, паспорта, и другие документы, удостоверяющие их качество, которые Подрядчик обязан представить Заказчику в момент доставки на объект и до начала использования или монтажа, и передать Заказчику в составе пакета исполнительной документации по выполнению работ. Комплектация объекта должна производится согласно </w:t>
      </w:r>
      <w:r w:rsidRPr="00760C4F">
        <w:rPr>
          <w:rFonts w:ascii="Times New Roman" w:hAnsi="Times New Roman" w:cs="Times New Roman"/>
          <w:kern w:val="2"/>
          <w:sz w:val="22"/>
          <w:szCs w:val="22"/>
          <w:lang w:bidi="hi-IN"/>
        </w:rPr>
        <w:t xml:space="preserve">ведомости объемов работ (табл. №1), </w:t>
      </w:r>
      <w:r w:rsidRPr="00760C4F">
        <w:rPr>
          <w:rFonts w:ascii="Times New Roman" w:eastAsia="Tahoma" w:hAnsi="Times New Roman" w:cs="Times New Roman"/>
          <w:kern w:val="2"/>
          <w:sz w:val="22"/>
          <w:szCs w:val="22"/>
          <w:lang w:eastAsia="zh-CN" w:bidi="hi-IN"/>
        </w:rPr>
        <w:t xml:space="preserve">настоящего технического задания и необходимости выполнения работ для полного исполнения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Заверенные копии документов, подтверждающих качество материалов (сертификаты, технические паспорта или другие документы, удостоверяющие их качество), на русском языке должны быть предоставлены Заказчику за 2 (Два) дня до начала производства работ с использованием этих материалов, а по окончании работ сданы Заказчику.</w:t>
      </w:r>
    </w:p>
    <w:p w:rsidR="00AF28A0" w:rsidRPr="00760C4F" w:rsidRDefault="00AF28A0" w:rsidP="00AF28A0">
      <w:pPr>
        <w:suppressAutoHyphens/>
        <w:ind w:firstLine="567"/>
        <w:contextualSpacing/>
        <w:jc w:val="both"/>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 xml:space="preserve">Уточняющие требования, установленные Заказчиком к материалам, в том числе, применяемым Подрядчиком для выполнения работ по предмету </w:t>
      </w:r>
      <w:r w:rsidR="00A37E15">
        <w:rPr>
          <w:rFonts w:ascii="Times New Roman" w:eastAsia="Tahoma" w:hAnsi="Times New Roman" w:cs="Times New Roman"/>
          <w:b/>
          <w:kern w:val="2"/>
          <w:sz w:val="22"/>
          <w:szCs w:val="22"/>
          <w:lang w:eastAsia="zh-CN" w:bidi="hi-IN"/>
        </w:rPr>
        <w:t>Контракт</w:t>
      </w:r>
      <w:r w:rsidRPr="00760C4F">
        <w:rPr>
          <w:rFonts w:ascii="Times New Roman" w:eastAsia="Tahoma" w:hAnsi="Times New Roman" w:cs="Times New Roman"/>
          <w:b/>
          <w:kern w:val="2"/>
          <w:sz w:val="22"/>
          <w:szCs w:val="22"/>
          <w:lang w:eastAsia="zh-CN" w:bidi="hi-IN"/>
        </w:rPr>
        <w:t>а согласно ведомости объема работ</w:t>
      </w:r>
    </w:p>
    <w:p w:rsidR="00AF28A0" w:rsidRPr="00760C4F" w:rsidRDefault="00AF28A0" w:rsidP="00AF28A0">
      <w:pPr>
        <w:suppressAutoHyphens/>
        <w:contextualSpacing/>
        <w:rPr>
          <w:rFonts w:ascii="Times New Roman" w:eastAsia="Tahoma" w:hAnsi="Times New Roman" w:cs="Times New Roman"/>
          <w:b/>
          <w:kern w:val="2"/>
          <w:sz w:val="22"/>
          <w:szCs w:val="22"/>
          <w:lang w:eastAsia="zh-CN" w:bidi="hi-IN"/>
        </w:rPr>
      </w:pPr>
    </w:p>
    <w:p w:rsidR="00AF28A0" w:rsidRPr="00760C4F" w:rsidRDefault="00AF28A0" w:rsidP="00AF28A0">
      <w:pPr>
        <w:suppressAutoHyphens/>
        <w:ind w:firstLine="709"/>
        <w:contextualSpacing/>
        <w:jc w:val="right"/>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Таблица № 2</w:t>
      </w:r>
    </w:p>
    <w:tbl>
      <w:tblPr>
        <w:tblW w:w="5000"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1" w:type="dxa"/>
          <w:right w:w="91" w:type="dxa"/>
        </w:tblCellMar>
        <w:tblLook w:val="04A0" w:firstRow="1" w:lastRow="0" w:firstColumn="1" w:lastColumn="0" w:noHBand="0" w:noVBand="1"/>
      </w:tblPr>
      <w:tblGrid>
        <w:gridCol w:w="3112"/>
        <w:gridCol w:w="7276"/>
      </w:tblGrid>
      <w:tr w:rsidR="00AF28A0" w:rsidRPr="00760C4F" w:rsidTr="00AF28A0">
        <w:trPr>
          <w:trHeight w:val="20"/>
        </w:trPr>
        <w:tc>
          <w:tcPr>
            <w:tcW w:w="1498" w:type="pct"/>
            <w:shd w:val="clear" w:color="auto" w:fill="auto"/>
          </w:tcPr>
          <w:p w:rsidR="00AF28A0" w:rsidRPr="00760C4F" w:rsidRDefault="00AF28A0" w:rsidP="00AF28A0">
            <w:pPr>
              <w:suppressAutoHyphens/>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color w:val="000000"/>
                <w:kern w:val="2"/>
                <w:sz w:val="22"/>
                <w:szCs w:val="22"/>
                <w:lang w:eastAsia="zh-CN" w:bidi="hi-IN"/>
              </w:rPr>
              <w:t>Наименование материала (оборудования)</w:t>
            </w:r>
            <w:r w:rsidRPr="00760C4F">
              <w:rPr>
                <w:rFonts w:ascii="Times New Roman" w:eastAsia="Tahoma" w:hAnsi="Times New Roman" w:cs="Times New Roman"/>
                <w:b/>
                <w:kern w:val="2"/>
                <w:sz w:val="22"/>
                <w:szCs w:val="22"/>
                <w:lang w:eastAsia="zh-CN" w:bidi="hi-IN"/>
              </w:rPr>
              <w:t xml:space="preserve"> согласно ведомости объема работ</w:t>
            </w:r>
          </w:p>
        </w:tc>
        <w:tc>
          <w:tcPr>
            <w:tcW w:w="3502" w:type="pct"/>
            <w:tcBorders>
              <w:right w:val="single" w:sz="4" w:space="0" w:color="auto"/>
            </w:tcBorders>
          </w:tcPr>
          <w:p w:rsidR="00AF28A0" w:rsidRPr="00760C4F" w:rsidRDefault="00AF28A0" w:rsidP="00AF28A0">
            <w:pPr>
              <w:suppressAutoHyphens/>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 xml:space="preserve">Характеристики и параметры материалов (оборудования), применяемых Подрядчиком для выполнения работ по предмету </w:t>
            </w:r>
            <w:r w:rsidR="00A37E15">
              <w:rPr>
                <w:rFonts w:ascii="Times New Roman" w:eastAsia="Tahoma" w:hAnsi="Times New Roman" w:cs="Times New Roman"/>
                <w:b/>
                <w:kern w:val="2"/>
                <w:sz w:val="22"/>
                <w:szCs w:val="22"/>
                <w:lang w:eastAsia="zh-CN" w:bidi="hi-IN"/>
              </w:rPr>
              <w:t>Контракт</w:t>
            </w:r>
            <w:r w:rsidRPr="00760C4F">
              <w:rPr>
                <w:rFonts w:ascii="Times New Roman" w:eastAsia="Tahoma" w:hAnsi="Times New Roman" w:cs="Times New Roman"/>
                <w:b/>
                <w:kern w:val="2"/>
                <w:sz w:val="22"/>
                <w:szCs w:val="22"/>
                <w:lang w:eastAsia="zh-CN" w:bidi="hi-IN"/>
              </w:rPr>
              <w:t>а согласно ведомости объема работ</w:t>
            </w:r>
          </w:p>
        </w:tc>
      </w:tr>
      <w:tr w:rsidR="00AF28A0" w:rsidRPr="00760C4F" w:rsidTr="00AF28A0">
        <w:trPr>
          <w:trHeight w:val="382"/>
        </w:trPr>
        <w:tc>
          <w:tcPr>
            <w:tcW w:w="1498" w:type="pct"/>
            <w:shd w:val="clear" w:color="auto" w:fill="auto"/>
            <w:vAlign w:val="center"/>
          </w:tcPr>
          <w:p w:rsidR="00AF28A0" w:rsidRPr="00760C4F" w:rsidRDefault="00AF28A0" w:rsidP="00AF28A0">
            <w:pPr>
              <w:keepNext/>
              <w:suppressAutoHyphens/>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Фурнитура оконного блока</w:t>
            </w:r>
          </w:p>
        </w:tc>
        <w:tc>
          <w:tcPr>
            <w:tcW w:w="3502" w:type="pct"/>
          </w:tcPr>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Тип устройства: поворотно-откидная. </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Точек прижима: не менее 5.</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Назначение: для изделий из поливинилхлоридов профилей.</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Материал: сталь</w:t>
            </w:r>
          </w:p>
          <w:p w:rsidR="00AF28A0" w:rsidRPr="00760C4F" w:rsidRDefault="005D6BD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Тип</w:t>
            </w:r>
            <w:r w:rsidR="00AF28A0" w:rsidRPr="00760C4F">
              <w:rPr>
                <w:rFonts w:ascii="Times New Roman" w:eastAsia="Tahoma" w:hAnsi="Times New Roman" w:cs="Times New Roman"/>
                <w:kern w:val="2"/>
                <w:sz w:val="22"/>
                <w:szCs w:val="22"/>
                <w:lang w:eastAsia="zh-CN" w:bidi="hi-IN"/>
              </w:rPr>
              <w:t>: Maco</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При испытании на безотказность (надежность) поворотные устройства должны выдерживать не менее 20000 полных циклов.</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Должна соответствовать ГОСТ 30777-2023.</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Комплект: 1 шт.</w:t>
            </w:r>
          </w:p>
          <w:p w:rsidR="00AF28A0" w:rsidRPr="00760C4F" w:rsidRDefault="00AF28A0" w:rsidP="00AF28A0">
            <w:pPr>
              <w:suppressAutoHyphens/>
              <w:contextualSpacing/>
              <w:rPr>
                <w:rFonts w:ascii="Times New Roman" w:eastAsia="Tahoma" w:hAnsi="Times New Roman" w:cs="Times New Roman"/>
                <w:bCs/>
                <w:kern w:val="2"/>
                <w:sz w:val="22"/>
                <w:szCs w:val="22"/>
                <w:lang w:eastAsia="zh-CN" w:bidi="hi-IN"/>
              </w:rPr>
            </w:pPr>
            <w:r w:rsidRPr="00760C4F">
              <w:rPr>
                <w:rFonts w:ascii="Times New Roman" w:eastAsia="Tahoma" w:hAnsi="Times New Roman" w:cs="Times New Roman"/>
                <w:bCs/>
                <w:kern w:val="2"/>
                <w:sz w:val="22"/>
                <w:szCs w:val="22"/>
                <w:lang w:eastAsia="zh-CN" w:bidi="hi-IN"/>
              </w:rPr>
              <w:t> В один комплект поворотно-откидной фурнитуры входит:</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Часть нижней петли на раму</w:t>
            </w:r>
            <w:r w:rsidRPr="00760C4F">
              <w:rPr>
                <w:rFonts w:ascii="Times New Roman" w:eastAsia="Tahoma" w:hAnsi="Times New Roman" w:cs="Times New Roman"/>
                <w:kern w:val="2"/>
                <w:sz w:val="22"/>
                <w:szCs w:val="22"/>
                <w:lang w:eastAsia="zh-CN" w:bidi="hi-IN"/>
              </w:rPr>
              <w:br/>
              <w:t xml:space="preserve">- Часть нижней петли на створку </w:t>
            </w:r>
            <w:r w:rsidRPr="00760C4F">
              <w:rPr>
                <w:rFonts w:ascii="Times New Roman" w:eastAsia="Tahoma" w:hAnsi="Times New Roman" w:cs="Times New Roman"/>
                <w:kern w:val="2"/>
                <w:sz w:val="22"/>
                <w:szCs w:val="22"/>
                <w:lang w:eastAsia="zh-CN" w:bidi="hi-IN"/>
              </w:rPr>
              <w:br/>
              <w:t xml:space="preserve">- Средний запор (в комплекте 1 шт.) </w:t>
            </w:r>
            <w:r w:rsidRPr="00760C4F">
              <w:rPr>
                <w:rFonts w:ascii="Times New Roman" w:eastAsia="Tahoma" w:hAnsi="Times New Roman" w:cs="Times New Roman"/>
                <w:kern w:val="2"/>
                <w:sz w:val="22"/>
                <w:szCs w:val="22"/>
                <w:lang w:eastAsia="zh-CN" w:bidi="hi-IN"/>
              </w:rPr>
              <w:br/>
              <w:t>- Часть верхней петли на раму</w:t>
            </w:r>
            <w:r w:rsidRPr="00760C4F">
              <w:rPr>
                <w:rFonts w:ascii="Times New Roman" w:eastAsia="Tahoma" w:hAnsi="Times New Roman" w:cs="Times New Roman"/>
                <w:kern w:val="2"/>
                <w:sz w:val="22"/>
                <w:szCs w:val="22"/>
                <w:lang w:eastAsia="zh-CN" w:bidi="hi-IN"/>
              </w:rPr>
              <w:br/>
              <w:t xml:space="preserve">- Часть верхней петли на створку </w:t>
            </w:r>
            <w:r w:rsidRPr="00760C4F">
              <w:rPr>
                <w:rFonts w:ascii="Times New Roman" w:eastAsia="Tahoma" w:hAnsi="Times New Roman" w:cs="Times New Roman"/>
                <w:kern w:val="2"/>
                <w:sz w:val="22"/>
                <w:szCs w:val="22"/>
                <w:lang w:eastAsia="zh-CN" w:bidi="hi-IN"/>
              </w:rPr>
              <w:br/>
              <w:t>- Ножницы поворотно-откидные (положение согласовать с Заказчиком)</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 Угловой переключатель </w:t>
            </w:r>
            <w:r w:rsidRPr="00760C4F">
              <w:rPr>
                <w:rFonts w:ascii="Times New Roman" w:eastAsia="Tahoma" w:hAnsi="Times New Roman" w:cs="Times New Roman"/>
                <w:kern w:val="2"/>
                <w:sz w:val="22"/>
                <w:szCs w:val="22"/>
                <w:lang w:eastAsia="zh-CN" w:bidi="hi-IN"/>
              </w:rPr>
              <w:br/>
              <w:t xml:space="preserve">- Поворотно-откидной запор </w:t>
            </w:r>
            <w:r w:rsidRPr="00760C4F">
              <w:rPr>
                <w:rFonts w:ascii="Times New Roman" w:eastAsia="Tahoma" w:hAnsi="Times New Roman" w:cs="Times New Roman"/>
                <w:kern w:val="2"/>
                <w:sz w:val="22"/>
                <w:szCs w:val="22"/>
                <w:lang w:eastAsia="zh-CN" w:bidi="hi-IN"/>
              </w:rPr>
              <w:br/>
              <w:t xml:space="preserve">- Поворотно-откидной шпингалет 150 мм. </w:t>
            </w:r>
            <w:r w:rsidRPr="00760C4F">
              <w:rPr>
                <w:rFonts w:ascii="Times New Roman" w:eastAsia="Tahoma" w:hAnsi="Times New Roman" w:cs="Times New Roman"/>
                <w:kern w:val="2"/>
                <w:sz w:val="22"/>
                <w:szCs w:val="22"/>
                <w:lang w:eastAsia="zh-CN" w:bidi="hi-IN"/>
              </w:rPr>
              <w:br/>
              <w:t>- Ответная планка поворотно-откидная не менее 1 шт.</w:t>
            </w:r>
            <w:r w:rsidRPr="00760C4F">
              <w:rPr>
                <w:rFonts w:ascii="Times New Roman" w:eastAsia="Tahoma" w:hAnsi="Times New Roman" w:cs="Times New Roman"/>
                <w:kern w:val="2"/>
                <w:sz w:val="22"/>
                <w:szCs w:val="22"/>
                <w:lang w:eastAsia="zh-CN" w:bidi="hi-IN"/>
              </w:rPr>
              <w:br/>
              <w:t>- Ответная планка цапфы не менее 4 шт.</w:t>
            </w:r>
            <w:r w:rsidRPr="00760C4F">
              <w:rPr>
                <w:rFonts w:ascii="Times New Roman" w:eastAsia="Tahoma" w:hAnsi="Times New Roman" w:cs="Times New Roman"/>
                <w:kern w:val="2"/>
                <w:sz w:val="22"/>
                <w:szCs w:val="22"/>
                <w:lang w:eastAsia="zh-CN" w:bidi="hi-IN"/>
              </w:rPr>
              <w:br/>
              <w:t xml:space="preserve"> - Саморез фурнитурный </w:t>
            </w:r>
          </w:p>
        </w:tc>
      </w:tr>
    </w:tbl>
    <w:p w:rsidR="00AF28A0" w:rsidRPr="00760C4F" w:rsidRDefault="00AF28A0" w:rsidP="00AF28A0">
      <w:pPr>
        <w:suppressAutoHyphens/>
        <w:ind w:firstLine="567"/>
        <w:contextualSpacing/>
        <w:jc w:val="both"/>
        <w:rPr>
          <w:rFonts w:ascii="Times New Roman" w:eastAsia="Tahoma" w:hAnsi="Times New Roman" w:cs="Times New Roman"/>
          <w:b/>
          <w:kern w:val="2"/>
          <w:sz w:val="22"/>
          <w:szCs w:val="22"/>
          <w:lang w:eastAsia="zh-CN" w:bidi="hi-IN"/>
        </w:rPr>
      </w:pPr>
    </w:p>
    <w:p w:rsidR="00AF28A0" w:rsidRPr="00760C4F" w:rsidRDefault="00AF28A0" w:rsidP="00AF28A0">
      <w:pPr>
        <w:suppressAutoHyphens/>
        <w:contextualSpacing/>
        <w:jc w:val="center"/>
        <w:rPr>
          <w:rFonts w:ascii="Times New Roman" w:eastAsia="Tahoma" w:hAnsi="Times New Roman" w:cs="Times New Roman"/>
          <w:b/>
          <w:bCs/>
          <w:kern w:val="2"/>
          <w:sz w:val="22"/>
          <w:szCs w:val="22"/>
          <w:lang w:eastAsia="zh-CN" w:bidi="hi-IN"/>
        </w:rPr>
      </w:pPr>
      <w:r w:rsidRPr="00760C4F">
        <w:rPr>
          <w:rFonts w:ascii="Times New Roman" w:eastAsia="Tahoma" w:hAnsi="Times New Roman" w:cs="Times New Roman"/>
          <w:b/>
          <w:bCs/>
          <w:kern w:val="2"/>
          <w:sz w:val="22"/>
          <w:szCs w:val="22"/>
          <w:lang w:eastAsia="zh-CN" w:bidi="hi-IN"/>
        </w:rPr>
        <w:t>3. Требования к качеству и безопасности работ</w:t>
      </w:r>
    </w:p>
    <w:p w:rsidR="00AF28A0" w:rsidRPr="00760C4F" w:rsidRDefault="00AF28A0" w:rsidP="00AF28A0">
      <w:pPr>
        <w:suppressAutoHyphens/>
        <w:ind w:firstLine="567"/>
        <w:contextualSpacing/>
        <w:jc w:val="both"/>
        <w:rPr>
          <w:rFonts w:ascii="Times New Roman" w:hAnsi="Times New Roman" w:cs="Times New Roman"/>
          <w:kern w:val="2"/>
          <w:sz w:val="22"/>
          <w:szCs w:val="22"/>
          <w:lang w:bidi="hi-IN"/>
        </w:rPr>
      </w:pPr>
      <w:r w:rsidRPr="00760C4F">
        <w:rPr>
          <w:rFonts w:ascii="Times New Roman" w:hAnsi="Times New Roman" w:cs="Times New Roman"/>
          <w:kern w:val="2"/>
          <w:sz w:val="22"/>
          <w:szCs w:val="22"/>
          <w:lang w:bidi="hi-IN"/>
        </w:rPr>
        <w:t xml:space="preserve">3.1. Работы должны производиться в соответствии с требованиями Заказчика; требованиями ГОСТ, правовыми актами об охране окружающей среды и безопасности работ, действующих на территории Российской Федерации, а также в соответствии со следующими актами законодательства Российской Федерации: Градостроительного кодекса РФ, Гражданского кодекса РФ, Федерального закона Российской Федерации от 27.12.2002г №184-ФЗ «О техническом регулировании», Федерального закона Российской Федерации от 22.07.2008 г. № 123-ФЗ «Технический регламент о требованиях пожарной безопасности», Федерального закона Российской Федерации от 23.12.2009 г. № 384-ФЗ «Технический регламент о безопасности зданий и сооружений», Распоряжение Правительства РФ от 29.12.2020 г. № 3646-р Об утверждении списка продукции, которая для помещения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подлежит обязательному подтверждению соответствия требованиям Федерального закона </w:t>
      </w:r>
      <w:r w:rsidR="00C13268" w:rsidRPr="00760C4F">
        <w:rPr>
          <w:rFonts w:ascii="Times New Roman" w:hAnsi="Times New Roman" w:cs="Times New Roman"/>
          <w:kern w:val="2"/>
          <w:sz w:val="22"/>
          <w:szCs w:val="22"/>
          <w:lang w:bidi="hi-IN"/>
        </w:rPr>
        <w:t>«</w:t>
      </w:r>
      <w:r w:rsidRPr="00760C4F">
        <w:rPr>
          <w:rFonts w:ascii="Times New Roman" w:hAnsi="Times New Roman" w:cs="Times New Roman"/>
          <w:kern w:val="2"/>
          <w:sz w:val="22"/>
          <w:szCs w:val="22"/>
          <w:lang w:bidi="hi-IN"/>
        </w:rPr>
        <w:t>Технический регламент о требованиях пожарной безопасности</w:t>
      </w:r>
      <w:r w:rsidR="00C13268" w:rsidRPr="00760C4F">
        <w:rPr>
          <w:rFonts w:ascii="Times New Roman" w:hAnsi="Times New Roman" w:cs="Times New Roman"/>
          <w:kern w:val="2"/>
          <w:sz w:val="22"/>
          <w:szCs w:val="22"/>
          <w:lang w:bidi="hi-IN"/>
        </w:rPr>
        <w:t>»</w:t>
      </w:r>
      <w:r w:rsidRPr="00760C4F">
        <w:rPr>
          <w:rFonts w:ascii="Times New Roman" w:hAnsi="Times New Roman" w:cs="Times New Roman"/>
          <w:kern w:val="2"/>
          <w:sz w:val="22"/>
          <w:szCs w:val="22"/>
          <w:lang w:bidi="hi-IN"/>
        </w:rPr>
        <w:t xml:space="preserve">, Постановление Госстроя РФ от 01.07.2002 г. № 76 </w:t>
      </w:r>
      <w:r w:rsidR="00C13268" w:rsidRPr="00760C4F">
        <w:rPr>
          <w:rFonts w:ascii="Times New Roman" w:hAnsi="Times New Roman" w:cs="Times New Roman"/>
          <w:kern w:val="2"/>
          <w:sz w:val="22"/>
          <w:szCs w:val="22"/>
          <w:lang w:bidi="hi-IN"/>
        </w:rPr>
        <w:t>«</w:t>
      </w:r>
      <w:r w:rsidRPr="00760C4F">
        <w:rPr>
          <w:rFonts w:ascii="Times New Roman" w:hAnsi="Times New Roman" w:cs="Times New Roman"/>
          <w:kern w:val="2"/>
          <w:sz w:val="22"/>
          <w:szCs w:val="22"/>
          <w:lang w:bidi="hi-IN"/>
        </w:rPr>
        <w:t>О Порядке подтверждения пригодности новых материалов, изделий, конструкций и технологий для применения в строительстве</w:t>
      </w:r>
      <w:r w:rsidR="00C13268" w:rsidRPr="00760C4F">
        <w:rPr>
          <w:rFonts w:ascii="Times New Roman" w:hAnsi="Times New Roman" w:cs="Times New Roman"/>
          <w:kern w:val="2"/>
          <w:sz w:val="22"/>
          <w:szCs w:val="22"/>
          <w:lang w:bidi="hi-IN"/>
        </w:rPr>
        <w:t>»</w:t>
      </w:r>
      <w:r w:rsidRPr="00760C4F">
        <w:rPr>
          <w:rFonts w:ascii="Times New Roman" w:hAnsi="Times New Roman" w:cs="Times New Roman"/>
          <w:kern w:val="2"/>
          <w:sz w:val="22"/>
          <w:szCs w:val="22"/>
          <w:lang w:bidi="hi-IN"/>
        </w:rPr>
        <w:t>.</w:t>
      </w:r>
    </w:p>
    <w:p w:rsidR="00AF28A0" w:rsidRPr="00760C4F" w:rsidRDefault="00AF28A0" w:rsidP="00AF28A0">
      <w:pPr>
        <w:suppressAutoHyphens/>
        <w:ind w:firstLine="567"/>
        <w:contextualSpacing/>
        <w:jc w:val="both"/>
        <w:rPr>
          <w:rFonts w:ascii="Times New Roman" w:hAnsi="Times New Roman" w:cs="Times New Roman"/>
          <w:color w:val="000000"/>
          <w:kern w:val="2"/>
          <w:sz w:val="22"/>
          <w:szCs w:val="22"/>
          <w:lang w:bidi="hi-IN"/>
        </w:rPr>
      </w:pPr>
      <w:r w:rsidRPr="00760C4F">
        <w:rPr>
          <w:rFonts w:ascii="Times New Roman" w:hAnsi="Times New Roman" w:cs="Times New Roman"/>
          <w:color w:val="000000"/>
          <w:kern w:val="2"/>
          <w:sz w:val="22"/>
          <w:szCs w:val="22"/>
          <w:lang w:bidi="hi-IN"/>
        </w:rPr>
        <w:t xml:space="preserve">3.2. Подрядчик обязан до начала производства работ представлять Заказчику данные о выбранных материалах, изделиях (включая соответствующие паспорта, сертификаты соответствия нормам РФ, сертификаты соответствия экологическим нормам), получать его одобрение на их применение и использование со стороны Заказчика. В случае если Заказчик отклонил использование материалов из-за их </w:t>
      </w:r>
      <w:r w:rsidRPr="00760C4F">
        <w:rPr>
          <w:rFonts w:ascii="Times New Roman" w:hAnsi="Times New Roman" w:cs="Times New Roman"/>
          <w:color w:val="000000"/>
          <w:kern w:val="2"/>
          <w:sz w:val="22"/>
          <w:szCs w:val="22"/>
          <w:lang w:bidi="hi-IN"/>
        </w:rPr>
        <w:lastRenderedPageBreak/>
        <w:t>несоответствия стандартам качества или ранее одобренным образцам, Подрядчик обязан за свой счет и своими силами произвести их замену.</w:t>
      </w:r>
    </w:p>
    <w:p w:rsidR="00AF28A0" w:rsidRPr="00760C4F" w:rsidRDefault="00AF28A0" w:rsidP="00AF28A0">
      <w:pPr>
        <w:suppressAutoHyphens/>
        <w:ind w:firstLine="567"/>
        <w:contextualSpacing/>
        <w:jc w:val="both"/>
        <w:rPr>
          <w:rFonts w:ascii="Times New Roman" w:hAnsi="Times New Roman" w:cs="Times New Roman"/>
          <w:kern w:val="2"/>
          <w:sz w:val="22"/>
          <w:szCs w:val="22"/>
          <w:lang w:bidi="hi-IN"/>
        </w:rPr>
      </w:pPr>
      <w:r w:rsidRPr="00760C4F">
        <w:rPr>
          <w:rFonts w:ascii="Times New Roman" w:hAnsi="Times New Roman" w:cs="Times New Roman"/>
          <w:kern w:val="2"/>
          <w:sz w:val="22"/>
          <w:szCs w:val="22"/>
          <w:lang w:bidi="hi-IN"/>
        </w:rPr>
        <w:t>3.3. Подрядчик обязан обеспечить постоянное присутствие на объекте лица, осуществляющего контроль за выполнением работ и ответственного за персонал Подрядчика, и технику безопасности проведения работ.</w:t>
      </w:r>
    </w:p>
    <w:p w:rsidR="00AF28A0" w:rsidRPr="00760C4F" w:rsidRDefault="00AF28A0" w:rsidP="00AF28A0">
      <w:pPr>
        <w:suppressAutoHyphens/>
        <w:ind w:firstLine="567"/>
        <w:contextualSpacing/>
        <w:jc w:val="both"/>
        <w:rPr>
          <w:rFonts w:ascii="Times New Roman" w:hAnsi="Times New Roman" w:cs="Times New Roman"/>
          <w:kern w:val="2"/>
          <w:sz w:val="22"/>
          <w:szCs w:val="22"/>
          <w:lang w:bidi="hi-IN"/>
        </w:rPr>
      </w:pPr>
      <w:r w:rsidRPr="00760C4F">
        <w:rPr>
          <w:rFonts w:ascii="Times New Roman" w:hAnsi="Times New Roman" w:cs="Times New Roman"/>
          <w:kern w:val="2"/>
          <w:sz w:val="22"/>
          <w:szCs w:val="22"/>
          <w:lang w:bidi="hi-IN"/>
        </w:rPr>
        <w:t xml:space="preserve">До начала работ подрядчик предоставляет список работников, задействованных при выполнении работ. </w:t>
      </w:r>
    </w:p>
    <w:p w:rsidR="00AF28A0" w:rsidRPr="00760C4F" w:rsidRDefault="00AF28A0" w:rsidP="00AF28A0">
      <w:pPr>
        <w:suppressAutoHyphens/>
        <w:ind w:firstLine="567"/>
        <w:contextualSpacing/>
        <w:jc w:val="both"/>
        <w:rPr>
          <w:rFonts w:ascii="Times New Roman" w:hAnsi="Times New Roman" w:cs="Times New Roman"/>
          <w:kern w:val="2"/>
          <w:sz w:val="22"/>
          <w:szCs w:val="22"/>
          <w:lang w:bidi="hi-IN"/>
        </w:rPr>
      </w:pPr>
      <w:r w:rsidRPr="00760C4F">
        <w:rPr>
          <w:rFonts w:ascii="Times New Roman" w:hAnsi="Times New Roman" w:cs="Times New Roman"/>
          <w:color w:val="000000"/>
          <w:kern w:val="2"/>
          <w:sz w:val="22"/>
          <w:szCs w:val="22"/>
          <w:lang w:bidi="hi-IN"/>
        </w:rPr>
        <w:t xml:space="preserve">3.4. </w:t>
      </w:r>
      <w:r w:rsidRPr="00760C4F">
        <w:rPr>
          <w:rFonts w:ascii="Times New Roman" w:hAnsi="Times New Roman" w:cs="Times New Roman"/>
          <w:kern w:val="2"/>
          <w:sz w:val="22"/>
          <w:szCs w:val="22"/>
          <w:lang w:bidi="hi-IN"/>
        </w:rPr>
        <w:t xml:space="preserve">После окончания выполнения работ необходимо ликвидировать рабочую зону (убрать мусор, материалы/инструменты/оборудование, разобрать ограждения). </w:t>
      </w:r>
    </w:p>
    <w:p w:rsidR="00AF28A0" w:rsidRPr="00760C4F" w:rsidRDefault="00AF28A0" w:rsidP="00AF28A0">
      <w:pPr>
        <w:tabs>
          <w:tab w:val="left" w:pos="567"/>
          <w:tab w:val="left" w:pos="1260"/>
        </w:tabs>
        <w:suppressAutoHyphens/>
        <w:ind w:firstLine="567"/>
        <w:contextualSpacing/>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3.5. Требования к организации выполнения работ</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3.5.1. Подрядчик должен:</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 xml:space="preserve">- обеспечить безопасность всех лиц, находящихся на объекте, и поддерживать территорию, где выполняются работы, в таком состоянии, которое необходимо для предотвращения возникновения опасности для упомянутых лиц; </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 принять все меры по противопожарной безопасности объекта при выполнении работ;</w:t>
      </w:r>
    </w:p>
    <w:p w:rsidR="00AF28A0" w:rsidRPr="00760C4F" w:rsidRDefault="00AF28A0" w:rsidP="00AF28A0">
      <w:pPr>
        <w:suppressAutoHyphens/>
        <w:ind w:firstLine="567"/>
        <w:contextualSpacing/>
        <w:jc w:val="both"/>
        <w:rPr>
          <w:rFonts w:ascii="Times New Roman" w:hAnsi="Times New Roman" w:cs="Times New Roman"/>
          <w:spacing w:val="2"/>
          <w:kern w:val="2"/>
          <w:sz w:val="22"/>
          <w:szCs w:val="22"/>
          <w:lang w:bidi="hi-IN"/>
        </w:rPr>
      </w:pPr>
      <w:r w:rsidRPr="00760C4F">
        <w:rPr>
          <w:rFonts w:ascii="Times New Roman" w:hAnsi="Times New Roman" w:cs="Times New Roman"/>
          <w:kern w:val="2"/>
          <w:sz w:val="22"/>
          <w:szCs w:val="22"/>
          <w:lang w:bidi="hi-IN"/>
        </w:rPr>
        <w:t>- обеспечить выполнение требований по охране труда, не допускать нарушений общественного порядка и иных действий, вызывающих неудобства для Заказчика или причинение вреда имуществу Заказчика или других лиц в результате загрязнения, шума</w:t>
      </w:r>
      <w:r w:rsidRPr="00760C4F">
        <w:rPr>
          <w:rFonts w:ascii="Times New Roman" w:hAnsi="Times New Roman" w:cs="Times New Roman"/>
          <w:spacing w:val="2"/>
          <w:kern w:val="2"/>
          <w:sz w:val="22"/>
          <w:szCs w:val="22"/>
          <w:lang w:bidi="hi-IN"/>
        </w:rPr>
        <w:t xml:space="preserve"> или других причин, являющихся следствием применения подрядчиком методов производства работ;</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3.5.2. Ответственность за соблюдение правил пожарной безопасности, санитарного режима возлагается на Подрядчика.</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3.5.3. Учитывая характер объекта, Подрядчик должен до начала выполнения работ представить Заказчику для оформления пропусков список персонала, который будет задействован на объекте, с указанием фамилии, имени, отчества и даты рождения каждого работника.</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 xml:space="preserve">3.5.4. Подрядчик вправе в период заключения </w:t>
      </w:r>
      <w:r w:rsidR="00A37E15">
        <w:rPr>
          <w:rFonts w:ascii="Times New Roman" w:eastAsia="Tahoma" w:hAnsi="Times New Roman" w:cs="Times New Roman"/>
          <w:spacing w:val="2"/>
          <w:kern w:val="2"/>
          <w:sz w:val="22"/>
          <w:szCs w:val="22"/>
          <w:lang w:eastAsia="zh-CN" w:bidi="hi-IN"/>
        </w:rPr>
        <w:t>Контракт</w:t>
      </w:r>
      <w:r w:rsidRPr="00760C4F">
        <w:rPr>
          <w:rFonts w:ascii="Times New Roman" w:eastAsia="Tahoma" w:hAnsi="Times New Roman" w:cs="Times New Roman"/>
          <w:spacing w:val="2"/>
          <w:kern w:val="2"/>
          <w:sz w:val="22"/>
          <w:szCs w:val="22"/>
          <w:lang w:eastAsia="zh-CN" w:bidi="hi-IN"/>
        </w:rPr>
        <w:t>а произвести натурный обмер подлежащих ремонту конструктивных элементов объекта (согласно Техническому заданию), выполнить соответствующие рабочие чертежи (схемы).</w:t>
      </w:r>
    </w:p>
    <w:p w:rsidR="00AF28A0" w:rsidRPr="00760C4F" w:rsidRDefault="00AF28A0" w:rsidP="00AF28A0">
      <w:pPr>
        <w:suppressAutoHyphens/>
        <w:ind w:firstLine="567"/>
        <w:contextualSpacing/>
        <w:jc w:val="both"/>
        <w:rPr>
          <w:rFonts w:ascii="Times New Roman" w:eastAsia="Tahoma" w:hAnsi="Times New Roman" w:cs="Times New Roman"/>
          <w:spacing w:val="2"/>
          <w:kern w:val="2"/>
          <w:sz w:val="22"/>
          <w:szCs w:val="22"/>
          <w:lang w:eastAsia="zh-CN" w:bidi="hi-IN"/>
        </w:rPr>
      </w:pPr>
      <w:r w:rsidRPr="00760C4F">
        <w:rPr>
          <w:rFonts w:ascii="Times New Roman" w:eastAsia="Tahoma" w:hAnsi="Times New Roman" w:cs="Times New Roman"/>
          <w:spacing w:val="2"/>
          <w:kern w:val="2"/>
          <w:sz w:val="22"/>
          <w:szCs w:val="22"/>
          <w:lang w:eastAsia="zh-CN" w:bidi="hi-IN"/>
        </w:rPr>
        <w:t>3.5.5. Работы должны выполняться в условиях действующего учреждения, что требует согласования порядка выполнения работ, соблюдения правил внутреннего распорядка и охраны окружающей среды. Выполнение работ не должно создавать неудобства в работе учреждения или предоставлять угрозу для сотрудников Заказчика.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3.5.6. Отключение/подключение к существующим инженерным системам, сетям или отдельным их участкам может выполняться только по предварительному согласованию с Заказчиком.</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p>
    <w:p w:rsidR="00AF28A0" w:rsidRPr="00760C4F" w:rsidRDefault="00AF28A0" w:rsidP="00AF28A0">
      <w:pPr>
        <w:suppressAutoHyphens/>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4. Место, срок выполнения работ и объем гарантии</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4.1. Место выполнения работ: </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4.1.1. Российская Федерация, Новосибирская область, г. Новосибирск, проспект академика Коптюга, дом 3, 1 этаж (помещения </w:t>
      </w:r>
      <w:r w:rsidR="00C13268" w:rsidRPr="00760C4F">
        <w:rPr>
          <w:rFonts w:ascii="Times New Roman" w:eastAsia="Tahoma" w:hAnsi="Times New Roman" w:cs="Times New Roman"/>
          <w:kern w:val="2"/>
          <w:sz w:val="22"/>
          <w:szCs w:val="22"/>
          <w:lang w:eastAsia="zh-CN" w:bidi="hi-IN"/>
        </w:rPr>
        <w:t xml:space="preserve">на поэтажном плане </w:t>
      </w:r>
      <w:r w:rsidRPr="00760C4F">
        <w:rPr>
          <w:rFonts w:ascii="Times New Roman" w:eastAsia="Tahoma" w:hAnsi="Times New Roman" w:cs="Times New Roman"/>
          <w:kern w:val="2"/>
          <w:sz w:val="22"/>
          <w:szCs w:val="22"/>
          <w:lang w:eastAsia="zh-CN" w:bidi="hi-IN"/>
        </w:rPr>
        <w:t>№№ 86, 97).</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4.1.2. Российская Федерация, Новосибирская область, г. Новосибирск, </w:t>
      </w:r>
      <w:r w:rsidRPr="00760C4F">
        <w:rPr>
          <w:rFonts w:ascii="Times New Roman" w:hAnsi="Times New Roman" w:cs="Times New Roman"/>
          <w:sz w:val="22"/>
          <w:szCs w:val="22"/>
        </w:rPr>
        <w:t>проспект академика Коптюга, дом 3/1, 3 этаж (</w:t>
      </w:r>
      <w:r w:rsidRPr="00760C4F">
        <w:rPr>
          <w:rFonts w:ascii="Times New Roman" w:eastAsia="Tahoma" w:hAnsi="Times New Roman" w:cs="Times New Roman"/>
          <w:kern w:val="2"/>
          <w:sz w:val="22"/>
          <w:szCs w:val="22"/>
          <w:lang w:eastAsia="zh-CN" w:bidi="hi-IN"/>
        </w:rPr>
        <w:t>помещени</w:t>
      </w:r>
      <w:r w:rsidR="00C13268" w:rsidRPr="00760C4F">
        <w:rPr>
          <w:rFonts w:ascii="Times New Roman" w:eastAsia="Tahoma" w:hAnsi="Times New Roman" w:cs="Times New Roman"/>
          <w:kern w:val="2"/>
          <w:sz w:val="22"/>
          <w:szCs w:val="22"/>
          <w:lang w:eastAsia="zh-CN" w:bidi="hi-IN"/>
        </w:rPr>
        <w:t>я</w:t>
      </w:r>
      <w:r w:rsidRPr="00760C4F">
        <w:rPr>
          <w:rFonts w:ascii="Times New Roman" w:eastAsia="Tahoma" w:hAnsi="Times New Roman" w:cs="Times New Roman"/>
          <w:kern w:val="2"/>
          <w:sz w:val="22"/>
          <w:szCs w:val="22"/>
          <w:lang w:eastAsia="zh-CN" w:bidi="hi-IN"/>
        </w:rPr>
        <w:t xml:space="preserve"> </w:t>
      </w:r>
      <w:r w:rsidR="00C13268" w:rsidRPr="00760C4F">
        <w:rPr>
          <w:rFonts w:ascii="Times New Roman" w:eastAsia="Tahoma" w:hAnsi="Times New Roman" w:cs="Times New Roman"/>
          <w:kern w:val="2"/>
          <w:sz w:val="22"/>
          <w:szCs w:val="22"/>
          <w:lang w:eastAsia="zh-CN" w:bidi="hi-IN"/>
        </w:rPr>
        <w:t xml:space="preserve">на поэтажном плане </w:t>
      </w:r>
      <w:r w:rsidRPr="00760C4F">
        <w:rPr>
          <w:rFonts w:ascii="Times New Roman" w:eastAsia="Tahoma" w:hAnsi="Times New Roman" w:cs="Times New Roman"/>
          <w:kern w:val="2"/>
          <w:sz w:val="22"/>
          <w:szCs w:val="22"/>
          <w:lang w:eastAsia="zh-CN" w:bidi="hi-IN"/>
        </w:rPr>
        <w:t>№</w:t>
      </w:r>
      <w:r w:rsidR="00C13268" w:rsidRPr="00760C4F">
        <w:rPr>
          <w:rFonts w:ascii="Times New Roman" w:eastAsia="Tahoma" w:hAnsi="Times New Roman" w:cs="Times New Roman"/>
          <w:kern w:val="2"/>
          <w:sz w:val="22"/>
          <w:szCs w:val="22"/>
          <w:lang w:eastAsia="zh-CN" w:bidi="hi-IN"/>
        </w:rPr>
        <w:t xml:space="preserve">№ </w:t>
      </w:r>
      <w:r w:rsidRPr="00760C4F">
        <w:rPr>
          <w:rFonts w:ascii="Times New Roman" w:eastAsia="Tahoma" w:hAnsi="Times New Roman" w:cs="Times New Roman"/>
          <w:kern w:val="2"/>
          <w:sz w:val="22"/>
          <w:szCs w:val="22"/>
          <w:lang w:eastAsia="zh-CN" w:bidi="hi-IN"/>
        </w:rPr>
        <w:t>33, 58).</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4.2. Начальный срок выполнения работ – первый календарный день, следующий за днем заключения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 конечный срок выполнения работ – 30 рабочих дней со дня заключения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4.3. Режим допуска на объект для выполнения работ – с 8-30 до 17-30 часов в рабочие дни. Выполнение работ в другое время, а также в выходные или праздничные дни только по письменному согласованию с Заказчиком.</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4.4. Срок гарантии – 60 (Шестьдесят) месяцев. Гарантийный срок начинает действовать с момента подписания сторонами Акта о приемке выполненных работ.</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Объем гарантии – в полном объеме. В случае выявления недостатков в течение гарантийного периода Подрядчик обязан устранять недостатки за счет собственных средств в полном объеме. Объем гарантии качества работ распространяется на все составляющие результата работы согласно строительным нормам и правилам, действующим на территории РФ.</w:t>
      </w:r>
    </w:p>
    <w:p w:rsidR="00AF28A0" w:rsidRPr="00760C4F" w:rsidRDefault="00AF28A0" w:rsidP="00AF28A0">
      <w:pPr>
        <w:suppressAutoHyphens/>
        <w:contextualSpacing/>
        <w:rPr>
          <w:rFonts w:ascii="Times New Roman" w:eastAsia="Tahoma" w:hAnsi="Times New Roman" w:cs="Times New Roman"/>
          <w:kern w:val="2"/>
          <w:sz w:val="22"/>
          <w:szCs w:val="22"/>
          <w:lang w:eastAsia="zh-CN" w:bidi="hi-IN"/>
        </w:rPr>
      </w:pPr>
    </w:p>
    <w:p w:rsidR="00AF28A0" w:rsidRPr="00760C4F" w:rsidRDefault="00AF28A0" w:rsidP="00AF28A0">
      <w:pPr>
        <w:suppressAutoHyphens/>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5. Иные показатели, связанные с определением соответствия выполняемых работ</w:t>
      </w:r>
    </w:p>
    <w:p w:rsidR="00AF28A0" w:rsidRPr="00760C4F" w:rsidRDefault="00AF28A0" w:rsidP="00AF28A0">
      <w:pPr>
        <w:suppressAutoHyphens/>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потребностям заказчика</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5.1. Замена материалов, указанных в ведомости объемов работ, не допускается. </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xml:space="preserve">5.2. При исполнении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 xml:space="preserve">а, по согласованию Сторон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37E15">
        <w:rPr>
          <w:rFonts w:ascii="Times New Roman" w:eastAsia="Tahoma" w:hAnsi="Times New Roman" w:cs="Times New Roman"/>
          <w:kern w:val="2"/>
          <w:sz w:val="22"/>
          <w:szCs w:val="22"/>
          <w:lang w:eastAsia="zh-CN" w:bidi="hi-IN"/>
        </w:rPr>
        <w:t>Контракт</w:t>
      </w:r>
      <w:r w:rsidRPr="00760C4F">
        <w:rPr>
          <w:rFonts w:ascii="Times New Roman" w:eastAsia="Tahoma" w:hAnsi="Times New Roman" w:cs="Times New Roman"/>
          <w:kern w:val="2"/>
          <w:sz w:val="22"/>
          <w:szCs w:val="22"/>
          <w:lang w:eastAsia="zh-CN" w:bidi="hi-IN"/>
        </w:rPr>
        <w:t>е. Все согласования необходимо производить в письменном виде.</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lastRenderedPageBreak/>
        <w:t>5.3. Качество материалов, изделий должно соответствовать требованиям законодательства Российской Федерации, государственным и отраслевым стандартам и иной нормативной документации:</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для выполнения всех видов работ должны применяться материалы, отвечающие требованиям действующих стандартов или технических условий и имеющие сертификат соответствия и другие документы, удостоверяющие их качество;</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 в установленных действующим законодательством случаях наличие пожарных сертификатов, документов, подтверждающих соответствие требованиям санитарной безопасности, технические паспорта и иные документы, удостоверяющие их качество.</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Все материалы, используемые при проведении ремонтно-строительных работ и в процессе эксплуатации не должны выделять вредных для здоровья человека и окружающей среды веществ.</w:t>
      </w:r>
    </w:p>
    <w:p w:rsidR="00AF28A0" w:rsidRPr="00760C4F" w:rsidRDefault="00AF28A0" w:rsidP="00AF28A0">
      <w:pPr>
        <w:suppressAutoHyphens/>
        <w:ind w:firstLine="567"/>
        <w:contextualSpacing/>
        <w:rPr>
          <w:rFonts w:ascii="Times New Roman" w:eastAsia="Tahoma" w:hAnsi="Times New Roman" w:cs="Times New Roman"/>
          <w:kern w:val="2"/>
          <w:sz w:val="22"/>
          <w:szCs w:val="22"/>
          <w:lang w:eastAsia="zh-CN" w:bidi="hi-IN"/>
        </w:rPr>
      </w:pPr>
    </w:p>
    <w:p w:rsidR="00AF28A0" w:rsidRPr="00760C4F" w:rsidRDefault="00AF28A0" w:rsidP="00AF28A0">
      <w:pPr>
        <w:suppressAutoHyphens/>
        <w:ind w:firstLine="567"/>
        <w:contextualSpacing/>
        <w:jc w:val="center"/>
        <w:rPr>
          <w:rFonts w:ascii="Times New Roman" w:eastAsia="Tahoma" w:hAnsi="Times New Roman" w:cs="Times New Roman"/>
          <w:b/>
          <w:kern w:val="2"/>
          <w:sz w:val="22"/>
          <w:szCs w:val="22"/>
          <w:lang w:eastAsia="zh-CN" w:bidi="hi-IN"/>
        </w:rPr>
      </w:pPr>
      <w:r w:rsidRPr="00760C4F">
        <w:rPr>
          <w:rFonts w:ascii="Times New Roman" w:eastAsia="Tahoma" w:hAnsi="Times New Roman" w:cs="Times New Roman"/>
          <w:b/>
          <w:kern w:val="2"/>
          <w:sz w:val="22"/>
          <w:szCs w:val="22"/>
          <w:lang w:eastAsia="zh-CN" w:bidi="hi-IN"/>
        </w:rPr>
        <w:t>6. Особенности контроля, сдачи и приемки работ</w:t>
      </w:r>
    </w:p>
    <w:p w:rsidR="00AF28A0" w:rsidRPr="00760C4F" w:rsidRDefault="00AF28A0" w:rsidP="00AF28A0">
      <w:pPr>
        <w:tabs>
          <w:tab w:val="left" w:pos="567"/>
        </w:tabs>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6.1. Заказчик имеет право контролировать процесс выполнения работ в любое время на протяжении срока выполнения работ. Заказчик имеет право делать свои замечания и направлять Подрядчику в письменной форме</w:t>
      </w:r>
      <w:r w:rsidRPr="00760C4F">
        <w:rPr>
          <w:rFonts w:ascii="Times New Roman" w:eastAsia="Tahoma" w:hAnsi="Times New Roman" w:cs="Times New Roman"/>
          <w:kern w:val="2"/>
          <w:sz w:val="22"/>
          <w:szCs w:val="22"/>
          <w:shd w:val="clear" w:color="auto" w:fill="FFFFFF"/>
          <w:lang w:eastAsia="zh-CN" w:bidi="hi-IN"/>
        </w:rPr>
        <w:t xml:space="preserve"> по электронной почте</w:t>
      </w:r>
      <w:r w:rsidRPr="00760C4F">
        <w:rPr>
          <w:rFonts w:ascii="Times New Roman" w:eastAsia="Tahoma" w:hAnsi="Times New Roman" w:cs="Times New Roman"/>
          <w:kern w:val="2"/>
          <w:sz w:val="22"/>
          <w:szCs w:val="22"/>
          <w:lang w:eastAsia="zh-CN" w:bidi="hi-IN"/>
        </w:rPr>
        <w:t xml:space="preserve"> дополнительные запросы. Нарушения, выявленные в ходе контроля, подлежат устранению в течение 3 (трех) дней с момента выявления. Продолжение выполнения работ без устранения нарушений не допускается.</w:t>
      </w:r>
    </w:p>
    <w:p w:rsidR="00AF28A0" w:rsidRPr="00760C4F" w:rsidRDefault="00AF28A0" w:rsidP="00AF28A0">
      <w:pPr>
        <w:suppressAutoHyphens/>
        <w:ind w:firstLine="567"/>
        <w:contextualSpacing/>
        <w:jc w:val="both"/>
        <w:rPr>
          <w:rFonts w:ascii="Times New Roman" w:eastAsia="Tahoma" w:hAnsi="Times New Roman" w:cs="Times New Roman"/>
          <w:kern w:val="2"/>
          <w:sz w:val="22"/>
          <w:szCs w:val="22"/>
          <w:lang w:eastAsia="zh-CN" w:bidi="hi-IN"/>
        </w:rPr>
      </w:pPr>
      <w:r w:rsidRPr="00760C4F">
        <w:rPr>
          <w:rFonts w:ascii="Times New Roman" w:eastAsia="Tahoma" w:hAnsi="Times New Roman" w:cs="Times New Roman"/>
          <w:kern w:val="2"/>
          <w:sz w:val="22"/>
          <w:szCs w:val="22"/>
          <w:lang w:eastAsia="zh-CN" w:bidi="hi-IN"/>
        </w:rPr>
        <w:t>6.2. Все нарушения фиксируются двухсторонним Актом о выявленных нарушениях. При отказе Подрядчика от подписания Акта о выявленных нарушениях, Заказчик составляет Акт в одностороннем порядке, делая отметку об отказе Подрядчика подписать Акт.</w:t>
      </w:r>
    </w:p>
    <w:p w:rsidR="00D444B9" w:rsidRPr="00760C4F" w:rsidRDefault="00D444B9">
      <w:pPr>
        <w:contextualSpacing/>
        <w:rPr>
          <w:rFonts w:ascii="Times New Roman" w:hAnsi="Times New Roman" w:cs="Times New Roman"/>
          <w:sz w:val="22"/>
          <w:szCs w:val="22"/>
        </w:rPr>
      </w:pPr>
    </w:p>
    <w:p w:rsidR="00D444B9" w:rsidRPr="00760C4F" w:rsidRDefault="00D444B9">
      <w:pPr>
        <w:contextualSpacing/>
        <w:rPr>
          <w:rFonts w:ascii="Times New Roman" w:hAnsi="Times New Roman" w:cs="Times New Roman"/>
          <w:sz w:val="22"/>
          <w:szCs w:val="22"/>
        </w:rPr>
      </w:pPr>
    </w:p>
    <w:tbl>
      <w:tblPr>
        <w:tblW w:w="0" w:type="auto"/>
        <w:tblLayout w:type="fixed"/>
        <w:tblLook w:val="04A0" w:firstRow="1" w:lastRow="0" w:firstColumn="1" w:lastColumn="0" w:noHBand="0" w:noVBand="1"/>
      </w:tblPr>
      <w:tblGrid>
        <w:gridCol w:w="4960"/>
        <w:gridCol w:w="1053"/>
        <w:gridCol w:w="4193"/>
      </w:tblGrid>
      <w:tr w:rsidR="00D444B9" w:rsidRPr="00760C4F">
        <w:tc>
          <w:tcPr>
            <w:tcW w:w="4960"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r w:rsidRPr="00760C4F">
              <w:rPr>
                <w:b/>
                <w:bCs/>
                <w:caps/>
                <w:color w:val="000000"/>
                <w:sz w:val="22"/>
                <w:szCs w:val="22"/>
              </w:rPr>
              <w:t>Заказчик:</w:t>
            </w:r>
          </w:p>
        </w:tc>
        <w:tc>
          <w:tcPr>
            <w:tcW w:w="1053"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p>
        </w:tc>
        <w:tc>
          <w:tcPr>
            <w:tcW w:w="4193"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r w:rsidRPr="00760C4F">
              <w:rPr>
                <w:b/>
                <w:bCs/>
                <w:caps/>
                <w:color w:val="000000"/>
                <w:sz w:val="22"/>
                <w:szCs w:val="22"/>
              </w:rPr>
              <w:t>подрядчик:</w:t>
            </w:r>
          </w:p>
        </w:tc>
      </w:tr>
      <w:tr w:rsidR="00D444B9" w:rsidRPr="00760C4F">
        <w:tc>
          <w:tcPr>
            <w:tcW w:w="4960" w:type="dxa"/>
            <w:tcBorders>
              <w:top w:val="nil"/>
              <w:left w:val="nil"/>
              <w:bottom w:val="nil"/>
              <w:right w:val="nil"/>
            </w:tcBorders>
          </w:tcPr>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Директор ИГМ СО РАН</w:t>
            </w:r>
          </w:p>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p>
          <w:p w:rsidR="00E70901" w:rsidRPr="00760C4F" w:rsidRDefault="00E70901" w:rsidP="00E70901">
            <w:pPr>
              <w:pStyle w:val="aff8"/>
              <w:spacing w:after="0"/>
              <w:ind w:left="38"/>
              <w:contextualSpacing/>
              <w:rPr>
                <w:color w:val="000000"/>
                <w:sz w:val="22"/>
                <w:szCs w:val="22"/>
              </w:rPr>
            </w:pPr>
            <w:r w:rsidRPr="00760C4F">
              <w:rPr>
                <w:color w:val="000000"/>
                <w:sz w:val="22"/>
                <w:szCs w:val="22"/>
              </w:rPr>
              <w:t>______________ Н.Н. Крук</w:t>
            </w:r>
          </w:p>
          <w:p w:rsidR="00D444B9" w:rsidRPr="00760C4F" w:rsidRDefault="00D444B9">
            <w:pPr>
              <w:pStyle w:val="aff8"/>
              <w:spacing w:after="0"/>
              <w:contextualSpacing/>
              <w:rPr>
                <w:color w:val="000000"/>
                <w:sz w:val="22"/>
                <w:szCs w:val="22"/>
              </w:rPr>
            </w:pPr>
            <w:r w:rsidRPr="00760C4F">
              <w:rPr>
                <w:color w:val="000000"/>
                <w:sz w:val="22"/>
                <w:szCs w:val="22"/>
              </w:rPr>
              <w:t>М.П.</w:t>
            </w:r>
          </w:p>
        </w:tc>
        <w:tc>
          <w:tcPr>
            <w:tcW w:w="1053" w:type="dxa"/>
            <w:tcBorders>
              <w:top w:val="nil"/>
              <w:left w:val="nil"/>
              <w:bottom w:val="nil"/>
              <w:right w:val="nil"/>
            </w:tcBorders>
          </w:tcPr>
          <w:p w:rsidR="00D444B9" w:rsidRPr="00760C4F" w:rsidRDefault="00D444B9">
            <w:pPr>
              <w:tabs>
                <w:tab w:val="right" w:pos="7792"/>
              </w:tabs>
              <w:contextualSpacing/>
              <w:rPr>
                <w:rFonts w:ascii="Times New Roman" w:hAnsi="Times New Roman" w:cs="Times New Roman"/>
                <w:sz w:val="22"/>
                <w:szCs w:val="22"/>
              </w:rPr>
            </w:pPr>
          </w:p>
        </w:tc>
        <w:tc>
          <w:tcPr>
            <w:tcW w:w="4193" w:type="dxa"/>
            <w:tcBorders>
              <w:top w:val="nil"/>
              <w:left w:val="nil"/>
              <w:bottom w:val="nil"/>
              <w:right w:val="nil"/>
            </w:tcBorders>
          </w:tcPr>
          <w:p w:rsidR="008D69C0" w:rsidRPr="008D69C0" w:rsidRDefault="008540C6" w:rsidP="008D69C0">
            <w:pPr>
              <w:contextualSpacing/>
              <w:rPr>
                <w:rFonts w:ascii="Times New Roman" w:hAnsi="Times New Roman" w:cs="Times New Roman"/>
                <w:color w:val="000000"/>
                <w:sz w:val="22"/>
                <w:szCs w:val="22"/>
              </w:rPr>
            </w:pPr>
            <w:r>
              <w:rPr>
                <w:bCs/>
                <w:color w:val="000000"/>
                <w:sz w:val="22"/>
                <w:szCs w:val="22"/>
              </w:rPr>
              <w:t>_____________</w:t>
            </w:r>
          </w:p>
          <w:p w:rsidR="008D69C0" w:rsidRPr="008D69C0" w:rsidRDefault="008D69C0" w:rsidP="008D69C0">
            <w:pPr>
              <w:contextualSpacing/>
              <w:rPr>
                <w:rFonts w:ascii="Times New Roman" w:hAnsi="Times New Roman" w:cs="Times New Roman"/>
                <w:color w:val="000000"/>
                <w:sz w:val="22"/>
                <w:szCs w:val="22"/>
              </w:rPr>
            </w:pPr>
          </w:p>
          <w:p w:rsidR="00D444B9" w:rsidRPr="00760C4F" w:rsidRDefault="008D69C0" w:rsidP="008D69C0">
            <w:pPr>
              <w:contextualSpacing/>
              <w:rPr>
                <w:rFonts w:ascii="Times New Roman" w:hAnsi="Times New Roman" w:cs="Times New Roman"/>
                <w:color w:val="000000"/>
                <w:sz w:val="22"/>
                <w:szCs w:val="22"/>
              </w:rPr>
            </w:pPr>
            <w:r w:rsidRPr="008D69C0">
              <w:rPr>
                <w:rFonts w:ascii="Times New Roman" w:hAnsi="Times New Roman" w:cs="Times New Roman"/>
                <w:color w:val="000000"/>
                <w:sz w:val="22"/>
                <w:szCs w:val="22"/>
              </w:rPr>
              <w:t xml:space="preserve">__________________ </w:t>
            </w:r>
            <w:r w:rsidR="008540C6">
              <w:rPr>
                <w:bCs/>
                <w:color w:val="000000"/>
                <w:sz w:val="22"/>
                <w:szCs w:val="22"/>
              </w:rPr>
              <w:t>_____________</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М.П.</w:t>
            </w:r>
          </w:p>
        </w:tc>
      </w:tr>
    </w:tbl>
    <w:p w:rsidR="00D444B9" w:rsidRPr="00760C4F" w:rsidRDefault="00D444B9">
      <w:pPr>
        <w:rPr>
          <w:rFonts w:ascii="Times New Roman" w:hAnsi="Times New Roman" w:cs="Times New Roman"/>
          <w:sz w:val="22"/>
          <w:szCs w:val="22"/>
        </w:rPr>
      </w:pPr>
    </w:p>
    <w:p w:rsidR="00D444B9" w:rsidRPr="00760C4F" w:rsidRDefault="00D444B9">
      <w:pPr>
        <w:rPr>
          <w:rFonts w:ascii="Times New Roman" w:hAnsi="Times New Roman" w:cs="Times New Roman"/>
          <w:sz w:val="22"/>
          <w:szCs w:val="22"/>
        </w:rPr>
      </w:pPr>
    </w:p>
    <w:p w:rsidR="00D444B9" w:rsidRPr="00760C4F" w:rsidRDefault="00D444B9">
      <w:pPr>
        <w:rPr>
          <w:rFonts w:ascii="Times New Roman" w:hAnsi="Times New Roman" w:cs="Times New Roman"/>
          <w:sz w:val="22"/>
          <w:szCs w:val="22"/>
        </w:rPr>
      </w:pPr>
    </w:p>
    <w:p w:rsidR="00D444B9" w:rsidRPr="00760C4F" w:rsidRDefault="00D444B9">
      <w:pPr>
        <w:rPr>
          <w:rFonts w:ascii="Times New Roman" w:hAnsi="Times New Roman" w:cs="Times New Roman"/>
          <w:sz w:val="22"/>
          <w:szCs w:val="22"/>
        </w:rPr>
      </w:pPr>
    </w:p>
    <w:p w:rsidR="00D444B9" w:rsidRPr="00760C4F" w:rsidRDefault="00D444B9">
      <w:pPr>
        <w:rPr>
          <w:rFonts w:ascii="Times New Roman" w:hAnsi="Times New Roman" w:cs="Times New Roman"/>
          <w:sz w:val="22"/>
          <w:szCs w:val="22"/>
        </w:rPr>
        <w:sectPr w:rsidR="00D444B9" w:rsidRPr="00760C4F">
          <w:footerReference w:type="default" r:id="rId8"/>
          <w:type w:val="continuous"/>
          <w:pgSz w:w="11906" w:h="16838"/>
          <w:pgMar w:top="720" w:right="707" w:bottom="720" w:left="993" w:header="720" w:footer="333" w:gutter="0"/>
          <w:cols w:space="720"/>
          <w:noEndnote/>
          <w:titlePg/>
        </w:sectPr>
      </w:pPr>
    </w:p>
    <w:p w:rsidR="00D444B9" w:rsidRPr="00760C4F" w:rsidRDefault="00D444B9">
      <w:pPr>
        <w:contextualSpacing/>
        <w:jc w:val="right"/>
        <w:rPr>
          <w:rFonts w:ascii="Times New Roman" w:hAnsi="Times New Roman" w:cs="Times New Roman"/>
          <w:color w:val="000000"/>
          <w:sz w:val="22"/>
          <w:szCs w:val="22"/>
        </w:rPr>
      </w:pPr>
    </w:p>
    <w:p w:rsidR="00D444B9" w:rsidRPr="00760C4F" w:rsidRDefault="00D444B9">
      <w:pPr>
        <w:jc w:val="right"/>
        <w:rPr>
          <w:rFonts w:ascii="Times New Roman" w:hAnsi="Times New Roman" w:cs="Times New Roman"/>
          <w:sz w:val="22"/>
          <w:szCs w:val="22"/>
        </w:rPr>
      </w:pPr>
      <w:r w:rsidRPr="00760C4F">
        <w:rPr>
          <w:rFonts w:ascii="Times New Roman" w:hAnsi="Times New Roman" w:cs="Times New Roman"/>
          <w:sz w:val="22"/>
          <w:szCs w:val="22"/>
        </w:rPr>
        <w:t>Приложение № 2</w:t>
      </w:r>
    </w:p>
    <w:p w:rsidR="00D444B9" w:rsidRPr="00760C4F" w:rsidRDefault="00D444B9">
      <w:pPr>
        <w:jc w:val="right"/>
        <w:rPr>
          <w:rFonts w:ascii="Times New Roman" w:hAnsi="Times New Roman" w:cs="Times New Roman"/>
          <w:sz w:val="22"/>
          <w:szCs w:val="22"/>
        </w:rPr>
      </w:pPr>
      <w:r w:rsidRPr="00760C4F">
        <w:rPr>
          <w:rFonts w:ascii="Times New Roman" w:hAnsi="Times New Roman" w:cs="Times New Roman"/>
          <w:sz w:val="22"/>
          <w:szCs w:val="22"/>
        </w:rPr>
        <w:t xml:space="preserve">к контракту № </w:t>
      </w:r>
      <w:r w:rsidR="00AE65D9" w:rsidRPr="00760C4F">
        <w:rPr>
          <w:rFonts w:ascii="Times New Roman" w:hAnsi="Times New Roman" w:cs="Times New Roman"/>
          <w:color w:val="000000"/>
          <w:sz w:val="22"/>
          <w:szCs w:val="22"/>
        </w:rPr>
        <w:t>26-44-15837</w:t>
      </w:r>
    </w:p>
    <w:p w:rsidR="00D444B9" w:rsidRPr="00760C4F" w:rsidRDefault="00D444B9">
      <w:pPr>
        <w:contextualSpacing/>
        <w:jc w:val="right"/>
        <w:rPr>
          <w:rFonts w:ascii="Times New Roman" w:hAnsi="Times New Roman" w:cs="Times New Roman"/>
          <w:sz w:val="22"/>
          <w:szCs w:val="22"/>
        </w:rPr>
      </w:pPr>
    </w:p>
    <w:p w:rsidR="00A56994" w:rsidRPr="00760C4F" w:rsidRDefault="00A56994" w:rsidP="00A56994">
      <w:pPr>
        <w:jc w:val="center"/>
        <w:rPr>
          <w:rFonts w:ascii="Times New Roman" w:hAnsi="Times New Roman" w:cs="Times New Roman"/>
          <w:b/>
          <w:sz w:val="22"/>
          <w:szCs w:val="22"/>
        </w:rPr>
      </w:pPr>
      <w:r w:rsidRPr="00760C4F">
        <w:rPr>
          <w:rFonts w:ascii="Times New Roman" w:hAnsi="Times New Roman" w:cs="Times New Roman"/>
          <w:b/>
          <w:sz w:val="22"/>
          <w:szCs w:val="22"/>
        </w:rPr>
        <w:t>Смета</w:t>
      </w:r>
    </w:p>
    <w:p w:rsidR="008D69C0" w:rsidRPr="008D69C0" w:rsidRDefault="008D69C0" w:rsidP="008D69C0">
      <w:pPr>
        <w:tabs>
          <w:tab w:val="left" w:pos="360"/>
          <w:tab w:val="left" w:pos="540"/>
          <w:tab w:val="left" w:pos="3600"/>
        </w:tabs>
        <w:jc w:val="center"/>
        <w:rPr>
          <w:rFonts w:ascii="Times New Roman" w:hAnsi="Times New Roman" w:cs="Times New Roman"/>
          <w:b/>
          <w:sz w:val="22"/>
          <w:szCs w:val="22"/>
        </w:rPr>
      </w:pPr>
      <w:r w:rsidRPr="008D69C0">
        <w:rPr>
          <w:rFonts w:ascii="Times New Roman" w:hAnsi="Times New Roman" w:cs="Times New Roman"/>
          <w:b/>
          <w:bCs/>
          <w:sz w:val="22"/>
          <w:szCs w:val="22"/>
        </w:rPr>
        <w:t>на выполнение работ</w:t>
      </w:r>
      <w:r w:rsidRPr="008D69C0">
        <w:rPr>
          <w:rFonts w:ascii="Times New Roman" w:hAnsi="Times New Roman" w:cs="Times New Roman"/>
          <w:b/>
          <w:sz w:val="22"/>
          <w:szCs w:val="22"/>
        </w:rPr>
        <w:t xml:space="preserve"> по текущему ремонту по замене фурнитуры в оконных блоках</w:t>
      </w:r>
    </w:p>
    <w:p w:rsidR="005D6BD0" w:rsidRPr="00760C4F" w:rsidRDefault="005D6BD0" w:rsidP="005D6BD0">
      <w:pPr>
        <w:contextualSpacing/>
        <w:jc w:val="center"/>
        <w:rPr>
          <w:rFonts w:ascii="Times New Roman" w:hAnsi="Times New Roman" w:cs="Times New Roman"/>
          <w:sz w:val="22"/>
          <w:szCs w:val="22"/>
        </w:rPr>
      </w:pPr>
    </w:p>
    <w:p w:rsidR="005D6BD0" w:rsidRPr="00760C4F" w:rsidRDefault="005D6BD0">
      <w:pPr>
        <w:contextualSpacing/>
        <w:jc w:val="right"/>
        <w:rPr>
          <w:rFonts w:ascii="Times New Roman" w:hAnsi="Times New Roman" w:cs="Times New Roman"/>
          <w:sz w:val="22"/>
          <w:szCs w:val="22"/>
        </w:rPr>
      </w:pPr>
    </w:p>
    <w:tbl>
      <w:tblPr>
        <w:tblStyle w:val="afe"/>
        <w:tblW w:w="101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7"/>
        <w:gridCol w:w="3544"/>
        <w:gridCol w:w="956"/>
        <w:gridCol w:w="1061"/>
        <w:gridCol w:w="1509"/>
      </w:tblGrid>
      <w:tr w:rsidR="005D6BD0" w:rsidRPr="00760C4F" w:rsidTr="005D6BD0">
        <w:trPr>
          <w:trHeight w:val="829"/>
        </w:trPr>
        <w:tc>
          <w:tcPr>
            <w:tcW w:w="562" w:type="dxa"/>
          </w:tcPr>
          <w:p w:rsidR="005D6BD0" w:rsidRPr="00760C4F" w:rsidRDefault="005D6BD0" w:rsidP="00A56994">
            <w:pPr>
              <w:jc w:val="center"/>
              <w:rPr>
                <w:rFonts w:ascii="Times New Roman" w:hAnsi="Times New Roman" w:cs="Times New Roman"/>
                <w:b/>
                <w:sz w:val="22"/>
                <w:szCs w:val="22"/>
              </w:rPr>
            </w:pPr>
            <w:r w:rsidRPr="00760C4F">
              <w:rPr>
                <w:rFonts w:ascii="Times New Roman" w:hAnsi="Times New Roman" w:cs="Times New Roman"/>
                <w:b/>
                <w:sz w:val="22"/>
                <w:szCs w:val="22"/>
              </w:rPr>
              <w:t>№</w:t>
            </w:r>
            <w:r w:rsidR="00A56994" w:rsidRPr="00760C4F">
              <w:rPr>
                <w:rFonts w:ascii="Times New Roman" w:hAnsi="Times New Roman" w:cs="Times New Roman"/>
                <w:b/>
                <w:sz w:val="22"/>
                <w:szCs w:val="22"/>
              </w:rPr>
              <w:t xml:space="preserve"> п/п</w:t>
            </w:r>
          </w:p>
        </w:tc>
        <w:tc>
          <w:tcPr>
            <w:tcW w:w="2557" w:type="dxa"/>
          </w:tcPr>
          <w:p w:rsidR="005D6BD0" w:rsidRPr="00760C4F" w:rsidRDefault="005D6BD0" w:rsidP="00A56994">
            <w:pPr>
              <w:ind w:left="8" w:right="137"/>
              <w:jc w:val="center"/>
              <w:rPr>
                <w:rFonts w:ascii="Times New Roman" w:hAnsi="Times New Roman" w:cs="Times New Roman"/>
                <w:b/>
                <w:sz w:val="22"/>
                <w:szCs w:val="22"/>
              </w:rPr>
            </w:pPr>
            <w:r w:rsidRPr="00760C4F">
              <w:rPr>
                <w:rFonts w:ascii="Times New Roman" w:hAnsi="Times New Roman" w:cs="Times New Roman"/>
                <w:b/>
                <w:sz w:val="22"/>
                <w:szCs w:val="22"/>
              </w:rPr>
              <w:t>Местоположение</w:t>
            </w:r>
            <w:r w:rsidR="00A56994" w:rsidRPr="00760C4F">
              <w:rPr>
                <w:rFonts w:ascii="Times New Roman" w:hAnsi="Times New Roman" w:cs="Times New Roman"/>
                <w:b/>
                <w:sz w:val="22"/>
                <w:szCs w:val="22"/>
              </w:rPr>
              <w:t xml:space="preserve"> в пределах места выполнения работ</w:t>
            </w:r>
          </w:p>
        </w:tc>
        <w:tc>
          <w:tcPr>
            <w:tcW w:w="3544" w:type="dxa"/>
          </w:tcPr>
          <w:p w:rsidR="005D6BD0" w:rsidRPr="00760C4F" w:rsidRDefault="005D6BD0" w:rsidP="00A56994">
            <w:pPr>
              <w:ind w:left="8" w:right="137"/>
              <w:jc w:val="center"/>
              <w:rPr>
                <w:rFonts w:ascii="Times New Roman" w:hAnsi="Times New Roman" w:cs="Times New Roman"/>
                <w:b/>
                <w:sz w:val="22"/>
                <w:szCs w:val="22"/>
              </w:rPr>
            </w:pPr>
            <w:r w:rsidRPr="00760C4F">
              <w:rPr>
                <w:rFonts w:ascii="Times New Roman" w:hAnsi="Times New Roman" w:cs="Times New Roman"/>
                <w:b/>
                <w:sz w:val="22"/>
                <w:szCs w:val="22"/>
              </w:rPr>
              <w:t>Наименование работ</w:t>
            </w:r>
          </w:p>
        </w:tc>
        <w:tc>
          <w:tcPr>
            <w:tcW w:w="956" w:type="dxa"/>
          </w:tcPr>
          <w:p w:rsidR="005D6BD0" w:rsidRPr="00760C4F" w:rsidRDefault="005D6BD0" w:rsidP="00A56994">
            <w:pPr>
              <w:ind w:left="8" w:right="137"/>
              <w:jc w:val="center"/>
              <w:rPr>
                <w:rFonts w:ascii="Times New Roman" w:hAnsi="Times New Roman" w:cs="Times New Roman"/>
                <w:b/>
                <w:sz w:val="22"/>
                <w:szCs w:val="22"/>
              </w:rPr>
            </w:pPr>
            <w:r w:rsidRPr="00760C4F">
              <w:rPr>
                <w:rFonts w:ascii="Times New Roman" w:hAnsi="Times New Roman" w:cs="Times New Roman"/>
                <w:b/>
                <w:sz w:val="22"/>
                <w:szCs w:val="22"/>
              </w:rPr>
              <w:t>Ед.изм</w:t>
            </w:r>
          </w:p>
        </w:tc>
        <w:tc>
          <w:tcPr>
            <w:tcW w:w="1061" w:type="dxa"/>
          </w:tcPr>
          <w:p w:rsidR="005D6BD0" w:rsidRPr="00760C4F" w:rsidRDefault="005D6BD0" w:rsidP="00A56994">
            <w:pPr>
              <w:ind w:left="8" w:right="137"/>
              <w:jc w:val="center"/>
              <w:rPr>
                <w:rFonts w:ascii="Times New Roman" w:hAnsi="Times New Roman" w:cs="Times New Roman"/>
                <w:b/>
                <w:sz w:val="22"/>
                <w:szCs w:val="22"/>
              </w:rPr>
            </w:pPr>
            <w:r w:rsidRPr="00760C4F">
              <w:rPr>
                <w:rFonts w:ascii="Times New Roman" w:hAnsi="Times New Roman" w:cs="Times New Roman"/>
                <w:b/>
                <w:sz w:val="22"/>
                <w:szCs w:val="22"/>
              </w:rPr>
              <w:t>Кол-во</w:t>
            </w:r>
          </w:p>
        </w:tc>
        <w:tc>
          <w:tcPr>
            <w:tcW w:w="1509" w:type="dxa"/>
          </w:tcPr>
          <w:p w:rsidR="005D6BD0" w:rsidRPr="00760C4F" w:rsidRDefault="005D6BD0" w:rsidP="00A56994">
            <w:pPr>
              <w:ind w:left="8" w:right="137"/>
              <w:jc w:val="center"/>
              <w:rPr>
                <w:rFonts w:ascii="Times New Roman" w:hAnsi="Times New Roman" w:cs="Times New Roman"/>
                <w:b/>
                <w:sz w:val="22"/>
                <w:szCs w:val="22"/>
              </w:rPr>
            </w:pPr>
            <w:r w:rsidRPr="00760C4F">
              <w:rPr>
                <w:rFonts w:ascii="Times New Roman" w:hAnsi="Times New Roman" w:cs="Times New Roman"/>
                <w:b/>
                <w:sz w:val="22"/>
                <w:szCs w:val="22"/>
              </w:rPr>
              <w:t>Стоимость работ, руб.</w:t>
            </w:r>
          </w:p>
        </w:tc>
      </w:tr>
      <w:tr w:rsidR="005D6BD0" w:rsidRPr="00760C4F" w:rsidTr="005D6BD0">
        <w:tc>
          <w:tcPr>
            <w:tcW w:w="562" w:type="dxa"/>
          </w:tcPr>
          <w:p w:rsidR="005D6BD0" w:rsidRPr="00760C4F" w:rsidRDefault="005D6BD0" w:rsidP="005D6BD0">
            <w:pPr>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2557" w:type="dxa"/>
          </w:tcPr>
          <w:p w:rsidR="00930898" w:rsidRPr="00930898" w:rsidRDefault="005D6BD0" w:rsidP="00930898">
            <w:pPr>
              <w:ind w:left="150" w:right="137"/>
              <w:rPr>
                <w:rFonts w:ascii="Times New Roman" w:hAnsi="Times New Roman" w:cs="Times New Roman"/>
                <w:sz w:val="22"/>
                <w:szCs w:val="22"/>
              </w:rPr>
            </w:pPr>
            <w:r w:rsidRPr="00930898">
              <w:rPr>
                <w:rFonts w:ascii="Times New Roman" w:hAnsi="Times New Roman" w:cs="Times New Roman"/>
                <w:sz w:val="22"/>
                <w:szCs w:val="22"/>
              </w:rPr>
              <w:t xml:space="preserve">Кабинет </w:t>
            </w:r>
            <w:r w:rsidR="00930898" w:rsidRPr="00930898">
              <w:rPr>
                <w:rFonts w:ascii="Times New Roman" w:hAnsi="Times New Roman" w:cs="Times New Roman"/>
                <w:sz w:val="22"/>
                <w:szCs w:val="22"/>
              </w:rPr>
              <w:t>№3, 1 этаж (согласно поэтажного плана помещение №86)</w:t>
            </w:r>
          </w:p>
          <w:p w:rsidR="00930898" w:rsidRPr="00930898" w:rsidRDefault="00930898" w:rsidP="00930898">
            <w:pPr>
              <w:ind w:left="150" w:right="137"/>
              <w:rPr>
                <w:rFonts w:ascii="Times New Roman" w:hAnsi="Times New Roman" w:cs="Times New Roman"/>
                <w:sz w:val="22"/>
                <w:szCs w:val="22"/>
              </w:rPr>
            </w:pPr>
          </w:p>
        </w:tc>
        <w:tc>
          <w:tcPr>
            <w:tcW w:w="3544" w:type="dxa"/>
          </w:tcPr>
          <w:p w:rsidR="005D6BD0" w:rsidRPr="00760C4F" w:rsidRDefault="005D6BD0" w:rsidP="00A56994">
            <w:pPr>
              <w:ind w:left="8" w:right="96"/>
              <w:rPr>
                <w:rFonts w:ascii="Times New Roman" w:hAnsi="Times New Roman" w:cs="Times New Roman"/>
                <w:sz w:val="22"/>
                <w:szCs w:val="22"/>
              </w:rPr>
            </w:pPr>
            <w:r w:rsidRPr="00760C4F">
              <w:rPr>
                <w:rFonts w:ascii="Times New Roman" w:hAnsi="Times New Roman" w:cs="Times New Roman"/>
                <w:sz w:val="22"/>
                <w:szCs w:val="22"/>
              </w:rPr>
              <w:t>Замена фурнитуры «</w:t>
            </w:r>
            <w:r w:rsidRPr="00760C4F">
              <w:rPr>
                <w:rFonts w:ascii="Times New Roman" w:hAnsi="Times New Roman" w:cs="Times New Roman"/>
                <w:sz w:val="22"/>
                <w:szCs w:val="22"/>
                <w:lang w:val="en-US"/>
              </w:rPr>
              <w:t>MACO</w:t>
            </w:r>
            <w:r w:rsidRPr="00760C4F">
              <w:rPr>
                <w:rFonts w:ascii="Times New Roman" w:hAnsi="Times New Roman" w:cs="Times New Roman"/>
                <w:sz w:val="22"/>
                <w:szCs w:val="22"/>
              </w:rPr>
              <w:t>», в том числе регулировка оконной створки из ПВХ</w:t>
            </w:r>
          </w:p>
        </w:tc>
        <w:tc>
          <w:tcPr>
            <w:tcW w:w="956" w:type="dxa"/>
          </w:tcPr>
          <w:p w:rsidR="005D6BD0" w:rsidRPr="00760C4F" w:rsidRDefault="005D6BD0" w:rsidP="00A56994">
            <w:pPr>
              <w:tabs>
                <w:tab w:val="left" w:pos="3393"/>
              </w:tabs>
              <w:ind w:left="8" w:right="96"/>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1061" w:type="dxa"/>
          </w:tcPr>
          <w:p w:rsidR="005D6BD0" w:rsidRPr="00760C4F" w:rsidRDefault="005D6BD0" w:rsidP="00A56994">
            <w:pPr>
              <w:ind w:left="8" w:right="137"/>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1509" w:type="dxa"/>
          </w:tcPr>
          <w:p w:rsidR="005D6BD0" w:rsidRPr="00760C4F" w:rsidRDefault="005D6BD0" w:rsidP="005D6BD0">
            <w:pPr>
              <w:ind w:left="8" w:right="137"/>
              <w:jc w:val="right"/>
              <w:rPr>
                <w:rFonts w:ascii="Times New Roman" w:hAnsi="Times New Roman" w:cs="Times New Roman"/>
                <w:sz w:val="22"/>
                <w:szCs w:val="22"/>
              </w:rPr>
            </w:pPr>
            <w:r w:rsidRPr="00760C4F">
              <w:rPr>
                <w:rFonts w:ascii="Times New Roman" w:hAnsi="Times New Roman" w:cs="Times New Roman"/>
                <w:sz w:val="22"/>
                <w:szCs w:val="22"/>
                <w:lang w:val="en-US"/>
              </w:rPr>
              <w:t>8 300</w:t>
            </w:r>
            <w:r w:rsidRPr="00760C4F">
              <w:rPr>
                <w:rFonts w:ascii="Times New Roman" w:hAnsi="Times New Roman" w:cs="Times New Roman"/>
                <w:sz w:val="22"/>
                <w:szCs w:val="22"/>
              </w:rPr>
              <w:t>,00</w:t>
            </w:r>
          </w:p>
        </w:tc>
      </w:tr>
      <w:tr w:rsidR="005D6BD0" w:rsidRPr="00760C4F" w:rsidTr="005D6BD0">
        <w:tc>
          <w:tcPr>
            <w:tcW w:w="562" w:type="dxa"/>
          </w:tcPr>
          <w:p w:rsidR="005D6BD0" w:rsidRPr="00760C4F" w:rsidRDefault="005D6BD0" w:rsidP="005D6BD0">
            <w:pPr>
              <w:jc w:val="center"/>
              <w:rPr>
                <w:rFonts w:ascii="Times New Roman" w:hAnsi="Times New Roman" w:cs="Times New Roman"/>
                <w:sz w:val="22"/>
                <w:szCs w:val="22"/>
              </w:rPr>
            </w:pPr>
            <w:r w:rsidRPr="00760C4F">
              <w:rPr>
                <w:rFonts w:ascii="Times New Roman" w:hAnsi="Times New Roman" w:cs="Times New Roman"/>
                <w:sz w:val="22"/>
                <w:szCs w:val="22"/>
              </w:rPr>
              <w:t>2</w:t>
            </w:r>
          </w:p>
        </w:tc>
        <w:tc>
          <w:tcPr>
            <w:tcW w:w="2557" w:type="dxa"/>
          </w:tcPr>
          <w:p w:rsidR="00930898" w:rsidRPr="00930898" w:rsidRDefault="005D6BD0" w:rsidP="00930898">
            <w:pPr>
              <w:ind w:left="150" w:right="137"/>
              <w:rPr>
                <w:rFonts w:ascii="Times New Roman" w:hAnsi="Times New Roman" w:cs="Times New Roman"/>
                <w:sz w:val="22"/>
                <w:szCs w:val="22"/>
              </w:rPr>
            </w:pPr>
            <w:r w:rsidRPr="00930898">
              <w:rPr>
                <w:rFonts w:ascii="Times New Roman" w:hAnsi="Times New Roman" w:cs="Times New Roman"/>
                <w:sz w:val="22"/>
                <w:szCs w:val="22"/>
              </w:rPr>
              <w:t>Кабинет</w:t>
            </w:r>
            <w:r w:rsidR="00930898">
              <w:rPr>
                <w:rFonts w:ascii="Times New Roman" w:hAnsi="Times New Roman" w:cs="Times New Roman"/>
                <w:sz w:val="22"/>
                <w:szCs w:val="22"/>
              </w:rPr>
              <w:t xml:space="preserve"> </w:t>
            </w:r>
            <w:r w:rsidR="00930898" w:rsidRPr="00930898">
              <w:rPr>
                <w:rFonts w:ascii="Times New Roman" w:hAnsi="Times New Roman" w:cs="Times New Roman"/>
                <w:sz w:val="22"/>
                <w:szCs w:val="22"/>
              </w:rPr>
              <w:t>№9, 1 этаж (согласно поэтажного плана помещение №97)</w:t>
            </w:r>
          </w:p>
          <w:p w:rsidR="005D6BD0" w:rsidRPr="00930898" w:rsidRDefault="005D6BD0" w:rsidP="00930898">
            <w:pPr>
              <w:ind w:left="150" w:right="137"/>
              <w:rPr>
                <w:rFonts w:ascii="Times New Roman" w:hAnsi="Times New Roman" w:cs="Times New Roman"/>
                <w:sz w:val="22"/>
                <w:szCs w:val="22"/>
              </w:rPr>
            </w:pPr>
          </w:p>
        </w:tc>
        <w:tc>
          <w:tcPr>
            <w:tcW w:w="3544" w:type="dxa"/>
          </w:tcPr>
          <w:p w:rsidR="005D6BD0" w:rsidRPr="00760C4F" w:rsidRDefault="005D6BD0" w:rsidP="00A56994">
            <w:pPr>
              <w:ind w:left="8" w:right="96"/>
              <w:rPr>
                <w:rFonts w:ascii="Times New Roman" w:hAnsi="Times New Roman" w:cs="Times New Roman"/>
                <w:sz w:val="22"/>
                <w:szCs w:val="22"/>
              </w:rPr>
            </w:pPr>
            <w:r w:rsidRPr="00760C4F">
              <w:rPr>
                <w:rFonts w:ascii="Times New Roman" w:hAnsi="Times New Roman" w:cs="Times New Roman"/>
                <w:sz w:val="22"/>
                <w:szCs w:val="22"/>
              </w:rPr>
              <w:t>Замена фурнитуры «</w:t>
            </w:r>
            <w:r w:rsidRPr="00760C4F">
              <w:rPr>
                <w:rFonts w:ascii="Times New Roman" w:hAnsi="Times New Roman" w:cs="Times New Roman"/>
                <w:sz w:val="22"/>
                <w:szCs w:val="22"/>
                <w:lang w:val="en-US"/>
              </w:rPr>
              <w:t>MACO</w:t>
            </w:r>
            <w:r w:rsidRPr="00760C4F">
              <w:rPr>
                <w:rFonts w:ascii="Times New Roman" w:hAnsi="Times New Roman" w:cs="Times New Roman"/>
                <w:sz w:val="22"/>
                <w:szCs w:val="22"/>
              </w:rPr>
              <w:t>», в том числе регулировка оконной створки из ПВХ</w:t>
            </w:r>
          </w:p>
        </w:tc>
        <w:tc>
          <w:tcPr>
            <w:tcW w:w="956" w:type="dxa"/>
          </w:tcPr>
          <w:p w:rsidR="005D6BD0" w:rsidRPr="00760C4F" w:rsidRDefault="005D6BD0" w:rsidP="00A56994">
            <w:pPr>
              <w:tabs>
                <w:tab w:val="left" w:pos="3393"/>
              </w:tabs>
              <w:ind w:left="8" w:right="96"/>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1061" w:type="dxa"/>
          </w:tcPr>
          <w:p w:rsidR="005D6BD0" w:rsidRPr="00760C4F" w:rsidRDefault="005D6BD0" w:rsidP="00A56994">
            <w:pPr>
              <w:ind w:left="8" w:right="137"/>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1509" w:type="dxa"/>
          </w:tcPr>
          <w:p w:rsidR="005D6BD0" w:rsidRPr="00760C4F" w:rsidRDefault="005D6BD0" w:rsidP="005D6BD0">
            <w:pPr>
              <w:ind w:left="8" w:right="137"/>
              <w:jc w:val="right"/>
              <w:rPr>
                <w:rFonts w:ascii="Times New Roman" w:hAnsi="Times New Roman" w:cs="Times New Roman"/>
                <w:sz w:val="22"/>
                <w:szCs w:val="22"/>
              </w:rPr>
            </w:pPr>
            <w:r w:rsidRPr="00760C4F">
              <w:rPr>
                <w:rFonts w:ascii="Times New Roman" w:hAnsi="Times New Roman" w:cs="Times New Roman"/>
                <w:sz w:val="22"/>
                <w:szCs w:val="22"/>
                <w:lang w:val="en-US"/>
              </w:rPr>
              <w:t>8 300</w:t>
            </w:r>
            <w:r w:rsidRPr="00760C4F">
              <w:rPr>
                <w:rFonts w:ascii="Times New Roman" w:hAnsi="Times New Roman" w:cs="Times New Roman"/>
                <w:sz w:val="22"/>
                <w:szCs w:val="22"/>
              </w:rPr>
              <w:t>,00</w:t>
            </w:r>
          </w:p>
        </w:tc>
      </w:tr>
      <w:tr w:rsidR="005D6BD0" w:rsidRPr="00760C4F" w:rsidTr="005D6BD0">
        <w:tc>
          <w:tcPr>
            <w:tcW w:w="562" w:type="dxa"/>
          </w:tcPr>
          <w:p w:rsidR="005D6BD0" w:rsidRPr="00760C4F" w:rsidRDefault="005D6BD0" w:rsidP="005D6BD0">
            <w:pPr>
              <w:jc w:val="center"/>
              <w:rPr>
                <w:rFonts w:ascii="Times New Roman" w:hAnsi="Times New Roman" w:cs="Times New Roman"/>
                <w:sz w:val="22"/>
                <w:szCs w:val="22"/>
              </w:rPr>
            </w:pPr>
            <w:r w:rsidRPr="00760C4F">
              <w:rPr>
                <w:rFonts w:ascii="Times New Roman" w:hAnsi="Times New Roman" w:cs="Times New Roman"/>
                <w:sz w:val="22"/>
                <w:szCs w:val="22"/>
              </w:rPr>
              <w:t>3</w:t>
            </w:r>
          </w:p>
        </w:tc>
        <w:tc>
          <w:tcPr>
            <w:tcW w:w="2557" w:type="dxa"/>
          </w:tcPr>
          <w:p w:rsidR="00930898" w:rsidRPr="00930898" w:rsidRDefault="005D6BD0" w:rsidP="00930898">
            <w:pPr>
              <w:ind w:left="150" w:right="137"/>
              <w:rPr>
                <w:rFonts w:ascii="Times New Roman" w:hAnsi="Times New Roman" w:cs="Times New Roman"/>
                <w:sz w:val="22"/>
                <w:szCs w:val="22"/>
              </w:rPr>
            </w:pPr>
            <w:r w:rsidRPr="00930898">
              <w:rPr>
                <w:rFonts w:ascii="Times New Roman" w:hAnsi="Times New Roman" w:cs="Times New Roman"/>
                <w:sz w:val="22"/>
                <w:szCs w:val="22"/>
              </w:rPr>
              <w:t xml:space="preserve">Кабинет </w:t>
            </w:r>
            <w:r w:rsidR="00930898" w:rsidRPr="00930898">
              <w:rPr>
                <w:rFonts w:ascii="Times New Roman" w:hAnsi="Times New Roman" w:cs="Times New Roman"/>
                <w:sz w:val="22"/>
                <w:szCs w:val="22"/>
              </w:rPr>
              <w:t>№309, 3 этаж (согласно поэтажного плана помещение №58)</w:t>
            </w:r>
          </w:p>
          <w:p w:rsidR="005D6BD0" w:rsidRPr="00930898" w:rsidRDefault="005D6BD0" w:rsidP="00930898">
            <w:pPr>
              <w:ind w:left="150" w:right="137"/>
              <w:rPr>
                <w:rFonts w:ascii="Times New Roman" w:hAnsi="Times New Roman" w:cs="Times New Roman"/>
                <w:sz w:val="22"/>
                <w:szCs w:val="22"/>
              </w:rPr>
            </w:pPr>
          </w:p>
        </w:tc>
        <w:tc>
          <w:tcPr>
            <w:tcW w:w="3544" w:type="dxa"/>
          </w:tcPr>
          <w:p w:rsidR="005D6BD0" w:rsidRPr="00760C4F" w:rsidRDefault="005D6BD0" w:rsidP="00A56994">
            <w:pPr>
              <w:ind w:left="8" w:right="96"/>
              <w:rPr>
                <w:rFonts w:ascii="Times New Roman" w:hAnsi="Times New Roman" w:cs="Times New Roman"/>
                <w:sz w:val="22"/>
                <w:szCs w:val="22"/>
              </w:rPr>
            </w:pPr>
            <w:r w:rsidRPr="00760C4F">
              <w:rPr>
                <w:rFonts w:ascii="Times New Roman" w:hAnsi="Times New Roman" w:cs="Times New Roman"/>
                <w:sz w:val="22"/>
                <w:szCs w:val="22"/>
              </w:rPr>
              <w:t>Замена фурнитуры «</w:t>
            </w:r>
            <w:r w:rsidRPr="00760C4F">
              <w:rPr>
                <w:rFonts w:ascii="Times New Roman" w:hAnsi="Times New Roman" w:cs="Times New Roman"/>
                <w:sz w:val="22"/>
                <w:szCs w:val="22"/>
                <w:lang w:val="en-US"/>
              </w:rPr>
              <w:t>MACO</w:t>
            </w:r>
            <w:r w:rsidRPr="00760C4F">
              <w:rPr>
                <w:rFonts w:ascii="Times New Roman" w:hAnsi="Times New Roman" w:cs="Times New Roman"/>
                <w:sz w:val="22"/>
                <w:szCs w:val="22"/>
              </w:rPr>
              <w:t>», в том числе регулировка оконной створки из ПВХ</w:t>
            </w:r>
          </w:p>
        </w:tc>
        <w:tc>
          <w:tcPr>
            <w:tcW w:w="956" w:type="dxa"/>
          </w:tcPr>
          <w:p w:rsidR="005D6BD0" w:rsidRPr="00760C4F" w:rsidRDefault="005D6BD0" w:rsidP="00A56994">
            <w:pPr>
              <w:tabs>
                <w:tab w:val="left" w:pos="3393"/>
              </w:tabs>
              <w:ind w:left="8" w:right="96"/>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1061" w:type="dxa"/>
          </w:tcPr>
          <w:p w:rsidR="005D6BD0" w:rsidRPr="00760C4F" w:rsidRDefault="005D6BD0" w:rsidP="00A56994">
            <w:pPr>
              <w:ind w:left="8" w:right="137"/>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1509" w:type="dxa"/>
          </w:tcPr>
          <w:p w:rsidR="005D6BD0" w:rsidRPr="00760C4F" w:rsidRDefault="005D6BD0" w:rsidP="005D6BD0">
            <w:pPr>
              <w:ind w:left="8" w:right="137"/>
              <w:jc w:val="right"/>
              <w:rPr>
                <w:rFonts w:ascii="Times New Roman" w:hAnsi="Times New Roman" w:cs="Times New Roman"/>
                <w:sz w:val="22"/>
                <w:szCs w:val="22"/>
              </w:rPr>
            </w:pPr>
            <w:r w:rsidRPr="00760C4F">
              <w:rPr>
                <w:rFonts w:ascii="Times New Roman" w:hAnsi="Times New Roman" w:cs="Times New Roman"/>
                <w:sz w:val="22"/>
                <w:szCs w:val="22"/>
                <w:lang w:val="en-US"/>
              </w:rPr>
              <w:t>8 300</w:t>
            </w:r>
            <w:r w:rsidRPr="00760C4F">
              <w:rPr>
                <w:rFonts w:ascii="Times New Roman" w:hAnsi="Times New Roman" w:cs="Times New Roman"/>
                <w:sz w:val="22"/>
                <w:szCs w:val="22"/>
              </w:rPr>
              <w:t>,00</w:t>
            </w:r>
          </w:p>
        </w:tc>
      </w:tr>
      <w:tr w:rsidR="005D6BD0" w:rsidRPr="00760C4F" w:rsidTr="005D6BD0">
        <w:tc>
          <w:tcPr>
            <w:tcW w:w="562" w:type="dxa"/>
          </w:tcPr>
          <w:p w:rsidR="005D6BD0" w:rsidRPr="00760C4F" w:rsidRDefault="005D6BD0" w:rsidP="005D6BD0">
            <w:pPr>
              <w:jc w:val="center"/>
              <w:rPr>
                <w:rFonts w:ascii="Times New Roman" w:hAnsi="Times New Roman" w:cs="Times New Roman"/>
                <w:sz w:val="22"/>
                <w:szCs w:val="22"/>
              </w:rPr>
            </w:pPr>
            <w:r w:rsidRPr="00760C4F">
              <w:rPr>
                <w:rFonts w:ascii="Times New Roman" w:hAnsi="Times New Roman" w:cs="Times New Roman"/>
                <w:sz w:val="22"/>
                <w:szCs w:val="22"/>
              </w:rPr>
              <w:t>4</w:t>
            </w:r>
          </w:p>
        </w:tc>
        <w:tc>
          <w:tcPr>
            <w:tcW w:w="2557" w:type="dxa"/>
          </w:tcPr>
          <w:p w:rsidR="005D6BD0" w:rsidRPr="00930898" w:rsidRDefault="005D6BD0" w:rsidP="00930898">
            <w:pPr>
              <w:ind w:left="150" w:right="137"/>
              <w:rPr>
                <w:rFonts w:ascii="Times New Roman" w:hAnsi="Times New Roman" w:cs="Times New Roman"/>
                <w:sz w:val="22"/>
                <w:szCs w:val="22"/>
              </w:rPr>
            </w:pPr>
            <w:r w:rsidRPr="00930898">
              <w:rPr>
                <w:rFonts w:ascii="Times New Roman" w:hAnsi="Times New Roman" w:cs="Times New Roman"/>
                <w:sz w:val="22"/>
                <w:szCs w:val="22"/>
              </w:rPr>
              <w:t xml:space="preserve">Кабинет </w:t>
            </w:r>
            <w:r w:rsidR="00930898" w:rsidRPr="00930898">
              <w:rPr>
                <w:rFonts w:ascii="Times New Roman" w:hAnsi="Times New Roman" w:cs="Times New Roman"/>
                <w:sz w:val="22"/>
                <w:szCs w:val="22"/>
              </w:rPr>
              <w:t>№310, 3 этаж (согласно поэтажного плана помещение №33)</w:t>
            </w:r>
          </w:p>
        </w:tc>
        <w:tc>
          <w:tcPr>
            <w:tcW w:w="3544" w:type="dxa"/>
          </w:tcPr>
          <w:p w:rsidR="005D6BD0" w:rsidRPr="00760C4F" w:rsidRDefault="005D6BD0" w:rsidP="00A56994">
            <w:pPr>
              <w:ind w:left="8" w:right="96"/>
              <w:rPr>
                <w:rFonts w:ascii="Times New Roman" w:hAnsi="Times New Roman" w:cs="Times New Roman"/>
                <w:sz w:val="22"/>
                <w:szCs w:val="22"/>
              </w:rPr>
            </w:pPr>
            <w:r w:rsidRPr="00760C4F">
              <w:rPr>
                <w:rFonts w:ascii="Times New Roman" w:hAnsi="Times New Roman" w:cs="Times New Roman"/>
                <w:sz w:val="22"/>
                <w:szCs w:val="22"/>
              </w:rPr>
              <w:t>Замена фурнитуры «</w:t>
            </w:r>
            <w:r w:rsidRPr="00760C4F">
              <w:rPr>
                <w:rFonts w:ascii="Times New Roman" w:hAnsi="Times New Roman" w:cs="Times New Roman"/>
                <w:sz w:val="22"/>
                <w:szCs w:val="22"/>
                <w:lang w:val="en-US"/>
              </w:rPr>
              <w:t>MACO</w:t>
            </w:r>
            <w:r w:rsidRPr="00760C4F">
              <w:rPr>
                <w:rFonts w:ascii="Times New Roman" w:hAnsi="Times New Roman" w:cs="Times New Roman"/>
                <w:sz w:val="22"/>
                <w:szCs w:val="22"/>
              </w:rPr>
              <w:t>», в том числе регулировка оконной створки из ПВХ</w:t>
            </w:r>
          </w:p>
        </w:tc>
        <w:tc>
          <w:tcPr>
            <w:tcW w:w="956" w:type="dxa"/>
          </w:tcPr>
          <w:p w:rsidR="005D6BD0" w:rsidRPr="00760C4F" w:rsidRDefault="005D6BD0" w:rsidP="00A56994">
            <w:pPr>
              <w:tabs>
                <w:tab w:val="left" w:pos="3393"/>
              </w:tabs>
              <w:ind w:left="8" w:right="96"/>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1061" w:type="dxa"/>
          </w:tcPr>
          <w:p w:rsidR="005D6BD0" w:rsidRPr="00760C4F" w:rsidRDefault="005D6BD0" w:rsidP="00A56994">
            <w:pPr>
              <w:ind w:left="8" w:right="137"/>
              <w:jc w:val="center"/>
              <w:rPr>
                <w:rFonts w:ascii="Times New Roman" w:hAnsi="Times New Roman" w:cs="Times New Roman"/>
                <w:sz w:val="22"/>
                <w:szCs w:val="22"/>
              </w:rPr>
            </w:pPr>
            <w:r w:rsidRPr="00760C4F">
              <w:rPr>
                <w:rFonts w:ascii="Times New Roman" w:hAnsi="Times New Roman" w:cs="Times New Roman"/>
                <w:sz w:val="22"/>
                <w:szCs w:val="22"/>
              </w:rPr>
              <w:t>1</w:t>
            </w:r>
          </w:p>
        </w:tc>
        <w:tc>
          <w:tcPr>
            <w:tcW w:w="1509" w:type="dxa"/>
          </w:tcPr>
          <w:p w:rsidR="005D6BD0" w:rsidRPr="00760C4F" w:rsidRDefault="005D6BD0" w:rsidP="005D6BD0">
            <w:pPr>
              <w:ind w:left="8" w:right="137"/>
              <w:jc w:val="right"/>
              <w:rPr>
                <w:rFonts w:ascii="Times New Roman" w:hAnsi="Times New Roman" w:cs="Times New Roman"/>
                <w:sz w:val="22"/>
                <w:szCs w:val="22"/>
              </w:rPr>
            </w:pPr>
            <w:r w:rsidRPr="00760C4F">
              <w:rPr>
                <w:rFonts w:ascii="Times New Roman" w:hAnsi="Times New Roman" w:cs="Times New Roman"/>
                <w:sz w:val="22"/>
                <w:szCs w:val="22"/>
                <w:lang w:val="en-US"/>
              </w:rPr>
              <w:t>8 300</w:t>
            </w:r>
            <w:r w:rsidRPr="00760C4F">
              <w:rPr>
                <w:rFonts w:ascii="Times New Roman" w:hAnsi="Times New Roman" w:cs="Times New Roman"/>
                <w:sz w:val="22"/>
                <w:szCs w:val="22"/>
              </w:rPr>
              <w:t>,00</w:t>
            </w:r>
          </w:p>
        </w:tc>
      </w:tr>
      <w:tr w:rsidR="00A56994" w:rsidRPr="00760C4F" w:rsidTr="00CA27AD">
        <w:tc>
          <w:tcPr>
            <w:tcW w:w="6663" w:type="dxa"/>
            <w:gridSpan w:val="3"/>
          </w:tcPr>
          <w:p w:rsidR="00A56994" w:rsidRPr="00760C4F" w:rsidRDefault="00A56994" w:rsidP="00A56994">
            <w:pPr>
              <w:ind w:left="8" w:right="96"/>
              <w:jc w:val="right"/>
              <w:rPr>
                <w:rFonts w:ascii="Times New Roman" w:hAnsi="Times New Roman" w:cs="Times New Roman"/>
                <w:b/>
                <w:sz w:val="22"/>
                <w:szCs w:val="22"/>
              </w:rPr>
            </w:pPr>
            <w:r w:rsidRPr="00760C4F">
              <w:rPr>
                <w:rFonts w:ascii="Times New Roman" w:hAnsi="Times New Roman" w:cs="Times New Roman"/>
                <w:b/>
                <w:sz w:val="22"/>
                <w:szCs w:val="22"/>
              </w:rPr>
              <w:t>ВСЕГО</w:t>
            </w:r>
          </w:p>
        </w:tc>
        <w:tc>
          <w:tcPr>
            <w:tcW w:w="956" w:type="dxa"/>
          </w:tcPr>
          <w:p w:rsidR="00A56994" w:rsidRPr="00760C4F" w:rsidRDefault="00A56994" w:rsidP="00A56994">
            <w:pPr>
              <w:tabs>
                <w:tab w:val="left" w:pos="3393"/>
              </w:tabs>
              <w:ind w:left="8" w:right="96"/>
              <w:jc w:val="center"/>
              <w:rPr>
                <w:rFonts w:ascii="Times New Roman" w:hAnsi="Times New Roman" w:cs="Times New Roman"/>
                <w:sz w:val="22"/>
                <w:szCs w:val="22"/>
              </w:rPr>
            </w:pPr>
            <w:r w:rsidRPr="00760C4F">
              <w:rPr>
                <w:rFonts w:ascii="Times New Roman" w:hAnsi="Times New Roman" w:cs="Times New Roman"/>
                <w:sz w:val="22"/>
                <w:szCs w:val="22"/>
              </w:rPr>
              <w:t>шт.</w:t>
            </w:r>
          </w:p>
        </w:tc>
        <w:tc>
          <w:tcPr>
            <w:tcW w:w="1061" w:type="dxa"/>
          </w:tcPr>
          <w:p w:rsidR="00A56994" w:rsidRPr="00760C4F" w:rsidRDefault="00A56994" w:rsidP="00A56994">
            <w:pPr>
              <w:ind w:left="8"/>
              <w:jc w:val="center"/>
              <w:rPr>
                <w:rFonts w:ascii="Times New Roman" w:hAnsi="Times New Roman" w:cs="Times New Roman"/>
                <w:sz w:val="22"/>
                <w:szCs w:val="22"/>
              </w:rPr>
            </w:pPr>
            <w:r w:rsidRPr="00760C4F">
              <w:rPr>
                <w:rFonts w:ascii="Times New Roman" w:hAnsi="Times New Roman" w:cs="Times New Roman"/>
                <w:sz w:val="22"/>
                <w:szCs w:val="22"/>
              </w:rPr>
              <w:t>4</w:t>
            </w:r>
          </w:p>
        </w:tc>
        <w:tc>
          <w:tcPr>
            <w:tcW w:w="1509" w:type="dxa"/>
          </w:tcPr>
          <w:p w:rsidR="00A56994" w:rsidRPr="00760C4F" w:rsidRDefault="00A56994" w:rsidP="005D6BD0">
            <w:pPr>
              <w:ind w:right="125"/>
              <w:jc w:val="right"/>
              <w:rPr>
                <w:rFonts w:ascii="Times New Roman" w:hAnsi="Times New Roman" w:cs="Times New Roman"/>
                <w:sz w:val="22"/>
                <w:szCs w:val="22"/>
                <w:lang w:val="en-US"/>
              </w:rPr>
            </w:pPr>
            <w:r w:rsidRPr="00760C4F">
              <w:rPr>
                <w:rFonts w:ascii="Times New Roman" w:hAnsi="Times New Roman" w:cs="Times New Roman"/>
                <w:sz w:val="22"/>
                <w:szCs w:val="22"/>
              </w:rPr>
              <w:t>33 200,</w:t>
            </w:r>
            <w:r w:rsidRPr="00760C4F">
              <w:rPr>
                <w:rFonts w:ascii="Times New Roman" w:hAnsi="Times New Roman" w:cs="Times New Roman"/>
                <w:sz w:val="22"/>
                <w:szCs w:val="22"/>
                <w:lang w:val="en-US"/>
              </w:rPr>
              <w:t>00</w:t>
            </w:r>
          </w:p>
        </w:tc>
      </w:tr>
    </w:tbl>
    <w:p w:rsidR="005D6BD0" w:rsidRPr="00760C4F" w:rsidRDefault="005D6BD0" w:rsidP="005D6BD0">
      <w:pPr>
        <w:rPr>
          <w:rFonts w:ascii="Times New Roman" w:hAnsi="Times New Roman" w:cs="Times New Roman"/>
          <w:sz w:val="22"/>
          <w:szCs w:val="22"/>
        </w:rPr>
      </w:pP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p>
    <w:p w:rsidR="005D6BD0" w:rsidRPr="00760C4F" w:rsidRDefault="005D6BD0" w:rsidP="005D6BD0">
      <w:pPr>
        <w:jc w:val="both"/>
        <w:rPr>
          <w:rFonts w:ascii="Times New Roman" w:hAnsi="Times New Roman" w:cs="Times New Roman"/>
          <w:sz w:val="22"/>
          <w:szCs w:val="22"/>
        </w:rPr>
      </w:pPr>
      <w:r w:rsidRPr="00760C4F">
        <w:rPr>
          <w:rFonts w:ascii="Times New Roman" w:hAnsi="Times New Roman" w:cs="Times New Roman"/>
          <w:sz w:val="22"/>
          <w:szCs w:val="22"/>
        </w:rPr>
        <w:t xml:space="preserve">Общая стоимость работ составляет </w:t>
      </w:r>
      <w:r w:rsidR="00C13268" w:rsidRPr="00760C4F">
        <w:rPr>
          <w:rFonts w:ascii="Times New Roman" w:hAnsi="Times New Roman" w:cs="Times New Roman"/>
          <w:sz w:val="22"/>
          <w:szCs w:val="22"/>
        </w:rPr>
        <w:t>33 200,00 руб. (Тридцать три тысячи двести рублей 00 копеек), в т.ч. НДС 22% 5 986,89 руб. (Пять тысяч девятьсот восемьдесят шесть рублей восемьдесят девять копеек).</w:t>
      </w:r>
    </w:p>
    <w:p w:rsidR="00AD7E24" w:rsidRPr="00760C4F" w:rsidRDefault="00AD7E24">
      <w:pPr>
        <w:contextualSpacing/>
        <w:jc w:val="right"/>
        <w:rPr>
          <w:rFonts w:ascii="Times New Roman" w:hAnsi="Times New Roman" w:cs="Times New Roman"/>
          <w:color w:val="000000"/>
          <w:sz w:val="22"/>
          <w:szCs w:val="22"/>
        </w:rPr>
      </w:pPr>
    </w:p>
    <w:p w:rsidR="00D444B9" w:rsidRPr="00760C4F" w:rsidRDefault="00D444B9">
      <w:pPr>
        <w:contextualSpacing/>
        <w:jc w:val="right"/>
        <w:rPr>
          <w:rFonts w:ascii="Times New Roman" w:hAnsi="Times New Roman" w:cs="Times New Roman"/>
          <w:sz w:val="22"/>
          <w:szCs w:val="22"/>
        </w:rPr>
      </w:pPr>
    </w:p>
    <w:p w:rsidR="00D444B9" w:rsidRPr="00760C4F" w:rsidRDefault="00D444B9">
      <w:pPr>
        <w:contextualSpacing/>
        <w:jc w:val="center"/>
        <w:rPr>
          <w:rFonts w:ascii="Times New Roman" w:hAnsi="Times New Roman" w:cs="Times New Roman"/>
          <w:b/>
          <w:bCs/>
          <w:color w:val="000000"/>
          <w:sz w:val="22"/>
          <w:szCs w:val="22"/>
        </w:rPr>
      </w:pPr>
    </w:p>
    <w:tbl>
      <w:tblPr>
        <w:tblW w:w="10314" w:type="dxa"/>
        <w:tblLook w:val="04A0" w:firstRow="1" w:lastRow="0" w:firstColumn="1" w:lastColumn="0" w:noHBand="0" w:noVBand="1"/>
      </w:tblPr>
      <w:tblGrid>
        <w:gridCol w:w="6062"/>
        <w:gridCol w:w="4252"/>
      </w:tblGrid>
      <w:tr w:rsidR="00D444B9" w:rsidRPr="00760C4F" w:rsidTr="005D6BD0">
        <w:trPr>
          <w:trHeight w:val="216"/>
        </w:trPr>
        <w:tc>
          <w:tcPr>
            <w:tcW w:w="6062" w:type="dxa"/>
            <w:tcBorders>
              <w:top w:val="nil"/>
              <w:left w:val="nil"/>
              <w:bottom w:val="nil"/>
              <w:right w:val="nil"/>
            </w:tcBorders>
          </w:tcPr>
          <w:p w:rsidR="00D444B9" w:rsidRPr="00760C4F" w:rsidRDefault="00D444B9">
            <w:pPr>
              <w:pStyle w:val="aff8"/>
              <w:spacing w:after="0"/>
              <w:ind w:left="0"/>
              <w:contextualSpacing/>
              <w:rPr>
                <w:color w:val="000000"/>
                <w:sz w:val="22"/>
                <w:szCs w:val="22"/>
              </w:rPr>
            </w:pPr>
            <w:r w:rsidRPr="00760C4F">
              <w:rPr>
                <w:color w:val="000000"/>
                <w:sz w:val="22"/>
                <w:szCs w:val="22"/>
              </w:rPr>
              <w:t>Заказчик:</w:t>
            </w:r>
          </w:p>
        </w:tc>
        <w:tc>
          <w:tcPr>
            <w:tcW w:w="4252" w:type="dxa"/>
            <w:tcBorders>
              <w:top w:val="nil"/>
              <w:left w:val="nil"/>
              <w:bottom w:val="nil"/>
              <w:right w:val="nil"/>
            </w:tcBorders>
          </w:tcPr>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b/>
                <w:bCs/>
                <w:caps/>
                <w:color w:val="000000"/>
                <w:sz w:val="22"/>
                <w:szCs w:val="22"/>
              </w:rPr>
              <w:t>подрядчик:</w:t>
            </w:r>
          </w:p>
        </w:tc>
      </w:tr>
      <w:tr w:rsidR="00D444B9" w:rsidRPr="00760C4F" w:rsidTr="005D6BD0">
        <w:trPr>
          <w:trHeight w:val="821"/>
        </w:trPr>
        <w:tc>
          <w:tcPr>
            <w:tcW w:w="6062" w:type="dxa"/>
            <w:tcBorders>
              <w:top w:val="nil"/>
              <w:left w:val="nil"/>
              <w:bottom w:val="nil"/>
              <w:right w:val="nil"/>
            </w:tcBorders>
          </w:tcPr>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Директор ИГМ СО РАН</w:t>
            </w:r>
          </w:p>
          <w:p w:rsidR="00E70901" w:rsidRPr="00760C4F" w:rsidRDefault="00E70901" w:rsidP="00E70901">
            <w:pPr>
              <w:pStyle w:val="ConsPlusNonformat"/>
              <w:tabs>
                <w:tab w:val="left" w:pos="1112"/>
              </w:tabs>
              <w:contextualSpacing/>
              <w:rPr>
                <w:rFonts w:ascii="Times New Roman" w:hAnsi="Times New Roman" w:cs="Times New Roman"/>
                <w:color w:val="000000"/>
                <w:sz w:val="22"/>
                <w:szCs w:val="22"/>
              </w:rPr>
            </w:pPr>
          </w:p>
          <w:p w:rsidR="00E70901" w:rsidRPr="00760C4F" w:rsidRDefault="00E70901" w:rsidP="00E70901">
            <w:pPr>
              <w:pStyle w:val="aff8"/>
              <w:spacing w:after="0"/>
              <w:ind w:left="38"/>
              <w:contextualSpacing/>
              <w:rPr>
                <w:color w:val="000000"/>
                <w:sz w:val="22"/>
                <w:szCs w:val="22"/>
              </w:rPr>
            </w:pPr>
            <w:r w:rsidRPr="00760C4F">
              <w:rPr>
                <w:color w:val="000000"/>
                <w:sz w:val="22"/>
                <w:szCs w:val="22"/>
              </w:rPr>
              <w:t>______________ Н.Н. Крук</w:t>
            </w:r>
          </w:p>
          <w:p w:rsidR="00D444B9" w:rsidRPr="00760C4F" w:rsidRDefault="00D444B9">
            <w:pPr>
              <w:pStyle w:val="aff8"/>
              <w:spacing w:after="0"/>
              <w:contextualSpacing/>
              <w:rPr>
                <w:color w:val="000000"/>
                <w:sz w:val="22"/>
                <w:szCs w:val="22"/>
              </w:rPr>
            </w:pPr>
          </w:p>
          <w:p w:rsidR="00D444B9" w:rsidRPr="00760C4F" w:rsidRDefault="00D444B9">
            <w:pPr>
              <w:pStyle w:val="aff8"/>
              <w:spacing w:after="0"/>
              <w:contextualSpacing/>
              <w:rPr>
                <w:color w:val="000000"/>
                <w:sz w:val="22"/>
                <w:szCs w:val="22"/>
              </w:rPr>
            </w:pPr>
            <w:r w:rsidRPr="00760C4F">
              <w:rPr>
                <w:color w:val="000000"/>
                <w:sz w:val="22"/>
                <w:szCs w:val="22"/>
              </w:rPr>
              <w:t>М.П.</w:t>
            </w:r>
          </w:p>
        </w:tc>
        <w:tc>
          <w:tcPr>
            <w:tcW w:w="4252" w:type="dxa"/>
            <w:tcBorders>
              <w:top w:val="nil"/>
              <w:left w:val="nil"/>
              <w:bottom w:val="nil"/>
              <w:right w:val="nil"/>
            </w:tcBorders>
          </w:tcPr>
          <w:p w:rsidR="008D69C0" w:rsidRDefault="008540C6" w:rsidP="008D69C0">
            <w:pPr>
              <w:contextualSpacing/>
              <w:rPr>
                <w:bCs/>
                <w:color w:val="000000"/>
                <w:sz w:val="22"/>
                <w:szCs w:val="22"/>
              </w:rPr>
            </w:pPr>
            <w:r>
              <w:rPr>
                <w:bCs/>
                <w:color w:val="000000"/>
                <w:sz w:val="22"/>
                <w:szCs w:val="22"/>
              </w:rPr>
              <w:t>_____________</w:t>
            </w:r>
          </w:p>
          <w:p w:rsidR="008540C6" w:rsidRPr="008D69C0" w:rsidRDefault="008540C6" w:rsidP="008D69C0">
            <w:pPr>
              <w:contextualSpacing/>
              <w:rPr>
                <w:rFonts w:ascii="Times New Roman" w:hAnsi="Times New Roman" w:cs="Times New Roman"/>
                <w:color w:val="000000"/>
                <w:sz w:val="22"/>
                <w:szCs w:val="22"/>
              </w:rPr>
            </w:pPr>
          </w:p>
          <w:p w:rsidR="00D444B9" w:rsidRPr="00760C4F" w:rsidRDefault="008D69C0" w:rsidP="008D69C0">
            <w:pPr>
              <w:contextualSpacing/>
              <w:rPr>
                <w:rFonts w:ascii="Times New Roman" w:hAnsi="Times New Roman" w:cs="Times New Roman"/>
                <w:color w:val="000000"/>
                <w:sz w:val="22"/>
                <w:szCs w:val="22"/>
              </w:rPr>
            </w:pPr>
            <w:r w:rsidRPr="008D69C0">
              <w:rPr>
                <w:rFonts w:ascii="Times New Roman" w:hAnsi="Times New Roman" w:cs="Times New Roman"/>
                <w:color w:val="000000"/>
                <w:sz w:val="22"/>
                <w:szCs w:val="22"/>
              </w:rPr>
              <w:t xml:space="preserve">__________________ </w:t>
            </w:r>
            <w:r w:rsidR="008540C6">
              <w:rPr>
                <w:bCs/>
                <w:color w:val="000000"/>
                <w:sz w:val="22"/>
                <w:szCs w:val="22"/>
              </w:rPr>
              <w:t>_____________</w:t>
            </w:r>
          </w:p>
          <w:p w:rsidR="00D444B9" w:rsidRPr="00760C4F" w:rsidRDefault="00D444B9">
            <w:pPr>
              <w:contextualSpacing/>
              <w:rPr>
                <w:rFonts w:ascii="Times New Roman" w:hAnsi="Times New Roman" w:cs="Times New Roman"/>
                <w:color w:val="000000"/>
                <w:sz w:val="22"/>
                <w:szCs w:val="22"/>
              </w:rPr>
            </w:pP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М.П.</w:t>
            </w:r>
          </w:p>
        </w:tc>
      </w:tr>
    </w:tbl>
    <w:p w:rsidR="00D444B9" w:rsidRPr="00760C4F" w:rsidRDefault="00D444B9">
      <w:pPr>
        <w:contextualSpacing/>
        <w:rPr>
          <w:rFonts w:ascii="Times New Roman" w:hAnsi="Times New Roman" w:cs="Times New Roman"/>
          <w:sz w:val="22"/>
          <w:szCs w:val="22"/>
        </w:rPr>
      </w:pPr>
    </w:p>
    <w:p w:rsidR="00D444B9" w:rsidRPr="00760C4F" w:rsidRDefault="00D444B9">
      <w:pPr>
        <w:contextualSpacing/>
        <w:rPr>
          <w:rFonts w:ascii="Times New Roman" w:hAnsi="Times New Roman" w:cs="Times New Roman"/>
          <w:sz w:val="22"/>
          <w:szCs w:val="22"/>
        </w:rPr>
      </w:pPr>
    </w:p>
    <w:p w:rsidR="00D444B9" w:rsidRPr="00760C4F" w:rsidRDefault="00D444B9">
      <w:pPr>
        <w:contextualSpacing/>
        <w:rPr>
          <w:rFonts w:ascii="Times New Roman" w:hAnsi="Times New Roman" w:cs="Times New Roman"/>
          <w:sz w:val="22"/>
          <w:szCs w:val="22"/>
        </w:rPr>
      </w:pPr>
    </w:p>
    <w:p w:rsidR="00D444B9" w:rsidRPr="00760C4F" w:rsidRDefault="00D444B9">
      <w:pPr>
        <w:contextualSpacing/>
        <w:rPr>
          <w:rFonts w:ascii="Times New Roman" w:hAnsi="Times New Roman" w:cs="Times New Roman"/>
          <w:sz w:val="22"/>
          <w:szCs w:val="22"/>
        </w:rPr>
      </w:pPr>
    </w:p>
    <w:p w:rsidR="00D444B9" w:rsidRPr="00760C4F" w:rsidRDefault="00D444B9">
      <w:pPr>
        <w:contextualSpacing/>
        <w:rPr>
          <w:rFonts w:ascii="Times New Roman" w:hAnsi="Times New Roman" w:cs="Times New Roman"/>
          <w:sz w:val="22"/>
          <w:szCs w:val="22"/>
        </w:rPr>
        <w:sectPr w:rsidR="00D444B9" w:rsidRPr="00760C4F" w:rsidSect="005D6BD0">
          <w:footerReference w:type="default" r:id="rId9"/>
          <w:pgSz w:w="11906" w:h="16838"/>
          <w:pgMar w:top="720" w:right="567" w:bottom="720" w:left="993" w:header="720" w:footer="79" w:gutter="0"/>
          <w:cols w:space="720"/>
          <w:noEndnote/>
          <w:docGrid w:linePitch="326"/>
        </w:sectPr>
      </w:pPr>
    </w:p>
    <w:p w:rsidR="00D444B9" w:rsidRPr="00760C4F" w:rsidRDefault="00D444B9">
      <w:pPr>
        <w:rPr>
          <w:rFonts w:ascii="Times New Roman" w:hAnsi="Times New Roman" w:cs="Times New Roman"/>
          <w:sz w:val="22"/>
          <w:szCs w:val="22"/>
        </w:rPr>
        <w:sectPr w:rsidR="00D444B9" w:rsidRPr="00760C4F" w:rsidSect="00A56994">
          <w:footerReference w:type="default" r:id="rId10"/>
          <w:type w:val="continuous"/>
          <w:pgSz w:w="11906" w:h="16838"/>
          <w:pgMar w:top="851" w:right="680" w:bottom="851" w:left="1135" w:header="720" w:footer="79" w:gutter="0"/>
          <w:cols w:space="720"/>
          <w:noEndnote/>
          <w:docGrid w:linePitch="326"/>
        </w:sectPr>
      </w:pPr>
    </w:p>
    <w:p w:rsidR="00D444B9" w:rsidRPr="00760C4F" w:rsidRDefault="00D444B9">
      <w:pPr>
        <w:rPr>
          <w:rFonts w:ascii="Times New Roman" w:hAnsi="Times New Roman" w:cs="Times New Roman"/>
          <w:sz w:val="22"/>
          <w:szCs w:val="22"/>
        </w:rPr>
      </w:pPr>
    </w:p>
    <w:p w:rsidR="00D444B9" w:rsidRPr="00760C4F" w:rsidRDefault="00D444B9">
      <w:pPr>
        <w:shd w:val="clear" w:color="auto" w:fill="FFFFFF"/>
        <w:jc w:val="right"/>
        <w:rPr>
          <w:rFonts w:ascii="Times New Roman" w:hAnsi="Times New Roman" w:cs="Times New Roman"/>
          <w:sz w:val="22"/>
          <w:szCs w:val="22"/>
        </w:rPr>
      </w:pPr>
      <w:r w:rsidRPr="00760C4F">
        <w:rPr>
          <w:rFonts w:ascii="Times New Roman" w:hAnsi="Times New Roman" w:cs="Times New Roman"/>
          <w:sz w:val="22"/>
          <w:szCs w:val="22"/>
        </w:rPr>
        <w:t xml:space="preserve">Приложение № </w:t>
      </w:r>
      <w:r w:rsidR="00A56994" w:rsidRPr="00760C4F">
        <w:rPr>
          <w:rFonts w:ascii="Times New Roman" w:hAnsi="Times New Roman" w:cs="Times New Roman"/>
          <w:sz w:val="22"/>
          <w:szCs w:val="22"/>
        </w:rPr>
        <w:t>3</w:t>
      </w:r>
    </w:p>
    <w:p w:rsidR="00D444B9" w:rsidRPr="00760C4F" w:rsidRDefault="00D444B9">
      <w:pPr>
        <w:shd w:val="clear" w:color="auto" w:fill="FFFFFF"/>
        <w:jc w:val="right"/>
        <w:rPr>
          <w:rFonts w:ascii="Times New Roman" w:hAnsi="Times New Roman" w:cs="Times New Roman"/>
          <w:sz w:val="22"/>
          <w:szCs w:val="22"/>
        </w:rPr>
      </w:pPr>
      <w:r w:rsidRPr="00760C4F">
        <w:rPr>
          <w:rFonts w:ascii="Times New Roman" w:hAnsi="Times New Roman" w:cs="Times New Roman"/>
          <w:sz w:val="22"/>
          <w:szCs w:val="22"/>
        </w:rPr>
        <w:t xml:space="preserve">к контракту № </w:t>
      </w:r>
      <w:r w:rsidR="00AF28A0" w:rsidRPr="00760C4F">
        <w:rPr>
          <w:rFonts w:ascii="Times New Roman" w:hAnsi="Times New Roman" w:cs="Times New Roman"/>
          <w:sz w:val="22"/>
          <w:szCs w:val="22"/>
        </w:rPr>
        <w:t>26-44-15837</w:t>
      </w:r>
    </w:p>
    <w:p w:rsidR="00AD7E24" w:rsidRPr="00760C4F" w:rsidRDefault="00AD7E24">
      <w:pPr>
        <w:shd w:val="clear" w:color="auto" w:fill="FFFFFF"/>
        <w:rPr>
          <w:rFonts w:ascii="Times New Roman" w:hAnsi="Times New Roman" w:cs="Times New Roman"/>
          <w:sz w:val="22"/>
          <w:szCs w:val="22"/>
        </w:rPr>
      </w:pPr>
    </w:p>
    <w:p w:rsidR="00D444B9" w:rsidRPr="00760C4F" w:rsidRDefault="00D444B9">
      <w:pPr>
        <w:shd w:val="clear" w:color="auto" w:fill="FFFFFF"/>
        <w:rPr>
          <w:rFonts w:ascii="Times New Roman" w:hAnsi="Times New Roman" w:cs="Times New Roman"/>
          <w:b/>
          <w:bCs/>
          <w:sz w:val="22"/>
          <w:szCs w:val="22"/>
        </w:rPr>
      </w:pPr>
      <w:r w:rsidRPr="00760C4F">
        <w:rPr>
          <w:rFonts w:ascii="Times New Roman" w:hAnsi="Times New Roman" w:cs="Times New Roman"/>
          <w:b/>
          <w:bCs/>
          <w:sz w:val="22"/>
          <w:szCs w:val="22"/>
        </w:rPr>
        <w:t>ФОРМА</w:t>
      </w:r>
    </w:p>
    <w:p w:rsidR="00D444B9" w:rsidRPr="00760C4F" w:rsidRDefault="00D444B9">
      <w:pPr>
        <w:tabs>
          <w:tab w:val="left" w:pos="10348"/>
        </w:tabs>
        <w:ind w:hanging="1843"/>
        <w:rPr>
          <w:rFonts w:ascii="Times New Roman" w:hAnsi="Times New Roman" w:cs="Times New Roman"/>
          <w:sz w:val="22"/>
          <w:szCs w:val="22"/>
        </w:rPr>
      </w:pPr>
    </w:p>
    <w:p w:rsidR="00D444B9" w:rsidRPr="00760C4F" w:rsidRDefault="00D444B9">
      <w:pPr>
        <w:jc w:val="center"/>
        <w:rPr>
          <w:rFonts w:ascii="Times New Roman" w:hAnsi="Times New Roman" w:cs="Times New Roman"/>
          <w:b/>
          <w:bCs/>
          <w:sz w:val="22"/>
          <w:szCs w:val="22"/>
        </w:rPr>
      </w:pPr>
      <w:r w:rsidRPr="00760C4F">
        <w:rPr>
          <w:rFonts w:ascii="Times New Roman" w:hAnsi="Times New Roman" w:cs="Times New Roman"/>
          <w:b/>
          <w:bCs/>
          <w:sz w:val="22"/>
          <w:szCs w:val="22"/>
        </w:rPr>
        <w:t xml:space="preserve">АКТ </w:t>
      </w:r>
    </w:p>
    <w:p w:rsidR="00D444B9" w:rsidRPr="00760C4F" w:rsidRDefault="00D444B9">
      <w:pPr>
        <w:jc w:val="center"/>
        <w:rPr>
          <w:rFonts w:ascii="Times New Roman" w:hAnsi="Times New Roman" w:cs="Times New Roman"/>
          <w:b/>
          <w:bCs/>
          <w:sz w:val="22"/>
          <w:szCs w:val="22"/>
        </w:rPr>
      </w:pPr>
      <w:r w:rsidRPr="00760C4F">
        <w:rPr>
          <w:rFonts w:ascii="Times New Roman" w:hAnsi="Times New Roman" w:cs="Times New Roman"/>
          <w:b/>
          <w:bCs/>
          <w:sz w:val="22"/>
          <w:szCs w:val="22"/>
        </w:rPr>
        <w:t>сдачи-приемки выполненных работ</w:t>
      </w:r>
    </w:p>
    <w:p w:rsidR="00D444B9" w:rsidRPr="00760C4F" w:rsidRDefault="00D444B9">
      <w:pPr>
        <w:spacing w:line="360" w:lineRule="auto"/>
        <w:jc w:val="center"/>
        <w:rPr>
          <w:rFonts w:ascii="Times New Roman" w:hAnsi="Times New Roman" w:cs="Times New Roman"/>
          <w:sz w:val="22"/>
          <w:szCs w:val="22"/>
        </w:rPr>
      </w:pPr>
    </w:p>
    <w:p w:rsidR="00D444B9" w:rsidRPr="00760C4F" w:rsidRDefault="00D444B9">
      <w:pPr>
        <w:spacing w:line="360" w:lineRule="auto"/>
        <w:jc w:val="both"/>
        <w:rPr>
          <w:rFonts w:ascii="Times New Roman" w:hAnsi="Times New Roman" w:cs="Times New Roman"/>
          <w:sz w:val="22"/>
          <w:szCs w:val="22"/>
        </w:rPr>
      </w:pPr>
      <w:r w:rsidRPr="00760C4F">
        <w:rPr>
          <w:rFonts w:ascii="Times New Roman" w:hAnsi="Times New Roman" w:cs="Times New Roman"/>
          <w:sz w:val="22"/>
          <w:szCs w:val="22"/>
        </w:rPr>
        <w:t xml:space="preserve">г. Новосибирск </w:t>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r>
      <w:r w:rsidRPr="00760C4F">
        <w:rPr>
          <w:rFonts w:ascii="Times New Roman" w:hAnsi="Times New Roman" w:cs="Times New Roman"/>
          <w:sz w:val="22"/>
          <w:szCs w:val="22"/>
        </w:rPr>
        <w:tab/>
        <w:t>«___»___________2026 г.</w:t>
      </w:r>
    </w:p>
    <w:p w:rsidR="00A56994" w:rsidRPr="00760C4F" w:rsidRDefault="00A56994">
      <w:pPr>
        <w:spacing w:line="360" w:lineRule="auto"/>
        <w:jc w:val="both"/>
        <w:rPr>
          <w:rFonts w:ascii="Times New Roman" w:hAnsi="Times New Roman" w:cs="Times New Roman"/>
          <w:sz w:val="22"/>
          <w:szCs w:val="22"/>
        </w:rPr>
      </w:pPr>
    </w:p>
    <w:p w:rsidR="00D444B9" w:rsidRPr="00760C4F" w:rsidRDefault="00D444B9">
      <w:pPr>
        <w:tabs>
          <w:tab w:val="decimal" w:pos="567"/>
        </w:tabs>
        <w:ind w:firstLine="709"/>
        <w:contextualSpacing/>
        <w:jc w:val="both"/>
        <w:rPr>
          <w:rFonts w:ascii="Times New Roman" w:hAnsi="Times New Roman" w:cs="Times New Roman"/>
          <w:sz w:val="22"/>
          <w:szCs w:val="22"/>
        </w:rPr>
      </w:pPr>
      <w:r w:rsidRPr="00760C4F">
        <w:rPr>
          <w:rFonts w:ascii="Times New Roman" w:hAnsi="Times New Roman" w:cs="Times New Roman"/>
          <w:sz w:val="22"/>
          <w:szCs w:val="22"/>
        </w:rPr>
        <w:tab/>
      </w:r>
      <w:r w:rsidRPr="00760C4F">
        <w:rPr>
          <w:rFonts w:ascii="Times New Roman" w:hAnsi="Times New Roman" w:cs="Times New Roman"/>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760C4F">
        <w:rPr>
          <w:rFonts w:ascii="Times New Roman" w:hAnsi="Times New Roman" w:cs="Times New Roman"/>
          <w:sz w:val="22"/>
          <w:szCs w:val="22"/>
        </w:rPr>
        <w:t xml:space="preserve"> именуемое в дальнейшем «Заказчик», в лице _______________________________, действующего на основании ___________________________, с одной стороны, и </w:t>
      </w:r>
      <w:r w:rsidRPr="00760C4F">
        <w:rPr>
          <w:rFonts w:ascii="Times New Roman" w:hAnsi="Times New Roman" w:cs="Times New Roman"/>
          <w:b/>
          <w:bCs/>
          <w:sz w:val="22"/>
          <w:szCs w:val="22"/>
        </w:rPr>
        <w:t>____________________________</w:t>
      </w:r>
      <w:r w:rsidRPr="00760C4F">
        <w:rPr>
          <w:rFonts w:ascii="Times New Roman" w:hAnsi="Times New Roman" w:cs="Times New Roman"/>
          <w:sz w:val="22"/>
          <w:szCs w:val="22"/>
        </w:rPr>
        <w:t xml:space="preserve">, именуемый в дальнейшем «Подрядчик», с другой стороны, в дальнейшем именуемые Стороны, составили настоящий Акт сдачи-приемки выполненных работ (далее – Акт) по </w:t>
      </w:r>
      <w:r w:rsidR="009843CE" w:rsidRPr="00760C4F">
        <w:rPr>
          <w:rFonts w:ascii="Times New Roman" w:hAnsi="Times New Roman" w:cs="Times New Roman"/>
          <w:sz w:val="22"/>
          <w:szCs w:val="22"/>
        </w:rPr>
        <w:t>Контракт</w:t>
      </w:r>
      <w:r w:rsidRPr="00760C4F">
        <w:rPr>
          <w:rFonts w:ascii="Times New Roman" w:hAnsi="Times New Roman" w:cs="Times New Roman"/>
          <w:sz w:val="22"/>
          <w:szCs w:val="22"/>
        </w:rPr>
        <w:t xml:space="preserve">у № ___ от «___» ________ 2026г. (далее - </w:t>
      </w:r>
      <w:r w:rsidR="009843CE" w:rsidRPr="00760C4F">
        <w:rPr>
          <w:rFonts w:ascii="Times New Roman" w:hAnsi="Times New Roman" w:cs="Times New Roman"/>
          <w:sz w:val="22"/>
          <w:szCs w:val="22"/>
        </w:rPr>
        <w:t>Контракт</w:t>
      </w:r>
      <w:r w:rsidRPr="00760C4F">
        <w:rPr>
          <w:rFonts w:ascii="Times New Roman" w:hAnsi="Times New Roman" w:cs="Times New Roman"/>
          <w:sz w:val="22"/>
          <w:szCs w:val="22"/>
        </w:rPr>
        <w:t xml:space="preserve">) о нижеследующем: </w:t>
      </w:r>
    </w:p>
    <w:p w:rsidR="00D444B9" w:rsidRPr="00760C4F" w:rsidRDefault="00D444B9">
      <w:pPr>
        <w:tabs>
          <w:tab w:val="left" w:pos="9072"/>
        </w:tabs>
        <w:spacing w:line="252" w:lineRule="auto"/>
        <w:ind w:firstLine="709"/>
        <w:jc w:val="both"/>
        <w:rPr>
          <w:rFonts w:ascii="Times New Roman" w:hAnsi="Times New Roman" w:cs="Times New Roman"/>
          <w:sz w:val="22"/>
          <w:szCs w:val="22"/>
        </w:rPr>
      </w:pPr>
      <w:r w:rsidRPr="00760C4F">
        <w:rPr>
          <w:rFonts w:ascii="Times New Roman" w:hAnsi="Times New Roman" w:cs="Times New Roman"/>
          <w:sz w:val="22"/>
          <w:szCs w:val="22"/>
        </w:rPr>
        <w:t xml:space="preserve">1. Предусмотренные </w:t>
      </w:r>
      <w:r w:rsidR="009843CE" w:rsidRPr="00760C4F">
        <w:rPr>
          <w:rFonts w:ascii="Times New Roman" w:hAnsi="Times New Roman" w:cs="Times New Roman"/>
          <w:sz w:val="22"/>
          <w:szCs w:val="22"/>
        </w:rPr>
        <w:t>Контракт</w:t>
      </w:r>
      <w:r w:rsidRPr="00760C4F">
        <w:rPr>
          <w:rFonts w:ascii="Times New Roman" w:hAnsi="Times New Roman" w:cs="Times New Roman"/>
          <w:sz w:val="22"/>
          <w:szCs w:val="22"/>
        </w:rPr>
        <w:t xml:space="preserve">ом работы выполнены в полном объеме, результат передан Заказчику. Качество выполненных работ проверено Заказчиком в присутствии Подрядчика и соответствует условиям </w:t>
      </w:r>
      <w:r w:rsidR="009843CE" w:rsidRPr="00760C4F">
        <w:rPr>
          <w:rFonts w:ascii="Times New Roman" w:hAnsi="Times New Roman" w:cs="Times New Roman"/>
          <w:sz w:val="22"/>
          <w:szCs w:val="22"/>
        </w:rPr>
        <w:t>Контракт</w:t>
      </w:r>
      <w:r w:rsidRPr="00760C4F">
        <w:rPr>
          <w:rFonts w:ascii="Times New Roman" w:hAnsi="Times New Roman" w:cs="Times New Roman"/>
          <w:sz w:val="22"/>
          <w:szCs w:val="22"/>
        </w:rPr>
        <w:t>а.</w:t>
      </w:r>
    </w:p>
    <w:p w:rsidR="00D444B9" w:rsidRPr="00760C4F" w:rsidRDefault="00D444B9">
      <w:pPr>
        <w:tabs>
          <w:tab w:val="left" w:pos="9072"/>
        </w:tabs>
        <w:spacing w:line="252" w:lineRule="auto"/>
        <w:ind w:firstLine="709"/>
        <w:jc w:val="both"/>
        <w:rPr>
          <w:rFonts w:ascii="Times New Roman" w:hAnsi="Times New Roman" w:cs="Times New Roman"/>
          <w:sz w:val="22"/>
          <w:szCs w:val="22"/>
        </w:rPr>
      </w:pPr>
      <w:r w:rsidRPr="00760C4F">
        <w:rPr>
          <w:rFonts w:ascii="Times New Roman" w:hAnsi="Times New Roman" w:cs="Times New Roman"/>
          <w:sz w:val="22"/>
          <w:szCs w:val="22"/>
        </w:rPr>
        <w:t xml:space="preserve">2. Стоимость выполненных работ по </w:t>
      </w:r>
      <w:r w:rsidR="009843CE" w:rsidRPr="00760C4F">
        <w:rPr>
          <w:rFonts w:ascii="Times New Roman" w:hAnsi="Times New Roman" w:cs="Times New Roman"/>
          <w:sz w:val="22"/>
          <w:szCs w:val="22"/>
        </w:rPr>
        <w:t>Контракт</w:t>
      </w:r>
      <w:r w:rsidRPr="00760C4F">
        <w:rPr>
          <w:rFonts w:ascii="Times New Roman" w:hAnsi="Times New Roman" w:cs="Times New Roman"/>
          <w:sz w:val="22"/>
          <w:szCs w:val="22"/>
        </w:rPr>
        <w:t>у составила и уплате следует: __________ (__________________), НДС ______________.</w:t>
      </w:r>
    </w:p>
    <w:p w:rsidR="00D444B9" w:rsidRPr="00760C4F" w:rsidRDefault="00D444B9" w:rsidP="00A56994">
      <w:pPr>
        <w:tabs>
          <w:tab w:val="decimal" w:pos="567"/>
        </w:tabs>
        <w:ind w:firstLine="709"/>
        <w:jc w:val="both"/>
        <w:rPr>
          <w:rFonts w:ascii="Times New Roman" w:hAnsi="Times New Roman" w:cs="Times New Roman"/>
          <w:sz w:val="22"/>
          <w:szCs w:val="22"/>
        </w:rPr>
      </w:pPr>
      <w:r w:rsidRPr="00760C4F">
        <w:rPr>
          <w:rFonts w:ascii="Times New Roman" w:hAnsi="Times New Roman" w:cs="Times New Roman"/>
          <w:sz w:val="22"/>
          <w:szCs w:val="22"/>
        </w:rPr>
        <w:t>3. Настоящий акт приемки</w:t>
      </w:r>
      <w:r w:rsidRPr="00760C4F">
        <w:rPr>
          <w:rFonts w:ascii="Times New Roman" w:hAnsi="Times New Roman" w:cs="Times New Roman"/>
          <w:b/>
          <w:bCs/>
          <w:sz w:val="22"/>
          <w:szCs w:val="22"/>
        </w:rPr>
        <w:t xml:space="preserve"> </w:t>
      </w:r>
      <w:r w:rsidRPr="00760C4F">
        <w:rPr>
          <w:rFonts w:ascii="Times New Roman" w:hAnsi="Times New Roman" w:cs="Times New Roman"/>
          <w:sz w:val="22"/>
          <w:szCs w:val="22"/>
        </w:rPr>
        <w:t>выполненных работ составлен в двух экземплярах, имеющим одинаковую юридическую силу, по одному экземпляру для каждой из Сторон.</w:t>
      </w:r>
    </w:p>
    <w:p w:rsidR="00D444B9" w:rsidRPr="00760C4F" w:rsidRDefault="00D444B9">
      <w:pPr>
        <w:tabs>
          <w:tab w:val="left" w:pos="9072"/>
        </w:tabs>
        <w:spacing w:line="252" w:lineRule="auto"/>
        <w:ind w:firstLine="567"/>
        <w:jc w:val="both"/>
        <w:rPr>
          <w:rFonts w:ascii="Times New Roman" w:hAnsi="Times New Roman" w:cs="Times New Roman"/>
          <w:sz w:val="22"/>
          <w:szCs w:val="22"/>
        </w:rPr>
      </w:pPr>
    </w:p>
    <w:p w:rsidR="00D444B9" w:rsidRPr="00760C4F" w:rsidRDefault="00D444B9">
      <w:pPr>
        <w:tabs>
          <w:tab w:val="left" w:pos="9072"/>
        </w:tabs>
        <w:spacing w:line="252" w:lineRule="auto"/>
        <w:ind w:firstLine="567"/>
        <w:jc w:val="both"/>
        <w:rPr>
          <w:rFonts w:ascii="Times New Roman" w:hAnsi="Times New Roman" w:cs="Times New Roman"/>
          <w:sz w:val="22"/>
          <w:szCs w:val="22"/>
        </w:rPr>
      </w:pPr>
    </w:p>
    <w:tbl>
      <w:tblPr>
        <w:tblW w:w="0" w:type="auto"/>
        <w:tblLook w:val="01E0" w:firstRow="1" w:lastRow="1" w:firstColumn="1" w:lastColumn="1" w:noHBand="0" w:noVBand="0"/>
      </w:tblPr>
      <w:tblGrid>
        <w:gridCol w:w="4786"/>
        <w:gridCol w:w="4787"/>
      </w:tblGrid>
      <w:tr w:rsidR="00D444B9" w:rsidRPr="00760C4F">
        <w:tc>
          <w:tcPr>
            <w:tcW w:w="4786" w:type="dxa"/>
            <w:tcBorders>
              <w:top w:val="none" w:sz="0" w:space="0" w:color="000000"/>
              <w:left w:val="none" w:sz="0" w:space="0" w:color="000000"/>
              <w:bottom w:val="none" w:sz="0" w:space="0" w:color="000000"/>
              <w:right w:val="none" w:sz="0" w:space="0" w:color="000000"/>
            </w:tcBorders>
          </w:tcPr>
          <w:p w:rsidR="00D444B9" w:rsidRPr="00760C4F" w:rsidRDefault="00D444B9">
            <w:pPr>
              <w:jc w:val="both"/>
              <w:rPr>
                <w:rFonts w:ascii="Times New Roman" w:hAnsi="Times New Roman" w:cs="Times New Roman"/>
                <w:b/>
                <w:bCs/>
                <w:sz w:val="22"/>
                <w:szCs w:val="22"/>
              </w:rPr>
            </w:pPr>
            <w:r w:rsidRPr="00760C4F">
              <w:rPr>
                <w:rFonts w:ascii="Times New Roman" w:hAnsi="Times New Roman" w:cs="Times New Roman"/>
                <w:b/>
                <w:bCs/>
                <w:sz w:val="22"/>
                <w:szCs w:val="22"/>
              </w:rPr>
              <w:t>Работу сдал</w:t>
            </w:r>
          </w:p>
        </w:tc>
        <w:tc>
          <w:tcPr>
            <w:tcW w:w="4787" w:type="dxa"/>
            <w:tcBorders>
              <w:top w:val="none" w:sz="0" w:space="0" w:color="000000"/>
              <w:left w:val="none" w:sz="0" w:space="0" w:color="000000"/>
              <w:bottom w:val="none" w:sz="0" w:space="0" w:color="000000"/>
              <w:right w:val="none" w:sz="0" w:space="0" w:color="000000"/>
            </w:tcBorders>
          </w:tcPr>
          <w:p w:rsidR="00D444B9" w:rsidRPr="00760C4F" w:rsidRDefault="00D444B9">
            <w:pPr>
              <w:jc w:val="both"/>
              <w:rPr>
                <w:rFonts w:ascii="Times New Roman" w:hAnsi="Times New Roman" w:cs="Times New Roman"/>
                <w:b/>
                <w:bCs/>
                <w:sz w:val="22"/>
                <w:szCs w:val="22"/>
              </w:rPr>
            </w:pPr>
            <w:r w:rsidRPr="00760C4F">
              <w:rPr>
                <w:rFonts w:ascii="Times New Roman" w:hAnsi="Times New Roman" w:cs="Times New Roman"/>
                <w:b/>
                <w:bCs/>
                <w:sz w:val="22"/>
                <w:szCs w:val="22"/>
              </w:rPr>
              <w:t>Работу принял</w:t>
            </w:r>
          </w:p>
        </w:tc>
      </w:tr>
    </w:tbl>
    <w:p w:rsidR="00D444B9" w:rsidRPr="00760C4F" w:rsidRDefault="00D444B9">
      <w:pPr>
        <w:tabs>
          <w:tab w:val="center" w:pos="4890"/>
        </w:tabs>
        <w:jc w:val="both"/>
        <w:rPr>
          <w:rFonts w:ascii="Times New Roman" w:hAnsi="Times New Roman" w:cs="Times New Roman"/>
          <w:b/>
          <w:bCs/>
          <w:sz w:val="22"/>
          <w:szCs w:val="22"/>
        </w:rPr>
      </w:pPr>
      <w:r w:rsidRPr="00760C4F">
        <w:rPr>
          <w:rFonts w:ascii="Times New Roman" w:hAnsi="Times New Roman" w:cs="Times New Roman"/>
          <w:b/>
          <w:bCs/>
          <w:sz w:val="22"/>
          <w:szCs w:val="22"/>
        </w:rPr>
        <w:t>____________ (______________)</w:t>
      </w:r>
      <w:r w:rsidRPr="00760C4F">
        <w:rPr>
          <w:rFonts w:ascii="Times New Roman" w:hAnsi="Times New Roman" w:cs="Times New Roman"/>
          <w:b/>
          <w:bCs/>
          <w:sz w:val="22"/>
          <w:szCs w:val="22"/>
        </w:rPr>
        <w:tab/>
      </w:r>
      <w:r w:rsidRPr="00760C4F">
        <w:rPr>
          <w:rFonts w:ascii="Times New Roman" w:hAnsi="Times New Roman" w:cs="Times New Roman"/>
          <w:b/>
          <w:bCs/>
          <w:sz w:val="22"/>
          <w:szCs w:val="22"/>
        </w:rPr>
        <w:tab/>
        <w:t>____________ (______________)</w:t>
      </w:r>
    </w:p>
    <w:p w:rsidR="00D444B9" w:rsidRPr="00760C4F" w:rsidRDefault="00D444B9">
      <w:pPr>
        <w:tabs>
          <w:tab w:val="center" w:pos="4890"/>
        </w:tabs>
        <w:jc w:val="both"/>
        <w:rPr>
          <w:rFonts w:ascii="Times New Roman" w:hAnsi="Times New Roman" w:cs="Times New Roman"/>
          <w:b/>
          <w:bCs/>
          <w:sz w:val="22"/>
          <w:szCs w:val="22"/>
        </w:rPr>
      </w:pPr>
    </w:p>
    <w:p w:rsidR="00D444B9" w:rsidRPr="00760C4F" w:rsidRDefault="00D444B9">
      <w:pPr>
        <w:tabs>
          <w:tab w:val="center" w:pos="4890"/>
        </w:tabs>
        <w:jc w:val="both"/>
        <w:rPr>
          <w:rFonts w:ascii="Times New Roman" w:hAnsi="Times New Roman" w:cs="Times New Roman"/>
          <w:b/>
          <w:bCs/>
          <w:sz w:val="22"/>
          <w:szCs w:val="22"/>
        </w:rPr>
      </w:pPr>
    </w:p>
    <w:p w:rsidR="00D444B9" w:rsidRPr="00760C4F" w:rsidRDefault="00D444B9">
      <w:pPr>
        <w:contextualSpacing/>
        <w:rPr>
          <w:rFonts w:ascii="Times New Roman" w:hAnsi="Times New Roman" w:cs="Times New Roman"/>
          <w:sz w:val="22"/>
          <w:szCs w:val="22"/>
        </w:rPr>
      </w:pPr>
    </w:p>
    <w:p w:rsidR="00D444B9" w:rsidRPr="00760C4F" w:rsidRDefault="00D444B9">
      <w:pPr>
        <w:contextualSpacing/>
        <w:jc w:val="both"/>
        <w:rPr>
          <w:rFonts w:ascii="Times New Roman" w:hAnsi="Times New Roman" w:cs="Times New Roman"/>
          <w:sz w:val="22"/>
          <w:szCs w:val="22"/>
        </w:rPr>
      </w:pPr>
      <w:r w:rsidRPr="00760C4F">
        <w:rPr>
          <w:rFonts w:ascii="Times New Roman" w:hAnsi="Times New Roman" w:cs="Times New Roman"/>
          <w:sz w:val="22"/>
          <w:szCs w:val="22"/>
        </w:rPr>
        <w:t>ФОРМА СОГЛАСОВАНА:</w:t>
      </w:r>
    </w:p>
    <w:p w:rsidR="00D444B9" w:rsidRPr="00760C4F" w:rsidRDefault="00D444B9">
      <w:pPr>
        <w:contextualSpacing/>
        <w:jc w:val="both"/>
        <w:rPr>
          <w:rFonts w:ascii="Times New Roman" w:hAnsi="Times New Roman" w:cs="Times New Roman"/>
          <w:sz w:val="22"/>
          <w:szCs w:val="22"/>
        </w:rPr>
      </w:pPr>
    </w:p>
    <w:tbl>
      <w:tblPr>
        <w:tblW w:w="0" w:type="auto"/>
        <w:tblLayout w:type="fixed"/>
        <w:tblLook w:val="04A0" w:firstRow="1" w:lastRow="0" w:firstColumn="1" w:lastColumn="0" w:noHBand="0" w:noVBand="1"/>
      </w:tblPr>
      <w:tblGrid>
        <w:gridCol w:w="4960"/>
        <w:gridCol w:w="1053"/>
        <w:gridCol w:w="4193"/>
      </w:tblGrid>
      <w:tr w:rsidR="00D444B9" w:rsidRPr="00760C4F">
        <w:tc>
          <w:tcPr>
            <w:tcW w:w="4960"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r w:rsidRPr="00760C4F">
              <w:rPr>
                <w:b/>
                <w:bCs/>
                <w:caps/>
                <w:color w:val="000000"/>
                <w:sz w:val="22"/>
                <w:szCs w:val="22"/>
              </w:rPr>
              <w:t>Заказчик:</w:t>
            </w:r>
          </w:p>
        </w:tc>
        <w:tc>
          <w:tcPr>
            <w:tcW w:w="1053"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p>
        </w:tc>
        <w:tc>
          <w:tcPr>
            <w:tcW w:w="4193" w:type="dxa"/>
            <w:tcBorders>
              <w:top w:val="nil"/>
              <w:left w:val="nil"/>
              <w:bottom w:val="nil"/>
              <w:right w:val="nil"/>
            </w:tcBorders>
          </w:tcPr>
          <w:p w:rsidR="00D444B9" w:rsidRPr="00760C4F" w:rsidRDefault="00D444B9">
            <w:pPr>
              <w:pStyle w:val="aff8"/>
              <w:spacing w:after="0"/>
              <w:ind w:left="0"/>
              <w:contextualSpacing/>
              <w:rPr>
                <w:b/>
                <w:bCs/>
                <w:caps/>
                <w:color w:val="000000"/>
                <w:sz w:val="22"/>
                <w:szCs w:val="22"/>
              </w:rPr>
            </w:pPr>
            <w:r w:rsidRPr="00760C4F">
              <w:rPr>
                <w:b/>
                <w:bCs/>
                <w:caps/>
                <w:color w:val="000000"/>
                <w:sz w:val="22"/>
                <w:szCs w:val="22"/>
              </w:rPr>
              <w:t>подрядчик:</w:t>
            </w:r>
          </w:p>
        </w:tc>
      </w:tr>
      <w:tr w:rsidR="00D444B9" w:rsidRPr="00760C4F">
        <w:tc>
          <w:tcPr>
            <w:tcW w:w="4960" w:type="dxa"/>
            <w:tcBorders>
              <w:top w:val="nil"/>
              <w:left w:val="nil"/>
              <w:bottom w:val="nil"/>
              <w:right w:val="nil"/>
            </w:tcBorders>
          </w:tcPr>
          <w:p w:rsidR="00D444B9" w:rsidRPr="00760C4F" w:rsidRDefault="00E70901">
            <w:pPr>
              <w:pStyle w:val="ConsPlusNonformat"/>
              <w:tabs>
                <w:tab w:val="left" w:pos="1112"/>
              </w:tabs>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Д</w:t>
            </w:r>
            <w:r w:rsidR="00D444B9" w:rsidRPr="00760C4F">
              <w:rPr>
                <w:rFonts w:ascii="Times New Roman" w:hAnsi="Times New Roman" w:cs="Times New Roman"/>
                <w:color w:val="000000"/>
                <w:sz w:val="22"/>
                <w:szCs w:val="22"/>
              </w:rPr>
              <w:t>иректор ИГМ СО РАН</w:t>
            </w:r>
          </w:p>
          <w:p w:rsidR="00D444B9" w:rsidRPr="00760C4F" w:rsidRDefault="00D444B9">
            <w:pPr>
              <w:pStyle w:val="ConsPlusNonformat"/>
              <w:tabs>
                <w:tab w:val="left" w:pos="1112"/>
              </w:tabs>
              <w:contextualSpacing/>
              <w:rPr>
                <w:rFonts w:ascii="Times New Roman" w:hAnsi="Times New Roman" w:cs="Times New Roman"/>
                <w:color w:val="000000"/>
                <w:sz w:val="22"/>
                <w:szCs w:val="22"/>
              </w:rPr>
            </w:pPr>
          </w:p>
          <w:p w:rsidR="00D444B9" w:rsidRPr="00760C4F" w:rsidRDefault="00D444B9">
            <w:pPr>
              <w:pStyle w:val="aff8"/>
              <w:spacing w:after="0"/>
              <w:ind w:left="38"/>
              <w:contextualSpacing/>
              <w:rPr>
                <w:color w:val="000000"/>
                <w:sz w:val="22"/>
                <w:szCs w:val="22"/>
              </w:rPr>
            </w:pPr>
            <w:r w:rsidRPr="00760C4F">
              <w:rPr>
                <w:color w:val="000000"/>
                <w:sz w:val="22"/>
                <w:szCs w:val="22"/>
              </w:rPr>
              <w:t xml:space="preserve">______________ </w:t>
            </w:r>
            <w:r w:rsidR="00E70901" w:rsidRPr="00760C4F">
              <w:rPr>
                <w:color w:val="000000"/>
                <w:sz w:val="22"/>
                <w:szCs w:val="22"/>
              </w:rPr>
              <w:t>Н</w:t>
            </w:r>
            <w:r w:rsidRPr="00760C4F">
              <w:rPr>
                <w:color w:val="000000"/>
                <w:sz w:val="22"/>
                <w:szCs w:val="22"/>
              </w:rPr>
              <w:t>.</w:t>
            </w:r>
            <w:r w:rsidR="00E70901" w:rsidRPr="00760C4F">
              <w:rPr>
                <w:color w:val="000000"/>
                <w:sz w:val="22"/>
                <w:szCs w:val="22"/>
              </w:rPr>
              <w:t>Н</w:t>
            </w:r>
            <w:r w:rsidRPr="00760C4F">
              <w:rPr>
                <w:color w:val="000000"/>
                <w:sz w:val="22"/>
                <w:szCs w:val="22"/>
              </w:rPr>
              <w:t xml:space="preserve">. </w:t>
            </w:r>
            <w:r w:rsidR="00E70901" w:rsidRPr="00760C4F">
              <w:rPr>
                <w:color w:val="000000"/>
                <w:sz w:val="22"/>
                <w:szCs w:val="22"/>
              </w:rPr>
              <w:t>Крук</w:t>
            </w:r>
          </w:p>
          <w:p w:rsidR="00D444B9" w:rsidRPr="00760C4F" w:rsidRDefault="00D444B9">
            <w:pPr>
              <w:pStyle w:val="aff8"/>
              <w:spacing w:after="0"/>
              <w:contextualSpacing/>
              <w:rPr>
                <w:color w:val="000000"/>
                <w:sz w:val="22"/>
                <w:szCs w:val="22"/>
              </w:rPr>
            </w:pPr>
            <w:r w:rsidRPr="00760C4F">
              <w:rPr>
                <w:color w:val="000000"/>
                <w:sz w:val="22"/>
                <w:szCs w:val="22"/>
              </w:rPr>
              <w:t>М.П.</w:t>
            </w:r>
          </w:p>
        </w:tc>
        <w:tc>
          <w:tcPr>
            <w:tcW w:w="1053" w:type="dxa"/>
            <w:tcBorders>
              <w:top w:val="nil"/>
              <w:left w:val="nil"/>
              <w:bottom w:val="nil"/>
              <w:right w:val="nil"/>
            </w:tcBorders>
          </w:tcPr>
          <w:p w:rsidR="00D444B9" w:rsidRPr="00760C4F" w:rsidRDefault="00D444B9">
            <w:pPr>
              <w:tabs>
                <w:tab w:val="right" w:pos="7792"/>
              </w:tabs>
              <w:contextualSpacing/>
              <w:rPr>
                <w:rFonts w:ascii="Times New Roman" w:hAnsi="Times New Roman" w:cs="Times New Roman"/>
                <w:sz w:val="22"/>
                <w:szCs w:val="22"/>
              </w:rPr>
            </w:pPr>
          </w:p>
        </w:tc>
        <w:tc>
          <w:tcPr>
            <w:tcW w:w="4193" w:type="dxa"/>
            <w:tcBorders>
              <w:top w:val="nil"/>
              <w:left w:val="nil"/>
              <w:bottom w:val="nil"/>
              <w:right w:val="nil"/>
            </w:tcBorders>
          </w:tcPr>
          <w:p w:rsidR="008D69C0" w:rsidRPr="008D69C0" w:rsidRDefault="008540C6" w:rsidP="008D69C0">
            <w:pPr>
              <w:contextualSpacing/>
              <w:rPr>
                <w:rFonts w:ascii="Times New Roman" w:hAnsi="Times New Roman" w:cs="Times New Roman"/>
                <w:color w:val="000000"/>
                <w:sz w:val="22"/>
                <w:szCs w:val="22"/>
              </w:rPr>
            </w:pPr>
            <w:r>
              <w:rPr>
                <w:bCs/>
                <w:color w:val="000000"/>
                <w:sz w:val="22"/>
                <w:szCs w:val="22"/>
              </w:rPr>
              <w:t>_____________</w:t>
            </w:r>
          </w:p>
          <w:p w:rsidR="008D69C0" w:rsidRPr="008D69C0" w:rsidRDefault="008D69C0" w:rsidP="008D69C0">
            <w:pPr>
              <w:contextualSpacing/>
              <w:rPr>
                <w:rFonts w:ascii="Times New Roman" w:hAnsi="Times New Roman" w:cs="Times New Roman"/>
                <w:color w:val="000000"/>
                <w:sz w:val="22"/>
                <w:szCs w:val="22"/>
              </w:rPr>
            </w:pPr>
          </w:p>
          <w:p w:rsidR="00D444B9" w:rsidRPr="008540C6" w:rsidRDefault="008D69C0" w:rsidP="008D69C0">
            <w:pPr>
              <w:contextualSpacing/>
              <w:rPr>
                <w:rFonts w:ascii="Times New Roman" w:hAnsi="Times New Roman" w:cs="Times New Roman"/>
                <w:color w:val="000000"/>
                <w:sz w:val="22"/>
                <w:szCs w:val="22"/>
              </w:rPr>
            </w:pPr>
            <w:r w:rsidRPr="008D69C0">
              <w:rPr>
                <w:rFonts w:ascii="Times New Roman" w:hAnsi="Times New Roman" w:cs="Times New Roman"/>
                <w:color w:val="000000"/>
                <w:sz w:val="22"/>
                <w:szCs w:val="22"/>
              </w:rPr>
              <w:t xml:space="preserve">__________________ </w:t>
            </w:r>
            <w:r w:rsidR="008540C6">
              <w:rPr>
                <w:bCs/>
                <w:color w:val="000000"/>
                <w:sz w:val="22"/>
                <w:szCs w:val="22"/>
              </w:rPr>
              <w:t>_____________</w:t>
            </w:r>
          </w:p>
          <w:p w:rsidR="00D444B9" w:rsidRPr="00760C4F" w:rsidRDefault="00D444B9">
            <w:pPr>
              <w:contextualSpacing/>
              <w:rPr>
                <w:rFonts w:ascii="Times New Roman" w:hAnsi="Times New Roman" w:cs="Times New Roman"/>
                <w:color w:val="000000"/>
                <w:sz w:val="22"/>
                <w:szCs w:val="22"/>
              </w:rPr>
            </w:pPr>
            <w:r w:rsidRPr="00760C4F">
              <w:rPr>
                <w:rFonts w:ascii="Times New Roman" w:hAnsi="Times New Roman" w:cs="Times New Roman"/>
                <w:color w:val="000000"/>
                <w:sz w:val="22"/>
                <w:szCs w:val="22"/>
              </w:rPr>
              <w:t>М.П.</w:t>
            </w:r>
          </w:p>
        </w:tc>
      </w:tr>
    </w:tbl>
    <w:p w:rsidR="00D444B9" w:rsidRPr="00760C4F" w:rsidRDefault="00D444B9">
      <w:pPr>
        <w:tabs>
          <w:tab w:val="right" w:pos="4111"/>
          <w:tab w:val="left" w:pos="7371"/>
          <w:tab w:val="left" w:pos="9639"/>
        </w:tabs>
        <w:ind w:right="-36"/>
        <w:contextualSpacing/>
        <w:jc w:val="both"/>
        <w:rPr>
          <w:rFonts w:ascii="Times New Roman" w:hAnsi="Times New Roman" w:cs="Times New Roman"/>
          <w:color w:val="000000"/>
          <w:sz w:val="22"/>
          <w:szCs w:val="22"/>
        </w:rPr>
      </w:pPr>
    </w:p>
    <w:sectPr w:rsidR="00D444B9" w:rsidRPr="00760C4F">
      <w:pgSz w:w="11906" w:h="16838"/>
      <w:pgMar w:top="720" w:right="567" w:bottom="720" w:left="720" w:header="720" w:footer="7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8A0" w:rsidRDefault="00AF28A0">
      <w:r>
        <w:rPr>
          <w:rFonts w:ascii="Times New Roman" w:hAnsi="Times New Roman" w:cs="Times New Roman"/>
          <w:sz w:val="20"/>
          <w:szCs w:val="20"/>
        </w:rPr>
        <w:separator/>
      </w:r>
    </w:p>
  </w:endnote>
  <w:endnote w:type="continuationSeparator" w:id="0">
    <w:p w:rsidR="00AF28A0" w:rsidRDefault="00AF28A0">
      <w:r>
        <w:rPr>
          <w:rFonts w:ascii="Times New Roman" w:hAnsi="Times New Roman" w:cs="Times New Roman"/>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A0" w:rsidRDefault="00AF28A0">
    <w:pPr>
      <w:pStyle w:val="afc"/>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sidR="008540C6">
      <w:rPr>
        <w:noProof/>
        <w:sz w:val="16"/>
        <w:szCs w:val="16"/>
      </w:rPr>
      <w:t>9</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A0" w:rsidRDefault="00AF28A0">
    <w:pPr>
      <w:pStyle w:val="afc"/>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sidR="008540C6">
      <w:rPr>
        <w:noProof/>
        <w:sz w:val="18"/>
        <w:szCs w:val="18"/>
      </w:rPr>
      <w:t>15</w:t>
    </w:r>
    <w:r>
      <w:rPr>
        <w:sz w:val="18"/>
        <w:szCs w:val="18"/>
      </w:rPr>
      <w:fldChar w:fldCharType="end"/>
    </w:r>
  </w:p>
  <w:p w:rsidR="00AF28A0" w:rsidRDefault="00AF28A0">
    <w:pP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A0" w:rsidRDefault="00AF28A0">
    <w:pPr>
      <w:pStyle w:val="afc"/>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sidR="008540C6">
      <w:rPr>
        <w:noProof/>
        <w:sz w:val="18"/>
        <w:szCs w:val="18"/>
      </w:rPr>
      <w:t>16</w:t>
    </w:r>
    <w:r>
      <w:rPr>
        <w:sz w:val="18"/>
        <w:szCs w:val="18"/>
      </w:rPr>
      <w:fldChar w:fldCharType="end"/>
    </w:r>
  </w:p>
  <w:p w:rsidR="00AF28A0" w:rsidRDefault="00AF28A0">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8A0" w:rsidRDefault="00AF28A0">
      <w:r>
        <w:rPr>
          <w:rFonts w:ascii="Times New Roman" w:hAnsi="Times New Roman" w:cs="Times New Roman"/>
          <w:sz w:val="20"/>
          <w:szCs w:val="20"/>
        </w:rPr>
        <w:separator/>
      </w:r>
    </w:p>
  </w:footnote>
  <w:footnote w:type="continuationSeparator" w:id="0">
    <w:p w:rsidR="00AF28A0" w:rsidRDefault="00AF28A0">
      <w:r>
        <w:rPr>
          <w:rFonts w:ascii="Times New Roman" w:hAnsi="Times New Roman" w:cs="Times New Roman"/>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decimal"/>
      <w:lvlText w:val="%1."/>
      <w:lvlJc w:val="left"/>
      <w:pPr>
        <w:ind w:left="927" w:hanging="360"/>
      </w:pPr>
      <w:rPr>
        <w:rFonts w:cs="Times New Roman"/>
        <w:sz w:val="20"/>
        <w:szCs w:val="20"/>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1" w15:restartNumberingAfterBreak="0">
    <w:nsid w:val="00000002"/>
    <w:multiLevelType w:val="hybridMultilevel"/>
    <w:tmpl w:val="00000000"/>
    <w:lvl w:ilvl="0" w:tplc="FFFFFFFF">
      <w:start w:val="1"/>
      <w:numFmt w:val="decimal"/>
      <w:lvlText w:val="%1."/>
      <w:lvlJc w:val="left"/>
      <w:pPr>
        <w:ind w:left="1069" w:hanging="360"/>
      </w:pPr>
      <w:rPr>
        <w:rFonts w:cs="Times New Roman"/>
        <w:sz w:val="20"/>
        <w:szCs w:val="20"/>
      </w:rPr>
    </w:lvl>
    <w:lvl w:ilvl="1" w:tplc="FFFFFFFF">
      <w:start w:val="1"/>
      <w:numFmt w:val="lowerLetter"/>
      <w:lvlText w:val="%2."/>
      <w:lvlJc w:val="left"/>
      <w:pPr>
        <w:ind w:left="1789" w:hanging="360"/>
      </w:pPr>
      <w:rPr>
        <w:rFonts w:cs="Times New Roman"/>
      </w:rPr>
    </w:lvl>
    <w:lvl w:ilvl="2" w:tplc="FFFFFFFF">
      <w:start w:val="1"/>
      <w:numFmt w:val="lowerRoman"/>
      <w:lvlText w:val="%3."/>
      <w:lvlJc w:val="right"/>
      <w:pPr>
        <w:ind w:left="2509" w:hanging="180"/>
      </w:pPr>
      <w:rPr>
        <w:rFonts w:cs="Times New Roman"/>
      </w:rPr>
    </w:lvl>
    <w:lvl w:ilvl="3" w:tplc="FFFFFFFF">
      <w:start w:val="1"/>
      <w:numFmt w:val="decimal"/>
      <w:lvlText w:val="%4."/>
      <w:lvlJc w:val="left"/>
      <w:pPr>
        <w:ind w:left="3229" w:hanging="360"/>
      </w:pPr>
      <w:rPr>
        <w:rFonts w:cs="Times New Roman"/>
      </w:rPr>
    </w:lvl>
    <w:lvl w:ilvl="4" w:tplc="FFFFFFFF">
      <w:start w:val="1"/>
      <w:numFmt w:val="lowerLetter"/>
      <w:lvlText w:val="%5."/>
      <w:lvlJc w:val="left"/>
      <w:pPr>
        <w:ind w:left="3949" w:hanging="360"/>
      </w:pPr>
      <w:rPr>
        <w:rFonts w:cs="Times New Roman"/>
      </w:rPr>
    </w:lvl>
    <w:lvl w:ilvl="5" w:tplc="FFFFFFFF">
      <w:start w:val="1"/>
      <w:numFmt w:val="lowerRoman"/>
      <w:lvlText w:val="%6."/>
      <w:lvlJc w:val="right"/>
      <w:pPr>
        <w:ind w:left="4669" w:hanging="180"/>
      </w:pPr>
      <w:rPr>
        <w:rFonts w:cs="Times New Roman"/>
      </w:rPr>
    </w:lvl>
    <w:lvl w:ilvl="6" w:tplc="FFFFFFFF">
      <w:start w:val="1"/>
      <w:numFmt w:val="decimal"/>
      <w:lvlText w:val="%7."/>
      <w:lvlJc w:val="left"/>
      <w:pPr>
        <w:ind w:left="5389" w:hanging="360"/>
      </w:pPr>
      <w:rPr>
        <w:rFonts w:cs="Times New Roman"/>
      </w:rPr>
    </w:lvl>
    <w:lvl w:ilvl="7" w:tplc="FFFFFFFF">
      <w:start w:val="1"/>
      <w:numFmt w:val="lowerLetter"/>
      <w:lvlText w:val="%8."/>
      <w:lvlJc w:val="left"/>
      <w:pPr>
        <w:ind w:left="6109" w:hanging="360"/>
      </w:pPr>
      <w:rPr>
        <w:rFonts w:cs="Times New Roman"/>
      </w:rPr>
    </w:lvl>
    <w:lvl w:ilvl="8" w:tplc="FFFFFFFF">
      <w:start w:val="1"/>
      <w:numFmt w:val="lowerRoman"/>
      <w:lvlText w:val="%9."/>
      <w:lvlJc w:val="right"/>
      <w:pPr>
        <w:ind w:left="6829" w:hanging="180"/>
      </w:pPr>
      <w:rPr>
        <w:rFonts w:cs="Times New Roman"/>
      </w:rPr>
    </w:lvl>
  </w:abstractNum>
  <w:abstractNum w:abstractNumId="2" w15:restartNumberingAfterBreak="0">
    <w:nsid w:val="00000003"/>
    <w:multiLevelType w:val="hybridMultilevel"/>
    <w:tmpl w:val="00000000"/>
    <w:lvl w:ilvl="0" w:tplc="FFFFFFFF">
      <w:start w:val="10"/>
      <w:numFmt w:val="bullet"/>
      <w:lvlText w:val="-"/>
      <w:lvlJc w:val="left"/>
      <w:pPr>
        <w:ind w:left="1287" w:hanging="360"/>
      </w:pPr>
      <w:rPr>
        <w:rFonts w:ascii="Times New Roman" w:hAnsi="Times New Roman"/>
        <w:sz w:val="20"/>
      </w:rPr>
    </w:lvl>
    <w:lvl w:ilvl="1" w:tplc="FFFFFFFF">
      <w:start w:val="1"/>
      <w:numFmt w:val="bullet"/>
      <w:lvlText w:val="o"/>
      <w:lvlJc w:val="left"/>
      <w:pPr>
        <w:ind w:left="2007" w:hanging="360"/>
      </w:pPr>
      <w:rPr>
        <w:rFonts w:ascii="Courier New" w:hAnsi="Courier New"/>
        <w:sz w:val="20"/>
      </w:rPr>
    </w:lvl>
    <w:lvl w:ilvl="2" w:tplc="FFFFFFFF">
      <w:start w:val="1"/>
      <w:numFmt w:val="bullet"/>
      <w:lvlText w:val=""/>
      <w:lvlJc w:val="left"/>
      <w:pPr>
        <w:ind w:left="2727" w:hanging="360"/>
      </w:pPr>
      <w:rPr>
        <w:rFonts w:ascii="Wingdings" w:hAnsi="Wingdings"/>
        <w:sz w:val="20"/>
      </w:rPr>
    </w:lvl>
    <w:lvl w:ilvl="3" w:tplc="FFFFFFFF">
      <w:start w:val="1"/>
      <w:numFmt w:val="bullet"/>
      <w:lvlText w:val=""/>
      <w:lvlJc w:val="left"/>
      <w:pPr>
        <w:ind w:left="3447" w:hanging="360"/>
      </w:pPr>
      <w:rPr>
        <w:rFonts w:ascii="Symbol" w:hAnsi="Symbol"/>
        <w:sz w:val="20"/>
      </w:rPr>
    </w:lvl>
    <w:lvl w:ilvl="4" w:tplc="FFFFFFFF">
      <w:start w:val="1"/>
      <w:numFmt w:val="bullet"/>
      <w:lvlText w:val="o"/>
      <w:lvlJc w:val="left"/>
      <w:pPr>
        <w:ind w:left="4167" w:hanging="360"/>
      </w:pPr>
      <w:rPr>
        <w:rFonts w:ascii="Courier New" w:hAnsi="Courier New"/>
        <w:sz w:val="20"/>
      </w:rPr>
    </w:lvl>
    <w:lvl w:ilvl="5" w:tplc="FFFFFFFF">
      <w:start w:val="1"/>
      <w:numFmt w:val="bullet"/>
      <w:lvlText w:val=""/>
      <w:lvlJc w:val="left"/>
      <w:pPr>
        <w:ind w:left="4887" w:hanging="360"/>
      </w:pPr>
      <w:rPr>
        <w:rFonts w:ascii="Wingdings" w:hAnsi="Wingdings"/>
        <w:sz w:val="20"/>
      </w:rPr>
    </w:lvl>
    <w:lvl w:ilvl="6" w:tplc="FFFFFFFF">
      <w:start w:val="1"/>
      <w:numFmt w:val="bullet"/>
      <w:lvlText w:val=""/>
      <w:lvlJc w:val="left"/>
      <w:pPr>
        <w:ind w:left="5607" w:hanging="360"/>
      </w:pPr>
      <w:rPr>
        <w:rFonts w:ascii="Symbol" w:hAnsi="Symbol"/>
        <w:sz w:val="20"/>
      </w:rPr>
    </w:lvl>
    <w:lvl w:ilvl="7" w:tplc="FFFFFFFF">
      <w:start w:val="1"/>
      <w:numFmt w:val="bullet"/>
      <w:lvlText w:val="o"/>
      <w:lvlJc w:val="left"/>
      <w:pPr>
        <w:ind w:left="6327" w:hanging="360"/>
      </w:pPr>
      <w:rPr>
        <w:rFonts w:ascii="Courier New" w:hAnsi="Courier New"/>
        <w:sz w:val="20"/>
      </w:rPr>
    </w:lvl>
    <w:lvl w:ilvl="8" w:tplc="FFFFFFFF">
      <w:start w:val="1"/>
      <w:numFmt w:val="bullet"/>
      <w:lvlText w:val=""/>
      <w:lvlJc w:val="left"/>
      <w:pPr>
        <w:ind w:left="7047" w:hanging="360"/>
      </w:pPr>
      <w:rPr>
        <w:rFonts w:ascii="Wingdings" w:hAnsi="Wingdings"/>
        <w:sz w:val="20"/>
      </w:rPr>
    </w:lvl>
  </w:abstractNum>
  <w:abstractNum w:abstractNumId="3" w15:restartNumberingAfterBreak="0">
    <w:nsid w:val="00000004"/>
    <w:multiLevelType w:val="hybridMultilevel"/>
    <w:tmpl w:val="00000000"/>
    <w:lvl w:ilvl="0" w:tplc="FFFFFFFF">
      <w:start w:val="1"/>
      <w:numFmt w:val="none"/>
      <w:pStyle w:val="1"/>
      <w:suff w:val="nothing"/>
      <w:lvlText w:val=""/>
      <w:lvlJc w:val="left"/>
      <w:rPr>
        <w:rFonts w:cs="Times New Roman"/>
      </w:rPr>
    </w:lvl>
    <w:lvl w:ilvl="1" w:tplc="FFFFFFFF">
      <w:start w:val="1"/>
      <w:numFmt w:val="none"/>
      <w:suff w:val="nothing"/>
      <w:lvlText w:val=""/>
      <w:lvlJc w:val="left"/>
      <w:rPr>
        <w:rFonts w:cs="Times New Roman"/>
      </w:rPr>
    </w:lvl>
    <w:lvl w:ilvl="2" w:tplc="FFFFFFFF">
      <w:start w:val="1"/>
      <w:numFmt w:val="none"/>
      <w:suff w:val="nothing"/>
      <w:lvlText w:val=""/>
      <w:lvlJc w:val="left"/>
      <w:rPr>
        <w:rFonts w:cs="Times New Roman"/>
      </w:rPr>
    </w:lvl>
    <w:lvl w:ilvl="3" w:tplc="FFFFFFFF">
      <w:start w:val="1"/>
      <w:numFmt w:val="none"/>
      <w:suff w:val="nothing"/>
      <w:lvlText w:val=""/>
      <w:lvlJc w:val="left"/>
      <w:rPr>
        <w:rFonts w:cs="Times New Roman"/>
      </w:rPr>
    </w:lvl>
    <w:lvl w:ilvl="4" w:tplc="FFFFFFFF">
      <w:start w:val="1"/>
      <w:numFmt w:val="none"/>
      <w:suff w:val="nothing"/>
      <w:lvlText w:val=""/>
      <w:lvlJc w:val="left"/>
      <w:rPr>
        <w:rFonts w:cs="Times New Roman"/>
      </w:rPr>
    </w:lvl>
    <w:lvl w:ilvl="5" w:tplc="FFFFFFFF">
      <w:start w:val="1"/>
      <w:numFmt w:val="none"/>
      <w:suff w:val="nothing"/>
      <w:lvlText w:val=""/>
      <w:lvlJc w:val="left"/>
      <w:rPr>
        <w:rFonts w:cs="Times New Roman"/>
      </w:rPr>
    </w:lvl>
    <w:lvl w:ilvl="6" w:tplc="FFFFFFFF">
      <w:start w:val="1"/>
      <w:numFmt w:val="none"/>
      <w:suff w:val="nothing"/>
      <w:lvlText w:val=""/>
      <w:lvlJc w:val="left"/>
      <w:rPr>
        <w:rFonts w:cs="Times New Roman"/>
      </w:rPr>
    </w:lvl>
    <w:lvl w:ilvl="7" w:tplc="FFFFFFFF">
      <w:start w:val="1"/>
      <w:numFmt w:val="none"/>
      <w:suff w:val="nothing"/>
      <w:lvlText w:val=""/>
      <w:lvlJc w:val="left"/>
      <w:rPr>
        <w:rFonts w:cs="Times New Roman"/>
      </w:rPr>
    </w:lvl>
    <w:lvl w:ilvl="8" w:tplc="FFFFFFFF">
      <w:start w:val="1"/>
      <w:numFmt w:val="none"/>
      <w:suff w:val="nothing"/>
      <w:lvlText w:val=""/>
      <w:lvlJc w:val="left"/>
      <w:rPr>
        <w:rFonts w:cs="Times New Roman"/>
      </w:rPr>
    </w:lvl>
  </w:abstractNum>
  <w:abstractNum w:abstractNumId="4" w15:restartNumberingAfterBreak="0">
    <w:nsid w:val="00000005"/>
    <w:multiLevelType w:val="hybridMultilevel"/>
    <w:tmpl w:val="00000000"/>
    <w:lvl w:ilvl="0" w:tplc="FFFFFFFF">
      <w:start w:val="1"/>
      <w:numFmt w:val="decimal"/>
      <w:lvlText w:val="%1)"/>
      <w:lvlJc w:val="left"/>
      <w:pPr>
        <w:ind w:left="720" w:hanging="360"/>
      </w:pPr>
      <w:rPr>
        <w:rFonts w:cs="Times New Roman"/>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511F50D1"/>
    <w:multiLevelType w:val="hybridMultilevel"/>
    <w:tmpl w:val="00000000"/>
    <w:lvl w:ilvl="0" w:tplc="FFFFFFFF">
      <w:start w:val="1"/>
      <w:numFmt w:val="upperRoman"/>
      <w:pStyle w:val="2"/>
      <w:lvlText w:val="%1."/>
      <w:lvlJc w:val="left"/>
      <w:pPr>
        <w:ind w:left="960" w:hanging="720"/>
      </w:pPr>
      <w:rPr>
        <w:rFonts w:cs="Times New Roman"/>
        <w:sz w:val="20"/>
        <w:szCs w:val="20"/>
      </w:rPr>
    </w:lvl>
    <w:lvl w:ilvl="1" w:tplc="FFFFFFFF">
      <w:start w:val="1"/>
      <w:numFmt w:val="lowerLetter"/>
      <w:lvlText w:val="%2."/>
      <w:lvlJc w:val="left"/>
      <w:pPr>
        <w:ind w:left="1320" w:hanging="360"/>
      </w:pPr>
      <w:rPr>
        <w:rFonts w:cs="Times New Roman"/>
      </w:rPr>
    </w:lvl>
    <w:lvl w:ilvl="2" w:tplc="FFFFFFFF">
      <w:start w:val="1"/>
      <w:numFmt w:val="lowerRoman"/>
      <w:lvlText w:val="%3."/>
      <w:lvlJc w:val="right"/>
      <w:pPr>
        <w:ind w:left="2040" w:hanging="180"/>
      </w:pPr>
      <w:rPr>
        <w:rFonts w:cs="Times New Roman"/>
      </w:rPr>
    </w:lvl>
    <w:lvl w:ilvl="3" w:tplc="FFFFFFFF">
      <w:start w:val="1"/>
      <w:numFmt w:val="decimal"/>
      <w:lvlText w:val="%4."/>
      <w:lvlJc w:val="left"/>
      <w:pPr>
        <w:ind w:left="2760" w:hanging="360"/>
      </w:pPr>
      <w:rPr>
        <w:rFonts w:cs="Times New Roman"/>
      </w:rPr>
    </w:lvl>
    <w:lvl w:ilvl="4" w:tplc="FFFFFFFF">
      <w:start w:val="1"/>
      <w:numFmt w:val="lowerLetter"/>
      <w:lvlText w:val="%5."/>
      <w:lvlJc w:val="left"/>
      <w:pPr>
        <w:ind w:left="3480" w:hanging="360"/>
      </w:pPr>
      <w:rPr>
        <w:rFonts w:cs="Times New Roman"/>
      </w:rPr>
    </w:lvl>
    <w:lvl w:ilvl="5" w:tplc="FFFFFFFF">
      <w:start w:val="1"/>
      <w:numFmt w:val="lowerRoman"/>
      <w:lvlText w:val="%6."/>
      <w:lvlJc w:val="right"/>
      <w:pPr>
        <w:ind w:left="4200" w:hanging="180"/>
      </w:pPr>
      <w:rPr>
        <w:rFonts w:cs="Times New Roman"/>
      </w:rPr>
    </w:lvl>
    <w:lvl w:ilvl="6" w:tplc="FFFFFFFF">
      <w:start w:val="1"/>
      <w:numFmt w:val="decimal"/>
      <w:lvlText w:val="%7."/>
      <w:lvlJc w:val="left"/>
      <w:pPr>
        <w:ind w:left="4920" w:hanging="360"/>
      </w:pPr>
      <w:rPr>
        <w:rFonts w:cs="Times New Roman"/>
      </w:rPr>
    </w:lvl>
    <w:lvl w:ilvl="7" w:tplc="FFFFFFFF">
      <w:start w:val="1"/>
      <w:numFmt w:val="lowerLetter"/>
      <w:lvlText w:val="%8."/>
      <w:lvlJc w:val="left"/>
      <w:pPr>
        <w:ind w:left="5640" w:hanging="360"/>
      </w:pPr>
      <w:rPr>
        <w:rFonts w:cs="Times New Roman"/>
      </w:rPr>
    </w:lvl>
    <w:lvl w:ilvl="8" w:tplc="FFFFFFFF">
      <w:start w:val="1"/>
      <w:numFmt w:val="lowerRoman"/>
      <w:lvlText w:val="%9."/>
      <w:lvlJc w:val="right"/>
      <w:pPr>
        <w:ind w:left="6360" w:hanging="180"/>
      </w:pPr>
      <w:rPr>
        <w:rFonts w:cs="Times New Roman"/>
      </w:rPr>
    </w:lvl>
  </w:abstractNum>
  <w:num w:numId="1">
    <w:abstractNumId w:val="3"/>
  </w:num>
  <w:num w:numId="2">
    <w:abstractNumId w:val="5"/>
  </w:num>
  <w:num w:numId="3">
    <w:abstractNumId w:val="3"/>
    <w:lvlOverride w:ilvl="0">
      <w:lvl w:ilvl="0" w:tplc="FFFFFFFF">
        <w:numFmt w:val="decimal"/>
        <w:pStyle w:val="1"/>
        <w:lvlText w:val=""/>
        <w:lvlJc w:val="left"/>
        <w:rPr>
          <w:rFonts w:cs="Times New Roman"/>
        </w:rPr>
      </w:lvl>
    </w:lvlOverride>
    <w:lvlOverride w:ilvl="1">
      <w:lvl w:ilvl="1" w:tplc="FFFFFFFF">
        <w:numFmt w:val="decimal"/>
        <w:lvlText w:val=""/>
        <w:lvlJc w:val="left"/>
        <w:rPr>
          <w:rFonts w:cs="Times New Roman"/>
        </w:rPr>
      </w:lvl>
    </w:lvlOverride>
    <w:lvlOverride w:ilvl="2">
      <w:lvl w:ilvl="2" w:tplc="FFFFFFFF">
        <w:numFmt w:val="decimal"/>
        <w:lvlText w:val=""/>
        <w:lvlJc w:val="left"/>
        <w:rPr>
          <w:rFonts w:cs="Times New Roman"/>
        </w:rPr>
      </w:lvl>
    </w:lvlOverride>
    <w:lvlOverride w:ilvl="3">
      <w:lvl w:ilvl="3" w:tplc="FFFFFFFF">
        <w:numFmt w:val="decimal"/>
        <w:lvlText w:val=""/>
        <w:lvlJc w:val="left"/>
        <w:rPr>
          <w:rFonts w:cs="Times New Roman"/>
        </w:rPr>
      </w:lvl>
    </w:lvlOverride>
    <w:lvlOverride w:ilvl="4">
      <w:lvl w:ilvl="4" w:tplc="FFFFFFFF">
        <w:numFmt w:val="decimal"/>
        <w:lvlText w:val=""/>
        <w:lvlJc w:val="left"/>
        <w:rPr>
          <w:rFonts w:cs="Times New Roman"/>
        </w:rPr>
      </w:lvl>
    </w:lvlOverride>
    <w:lvlOverride w:ilvl="5">
      <w:lvl w:ilvl="5" w:tplc="FFFFFFFF">
        <w:numFmt w:val="decimal"/>
        <w:lvlText w:val=""/>
        <w:lvlJc w:val="left"/>
        <w:rPr>
          <w:rFonts w:cs="Times New Roman"/>
        </w:rPr>
      </w:lvl>
    </w:lvlOverride>
    <w:lvlOverride w:ilvl="6">
      <w:lvl w:ilvl="6" w:tplc="FFFFFFFF">
        <w:numFmt w:val="decimal"/>
        <w:lvlText w:val=""/>
        <w:lvlJc w:val="left"/>
        <w:rPr>
          <w:rFonts w:cs="Times New Roman"/>
        </w:rPr>
      </w:lvl>
    </w:lvlOverride>
    <w:lvlOverride w:ilvl="7">
      <w:lvl w:ilvl="7" w:tplc="FFFFFFFF">
        <w:numFmt w:val="decimal"/>
        <w:lvlText w:val=""/>
        <w:lvlJc w:val="left"/>
        <w:rPr>
          <w:rFonts w:cs="Times New Roman"/>
        </w:rPr>
      </w:lvl>
    </w:lvlOverride>
    <w:lvlOverride w:ilvl="8">
      <w:lvl w:ilvl="8" w:tplc="FFFFFFFF">
        <w:numFmt w:val="decimal"/>
        <w:lvlText w:val=""/>
        <w:lvlJc w:val="left"/>
        <w:rPr>
          <w:rFonts w:cs="Times New Roman"/>
        </w:rPr>
      </w:lvl>
    </w:lvlOverride>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oNotTrackMoves/>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9843CE"/>
    <w:rsid w:val="00084450"/>
    <w:rsid w:val="0028470F"/>
    <w:rsid w:val="00392152"/>
    <w:rsid w:val="005D6BD0"/>
    <w:rsid w:val="00760C4F"/>
    <w:rsid w:val="00807AF5"/>
    <w:rsid w:val="00837CE1"/>
    <w:rsid w:val="008540C6"/>
    <w:rsid w:val="008D69C0"/>
    <w:rsid w:val="00930898"/>
    <w:rsid w:val="009843CE"/>
    <w:rsid w:val="00A37E15"/>
    <w:rsid w:val="00A56994"/>
    <w:rsid w:val="00AD7E24"/>
    <w:rsid w:val="00AE65D9"/>
    <w:rsid w:val="00AF28A0"/>
    <w:rsid w:val="00C13268"/>
    <w:rsid w:val="00D444B9"/>
    <w:rsid w:val="00E70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5B38E"/>
  <w14:defaultImageDpi w14:val="0"/>
  <w15:docId w15:val="{B8270203-650A-4AA1-A07B-01D3B474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Grid Table Light" w:uiPriority="40"/>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Liberation Serif" w:hAnsi="Liberation Serif" w:cs="Liberation Serif"/>
      <w:sz w:val="24"/>
      <w:szCs w:val="24"/>
    </w:rPr>
  </w:style>
  <w:style w:type="paragraph" w:styleId="1">
    <w:name w:val="heading 1"/>
    <w:basedOn w:val="a"/>
    <w:next w:val="a"/>
    <w:link w:val="10"/>
    <w:uiPriority w:val="99"/>
    <w:qFormat/>
    <w:pPr>
      <w:keepNext/>
      <w:keepLines/>
      <w:numPr>
        <w:numId w:val="1"/>
      </w:numPr>
      <w:spacing w:before="480"/>
      <w:outlineLvl w:val="0"/>
    </w:pPr>
    <w:rPr>
      <w:rFonts w:ascii="Cambria" w:hAnsi="Cambria" w:cs="Cambria"/>
      <w:b/>
      <w:bCs/>
      <w:color w:val="365F91"/>
      <w:sz w:val="28"/>
      <w:szCs w:val="28"/>
    </w:rPr>
  </w:style>
  <w:style w:type="paragraph" w:styleId="20">
    <w:name w:val="heading 2"/>
    <w:basedOn w:val="a"/>
    <w:next w:val="-3"/>
    <w:link w:val="21"/>
    <w:uiPriority w:val="99"/>
    <w:qFormat/>
    <w:pPr>
      <w:keepNext/>
      <w:tabs>
        <w:tab w:val="decimal" w:pos="1701"/>
      </w:tabs>
      <w:spacing w:before="360" w:after="120" w:line="288" w:lineRule="auto"/>
      <w:ind w:firstLine="567"/>
      <w:jc w:val="both"/>
      <w:outlineLvl w:val="1"/>
    </w:pPr>
    <w:rPr>
      <w:rFonts w:ascii="Times New Roman" w:hAnsi="Times New Roman" w:cs="Times New Roman"/>
      <w:b/>
      <w:bCs/>
      <w:sz w:val="28"/>
      <w:szCs w:val="28"/>
    </w:rPr>
  </w:style>
  <w:style w:type="paragraph" w:styleId="3">
    <w:name w:val="heading 3"/>
    <w:basedOn w:val="a"/>
    <w:next w:val="a"/>
    <w:link w:val="30"/>
    <w:uiPriority w:val="99"/>
    <w:qFormat/>
    <w:pPr>
      <w:keepNext/>
      <w:keepLines/>
      <w:spacing w:before="40"/>
      <w:outlineLvl w:val="2"/>
    </w:pPr>
    <w:rPr>
      <w:rFonts w:ascii="Cambria" w:hAnsi="Cambria" w:cs="Cambria"/>
      <w:color w:val="243F60"/>
    </w:rPr>
  </w:style>
  <w:style w:type="paragraph" w:styleId="4">
    <w:name w:val="heading 4"/>
    <w:basedOn w:val="a"/>
    <w:next w:val="a"/>
    <w:link w:val="40"/>
    <w:uiPriority w:val="99"/>
    <w:qFormat/>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pPr>
      <w:keepNext/>
      <w:keepLines/>
      <w:spacing w:before="40"/>
      <w:outlineLvl w:val="4"/>
    </w:pPr>
    <w:rPr>
      <w:rFonts w:ascii="Cambria" w:hAnsi="Cambria" w:cs="Cambria"/>
      <w:color w:val="365F91"/>
    </w:rPr>
  </w:style>
  <w:style w:type="paragraph" w:styleId="6">
    <w:name w:val="heading 6"/>
    <w:basedOn w:val="a"/>
    <w:next w:val="a"/>
    <w:link w:val="60"/>
    <w:uiPriority w:val="99"/>
    <w:qFormat/>
    <w:pPr>
      <w:keepNext/>
      <w:keepLines/>
      <w:spacing w:before="320" w:after="200"/>
      <w:outlineLvl w:val="5"/>
    </w:pPr>
    <w:rPr>
      <w:rFonts w:ascii="Arial" w:hAnsi="Arial" w:cs="Arial"/>
      <w:b/>
      <w:bCs/>
      <w:sz w:val="22"/>
      <w:szCs w:val="22"/>
    </w:rPr>
  </w:style>
  <w:style w:type="paragraph" w:styleId="7">
    <w:name w:val="heading 7"/>
    <w:basedOn w:val="a"/>
    <w:next w:val="a"/>
    <w:link w:val="70"/>
    <w:uiPriority w:val="99"/>
    <w:qFormat/>
    <w:pPr>
      <w:keepNext/>
      <w:keepLines/>
      <w:spacing w:before="40"/>
      <w:outlineLvl w:val="6"/>
    </w:pPr>
    <w:rPr>
      <w:rFonts w:ascii="Cambria" w:hAnsi="Cambria" w:cs="Cambria"/>
      <w:i/>
      <w:iCs/>
      <w:color w:val="243F60"/>
    </w:rPr>
  </w:style>
  <w:style w:type="paragraph" w:styleId="8">
    <w:name w:val="heading 8"/>
    <w:basedOn w:val="a"/>
    <w:next w:val="a"/>
    <w:link w:val="80"/>
    <w:uiPriority w:val="99"/>
    <w:qFormat/>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color w:val="365F91"/>
      <w:sz w:val="28"/>
      <w:szCs w:val="28"/>
    </w:rPr>
  </w:style>
  <w:style w:type="character" w:customStyle="1" w:styleId="21">
    <w:name w:val="Заголовок 2 Знак"/>
    <w:basedOn w:val="a0"/>
    <w:link w:val="20"/>
    <w:uiPriority w:val="99"/>
    <w:locked/>
    <w:rPr>
      <w:rFonts w:cs="Times New Roman"/>
      <w:b/>
      <w:bCs/>
      <w:sz w:val="28"/>
      <w:szCs w:val="28"/>
    </w:rPr>
  </w:style>
  <w:style w:type="character" w:customStyle="1" w:styleId="30">
    <w:name w:val="Заголовок 3 Знак"/>
    <w:basedOn w:val="a0"/>
    <w:link w:val="3"/>
    <w:uiPriority w:val="99"/>
    <w:semiHidden/>
    <w:locked/>
    <w:rPr>
      <w:rFonts w:ascii="Cambria" w:hAnsi="Cambria" w:cs="Cambria"/>
      <w:color w:val="243F60"/>
    </w:rPr>
  </w:style>
  <w:style w:type="character" w:customStyle="1" w:styleId="40">
    <w:name w:val="Заголовок 4 Знак"/>
    <w:basedOn w:val="a0"/>
    <w:link w:val="4"/>
    <w:uiPriority w:val="99"/>
    <w:locked/>
    <w:rPr>
      <w:rFonts w:ascii="Arial" w:hAnsi="Arial" w:cs="Arial"/>
      <w:b/>
      <w:bCs/>
      <w:sz w:val="26"/>
      <w:szCs w:val="26"/>
    </w:rPr>
  </w:style>
  <w:style w:type="character" w:customStyle="1" w:styleId="50">
    <w:name w:val="Заголовок 5 Знак"/>
    <w:basedOn w:val="a0"/>
    <w:link w:val="5"/>
    <w:uiPriority w:val="99"/>
    <w:semiHidden/>
    <w:locked/>
    <w:rPr>
      <w:rFonts w:ascii="Cambria" w:hAnsi="Cambria" w:cs="Cambria"/>
      <w:color w:val="365F91"/>
    </w:rPr>
  </w:style>
  <w:style w:type="character" w:customStyle="1" w:styleId="60">
    <w:name w:val="Заголовок 6 Знак"/>
    <w:basedOn w:val="a0"/>
    <w:link w:val="6"/>
    <w:uiPriority w:val="99"/>
    <w:locked/>
    <w:rPr>
      <w:rFonts w:ascii="Arial" w:hAnsi="Arial" w:cs="Arial"/>
      <w:b/>
      <w:bCs/>
      <w:sz w:val="22"/>
      <w:szCs w:val="22"/>
    </w:rPr>
  </w:style>
  <w:style w:type="character" w:customStyle="1" w:styleId="70">
    <w:name w:val="Заголовок 7 Знак"/>
    <w:basedOn w:val="a0"/>
    <w:link w:val="7"/>
    <w:uiPriority w:val="99"/>
    <w:semiHidden/>
    <w:locked/>
    <w:rPr>
      <w:rFonts w:ascii="Cambria" w:hAnsi="Cambria" w:cs="Cambria"/>
      <w:i/>
      <w:iCs/>
      <w:color w:val="243F60"/>
    </w:rPr>
  </w:style>
  <w:style w:type="character" w:customStyle="1" w:styleId="80">
    <w:name w:val="Заголовок 8 Знак"/>
    <w:basedOn w:val="a0"/>
    <w:link w:val="8"/>
    <w:uiPriority w:val="99"/>
    <w:locked/>
    <w:rPr>
      <w:rFonts w:ascii="Arial" w:hAnsi="Arial" w:cs="Arial"/>
      <w:i/>
      <w:iCs/>
      <w:sz w:val="22"/>
      <w:szCs w:val="22"/>
    </w:rPr>
  </w:style>
  <w:style w:type="character" w:customStyle="1" w:styleId="90">
    <w:name w:val="Заголовок 9 Знак"/>
    <w:basedOn w:val="a0"/>
    <w:link w:val="9"/>
    <w:uiPriority w:val="99"/>
    <w:locked/>
    <w:rPr>
      <w:rFonts w:ascii="Arial" w:hAnsi="Arial" w:cs="Arial"/>
      <w:i/>
      <w:iCs/>
      <w:sz w:val="21"/>
      <w:szCs w:val="21"/>
    </w:rPr>
  </w:style>
  <w:style w:type="character" w:customStyle="1" w:styleId="Heading4Char">
    <w:name w:val="Heading 4 Char"/>
    <w:basedOn w:val="a0"/>
    <w:uiPriority w:val="99"/>
    <w:rPr>
      <w:rFonts w:ascii="Arial" w:hAnsi="Arial" w:cs="Arial"/>
      <w:b/>
      <w:bCs/>
      <w:sz w:val="26"/>
      <w:szCs w:val="26"/>
    </w:rPr>
  </w:style>
  <w:style w:type="character" w:customStyle="1" w:styleId="Heading6Char">
    <w:name w:val="Heading 6 Char"/>
    <w:basedOn w:val="a0"/>
    <w:uiPriority w:val="99"/>
    <w:rPr>
      <w:rFonts w:ascii="Arial" w:hAnsi="Arial" w:cs="Arial"/>
      <w:b/>
      <w:bCs/>
      <w:sz w:val="22"/>
      <w:szCs w:val="22"/>
    </w:rPr>
  </w:style>
  <w:style w:type="character" w:customStyle="1" w:styleId="Heading8Char">
    <w:name w:val="Heading 8 Char"/>
    <w:basedOn w:val="a0"/>
    <w:uiPriority w:val="99"/>
    <w:rPr>
      <w:rFonts w:ascii="Arial" w:hAnsi="Arial" w:cs="Arial"/>
      <w:i/>
      <w:iCs/>
      <w:sz w:val="22"/>
      <w:szCs w:val="22"/>
    </w:rPr>
  </w:style>
  <w:style w:type="character" w:customStyle="1" w:styleId="Heading9Char">
    <w:name w:val="Heading 9 Char"/>
    <w:basedOn w:val="a0"/>
    <w:uiPriority w:val="99"/>
    <w:rPr>
      <w:rFonts w:ascii="Arial" w:hAnsi="Arial" w:cs="Arial"/>
      <w:i/>
      <w:iCs/>
      <w:sz w:val="21"/>
      <w:szCs w:val="21"/>
    </w:rPr>
  </w:style>
  <w:style w:type="character" w:customStyle="1" w:styleId="TitleChar">
    <w:name w:val="Title Char"/>
    <w:basedOn w:val="a0"/>
    <w:uiPriority w:val="99"/>
    <w:rPr>
      <w:rFonts w:cs="Times New Roman"/>
      <w:sz w:val="48"/>
      <w:szCs w:val="48"/>
    </w:rPr>
  </w:style>
  <w:style w:type="character" w:customStyle="1" w:styleId="SubtitleChar">
    <w:name w:val="Subtitle Char"/>
    <w:basedOn w:val="a0"/>
    <w:uiPriority w:val="99"/>
    <w:rPr>
      <w:rFonts w:cs="Times New Roman"/>
    </w:rPr>
  </w:style>
  <w:style w:type="character" w:customStyle="1" w:styleId="QuoteChar">
    <w:name w:val="Quote Char"/>
    <w:uiPriority w:val="99"/>
    <w:rPr>
      <w:i/>
    </w:rPr>
  </w:style>
  <w:style w:type="character" w:customStyle="1" w:styleId="IntenseQuoteChar">
    <w:name w:val="Intense Quote Char"/>
    <w:uiPriority w:val="99"/>
    <w:rPr>
      <w:i/>
    </w:rPr>
  </w:style>
  <w:style w:type="character" w:customStyle="1" w:styleId="EndnoteTextChar">
    <w:name w:val="Endnote Text Char"/>
    <w:uiPriority w:val="99"/>
    <w:rPr>
      <w:sz w:val="20"/>
    </w:rPr>
  </w:style>
  <w:style w:type="character" w:customStyle="1" w:styleId="Heading1Char">
    <w:name w:val="Heading 1 Char"/>
    <w:basedOn w:val="a0"/>
    <w:uiPriority w:val="99"/>
    <w:rPr>
      <w:rFonts w:ascii="Arial" w:hAnsi="Arial" w:cs="Arial"/>
      <w:sz w:val="40"/>
      <w:szCs w:val="40"/>
    </w:rPr>
  </w:style>
  <w:style w:type="character" w:customStyle="1" w:styleId="Heading2Char">
    <w:name w:val="Heading 2 Char"/>
    <w:basedOn w:val="a0"/>
    <w:uiPriority w:val="99"/>
    <w:rPr>
      <w:rFonts w:ascii="Arial" w:hAnsi="Arial" w:cs="Arial"/>
      <w:sz w:val="34"/>
      <w:szCs w:val="34"/>
    </w:rPr>
  </w:style>
  <w:style w:type="character" w:customStyle="1" w:styleId="Heading3Char">
    <w:name w:val="Heading 3 Char"/>
    <w:basedOn w:val="a0"/>
    <w:uiPriority w:val="99"/>
    <w:rPr>
      <w:rFonts w:ascii="Arial" w:hAnsi="Arial" w:cs="Arial"/>
      <w:sz w:val="30"/>
      <w:szCs w:val="30"/>
    </w:rPr>
  </w:style>
  <w:style w:type="character" w:customStyle="1" w:styleId="Heading5Char">
    <w:name w:val="Heading 5 Char"/>
    <w:basedOn w:val="a0"/>
    <w:uiPriority w:val="99"/>
    <w:rPr>
      <w:rFonts w:ascii="Arial" w:hAnsi="Arial" w:cs="Arial"/>
      <w:b/>
      <w:bCs/>
    </w:rPr>
  </w:style>
  <w:style w:type="character" w:customStyle="1" w:styleId="Heading7Char">
    <w:name w:val="Heading 7 Char"/>
    <w:basedOn w:val="a0"/>
    <w:uiPriority w:val="99"/>
    <w:rPr>
      <w:rFonts w:ascii="Arial" w:hAnsi="Arial" w:cs="Arial"/>
      <w:b/>
      <w:bCs/>
      <w:i/>
      <w:iCs/>
      <w:sz w:val="22"/>
      <w:szCs w:val="22"/>
    </w:rPr>
  </w:style>
  <w:style w:type="paragraph" w:styleId="a3">
    <w:name w:val="Title"/>
    <w:basedOn w:val="a"/>
    <w:next w:val="a"/>
    <w:link w:val="a4"/>
    <w:uiPriority w:val="99"/>
    <w:qFormat/>
    <w:pPr>
      <w:spacing w:before="300" w:after="200"/>
      <w:contextualSpacing/>
    </w:pPr>
    <w:rPr>
      <w:rFonts w:ascii="Times New Roman" w:hAnsi="Times New Roman" w:cs="Times New Roman"/>
      <w:sz w:val="48"/>
      <w:szCs w:val="48"/>
    </w:rPr>
  </w:style>
  <w:style w:type="character" w:customStyle="1" w:styleId="a4">
    <w:name w:val="Заголовок Знак"/>
    <w:basedOn w:val="a0"/>
    <w:link w:val="a3"/>
    <w:uiPriority w:val="99"/>
    <w:locked/>
    <w:rPr>
      <w:rFonts w:cs="Times New Roman"/>
      <w:sz w:val="48"/>
      <w:szCs w:val="48"/>
    </w:rPr>
  </w:style>
  <w:style w:type="paragraph" w:styleId="a5">
    <w:name w:val="Subtitle"/>
    <w:basedOn w:val="a"/>
    <w:next w:val="a"/>
    <w:link w:val="a6"/>
    <w:uiPriority w:val="99"/>
    <w:qFormat/>
    <w:pPr>
      <w:spacing w:before="200" w:after="200"/>
    </w:pPr>
    <w:rPr>
      <w:rFonts w:ascii="Times New Roman" w:hAnsi="Times New Roman" w:cs="Times New Roman"/>
    </w:rPr>
  </w:style>
  <w:style w:type="character" w:customStyle="1" w:styleId="a6">
    <w:name w:val="Подзаголовок Знак"/>
    <w:basedOn w:val="a0"/>
    <w:link w:val="a5"/>
    <w:uiPriority w:val="99"/>
    <w:locked/>
    <w:rPr>
      <w:rFonts w:cs="Times New Roman"/>
    </w:rPr>
  </w:style>
  <w:style w:type="paragraph" w:styleId="22">
    <w:name w:val="Quote"/>
    <w:basedOn w:val="a"/>
    <w:next w:val="a"/>
    <w:link w:val="23"/>
    <w:uiPriority w:val="99"/>
    <w:qFormat/>
    <w:pPr>
      <w:ind w:left="720" w:right="720"/>
    </w:pPr>
    <w:rPr>
      <w:rFonts w:ascii="Times New Roman" w:hAnsi="Times New Roman" w:cs="Times New Roman"/>
      <w:i/>
      <w:iCs/>
    </w:rPr>
  </w:style>
  <w:style w:type="character" w:customStyle="1" w:styleId="23">
    <w:name w:val="Цитата 2 Знак"/>
    <w:basedOn w:val="a0"/>
    <w:link w:val="22"/>
    <w:uiPriority w:val="99"/>
    <w:locked/>
    <w:rPr>
      <w:rFonts w:cs="Times New Roman"/>
      <w:i/>
      <w:iCs/>
    </w:rPr>
  </w:style>
  <w:style w:type="paragraph" w:styleId="a7">
    <w:name w:val="Intense Quote"/>
    <w:basedOn w:val="a"/>
    <w:next w:val="a"/>
    <w:link w:val="a8"/>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imes New Roman" w:hAnsi="Times New Roman" w:cs="Times New Roman"/>
      <w:i/>
      <w:iCs/>
    </w:rPr>
  </w:style>
  <w:style w:type="character" w:customStyle="1" w:styleId="a8">
    <w:name w:val="Выделенная цитата Знак"/>
    <w:basedOn w:val="a0"/>
    <w:link w:val="a7"/>
    <w:uiPriority w:val="99"/>
    <w:locked/>
    <w:rPr>
      <w:rFonts w:cs="Times New Roman"/>
      <w:i/>
      <w:iCs/>
    </w:rPr>
  </w:style>
  <w:style w:type="character" w:customStyle="1" w:styleId="HeaderChar">
    <w:name w:val="Header Char"/>
    <w:basedOn w:val="a0"/>
    <w:uiPriority w:val="99"/>
    <w:rPr>
      <w:rFonts w:cs="Times New Roman"/>
    </w:rPr>
  </w:style>
  <w:style w:type="character" w:customStyle="1" w:styleId="FooterChar">
    <w:name w:val="Footer Char"/>
    <w:basedOn w:val="a0"/>
    <w:uiPriority w:val="99"/>
    <w:rPr>
      <w:rFonts w:cs="Times New Roman"/>
    </w:rPr>
  </w:style>
  <w:style w:type="character" w:customStyle="1" w:styleId="CaptionChar">
    <w:name w:val="Caption Char"/>
    <w:uiPriority w:val="99"/>
  </w:style>
  <w:style w:type="table" w:customStyle="1" w:styleId="TableGridLight">
    <w:name w:val="Table Grid Light"/>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styleId="11">
    <w:name w:val="Plain Table 1"/>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styleId="24">
    <w:name w:val="Plain Table 2"/>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styleId="31">
    <w:name w:val="Plain Table 3"/>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styleId="41">
    <w:name w:val="Plain Table 4"/>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styleId="51">
    <w:name w:val="Plain Table 5"/>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styleId="-1">
    <w:name w:val="Grid Table 1 Light"/>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GridTable1Light-Accent1">
    <w:name w:val="Grid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1Light-Accent2">
    <w:name w:val="Grid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1Light-Accent3">
    <w:name w:val="Grid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1Light-Accent4">
    <w:name w:val="Grid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1Light-Accent5">
    <w:name w:val="Grid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1Light-Accent6">
    <w:name w:val="Grid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2">
    <w:name w:val="Grid Table 2"/>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GridTable2-Accent1">
    <w:name w:val="Grid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2-Accent2">
    <w:name w:val="Grid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2-Accent3">
    <w:name w:val="Grid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2-Accent4">
    <w:name w:val="Grid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2-Accent5">
    <w:name w:val="Grid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2-Accent6">
    <w:name w:val="Grid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30">
    <w:name w:val="Grid Table 3"/>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GridTable3-Accent1">
    <w:name w:val="Grid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3-Accent2">
    <w:name w:val="Grid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3-Accent3">
    <w:name w:val="Grid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3-Accent4">
    <w:name w:val="Grid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3-Accent5">
    <w:name w:val="Grid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3-Accent6">
    <w:name w:val="Grid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4">
    <w:name w:val="Grid Table 4"/>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GridTable4-Accent1">
    <w:name w:val="Grid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4-Accent2">
    <w:name w:val="Grid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4-Accent3">
    <w:name w:val="Grid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4-Accent4">
    <w:name w:val="Grid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4-Accent5">
    <w:name w:val="Grid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4-Accent6">
    <w:name w:val="Grid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5">
    <w:name w:val="Grid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5Dark-Accent1">
    <w:name w:val="Grid Table 5 Dark-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5Dark-Accent2">
    <w:name w:val="Grid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5Dark-Accent3">
    <w:name w:val="Grid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5Dark-Accent4">
    <w:name w:val="Grid Table 5 Dark-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5Dark-Accent5">
    <w:name w:val="Grid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5Dark-Accent6">
    <w:name w:val="Grid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6">
    <w:name w:val="Grid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6Colorful-Accent1">
    <w:name w:val="Grid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6Colorful-Accent2">
    <w:name w:val="Grid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6Colorful-Accent3">
    <w:name w:val="Grid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6Colorful-Accent4">
    <w:name w:val="Grid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6Colorful-Accent5">
    <w:name w:val="Grid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6Colorful-Accent6">
    <w:name w:val="Grid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7">
    <w:name w:val="Grid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7Colorful-Accent1">
    <w:name w:val="Grid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7Colorful-Accent2">
    <w:name w:val="Grid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7Colorful-Accent3">
    <w:name w:val="Grid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7Colorful-Accent4">
    <w:name w:val="Grid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7Colorful-Accent5">
    <w:name w:val="Grid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GridTable7Colorful-Accent6">
    <w:name w:val="Grid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10">
    <w:name w:val="List Table 1 Light"/>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1Light-Accent1">
    <w:name w:val="List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1Light-Accent2">
    <w:name w:val="List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1Light-Accent3">
    <w:name w:val="List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1Light-Accent4">
    <w:name w:val="List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1Light-Accent5">
    <w:name w:val="List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1Light-Accent6">
    <w:name w:val="List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20">
    <w:name w:val="List Table 2"/>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ListTable2-Accent1">
    <w:name w:val="List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2-Accent2">
    <w:name w:val="List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2-Accent3">
    <w:name w:val="List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2-Accent4">
    <w:name w:val="List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2-Accent5">
    <w:name w:val="List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2-Accent6">
    <w:name w:val="List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31">
    <w:name w:val="List Table 3"/>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ListTable3-Accent1">
    <w:name w:val="List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3-Accent2">
    <w:name w:val="List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3-Accent3">
    <w:name w:val="List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3-Accent4">
    <w:name w:val="List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3-Accent5">
    <w:name w:val="List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3-Accent6">
    <w:name w:val="List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40">
    <w:name w:val="List Table 4"/>
    <w:basedOn w:val="a1"/>
    <w:uiPriority w:val="99"/>
    <w:pPr>
      <w:widowControl w:val="0"/>
      <w:autoSpaceDE w:val="0"/>
      <w:autoSpaceDN w:val="0"/>
      <w:adjustRightInd w:val="0"/>
      <w:spacing w:after="0" w:line="240" w:lineRule="auto"/>
    </w:pPr>
    <w:rPr>
      <w:rFonts w:ascii="Arial" w:hAnsi="Arial" w:cs="Arial"/>
      <w:color w:val="404040"/>
      <w:sz w:val="22"/>
      <w:szCs w:val="22"/>
    </w:rPr>
    <w:tblPr>
      <w:tblInd w:w="0" w:type="nil"/>
      <w:tblCellMar>
        <w:left w:w="0" w:type="dxa"/>
        <w:right w:w="0" w:type="dxa"/>
      </w:tblCellMar>
    </w:tblPr>
  </w:style>
  <w:style w:type="table" w:customStyle="1" w:styleId="ListTable4-Accent1">
    <w:name w:val="List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4-Accent2">
    <w:name w:val="List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4-Accent3">
    <w:name w:val="List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4-Accent4">
    <w:name w:val="List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4-Accent5">
    <w:name w:val="List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4-Accent6">
    <w:name w:val="List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50">
    <w:name w:val="List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5Dark-Accent1">
    <w:name w:val="List Table 5 Dark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5Dark-Accent2">
    <w:name w:val="List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5Dark-Accent3">
    <w:name w:val="List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5Dark-Accent4">
    <w:name w:val="List Table 5 Dark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5Dark-Accent5">
    <w:name w:val="List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5Dark-Accent6">
    <w:name w:val="List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60">
    <w:name w:val="List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6Colorful-Accent1">
    <w:name w:val="List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6Colorful-Accent2">
    <w:name w:val="List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6Colorful-Accent3">
    <w:name w:val="List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6Colorful-Accent4">
    <w:name w:val="List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6Colorful-Accent5">
    <w:name w:val="List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6Colorful-Accent6">
    <w:name w:val="List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styleId="-70">
    <w:name w:val="List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7Colorful-Accent1">
    <w:name w:val="List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7Colorful-Accent2">
    <w:name w:val="List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7Colorful-Accent3">
    <w:name w:val="List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7Colorful-Accent4">
    <w:name w:val="List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7Colorful-Accent5">
    <w:name w:val="List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stTable7Colorful-Accent6">
    <w:name w:val="List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Lined-Accent">
    <w:name w:val="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1">
    <w:name w:val="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2">
    <w:name w:val="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3">
    <w:name w:val="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4">
    <w:name w:val="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5">
    <w:name w:val="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Lined-Accent6">
    <w:name w:val="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
    <w:name w:val="Bordered &amp; 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1">
    <w:name w:val="Bordered &amp; 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2">
    <w:name w:val="Bordered &amp; 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3">
    <w:name w:val="Bordered &amp; 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4">
    <w:name w:val="Bordered &amp; 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5">
    <w:name w:val="Bordered &amp; 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Lined-Accent6">
    <w:name w:val="Bordered &amp; 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Ind w:w="0" w:type="nil"/>
      <w:tblCellMar>
        <w:left w:w="0" w:type="dxa"/>
        <w:right w:w="0" w:type="dxa"/>
      </w:tblCellMar>
    </w:tblPr>
  </w:style>
  <w:style w:type="table" w:customStyle="1" w:styleId="Bordered">
    <w:name w:val="Bordered"/>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1">
    <w:name w:val="Bordered - Accent 1"/>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2">
    <w:name w:val="Bordered - Accent 2"/>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3">
    <w:name w:val="Bordered - Accent 3"/>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4">
    <w:name w:val="Bordered - Accent 4"/>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5">
    <w:name w:val="Bordered - Accent 5"/>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table" w:customStyle="1" w:styleId="Bordered-Accent6">
    <w:name w:val="Bordered - Accent 6"/>
    <w:basedOn w:val="a1"/>
    <w:uiPriority w:val="99"/>
    <w:pPr>
      <w:widowControl w:val="0"/>
      <w:autoSpaceDE w:val="0"/>
      <w:autoSpaceDN w:val="0"/>
      <w:adjustRightInd w:val="0"/>
      <w:spacing w:after="0" w:line="240" w:lineRule="auto"/>
    </w:pPr>
    <w:rPr>
      <w:sz w:val="24"/>
      <w:szCs w:val="24"/>
    </w:rPr>
    <w:tblPr>
      <w:tblStyleRowBandSize w:val="1"/>
      <w:tblStyleColBandSize w:val="1"/>
      <w:tblInd w:w="0" w:type="nil"/>
      <w:tblCellMar>
        <w:left w:w="0" w:type="dxa"/>
        <w:right w:w="0" w:type="dxa"/>
      </w:tblCellMar>
    </w:tblPr>
  </w:style>
  <w:style w:type="character" w:customStyle="1" w:styleId="FootnoteTextChar">
    <w:name w:val="Footnote Text Char"/>
    <w:uiPriority w:val="99"/>
    <w:rPr>
      <w:sz w:val="18"/>
    </w:rPr>
  </w:style>
  <w:style w:type="paragraph" w:styleId="a9">
    <w:name w:val="endnote text"/>
    <w:basedOn w:val="a"/>
    <w:link w:val="aa"/>
    <w:uiPriority w:val="99"/>
    <w:semiHidden/>
    <w:unhideWhenUsed/>
    <w:rPr>
      <w:rFonts w:ascii="Times New Roman" w:hAnsi="Times New Roman" w:cs="Times New Roman"/>
      <w:sz w:val="20"/>
      <w:szCs w:val="20"/>
    </w:rPr>
  </w:style>
  <w:style w:type="character" w:customStyle="1" w:styleId="aa">
    <w:name w:val="Текст концевой сноски Знак"/>
    <w:basedOn w:val="a0"/>
    <w:link w:val="a9"/>
    <w:uiPriority w:val="99"/>
    <w:locked/>
    <w:rPr>
      <w:rFonts w:cs="Times New Roman"/>
      <w:sz w:val="20"/>
      <w:szCs w:val="20"/>
    </w:rPr>
  </w:style>
  <w:style w:type="character" w:styleId="ab">
    <w:name w:val="endnote reference"/>
    <w:basedOn w:val="a0"/>
    <w:uiPriority w:val="99"/>
    <w:semiHidden/>
    <w:unhideWhenUsed/>
    <w:rPr>
      <w:rFonts w:cs="Times New Roman"/>
      <w:vertAlign w:val="superscript"/>
    </w:rPr>
  </w:style>
  <w:style w:type="paragraph" w:styleId="42">
    <w:name w:val="toc 4"/>
    <w:basedOn w:val="a"/>
    <w:next w:val="a"/>
    <w:uiPriority w:val="99"/>
    <w:unhideWhenUsed/>
    <w:pPr>
      <w:spacing w:after="57"/>
      <w:ind w:left="850"/>
    </w:pPr>
    <w:rPr>
      <w:rFonts w:ascii="Times New Roman" w:hAnsi="Times New Roman" w:cs="Times New Roman"/>
    </w:rPr>
  </w:style>
  <w:style w:type="paragraph" w:styleId="52">
    <w:name w:val="toc 5"/>
    <w:basedOn w:val="a"/>
    <w:next w:val="a"/>
    <w:uiPriority w:val="99"/>
    <w:unhideWhenUsed/>
    <w:pPr>
      <w:spacing w:after="57"/>
      <w:ind w:left="1134"/>
    </w:pPr>
    <w:rPr>
      <w:rFonts w:ascii="Times New Roman" w:hAnsi="Times New Roman" w:cs="Times New Roman"/>
    </w:rPr>
  </w:style>
  <w:style w:type="paragraph" w:styleId="61">
    <w:name w:val="toc 6"/>
    <w:basedOn w:val="a"/>
    <w:next w:val="a"/>
    <w:uiPriority w:val="99"/>
    <w:unhideWhenUsed/>
    <w:pPr>
      <w:spacing w:after="57"/>
      <w:ind w:left="1417"/>
    </w:pPr>
    <w:rPr>
      <w:rFonts w:ascii="Times New Roman" w:hAnsi="Times New Roman" w:cs="Times New Roman"/>
    </w:rPr>
  </w:style>
  <w:style w:type="paragraph" w:styleId="71">
    <w:name w:val="toc 7"/>
    <w:basedOn w:val="a"/>
    <w:next w:val="a"/>
    <w:uiPriority w:val="99"/>
    <w:unhideWhenUsed/>
    <w:pPr>
      <w:spacing w:after="57"/>
      <w:ind w:left="1701"/>
    </w:pPr>
    <w:rPr>
      <w:rFonts w:ascii="Times New Roman" w:hAnsi="Times New Roman" w:cs="Times New Roman"/>
    </w:rPr>
  </w:style>
  <w:style w:type="paragraph" w:styleId="81">
    <w:name w:val="toc 8"/>
    <w:basedOn w:val="a"/>
    <w:next w:val="a"/>
    <w:uiPriority w:val="99"/>
    <w:unhideWhenUsed/>
    <w:pPr>
      <w:spacing w:after="57"/>
      <w:ind w:left="1984"/>
    </w:pPr>
    <w:rPr>
      <w:rFonts w:ascii="Times New Roman" w:hAnsi="Times New Roman" w:cs="Times New Roman"/>
    </w:rPr>
  </w:style>
  <w:style w:type="paragraph" w:styleId="91">
    <w:name w:val="toc 9"/>
    <w:basedOn w:val="a"/>
    <w:next w:val="a"/>
    <w:uiPriority w:val="99"/>
    <w:unhideWhenUsed/>
    <w:pPr>
      <w:spacing w:after="57"/>
      <w:ind w:left="2268"/>
    </w:pPr>
    <w:rPr>
      <w:rFonts w:ascii="Times New Roman" w:hAnsi="Times New Roman" w:cs="Times New Roman"/>
    </w:rPr>
  </w:style>
  <w:style w:type="paragraph" w:styleId="ac">
    <w:name w:val="table of figures"/>
    <w:basedOn w:val="a"/>
    <w:next w:val="a"/>
    <w:uiPriority w:val="99"/>
    <w:unhideWhenUsed/>
    <w:rPr>
      <w:rFonts w:ascii="Times New Roman" w:hAnsi="Times New Roman" w:cs="Times New Roman"/>
    </w:rPr>
  </w:style>
  <w:style w:type="paragraph" w:customStyle="1" w:styleId="-3">
    <w:name w:val="Пункт-3"/>
    <w:basedOn w:val="a"/>
    <w:uiPriority w:val="99"/>
    <w:pPr>
      <w:tabs>
        <w:tab w:val="left" w:pos="1701"/>
        <w:tab w:val="decimal" w:pos="1844"/>
      </w:tabs>
      <w:spacing w:line="288" w:lineRule="auto"/>
      <w:ind w:left="143" w:firstLine="567"/>
      <w:jc w:val="both"/>
    </w:pPr>
    <w:rPr>
      <w:rFonts w:ascii="Times New Roman" w:hAnsi="Times New Roman" w:cs="Times New Roman"/>
      <w:sz w:val="28"/>
      <w:szCs w:val="28"/>
    </w:rPr>
  </w:style>
  <w:style w:type="character" w:customStyle="1" w:styleId="12">
    <w:name w:val="Основной шрифт абзаца1"/>
    <w:uiPriority w:val="99"/>
  </w:style>
  <w:style w:type="character" w:customStyle="1" w:styleId="13">
    <w:name w:val="Знак примечания1"/>
    <w:uiPriority w:val="99"/>
    <w:rPr>
      <w:sz w:val="16"/>
    </w:rPr>
  </w:style>
  <w:style w:type="character" w:customStyle="1" w:styleId="ad">
    <w:name w:val="Текст примечания Знак"/>
    <w:uiPriority w:val="99"/>
    <w:rPr>
      <w:sz w:val="20"/>
    </w:rPr>
  </w:style>
  <w:style w:type="character" w:customStyle="1" w:styleId="ae">
    <w:name w:val="Тема примечания Знак"/>
    <w:uiPriority w:val="99"/>
    <w:rPr>
      <w:b/>
      <w:sz w:val="20"/>
    </w:rPr>
  </w:style>
  <w:style w:type="character" w:customStyle="1" w:styleId="af">
    <w:name w:val="Текст выноски Знак"/>
    <w:uiPriority w:val="99"/>
    <w:rPr>
      <w:rFonts w:ascii="Segoe UI" w:hAnsi="Segoe UI"/>
      <w:sz w:val="18"/>
    </w:rPr>
  </w:style>
  <w:style w:type="paragraph" w:customStyle="1" w:styleId="14">
    <w:name w:val="Заголовок1"/>
    <w:basedOn w:val="a"/>
    <w:next w:val="af0"/>
    <w:uiPriority w:val="99"/>
    <w:pPr>
      <w:keepNext/>
      <w:spacing w:before="240" w:after="120"/>
    </w:pPr>
    <w:rPr>
      <w:rFonts w:ascii="Liberation Sans" w:hAnsi="Liberation Sans" w:cs="Liberation Sans"/>
      <w:sz w:val="28"/>
      <w:szCs w:val="28"/>
    </w:rPr>
  </w:style>
  <w:style w:type="paragraph" w:styleId="af0">
    <w:name w:val="Body Text"/>
    <w:basedOn w:val="a"/>
    <w:link w:val="af1"/>
    <w:uiPriority w:val="99"/>
    <w:pPr>
      <w:spacing w:after="140" w:line="276" w:lineRule="auto"/>
    </w:pPr>
    <w:rPr>
      <w:rFonts w:ascii="Times New Roman" w:hAnsi="Times New Roman" w:cs="Times New Roman"/>
    </w:rPr>
  </w:style>
  <w:style w:type="character" w:customStyle="1" w:styleId="af1">
    <w:name w:val="Основной текст Знак"/>
    <w:basedOn w:val="a0"/>
    <w:link w:val="af0"/>
    <w:uiPriority w:val="99"/>
    <w:locked/>
    <w:rPr>
      <w:rFonts w:ascii="Liberation Serif" w:hAnsi="Liberation Serif" w:cs="Liberation Serif"/>
    </w:rPr>
  </w:style>
  <w:style w:type="paragraph" w:styleId="af2">
    <w:name w:val="List"/>
    <w:basedOn w:val="af0"/>
    <w:uiPriority w:val="99"/>
    <w:pPr>
      <w:spacing w:after="0" w:line="240" w:lineRule="auto"/>
    </w:pPr>
  </w:style>
  <w:style w:type="paragraph" w:styleId="af3">
    <w:name w:val="caption"/>
    <w:basedOn w:val="a"/>
    <w:next w:val="a"/>
    <w:uiPriority w:val="99"/>
    <w:qFormat/>
    <w:pPr>
      <w:spacing w:before="120" w:after="120"/>
    </w:pPr>
    <w:rPr>
      <w:rFonts w:ascii="Times New Roman" w:hAnsi="Times New Roman" w:cs="Times New Roman"/>
      <w:i/>
      <w:iCs/>
    </w:rPr>
  </w:style>
  <w:style w:type="paragraph" w:customStyle="1" w:styleId="15">
    <w:name w:val="Указатель1"/>
    <w:basedOn w:val="a"/>
    <w:uiPriority w:val="99"/>
    <w:rPr>
      <w:rFonts w:ascii="Times New Roman" w:hAnsi="Times New Roman" w:cs="Times New Roman"/>
    </w:rPr>
  </w:style>
  <w:style w:type="paragraph" w:customStyle="1" w:styleId="16">
    <w:name w:val="Название объекта1"/>
    <w:basedOn w:val="a"/>
    <w:uiPriority w:val="99"/>
    <w:pPr>
      <w:spacing w:before="120" w:after="120"/>
    </w:pPr>
    <w:rPr>
      <w:rFonts w:ascii="Times New Roman" w:hAnsi="Times New Roman" w:cs="Times New Roman"/>
      <w:i/>
      <w:iCs/>
    </w:rPr>
  </w:style>
  <w:style w:type="paragraph" w:styleId="17">
    <w:name w:val="index 1"/>
    <w:basedOn w:val="a"/>
    <w:next w:val="a"/>
    <w:autoRedefine/>
    <w:uiPriority w:val="99"/>
    <w:semiHidden/>
    <w:unhideWhenUsed/>
    <w:pPr>
      <w:ind w:left="240" w:hanging="240"/>
    </w:pPr>
  </w:style>
  <w:style w:type="paragraph" w:styleId="af4">
    <w:name w:val="index heading"/>
    <w:basedOn w:val="a"/>
    <w:next w:val="17"/>
    <w:uiPriority w:val="99"/>
    <w:rPr>
      <w:rFonts w:ascii="Times New Roman" w:hAnsi="Times New Roman" w:cs="Times New Roman"/>
    </w:rPr>
  </w:style>
  <w:style w:type="paragraph" w:styleId="af5">
    <w:name w:val="List Paragraph"/>
    <w:basedOn w:val="a"/>
    <w:link w:val="af6"/>
    <w:uiPriority w:val="99"/>
    <w:qFormat/>
    <w:pPr>
      <w:ind w:left="720"/>
      <w:contextualSpacing/>
    </w:pPr>
    <w:rPr>
      <w:rFonts w:ascii="Times New Roman" w:hAnsi="Times New Roman" w:cs="Times New Roman"/>
    </w:rPr>
  </w:style>
  <w:style w:type="character" w:customStyle="1" w:styleId="af6">
    <w:name w:val="Абзац списка Знак"/>
    <w:link w:val="af5"/>
    <w:uiPriority w:val="99"/>
    <w:qFormat/>
    <w:locked/>
    <w:rPr>
      <w:rFonts w:ascii="Liberation Serif" w:hAnsi="Liberation Serif"/>
    </w:rPr>
  </w:style>
  <w:style w:type="paragraph" w:customStyle="1" w:styleId="af7">
    <w:name w:val="Содержимое таблицы"/>
    <w:basedOn w:val="a"/>
    <w:uiPriority w:val="99"/>
    <w:rPr>
      <w:rFonts w:ascii="Times New Roman" w:hAnsi="Times New Roman" w:cs="Times New Roman"/>
    </w:rPr>
  </w:style>
  <w:style w:type="paragraph" w:customStyle="1" w:styleId="Standard">
    <w:name w:val="Standard"/>
    <w:uiPriority w:val="99"/>
    <w:pPr>
      <w:widowControl w:val="0"/>
      <w:autoSpaceDE w:val="0"/>
      <w:autoSpaceDN w:val="0"/>
      <w:adjustRightInd w:val="0"/>
      <w:spacing w:after="0" w:line="240" w:lineRule="auto"/>
    </w:pPr>
    <w:rPr>
      <w:sz w:val="24"/>
      <w:szCs w:val="24"/>
    </w:rPr>
  </w:style>
  <w:style w:type="paragraph" w:customStyle="1" w:styleId="18">
    <w:name w:val="Текст примечания1"/>
    <w:basedOn w:val="a"/>
    <w:uiPriority w:val="99"/>
    <w:rPr>
      <w:rFonts w:ascii="Times New Roman" w:hAnsi="Times New Roman" w:cs="Times New Roman"/>
      <w:sz w:val="20"/>
      <w:szCs w:val="20"/>
    </w:rPr>
  </w:style>
  <w:style w:type="paragraph" w:styleId="af8">
    <w:name w:val="annotation text"/>
    <w:basedOn w:val="a"/>
    <w:link w:val="19"/>
    <w:uiPriority w:val="99"/>
    <w:unhideWhenUsed/>
    <w:rPr>
      <w:rFonts w:ascii="Times New Roman" w:hAnsi="Times New Roman" w:cs="Times New Roman"/>
      <w:sz w:val="20"/>
      <w:szCs w:val="20"/>
    </w:rPr>
  </w:style>
  <w:style w:type="character" w:customStyle="1" w:styleId="19">
    <w:name w:val="Текст примечания Знак1"/>
    <w:basedOn w:val="a0"/>
    <w:link w:val="af8"/>
    <w:uiPriority w:val="99"/>
    <w:locked/>
    <w:rPr>
      <w:rFonts w:ascii="Liberation Serif" w:hAnsi="Liberation Serif" w:cs="Liberation Serif"/>
    </w:rPr>
  </w:style>
  <w:style w:type="paragraph" w:styleId="af9">
    <w:name w:val="annotation subject"/>
    <w:basedOn w:val="18"/>
    <w:next w:val="18"/>
    <w:link w:val="1a"/>
    <w:uiPriority w:val="99"/>
    <w:rPr>
      <w:b/>
      <w:bCs/>
      <w:sz w:val="24"/>
      <w:szCs w:val="24"/>
    </w:rPr>
  </w:style>
  <w:style w:type="character" w:customStyle="1" w:styleId="1a">
    <w:name w:val="Тема примечания Знак1"/>
    <w:basedOn w:val="19"/>
    <w:link w:val="af9"/>
    <w:uiPriority w:val="99"/>
    <w:semiHidden/>
    <w:locked/>
    <w:rPr>
      <w:rFonts w:ascii="Liberation Serif" w:hAnsi="Liberation Serif" w:cs="Liberation Serif"/>
      <w:b/>
      <w:bCs/>
    </w:rPr>
  </w:style>
  <w:style w:type="paragraph" w:styleId="afa">
    <w:name w:val="Balloon Text"/>
    <w:basedOn w:val="a"/>
    <w:link w:val="1b"/>
    <w:uiPriority w:val="99"/>
    <w:rPr>
      <w:rFonts w:ascii="Segoe UI" w:hAnsi="Segoe UI" w:cs="Segoe UI"/>
      <w:sz w:val="18"/>
      <w:szCs w:val="18"/>
    </w:rPr>
  </w:style>
  <w:style w:type="character" w:customStyle="1" w:styleId="1b">
    <w:name w:val="Текст выноски Знак1"/>
    <w:basedOn w:val="a0"/>
    <w:link w:val="afa"/>
    <w:uiPriority w:val="99"/>
    <w:semiHidden/>
    <w:locked/>
    <w:rPr>
      <w:rFonts w:ascii="Segoe UI" w:hAnsi="Segoe UI" w:cs="Segoe UI"/>
      <w:sz w:val="18"/>
      <w:szCs w:val="18"/>
    </w:rPr>
  </w:style>
  <w:style w:type="paragraph" w:customStyle="1" w:styleId="afb">
    <w:name w:val="Заголовок таблицы"/>
    <w:basedOn w:val="af7"/>
    <w:uiPriority w:val="99"/>
    <w:pPr>
      <w:jc w:val="center"/>
    </w:pPr>
    <w:rPr>
      <w:b/>
      <w:bCs/>
    </w:rPr>
  </w:style>
  <w:style w:type="character" w:customStyle="1" w:styleId="es-el-code-term">
    <w:name w:val="es-el-code-term"/>
    <w:basedOn w:val="a0"/>
    <w:uiPriority w:val="99"/>
    <w:rPr>
      <w:rFonts w:cs="Times New Roman"/>
    </w:rPr>
  </w:style>
  <w:style w:type="paragraph" w:customStyle="1" w:styleId="ConsPlusNonformat">
    <w:name w:val="ConsPlusNonformat"/>
    <w:uiPriority w:val="99"/>
    <w:qFormat/>
    <w:pPr>
      <w:widowControl w:val="0"/>
      <w:autoSpaceDE w:val="0"/>
      <w:autoSpaceDN w:val="0"/>
      <w:adjustRightInd w:val="0"/>
      <w:spacing w:after="0" w:line="240" w:lineRule="auto"/>
    </w:pPr>
    <w:rPr>
      <w:rFonts w:ascii="Courier New" w:hAnsi="Courier New" w:cs="Courier New"/>
      <w:sz w:val="24"/>
      <w:szCs w:val="24"/>
    </w:rPr>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styleId="1c">
    <w:name w:val="toc 1"/>
    <w:basedOn w:val="a"/>
    <w:next w:val="a"/>
    <w:uiPriority w:val="99"/>
    <w:qFormat/>
    <w:pPr>
      <w:tabs>
        <w:tab w:val="right" w:leader="dot" w:pos="10456"/>
      </w:tabs>
      <w:ind w:left="426"/>
      <w:contextualSpacing/>
    </w:pPr>
    <w:rPr>
      <w:rFonts w:ascii="Times New Roman" w:hAnsi="Times New Roman" w:cs="Times New Roman"/>
    </w:rPr>
  </w:style>
  <w:style w:type="paragraph" w:styleId="2">
    <w:name w:val="toc 2"/>
    <w:basedOn w:val="a"/>
    <w:next w:val="a"/>
    <w:uiPriority w:val="99"/>
    <w:qFormat/>
    <w:pPr>
      <w:numPr>
        <w:numId w:val="2"/>
      </w:numPr>
      <w:tabs>
        <w:tab w:val="right" w:leader="dot" w:pos="10196"/>
      </w:tabs>
    </w:pPr>
    <w:rPr>
      <w:rFonts w:ascii="Times New Roman" w:hAnsi="Times New Roman" w:cs="Times New Roman"/>
      <w:b/>
      <w:bCs/>
      <w:i/>
      <w:iCs/>
    </w:rPr>
  </w:style>
  <w:style w:type="paragraph" w:customStyle="1" w:styleId="Times12">
    <w:name w:val="Times 12"/>
    <w:basedOn w:val="a"/>
    <w:uiPriority w:val="99"/>
    <w:qFormat/>
    <w:pPr>
      <w:ind w:firstLine="567"/>
      <w:jc w:val="both"/>
    </w:pPr>
    <w:rPr>
      <w:rFonts w:ascii="Times New Roman" w:hAnsi="Times New Roman" w:cs="Times New Roman"/>
    </w:rPr>
  </w:style>
  <w:style w:type="paragraph" w:customStyle="1" w:styleId="rvps9">
    <w:name w:val="rvps9"/>
    <w:basedOn w:val="a"/>
    <w:uiPriority w:val="99"/>
    <w:pPr>
      <w:jc w:val="both"/>
    </w:pPr>
    <w:rPr>
      <w:rFonts w:ascii="Times New Roman" w:hAnsi="Times New Roman" w:cs="Times New Roman"/>
    </w:rPr>
  </w:style>
  <w:style w:type="paragraph" w:styleId="afc">
    <w:name w:val="footer"/>
    <w:basedOn w:val="a"/>
    <w:link w:val="afd"/>
    <w:uiPriority w:val="99"/>
    <w:unhideWhenUsed/>
    <w:pPr>
      <w:tabs>
        <w:tab w:val="center" w:pos="4677"/>
        <w:tab w:val="right" w:pos="9355"/>
      </w:tabs>
    </w:pPr>
    <w:rPr>
      <w:rFonts w:ascii="Times New Roman" w:hAnsi="Times New Roman" w:cs="Times New Roman"/>
    </w:rPr>
  </w:style>
  <w:style w:type="character" w:customStyle="1" w:styleId="afd">
    <w:name w:val="Нижний колонтитул Знак"/>
    <w:basedOn w:val="a0"/>
    <w:link w:val="afc"/>
    <w:uiPriority w:val="99"/>
    <w:locked/>
    <w:rPr>
      <w:rFonts w:cs="Times New Roman"/>
    </w:rPr>
  </w:style>
  <w:style w:type="table" w:styleId="afe">
    <w:name w:val="Table Grid"/>
    <w:basedOn w:val="a1"/>
    <w:uiPriority w:val="39"/>
    <w:pPr>
      <w:widowControl w:val="0"/>
      <w:autoSpaceDE w:val="0"/>
      <w:autoSpaceDN w:val="0"/>
      <w:adjustRightInd w:val="0"/>
      <w:spacing w:after="0" w:line="240" w:lineRule="auto"/>
    </w:pPr>
    <w:rPr>
      <w:color w:val="000000"/>
      <w:sz w:val="24"/>
      <w:szCs w:val="24"/>
    </w:rPr>
    <w:tblPr>
      <w:tblInd w:w="0" w:type="nil"/>
      <w:tblCellMar>
        <w:left w:w="0" w:type="dxa"/>
        <w:right w:w="0" w:type="dxa"/>
      </w:tblCellMar>
    </w:tblPr>
  </w:style>
  <w:style w:type="table" w:customStyle="1" w:styleId="1d">
    <w:name w:val="Сетка таблицы1"/>
    <w:basedOn w:val="a1"/>
    <w:next w:val="afe"/>
    <w:uiPriority w:val="99"/>
    <w:pPr>
      <w:widowControl w:val="0"/>
      <w:autoSpaceDE w:val="0"/>
      <w:autoSpaceDN w:val="0"/>
      <w:adjustRightInd w:val="0"/>
      <w:spacing w:after="0" w:line="240" w:lineRule="auto"/>
    </w:pPr>
    <w:rPr>
      <w:color w:val="000000"/>
      <w:sz w:val="24"/>
      <w:szCs w:val="24"/>
    </w:rPr>
    <w:tblPr>
      <w:tblInd w:w="0" w:type="nil"/>
      <w:tblCellMar>
        <w:left w:w="0" w:type="dxa"/>
        <w:right w:w="0" w:type="dxa"/>
      </w:tblCellMar>
    </w:tblPr>
  </w:style>
  <w:style w:type="paragraph" w:styleId="aff">
    <w:name w:val="header"/>
    <w:basedOn w:val="a"/>
    <w:link w:val="aff0"/>
    <w:uiPriority w:val="99"/>
    <w:unhideWhenUsed/>
    <w:pPr>
      <w:tabs>
        <w:tab w:val="center" w:pos="4677"/>
        <w:tab w:val="right" w:pos="9355"/>
      </w:tabs>
    </w:pPr>
    <w:rPr>
      <w:rFonts w:ascii="Times New Roman" w:hAnsi="Times New Roman" w:cs="Times New Roman"/>
    </w:rPr>
  </w:style>
  <w:style w:type="character" w:customStyle="1" w:styleId="aff0">
    <w:name w:val="Верхний колонтитул Знак"/>
    <w:basedOn w:val="a0"/>
    <w:link w:val="aff"/>
    <w:uiPriority w:val="99"/>
    <w:locked/>
    <w:rPr>
      <w:rFonts w:ascii="Liberation Serif" w:hAnsi="Liberation Serif" w:cs="Liberation Serif"/>
    </w:rPr>
  </w:style>
  <w:style w:type="character" w:styleId="aff1">
    <w:name w:val="Hyperlink"/>
    <w:basedOn w:val="a0"/>
    <w:uiPriority w:val="99"/>
    <w:unhideWhenUsed/>
    <w:rPr>
      <w:rFonts w:cs="Times New Roman"/>
      <w:color w:val="0000FF"/>
      <w:u w:val="single"/>
    </w:rPr>
  </w:style>
  <w:style w:type="paragraph" w:styleId="aff2">
    <w:name w:val="No Spacing"/>
    <w:link w:val="aff3"/>
    <w:uiPriority w:val="99"/>
    <w:qFormat/>
    <w:pPr>
      <w:widowControl w:val="0"/>
      <w:autoSpaceDE w:val="0"/>
      <w:autoSpaceDN w:val="0"/>
      <w:adjustRightInd w:val="0"/>
      <w:spacing w:after="0" w:line="240" w:lineRule="auto"/>
    </w:pPr>
    <w:rPr>
      <w:rFonts w:ascii="Calibri" w:hAnsi="Calibri" w:cs="Calibri"/>
      <w:sz w:val="22"/>
      <w:szCs w:val="22"/>
    </w:rPr>
  </w:style>
  <w:style w:type="character" w:customStyle="1" w:styleId="aff3">
    <w:name w:val="Без интервала Знак"/>
    <w:link w:val="aff2"/>
    <w:uiPriority w:val="99"/>
    <w:locked/>
    <w:rPr>
      <w:rFonts w:ascii="Calibri" w:hAnsi="Calibri"/>
      <w:sz w:val="22"/>
    </w:rPr>
  </w:style>
  <w:style w:type="character" w:customStyle="1" w:styleId="aff4">
    <w:name w:val="Основной текст_"/>
    <w:link w:val="25"/>
    <w:uiPriority w:val="99"/>
    <w:locked/>
    <w:rPr>
      <w:sz w:val="22"/>
      <w:shd w:val="clear" w:color="auto" w:fill="FFFFFF"/>
    </w:rPr>
  </w:style>
  <w:style w:type="paragraph" w:customStyle="1" w:styleId="25">
    <w:name w:val="Основной текст2"/>
    <w:basedOn w:val="a"/>
    <w:link w:val="aff4"/>
    <w:uiPriority w:val="99"/>
    <w:pPr>
      <w:shd w:val="clear" w:color="auto" w:fill="FFFFFF"/>
      <w:spacing w:line="240" w:lineRule="atLeast"/>
    </w:pPr>
    <w:rPr>
      <w:rFonts w:ascii="Times New Roman" w:hAnsi="Times New Roman" w:cs="Times New Roman"/>
      <w:sz w:val="22"/>
      <w:szCs w:val="22"/>
    </w:rPr>
  </w:style>
  <w:style w:type="paragraph" w:customStyle="1" w:styleId="aff5">
    <w:name w:val="Внутренний адрес"/>
    <w:basedOn w:val="af0"/>
    <w:uiPriority w:val="99"/>
    <w:pPr>
      <w:spacing w:after="0" w:line="220" w:lineRule="atLeast"/>
      <w:ind w:left="840" w:right="-360"/>
    </w:pPr>
    <w:rPr>
      <w:sz w:val="20"/>
      <w:szCs w:val="20"/>
    </w:rPr>
  </w:style>
  <w:style w:type="paragraph" w:customStyle="1" w:styleId="TableParagraph">
    <w:name w:val="Table Paragraph"/>
    <w:basedOn w:val="a"/>
    <w:uiPriority w:val="99"/>
    <w:qFormat/>
    <w:pPr>
      <w:ind w:left="107"/>
    </w:pPr>
    <w:rPr>
      <w:rFonts w:ascii="Times New Roman" w:hAnsi="Times New Roman" w:cs="Times New Roman"/>
      <w:sz w:val="22"/>
      <w:szCs w:val="22"/>
    </w:rPr>
  </w:style>
  <w:style w:type="paragraph" w:customStyle="1" w:styleId="Style7">
    <w:name w:val="Style7"/>
    <w:basedOn w:val="a"/>
    <w:uiPriority w:val="99"/>
    <w:pPr>
      <w:spacing w:line="274" w:lineRule="exact"/>
    </w:pPr>
    <w:rPr>
      <w:rFonts w:ascii="Calibri" w:hAnsi="Calibri" w:cs="Calibri"/>
    </w:rPr>
  </w:style>
  <w:style w:type="paragraph" w:customStyle="1" w:styleId="Style8">
    <w:name w:val="Style8"/>
    <w:basedOn w:val="a"/>
    <w:uiPriority w:val="99"/>
    <w:rPr>
      <w:rFonts w:ascii="Calibri" w:hAnsi="Calibri" w:cs="Calibri"/>
    </w:rPr>
  </w:style>
  <w:style w:type="paragraph" w:customStyle="1" w:styleId="Style9">
    <w:name w:val="Style9"/>
    <w:basedOn w:val="a"/>
    <w:uiPriority w:val="99"/>
    <w:rPr>
      <w:rFonts w:ascii="Calibri" w:hAnsi="Calibri" w:cs="Calibri"/>
    </w:rPr>
  </w:style>
  <w:style w:type="paragraph" w:customStyle="1" w:styleId="Style11">
    <w:name w:val="Style11"/>
    <w:basedOn w:val="a"/>
    <w:uiPriority w:val="99"/>
    <w:pPr>
      <w:spacing w:line="365" w:lineRule="exact"/>
    </w:pPr>
    <w:rPr>
      <w:rFonts w:ascii="Calibri" w:hAnsi="Calibri" w:cs="Calibri"/>
    </w:rPr>
  </w:style>
  <w:style w:type="character" w:customStyle="1" w:styleId="FontStyle36">
    <w:name w:val="Font Style36"/>
    <w:basedOn w:val="a0"/>
    <w:uiPriority w:val="99"/>
    <w:rPr>
      <w:rFonts w:ascii="Calibri" w:hAnsi="Calibri" w:cs="Calibri"/>
      <w:sz w:val="18"/>
      <w:szCs w:val="18"/>
    </w:rPr>
  </w:style>
  <w:style w:type="character" w:customStyle="1" w:styleId="FontStyle37">
    <w:name w:val="Font Style37"/>
    <w:basedOn w:val="a0"/>
    <w:uiPriority w:val="99"/>
    <w:rPr>
      <w:rFonts w:ascii="Calibri" w:hAnsi="Calibri" w:cs="Calibri"/>
      <w:sz w:val="22"/>
      <w:szCs w:val="22"/>
    </w:rPr>
  </w:style>
  <w:style w:type="character" w:customStyle="1" w:styleId="FontStyle44">
    <w:name w:val="Font Style44"/>
    <w:basedOn w:val="a0"/>
    <w:uiPriority w:val="99"/>
    <w:rPr>
      <w:rFonts w:ascii="Calibri" w:hAnsi="Calibri" w:cs="Calibri"/>
      <w:b/>
      <w:bCs/>
      <w:sz w:val="18"/>
      <w:szCs w:val="18"/>
    </w:rPr>
  </w:style>
  <w:style w:type="character" w:styleId="aff6">
    <w:name w:val="annotation reference"/>
    <w:basedOn w:val="a0"/>
    <w:uiPriority w:val="99"/>
    <w:semiHidden/>
    <w:unhideWhenUsed/>
    <w:rPr>
      <w:rFonts w:cs="Times New Roman"/>
      <w:sz w:val="16"/>
      <w:szCs w:val="16"/>
    </w:rPr>
  </w:style>
  <w:style w:type="paragraph" w:styleId="aff7">
    <w:name w:val="Revision"/>
    <w:hidden/>
    <w:uiPriority w:val="99"/>
    <w:semiHidden/>
    <w:pPr>
      <w:widowControl w:val="0"/>
      <w:autoSpaceDE w:val="0"/>
      <w:autoSpaceDN w:val="0"/>
      <w:adjustRightInd w:val="0"/>
      <w:spacing w:after="0" w:line="240" w:lineRule="auto"/>
    </w:pPr>
    <w:rPr>
      <w:rFonts w:ascii="Liberation Serif" w:hAnsi="Liberation Serif" w:cs="Liberation Serif"/>
      <w:sz w:val="24"/>
      <w:szCs w:val="24"/>
    </w:rPr>
  </w:style>
  <w:style w:type="paragraph" w:styleId="aff8">
    <w:name w:val="Body Text Indent"/>
    <w:basedOn w:val="a"/>
    <w:link w:val="aff9"/>
    <w:uiPriority w:val="99"/>
    <w:unhideWhenUsed/>
    <w:pPr>
      <w:spacing w:after="120"/>
      <w:ind w:left="283"/>
    </w:pPr>
    <w:rPr>
      <w:rFonts w:ascii="Times New Roman" w:hAnsi="Times New Roman" w:cs="Times New Roman"/>
    </w:rPr>
  </w:style>
  <w:style w:type="character" w:customStyle="1" w:styleId="aff9">
    <w:name w:val="Основной текст с отступом Знак"/>
    <w:basedOn w:val="a0"/>
    <w:link w:val="aff8"/>
    <w:uiPriority w:val="99"/>
    <w:locked/>
    <w:rPr>
      <w:rFonts w:ascii="Liberation Serif" w:hAnsi="Liberation Serif" w:cs="Liberation Serif"/>
    </w:rPr>
  </w:style>
  <w:style w:type="paragraph" w:customStyle="1" w:styleId="ConsPlusNormal">
    <w:name w:val="ConsPlusNormal"/>
    <w:link w:val="ConsPlusNormal0"/>
    <w:uiPriority w:val="99"/>
    <w:pPr>
      <w:widowControl w:val="0"/>
      <w:autoSpaceDE w:val="0"/>
      <w:autoSpaceDN w:val="0"/>
      <w:adjustRightInd w:val="0"/>
      <w:spacing w:after="0" w:line="240" w:lineRule="auto"/>
    </w:pPr>
    <w:rPr>
      <w:rFonts w:ascii="Calibri" w:hAnsi="Calibri" w:cs="Calibri"/>
      <w:sz w:val="22"/>
      <w:szCs w:val="22"/>
    </w:rPr>
  </w:style>
  <w:style w:type="character" w:customStyle="1" w:styleId="ConsPlusNormal0">
    <w:name w:val="ConsPlusNormal Знак"/>
    <w:link w:val="ConsPlusNormal"/>
    <w:uiPriority w:val="99"/>
    <w:locked/>
    <w:rPr>
      <w:rFonts w:ascii="Calibri" w:hAnsi="Calibri"/>
      <w:sz w:val="22"/>
    </w:rPr>
  </w:style>
  <w:style w:type="paragraph" w:customStyle="1" w:styleId="FR3">
    <w:name w:val="FR3"/>
    <w:uiPriority w:val="99"/>
    <w:pPr>
      <w:widowControl w:val="0"/>
      <w:autoSpaceDE w:val="0"/>
      <w:autoSpaceDN w:val="0"/>
      <w:adjustRightInd w:val="0"/>
      <w:spacing w:after="0" w:line="300" w:lineRule="auto"/>
      <w:jc w:val="both"/>
    </w:pPr>
    <w:rPr>
      <w:rFonts w:ascii="Arial Narrow" w:hAnsi="Arial Narrow" w:cs="Arial Narrow"/>
      <w:sz w:val="28"/>
      <w:szCs w:val="28"/>
    </w:rPr>
  </w:style>
  <w:style w:type="character" w:customStyle="1" w:styleId="FontStyle14">
    <w:name w:val="Font Style14"/>
    <w:uiPriority w:val="99"/>
    <w:rPr>
      <w:rFonts w:ascii="Times New Roman" w:hAnsi="Times New Roman"/>
      <w:sz w:val="22"/>
    </w:rPr>
  </w:style>
  <w:style w:type="character" w:customStyle="1" w:styleId="FontStyle18">
    <w:name w:val="Font Style18"/>
    <w:uiPriority w:val="99"/>
    <w:rPr>
      <w:rFonts w:ascii="Times New Roman" w:hAnsi="Times New Roman"/>
      <w:sz w:val="22"/>
    </w:rPr>
  </w:style>
  <w:style w:type="paragraph" w:styleId="32">
    <w:name w:val="Body Text 3"/>
    <w:basedOn w:val="a"/>
    <w:link w:val="33"/>
    <w:uiPriority w:val="99"/>
    <w:unhideWhenUsed/>
    <w:pPr>
      <w:spacing w:after="120"/>
    </w:pPr>
    <w:rPr>
      <w:rFonts w:ascii="Times New Roman" w:hAnsi="Times New Roman" w:cs="Times New Roman"/>
      <w:sz w:val="16"/>
      <w:szCs w:val="16"/>
    </w:rPr>
  </w:style>
  <w:style w:type="character" w:customStyle="1" w:styleId="33">
    <w:name w:val="Основной текст 3 Знак"/>
    <w:basedOn w:val="a0"/>
    <w:link w:val="32"/>
    <w:uiPriority w:val="99"/>
    <w:locked/>
    <w:rPr>
      <w:rFonts w:ascii="Liberation Serif" w:hAnsi="Liberation Serif" w:cs="Liberation Serif"/>
      <w:sz w:val="16"/>
      <w:szCs w:val="16"/>
    </w:rPr>
  </w:style>
  <w:style w:type="paragraph" w:customStyle="1" w:styleId="ConsNonformat">
    <w:name w:val="ConsNonforma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210">
    <w:name w:val="Основной текст 21"/>
    <w:basedOn w:val="a"/>
    <w:uiPriority w:val="99"/>
    <w:pPr>
      <w:jc w:val="both"/>
    </w:pPr>
    <w:rPr>
      <w:rFonts w:ascii="Times New Roman" w:hAnsi="Times New Roman" w:cs="Times New Roman"/>
    </w:rPr>
  </w:style>
  <w:style w:type="paragraph" w:customStyle="1" w:styleId="-41">
    <w:name w:val="Пункт-4"/>
    <w:basedOn w:val="a"/>
    <w:uiPriority w:val="99"/>
    <w:pPr>
      <w:tabs>
        <w:tab w:val="decimal" w:pos="1701"/>
      </w:tabs>
      <w:spacing w:line="288" w:lineRule="auto"/>
      <w:ind w:firstLine="567"/>
      <w:jc w:val="both"/>
    </w:pPr>
    <w:rPr>
      <w:rFonts w:ascii="Times New Roman" w:hAnsi="Times New Roman" w:cs="Times New Roman"/>
      <w:sz w:val="28"/>
      <w:szCs w:val="28"/>
    </w:rPr>
  </w:style>
  <w:style w:type="paragraph" w:customStyle="1" w:styleId="-51">
    <w:name w:val="Пункт-5"/>
    <w:basedOn w:val="a"/>
    <w:uiPriority w:val="99"/>
    <w:pPr>
      <w:tabs>
        <w:tab w:val="decimal" w:pos="1701"/>
      </w:tabs>
      <w:spacing w:line="288" w:lineRule="auto"/>
      <w:ind w:firstLine="567"/>
      <w:jc w:val="both"/>
    </w:pPr>
    <w:rPr>
      <w:rFonts w:ascii="Times New Roman" w:hAnsi="Times New Roman" w:cs="Times New Roman"/>
      <w:sz w:val="28"/>
      <w:szCs w:val="28"/>
    </w:rPr>
  </w:style>
  <w:style w:type="paragraph" w:customStyle="1" w:styleId="-61">
    <w:name w:val="Пункт-6"/>
    <w:basedOn w:val="a"/>
    <w:uiPriority w:val="99"/>
    <w:pPr>
      <w:tabs>
        <w:tab w:val="decimal" w:pos="1702"/>
      </w:tabs>
      <w:spacing w:line="288" w:lineRule="auto"/>
      <w:ind w:left="1" w:firstLine="567"/>
      <w:jc w:val="both"/>
    </w:pPr>
    <w:rPr>
      <w:rFonts w:ascii="Times New Roman" w:hAnsi="Times New Roman" w:cs="Times New Roman"/>
      <w:sz w:val="28"/>
      <w:szCs w:val="28"/>
    </w:rPr>
  </w:style>
  <w:style w:type="paragraph" w:customStyle="1" w:styleId="-71">
    <w:name w:val="Пункт-7"/>
    <w:basedOn w:val="a"/>
    <w:uiPriority w:val="99"/>
    <w:pPr>
      <w:tabs>
        <w:tab w:val="decimal" w:pos="1701"/>
      </w:tabs>
      <w:spacing w:line="288" w:lineRule="auto"/>
      <w:ind w:firstLine="567"/>
      <w:jc w:val="both"/>
    </w:pPr>
    <w:rPr>
      <w:rFonts w:ascii="Times New Roman" w:hAnsi="Times New Roman" w:cs="Times New Roman"/>
      <w:sz w:val="28"/>
      <w:szCs w:val="28"/>
    </w:rPr>
  </w:style>
  <w:style w:type="character" w:styleId="affa">
    <w:name w:val="footnote reference"/>
    <w:basedOn w:val="a0"/>
    <w:uiPriority w:val="99"/>
    <w:rPr>
      <w:rFonts w:cs="Times New Roman"/>
      <w:vertAlign w:val="superscript"/>
    </w:rPr>
  </w:style>
  <w:style w:type="paragraph" w:styleId="affb">
    <w:name w:val="footnote text"/>
    <w:basedOn w:val="a"/>
    <w:link w:val="affc"/>
    <w:uiPriority w:val="99"/>
    <w:pPr>
      <w:spacing w:line="288" w:lineRule="auto"/>
      <w:ind w:firstLine="567"/>
      <w:jc w:val="both"/>
    </w:pPr>
    <w:rPr>
      <w:rFonts w:ascii="Times New Roman" w:hAnsi="Times New Roman" w:cs="Times New Roman"/>
      <w:sz w:val="18"/>
      <w:szCs w:val="18"/>
    </w:rPr>
  </w:style>
  <w:style w:type="character" w:customStyle="1" w:styleId="affc">
    <w:name w:val="Текст сноски Знак"/>
    <w:basedOn w:val="a0"/>
    <w:link w:val="affb"/>
    <w:uiPriority w:val="99"/>
    <w:locked/>
    <w:rPr>
      <w:rFonts w:cs="Times New Roman"/>
      <w:sz w:val="18"/>
      <w:szCs w:val="18"/>
    </w:rPr>
  </w:style>
  <w:style w:type="paragraph" w:styleId="26">
    <w:name w:val="Body Text Indent 2"/>
    <w:basedOn w:val="a"/>
    <w:link w:val="27"/>
    <w:uiPriority w:val="99"/>
    <w:unhideWhenUsed/>
    <w:pPr>
      <w:spacing w:after="120" w:line="480" w:lineRule="auto"/>
      <w:ind w:left="283"/>
    </w:pPr>
    <w:rPr>
      <w:rFonts w:ascii="Times New Roman" w:hAnsi="Times New Roman" w:cs="Times New Roman"/>
    </w:rPr>
  </w:style>
  <w:style w:type="character" w:customStyle="1" w:styleId="27">
    <w:name w:val="Основной текст с отступом 2 Знак"/>
    <w:basedOn w:val="a0"/>
    <w:link w:val="26"/>
    <w:uiPriority w:val="99"/>
    <w:locked/>
    <w:rPr>
      <w:rFonts w:ascii="Liberation Serif" w:hAnsi="Liberation Serif" w:cs="Liberation Serif"/>
    </w:rPr>
  </w:style>
  <w:style w:type="character" w:styleId="affd">
    <w:name w:val="Strong"/>
    <w:basedOn w:val="a0"/>
    <w:uiPriority w:val="99"/>
    <w:qFormat/>
    <w:rPr>
      <w:rFonts w:cs="Times New Roman"/>
      <w:b/>
      <w:bCs/>
    </w:rPr>
  </w:style>
  <w:style w:type="paragraph" w:customStyle="1" w:styleId="34">
    <w:name w:val="Стиль3 Знак Знак"/>
    <w:basedOn w:val="26"/>
    <w:uiPriority w:val="99"/>
    <w:pPr>
      <w:tabs>
        <w:tab w:val="decimal" w:pos="227"/>
      </w:tabs>
      <w:spacing w:after="0" w:line="240" w:lineRule="auto"/>
      <w:ind w:left="360"/>
      <w:jc w:val="both"/>
    </w:pPr>
  </w:style>
  <w:style w:type="character" w:customStyle="1" w:styleId="28">
    <w:name w:val="Основной текст 2 Знак"/>
    <w:uiPriority w:val="99"/>
  </w:style>
  <w:style w:type="character" w:customStyle="1" w:styleId="29">
    <w:name w:val="Основной текст (2)_"/>
    <w:link w:val="2a"/>
    <w:uiPriority w:val="99"/>
    <w:locked/>
    <w:rPr>
      <w:b/>
      <w:sz w:val="19"/>
      <w:shd w:val="clear" w:color="auto" w:fill="FFFFFF"/>
    </w:rPr>
  </w:style>
  <w:style w:type="paragraph" w:customStyle="1" w:styleId="2a">
    <w:name w:val="Основной текст (2)"/>
    <w:basedOn w:val="a"/>
    <w:link w:val="29"/>
    <w:uiPriority w:val="99"/>
    <w:pPr>
      <w:shd w:val="clear" w:color="auto" w:fill="FFFFFF"/>
      <w:spacing w:before="180" w:line="245" w:lineRule="exact"/>
      <w:jc w:val="both"/>
    </w:pPr>
    <w:rPr>
      <w:rFonts w:ascii="Times New Roman" w:hAnsi="Times New Roman" w:cs="Times New Roman"/>
      <w:b/>
      <w:bCs/>
      <w:sz w:val="19"/>
      <w:szCs w:val="19"/>
    </w:rPr>
  </w:style>
  <w:style w:type="paragraph" w:styleId="affe">
    <w:name w:val="TOC Heading"/>
    <w:basedOn w:val="1"/>
    <w:next w:val="a"/>
    <w:uiPriority w:val="99"/>
    <w:qFormat/>
    <w:pPr>
      <w:keepNext w:val="0"/>
      <w:keepLines w:val="0"/>
      <w:numPr>
        <w:numId w:val="0"/>
      </w:numPr>
      <w:spacing w:before="240" w:line="259" w:lineRule="auto"/>
      <w:outlineLvl w:val="9"/>
    </w:pPr>
    <w:rPr>
      <w:b w:val="0"/>
      <w:bCs w:val="0"/>
      <w:sz w:val="32"/>
      <w:szCs w:val="32"/>
    </w:rPr>
  </w:style>
  <w:style w:type="paragraph" w:styleId="35">
    <w:name w:val="toc 3"/>
    <w:basedOn w:val="a"/>
    <w:next w:val="a"/>
    <w:uiPriority w:val="99"/>
    <w:unhideWhenUsed/>
    <w:pPr>
      <w:spacing w:after="100" w:line="259" w:lineRule="auto"/>
      <w:ind w:left="440"/>
    </w:pPr>
    <w:rPr>
      <w:rFonts w:ascii="Calibri" w:hAnsi="Calibri" w:cs="Calibri"/>
      <w:sz w:val="22"/>
      <w:szCs w:val="22"/>
    </w:rPr>
  </w:style>
  <w:style w:type="paragraph" w:customStyle="1" w:styleId="Web">
    <w:name w:val="Обычный (Web)"/>
    <w:basedOn w:val="a"/>
    <w:uiPriority w:val="99"/>
    <w:pPr>
      <w:keepNext/>
    </w:pPr>
    <w:rPr>
      <w:rFonts w:ascii="Times New Roman" w:hAnsi="Times New Roman" w:cs="Times New Roman"/>
    </w:rPr>
  </w:style>
  <w:style w:type="paragraph" w:customStyle="1" w:styleId="afff">
    <w:name w:val="Знак Знак Знак Знак"/>
    <w:basedOn w:val="a"/>
    <w:uiPriority w:val="99"/>
    <w:pPr>
      <w:spacing w:after="160" w:line="240" w:lineRule="exact"/>
    </w:pPr>
    <w:rPr>
      <w:rFonts w:ascii="Verdana" w:hAnsi="Verdana" w:cs="Verdana"/>
    </w:rPr>
  </w:style>
  <w:style w:type="paragraph" w:styleId="afff0">
    <w:name w:val="Normal (Web)"/>
    <w:basedOn w:val="a"/>
    <w:uiPriority w:val="99"/>
    <w:semiHidden/>
    <w:unhideWhenUsed/>
    <w:pPr>
      <w:spacing w:after="60"/>
      <w:jc w:val="both"/>
    </w:pPr>
    <w:rPr>
      <w:rFonts w:ascii="Times New Roman" w:hAnsi="Times New Roman" w:cs="Times New Roman"/>
    </w:rPr>
  </w:style>
  <w:style w:type="character" w:customStyle="1" w:styleId="nobr">
    <w:name w:val="nobr"/>
    <w:basedOn w:val="a0"/>
    <w:uiPriority w:val="99"/>
    <w:rPr>
      <w:rFonts w:cs="Times New Roman"/>
    </w:rPr>
  </w:style>
  <w:style w:type="paragraph" w:customStyle="1" w:styleId="pboth">
    <w:name w:val="pboth"/>
    <w:basedOn w:val="a"/>
    <w:uiPriority w:val="99"/>
    <w:pPr>
      <w:spacing w:before="100" w:beforeAutospacing="1" w:after="100" w:afterAutospacing="1"/>
    </w:pPr>
    <w:rPr>
      <w:rFonts w:ascii="Times New Roman" w:hAnsi="Times New Roman" w:cs="Times New Roman"/>
    </w:rPr>
  </w:style>
  <w:style w:type="paragraph" w:styleId="2b">
    <w:name w:val="Body Text 2"/>
    <w:basedOn w:val="a"/>
    <w:link w:val="211"/>
    <w:uiPriority w:val="99"/>
    <w:semiHidden/>
    <w:unhideWhenUsed/>
    <w:pPr>
      <w:spacing w:after="120" w:line="480" w:lineRule="auto"/>
      <w:jc w:val="both"/>
    </w:pPr>
    <w:rPr>
      <w:rFonts w:ascii="Times New Roman" w:hAnsi="Times New Roman" w:cs="Times New Roman"/>
    </w:rPr>
  </w:style>
  <w:style w:type="character" w:customStyle="1" w:styleId="211">
    <w:name w:val="Основной текст 2 Знак1"/>
    <w:basedOn w:val="a0"/>
    <w:link w:val="2b"/>
    <w:uiPriority w:val="99"/>
    <w:semiHidden/>
    <w:locked/>
    <w:rPr>
      <w:rFonts w:cs="Times New Roman"/>
    </w:rPr>
  </w:style>
  <w:style w:type="table" w:customStyle="1" w:styleId="36">
    <w:name w:val="Сетка таблицы3"/>
    <w:basedOn w:val="a1"/>
    <w:next w:val="afe"/>
    <w:uiPriority w:val="99"/>
    <w:pPr>
      <w:widowControl w:val="0"/>
      <w:autoSpaceDE w:val="0"/>
      <w:autoSpaceDN w:val="0"/>
      <w:adjustRightInd w:val="0"/>
      <w:spacing w:after="0" w:line="240" w:lineRule="auto"/>
    </w:pPr>
    <w:rPr>
      <w:color w:val="000000"/>
      <w:sz w:val="24"/>
      <w:szCs w:val="24"/>
    </w:rPr>
    <w:tblPr>
      <w:tblInd w:w="0" w:type="nil"/>
      <w:tblCellMar>
        <w:left w:w="0" w:type="dxa"/>
        <w:right w:w="0" w:type="dxa"/>
      </w:tblCellMar>
    </w:tblPr>
  </w:style>
  <w:style w:type="table" w:customStyle="1" w:styleId="43">
    <w:name w:val="Сетка таблицы4"/>
    <w:basedOn w:val="a1"/>
    <w:next w:val="afe"/>
    <w:uiPriority w:val="99"/>
    <w:pPr>
      <w:widowControl w:val="0"/>
      <w:autoSpaceDE w:val="0"/>
      <w:autoSpaceDN w:val="0"/>
      <w:adjustRightInd w:val="0"/>
      <w:spacing w:after="0" w:line="240" w:lineRule="auto"/>
    </w:pPr>
    <w:rPr>
      <w:color w:val="000000"/>
      <w:sz w:val="24"/>
      <w:szCs w:val="24"/>
    </w:rPr>
    <w:tblPr>
      <w:tblInd w:w="0" w:type="nil"/>
      <w:tblCellMar>
        <w:left w:w="0" w:type="dxa"/>
        <w:right w:w="0" w:type="dxa"/>
      </w:tblCellMar>
    </w:tblPr>
  </w:style>
  <w:style w:type="table" w:customStyle="1" w:styleId="53">
    <w:name w:val="Сетка таблицы5"/>
    <w:basedOn w:val="a1"/>
    <w:next w:val="afe"/>
    <w:uiPriority w:val="99"/>
    <w:pPr>
      <w:widowControl w:val="0"/>
      <w:autoSpaceDE w:val="0"/>
      <w:autoSpaceDN w:val="0"/>
      <w:adjustRightInd w:val="0"/>
      <w:spacing w:after="0" w:line="240" w:lineRule="auto"/>
    </w:pPr>
    <w:rPr>
      <w:color w:val="00000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519B2-81AA-4E33-9337-2C346DFC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8744</Words>
  <Characters>49846</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Кузнецов Алексей Александрович</cp:lastModifiedBy>
  <cp:revision>2</cp:revision>
  <dcterms:created xsi:type="dcterms:W3CDTF">2026-08-04T05:08:00Z</dcterms:created>
  <dcterms:modified xsi:type="dcterms:W3CDTF">2026-08-04T05:08:00Z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Р7-Офис/2024.4.1.625</vt:lpwstr>
  </property>
</Properties>
</file>