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9"/>
        <w:jc w:val="both"/>
        <w:rPr>
          <w:rFonts w:cs="Times New Roman"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 xml:space="preserve"> </w:t>
      </w:r>
      <w:r>
        <w:rPr>
          <w:rFonts w:cs="Times New Roman"/>
          <w:color w:val="000000" w:themeColor="text1"/>
          <w:sz w:val="22"/>
        </w:rPr>
      </w:r>
      <w:r>
        <w:rPr>
          <w:rFonts w:cs="Times New Roman"/>
          <w:color w:val="000000" w:themeColor="text1"/>
          <w:sz w:val="22"/>
        </w:rPr>
      </w:r>
    </w:p>
    <w:p>
      <w:pPr>
        <w:jc w:val="center"/>
        <w:spacing w:lineRule="auto" w:line="240"/>
        <w:rPr>
          <w:rFonts w:cs="Times New Roman" w:eastAsia="Times New Roman"/>
          <w:sz w:val="22"/>
        </w:rPr>
      </w:pPr>
      <w:bookmarkStart w:id="0" w:name="30j0zll"/>
      <w:bookmarkStart w:id="1" w:name="1fob9te"/>
      <w:bookmarkStart w:id="2" w:name="2et92p0"/>
      <w:bookmarkStart w:id="3" w:name="3znysh7"/>
      <w:bookmarkStart w:id="4" w:name="tyjcwt"/>
      <w:bookmarkStart w:id="5" w:name="_gjdgxs"/>
      <w:bookmarkEnd w:id="0"/>
      <w:bookmarkEnd w:id="1"/>
      <w:bookmarkEnd w:id="2"/>
      <w:bookmarkEnd w:id="3"/>
      <w:bookmarkEnd w:id="4"/>
      <w:bookmarkEnd w:id="5"/>
      <w:r>
        <w:rPr>
          <w:rFonts w:cs="Times New Roman" w:eastAsia="Times New Roman"/>
          <w:sz w:val="22"/>
        </w:rPr>
        <w:t xml:space="preserve">ТЕХНИЧЕСКОЕ ЗАДАНИЕ</w:t>
      </w:r>
      <w:r>
        <w:rPr>
          <w:rFonts w:cs="Times New Roman" w:eastAsia="Times New Roman"/>
          <w:sz w:val="22"/>
        </w:rPr>
      </w:r>
      <w:r>
        <w:rPr>
          <w:rFonts w:cs="Times New Roman" w:eastAsia="Times New Roman"/>
          <w:sz w:val="22"/>
        </w:rPr>
      </w:r>
    </w:p>
    <w:p>
      <w:pPr>
        <w:jc w:val="center"/>
        <w:spacing w:lineRule="auto" w:line="240"/>
        <w:rPr>
          <w:rFonts w:cs="Times New Roman" w:eastAsia="Times New Roman"/>
          <w:sz w:val="22"/>
        </w:rPr>
      </w:pPr>
      <w:r>
        <w:rPr>
          <w:rFonts w:cs="Times New Roman" w:eastAsia="Times New Roman"/>
          <w:sz w:val="22"/>
        </w:rPr>
        <w:t xml:space="preserve">на оказание услуги по эксплуатации государственной информационной системы «Федеральный электронный реестр молодежных и детских общественных</w:t>
      </w:r>
      <w:r>
        <w:rPr>
          <w:rFonts w:cs="Times New Roman" w:eastAsia="Times New Roman"/>
          <w:sz w:val="22"/>
        </w:rPr>
        <w:t xml:space="preserve"> объединений</w:t>
      </w:r>
      <w:r>
        <w:rPr>
          <w:rFonts w:cs="Times New Roman" w:eastAsia="Times New Roman"/>
          <w:sz w:val="22"/>
        </w:rPr>
        <w:t xml:space="preserve">»</w:t>
      </w:r>
      <w:r>
        <w:rPr>
          <w:rFonts w:cs="Times New Roman" w:eastAsia="Times New Roman"/>
          <w:sz w:val="22"/>
        </w:rPr>
      </w:r>
      <w:r>
        <w:rPr>
          <w:rFonts w:cs="Times New Roman" w:eastAsia="Times New Roman"/>
          <w:sz w:val="22"/>
        </w:rPr>
      </w:r>
    </w:p>
    <w:p>
      <w:pPr>
        <w:jc w:val="center"/>
        <w:spacing w:lineRule="auto" w:line="240"/>
        <w:rPr>
          <w:rFonts w:cs="Times New Roman" w:eastAsia="Times New Roman"/>
          <w:sz w:val="22"/>
        </w:rPr>
      </w:pPr>
      <w:r>
        <w:rPr>
          <w:rFonts w:cs="Times New Roman" w:eastAsia="Times New Roman"/>
          <w:sz w:val="22"/>
        </w:rPr>
      </w:r>
      <w:r>
        <w:rPr>
          <w:rFonts w:cs="Times New Roman" w:eastAsia="Times New Roman"/>
          <w:sz w:val="22"/>
        </w:rPr>
      </w:r>
      <w:r>
        <w:rPr>
          <w:rFonts w:cs="Times New Roman" w:eastAsia="Times New Roman"/>
          <w:sz w:val="22"/>
        </w:rPr>
      </w:r>
    </w:p>
    <w:tbl>
      <w:tblPr>
        <w:tblW w:w="5000" w:type="pct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5273"/>
        <w:gridCol w:w="2069"/>
        <w:gridCol w:w="1984"/>
      </w:tblGrid>
      <w:tr>
        <w:trPr>
          <w:trHeight w:val="183"/>
        </w:trPr>
        <w:tc>
          <w:tcPr>
            <w:gridSpan w:val="4"/>
            <w:shd w:val="clear" w:fill="D9D9D9" w:color="D9D9D9"/>
            <w:tcW w:w="9921" w:type="dxa"/>
          </w:tcPr>
          <w:p>
            <w:pPr>
              <w:ind w:firstLine="0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  <w:shd w:val="clear" w:fill="D9D9D9" w:color="D9D9D9"/>
              </w:rPr>
              <w:t xml:space="preserve">Раздел 1. Требования, предъявляемые к оказываемым Услугам: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</w:tr>
      <w:tr>
        <w:trPr/>
        <w:tc>
          <w:tcPr>
            <w:tcW w:w="595" w:type="dxa"/>
            <w:vAlign w:val="center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№ п/п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  <w:tc>
          <w:tcPr>
            <w:tcW w:w="5273" w:type="dxa"/>
            <w:vAlign w:val="center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Требования к оказываемым Услуга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м по каждому виду, детализированные описания содержания оказываемых Услуг, параметры, определяющие: количественные (и/или объемные, структурные и т.п.) характеристики, уровень сложности, минимально допустимые требования к уровню качества оказываемых Услуг.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  <w:tc>
          <w:tcPr>
            <w:tcW w:w="2069" w:type="dxa"/>
            <w:vAlign w:val="center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Состав отчетной документации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  <w:tc>
          <w:tcPr>
            <w:tcW w:w="1984" w:type="dxa"/>
            <w:vAlign w:val="center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Срок окончания оказания Услуг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</w:tr>
      <w:tr>
        <w:trPr/>
        <w:tc>
          <w:tcPr>
            <w:tcW w:w="595" w:type="dxa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1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  <w:tc>
          <w:tcPr>
            <w:tcW w:w="5273" w:type="dxa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2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  <w:tc>
          <w:tcPr>
            <w:tcW w:w="2069" w:type="dxa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3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  <w:tc>
          <w:tcPr>
            <w:tcW w:w="1984" w:type="dxa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4</w:t>
            </w:r>
            <w:r>
              <w:rPr>
                <w:rFonts w:cs="Times New Roman" w:eastAsia="Times New Roman"/>
                <w:color w:val="000000"/>
                <w:sz w:val="22"/>
              </w:rPr>
            </w:r>
            <w:r>
              <w:rPr>
                <w:rFonts w:cs="Times New Roman" w:eastAsia="Times New Roman"/>
                <w:color w:val="000000"/>
                <w:sz w:val="22"/>
              </w:rPr>
            </w:r>
          </w:p>
        </w:tc>
      </w:tr>
      <w:tr>
        <w:trPr>
          <w:trHeight w:val="6252"/>
        </w:trPr>
        <w:tc>
          <w:tcPr>
            <w:tcW w:w="595" w:type="dxa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b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1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</w:p>
        </w:tc>
        <w:tc>
          <w:tcPr>
            <w:tcW w:w="5273" w:type="dxa"/>
            <w:vAlign w:val="center"/>
          </w:tcPr>
          <w:p>
            <w:pPr>
              <w:pStyle w:val="1079"/>
              <w:ind w:firstLine="0"/>
              <w:spacing w:lineRule="auto" w:line="240" w:after="0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Оказание </w:t>
            </w:r>
            <w:r>
              <w:rPr>
                <w:rFonts w:eastAsia="Times New Roman"/>
                <w:b/>
                <w:sz w:val="22"/>
              </w:rPr>
              <w:t xml:space="preserve">услуг по эксплуатации </w:t>
            </w:r>
            <w:r>
              <w:rPr>
                <w:rFonts w:eastAsia="Times New Roman"/>
                <w:b/>
                <w:sz w:val="22"/>
              </w:rPr>
              <w:t xml:space="preserve">государственной информационной системы «Федеральный электронный реестр молодежных и детских общественных объединений, пользующихся государственной поддержкой «ФЭРМО» в 2026 году</w:t>
            </w:r>
            <w:r>
              <w:rPr>
                <w:rFonts w:eastAsia="Times New Roman"/>
                <w:b/>
                <w:sz w:val="22"/>
              </w:rPr>
            </w:r>
            <w:r>
              <w:rPr>
                <w:rFonts w:eastAsia="Times New Roman"/>
                <w:b/>
                <w:sz w:val="22"/>
              </w:rPr>
            </w:r>
          </w:p>
          <w:p>
            <w:pPr>
              <w:pStyle w:val="1079"/>
              <w:ind w:firstLine="0"/>
              <w:spacing w:lineRule="auto" w:line="240" w:after="0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</w:r>
            <w:r>
              <w:rPr>
                <w:rFonts w:eastAsia="Times New Roman"/>
                <w:b/>
                <w:sz w:val="22"/>
              </w:rPr>
            </w:r>
            <w:r>
              <w:rPr>
                <w:rFonts w:eastAsia="Times New Roman"/>
                <w:b/>
                <w:sz w:val="22"/>
              </w:rPr>
            </w:r>
          </w:p>
          <w:p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Общие положения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1.1 Наименование услуг</w:t>
            </w:r>
            <w: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cs="Times New Roman" w:eastAsia="Times New Roman"/>
                <w:color w:val="000000"/>
                <w:sz w:val="24"/>
                <w:szCs w:val="24"/>
              </w:rPr>
              <w:t xml:space="preserve"> Услуги по эксплуатации</w:t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  <w:t xml:space="preserve"> государственной информационной системы «Федеральный электронный реестр</w:t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  <w:t xml:space="preserve"> молодежных и детских общественных объединений»</w:t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</w:rPr>
              <w:t xml:space="preserve">1.2 Список нормативных правовых и технических документов</w:t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Федеральный закон от 28 июня 1995 г. № 98-ФЗ «О государственной поддержке молодежных и детских общественных объединений»;</w:t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Федеральный закон от 27 июля 2006 г. № 149-ФЗ «Об информации, информационных технологиях и о защите информации»;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Постановление Правительства РФ от 29 мая 2008 г. № 409 «О Федеральном агентстве по делам молодежи»;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 Федеральный закон Российской Федерации от 27 июля 2010 года № 210-ФЗ </w:t>
            </w:r>
            <w:r>
              <w:rPr>
                <w:rFonts w:cs="Times New Roman" w:eastAsia="Times New Roman"/>
                <w:color w:val="000000"/>
                <w:sz w:val="24"/>
              </w:rPr>
              <w:br/>
              <w:t xml:space="preserve"> «Об организации предоставления государственных и муниципальных услуг»;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Постановление Правительства Российской Федерации от 8 сентября 2010 года № 697 «О единой системе межведомственного электронного взаимодействия»;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 Федеральный закон Российской Федерации от 06 апреля 2011 года № 63-ФЗ </w:t>
            </w:r>
            <w:r>
              <w:rPr>
                <w:rFonts w:cs="Times New Roman" w:eastAsia="Times New Roman"/>
                <w:color w:val="000000"/>
                <w:sz w:val="24"/>
              </w:rPr>
              <w:br/>
              <w:t xml:space="preserve"> «Об электронной подписи»;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Постановление Правительства Российской Федерации от 08 июня 2011 </w:t>
            </w:r>
            <w:r>
              <w:rPr>
                <w:rFonts w:cs="Times New Roman" w:eastAsia="Times New Roman"/>
                <w:color w:val="000000"/>
                <w:sz w:val="24"/>
              </w:rPr>
              <w:t xml:space="preserve">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Постановление Правительства Российской Федерации от 7 июля 2011 г. № 553 «О порядке оформления и предоставления заявлений и иных документов, необходимых для предоставления государственных и (или) муниципальных услуг в форме электронных документов»;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Постановление Правительства Российской Федерации от 09 февраля 2012 года № 111 «Об электронной подписи, </w:t>
            </w:r>
            <w:r>
              <w:rPr>
                <w:rFonts w:cs="Times New Roman" w:eastAsia="Times New Roman"/>
                <w:color w:val="000000"/>
                <w:sz w:val="24"/>
              </w:rPr>
              <w:t xml:space="preserve">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Приказ Министерства связи и массовых коммуникаций Российской Федерации от 23 июня 2015 года № 210 «Об утверждении Технических требований к взаимодействию информационных систем в единой системе межведомственного электронного взаимодействия»;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Постановление Правительства Российской Федерации от 26 марта 2016 г. № 236 «О требованиях к предоставлению в электронной </w:t>
            </w:r>
            <w:r>
              <w:rPr>
                <w:rFonts w:cs="Times New Roman" w:eastAsia="Times New Roman"/>
                <w:color w:val="000000"/>
                <w:sz w:val="24"/>
              </w:rPr>
              <w:t xml:space="preserve">форме государственных и муниципальных услуг»;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cs="Times New Roman" w:eastAsia="Times New Roman"/>
                <w:color w:val="000000"/>
                <w:sz w:val="24"/>
                <w:highlight w:val="none"/>
              </w:rPr>
            </w: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П</w:t>
            </w: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риказ Министерства образования и науки РФ от 30 января 2015 г. № 38 "Об утверждении Административного регламента по предоставлению Федеральным агентством по делам молодежи государственной услуги по формированию и ведению Федерального реестра молодежных и д</w:t>
            </w: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етских объединений, пользующихся государственной поддержкой".</w:t>
            </w:r>
            <w: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 Методические рекомендации по работе с Единой системой межведомственного электронного взаимодействия, версия 3.XX (</w:t>
            </w:r>
            <w:r>
              <w:rPr>
                <w:rFonts w:cs="Times New Roman" w:eastAsia="Times New Roman"/>
                <w:sz w:val="24"/>
              </w:rPr>
              <w:t xml:space="preserve">http://smev3.gosuslugi.ru/</w:t>
            </w:r>
            <w:r>
              <w:rPr>
                <w:rFonts w:cs="Times New Roman" w:eastAsia="Times New Roman"/>
                <w:color w:val="000000"/>
                <w:sz w:val="24"/>
              </w:rPr>
              <w:t xml:space="preserve">);</w:t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 Правила и процедуры работы в Системе межведомственного электронного взаимодействия по Методическим рекомендациям, версия 3.XX (</w:t>
            </w:r>
            <w:r>
              <w:rPr>
                <w:rFonts w:cs="Times New Roman" w:eastAsia="Times New Roman"/>
                <w:sz w:val="24"/>
              </w:rPr>
              <w:t xml:space="preserve">http://smev3.gosuslugi.ru/</w:t>
            </w:r>
            <w:r>
              <w:rPr>
                <w:rFonts w:cs="Times New Roman" w:eastAsia="Times New Roman"/>
                <w:color w:val="000000"/>
                <w:sz w:val="24"/>
              </w:rPr>
              <w:t xml:space="preserve">).</w:t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</w:r>
            <w:r>
              <w:rPr>
                <w:rFonts w:cs="Times New Roman" w:eastAsia="Times New Roman"/>
                <w:color w:val="000000"/>
                <w:sz w:val="24"/>
                <w:szCs w:val="24"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b/>
                <w:bCs/>
              </w:rPr>
            </w:pPr>
            <w:r>
              <w:rPr>
                <w:rFonts w:cs="Times New Roman" w:eastAsia="Times New Roman"/>
                <w:b/>
                <w:bCs/>
                <w:color w:val="000000"/>
                <w:sz w:val="24"/>
              </w:rPr>
              <w:t xml:space="preserve">1.3 Плановые сроки начала и окончания оказания услуг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Услуги оказываются с даты заключения государственного контракта по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15.12.2026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1.4 Перечень терминов и сокращений</w:t>
            </w:r>
            <w:r>
              <w:rPr>
                <w:rFonts w:cs="Times New Roman" w:eastAsia="Times New Roman"/>
                <w:sz w:val="24"/>
                <w:szCs w:val="24"/>
              </w:rPr>
            </w:r>
            <w:r>
              <w:rPr>
                <w:rFonts w:cs="Times New Roman" w:eastAsia="Times New Roman"/>
                <w:sz w:val="24"/>
                <w:szCs w:val="24"/>
              </w:rPr>
            </w:r>
          </w:p>
          <w:p>
            <w:pPr>
              <w:ind w:firstLine="0"/>
              <w:spacing w:lineRule="auto" w:line="240"/>
              <w:rPr>
                <w:rFonts w:cs="Times New Roman" w:eastAsia="Times New Roman"/>
                <w:b/>
                <w:bCs/>
                <w:sz w:val="22"/>
              </w:rPr>
            </w:pPr>
            <w:r>
              <w:rPr>
                <w:rFonts w:cs="Times New Roman" w:eastAsia="Times New Roman"/>
                <w:b/>
                <w:bCs/>
                <w:sz w:val="22"/>
              </w:rPr>
            </w:r>
            <w:r>
              <w:rPr>
                <w:rFonts w:cs="Times New Roman" w:eastAsia="Times New Roman"/>
                <w:b/>
                <w:bCs/>
                <w:sz w:val="22"/>
              </w:rPr>
            </w:r>
            <w:r>
              <w:rPr>
                <w:rFonts w:cs="Times New Roman" w:eastAsia="Times New Roman"/>
                <w:b/>
                <w:bCs/>
                <w:sz w:val="22"/>
              </w:rPr>
            </w:r>
          </w:p>
          <w:tbl>
            <w:tblPr>
              <w:tblStyle w:val="104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2778"/>
            </w:tblGrid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uto" w:line="240"/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Сокращение</w:t>
                  </w:r>
                </w:p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/Термин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uto" w:line="240"/>
                    <w:rPr>
                      <w:bCs/>
                      <w:color w:val="000000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Расшифровка/Определение</w:t>
                  </w:r>
                  <w:r>
                    <w:rPr>
                      <w:bCs/>
                      <w:color w:val="000000"/>
                    </w:rPr>
                  </w:r>
                  <w:r>
                    <w:rPr>
                      <w:bCs/>
                      <w:color w:val="000000"/>
                    </w:rPr>
                  </w:r>
                </w:p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Адаптер СМЭВ 4.0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 Стандартный Адаптер СМЭВ3.хх, представленный на Технологическом портале СМЭВ </w:t>
                  </w:r>
                  <w:r>
                    <w:rPr>
                      <w:rFonts w:cs="Times New Roman" w:eastAsia="Times New Roman"/>
                      <w:sz w:val="24"/>
                    </w:rPr>
                    <w:t xml:space="preserve">https://smev3.gosuslugi.ru/portal/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 в разделе «Полезные ссылки»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АИС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Автоматизированная информационная система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ИС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Информационная система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ВС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Вид сведений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ПО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Программное обеспечение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Потребитель данных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ФОИВ – получатель информации, ответственный за предоставление государственной услуги 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и запрашивающий данные, необходимые для предоставления данной государственной услуги, у других ведомств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Поставщик данных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ФОИВ – обладатель информации, располагающий сведениями, необходимыми для предоставления услуги, и обеспечивающий их предоставление Потребителю данных в соответствии с законодательством Российской Федерации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СМЭВ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Система межведомственного электронного взаимодействия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СЦ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Ситуационный центр электронного правительства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ФОИВ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Федеральный орган исполнительной власти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ФЭРМО, система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Федеральный электронный реестр молодежных и детских общественных объединений, пользующихся государственной поддержкой</w:t>
                  </w:r>
                </w:p>
              </w:tc>
            </w:tr>
            <w:tr>
              <w:trPr/>
              <w:tc>
                <w:tcPr>
                  <w:tcW w:w="227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ЭП</w:t>
                  </w:r>
                </w:p>
              </w:tc>
              <w:tc>
                <w:tcPr>
                  <w:tcW w:w="2778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Электронная подпись</w:t>
                  </w:r>
                </w:p>
              </w:tc>
            </w:tr>
            <w:tr>
              <w:trPr>
                <w:trHeight w:val="483"/>
              </w:trPr>
              <w:tc>
                <w:tcPr>
                  <w:tcW w:w="2274" w:type="dxa"/>
                  <w:vMerge w:val="restart"/>
                </w:tcPr>
                <w:p>
                  <w:pPr>
                    <w:ind w:firstLine="0"/>
                  </w:pPr>
                  <w:r>
                    <w:rPr>
                      <w:rFonts w:cs="Times New Roman"/>
                      <w:color w:val="000000"/>
                      <w:sz w:val="22"/>
                    </w:rPr>
                    <w:t xml:space="preserve">ИАУ</w:t>
                  </w:r>
                </w:p>
                <w:p>
                  <w:pPr>
                    <w:ind w:firstLine="0"/>
                  </w:pPr>
                </w:p>
              </w:tc>
              <w:tc>
                <w:tcPr>
                  <w:tcW w:w="2778" w:type="dxa"/>
                  <w:vMerge w:val="restart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color w:val="000000"/>
                      <w:sz w:val="24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Интеграционный узел Адаптера СМЭВ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</w:p>
              </w:tc>
            </w:tr>
            <w:tr>
              <w:trPr>
                <w:trHeight w:val="483"/>
              </w:trPr>
              <w:tc>
                <w:tcPr>
                  <w:tcW w:w="2274" w:type="dxa"/>
                  <w:vMerge w:val="restart"/>
                </w:tcPr>
                <w:p>
                  <w:pPr>
                    <w:ind w:firstLine="0"/>
                  </w:pPr>
                  <w:r>
                    <w:rPr>
                      <w:rFonts w:cs="Times New Roman"/>
                      <w:color w:val="000000"/>
                      <w:sz w:val="22"/>
                    </w:rPr>
                    <w:t xml:space="preserve">КРВС</w:t>
                  </w:r>
                </w:p>
              </w:tc>
              <w:tc>
                <w:tcPr>
                  <w:tcW w:w="2778" w:type="dxa"/>
                  <w:vMerge w:val="restart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color w:val="000000"/>
                      <w:sz w:val="24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Комплексная система взаимодействия со СМЭВ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</w:p>
              </w:tc>
            </w:tr>
            <w:tr>
              <w:trPr>
                <w:trHeight w:val="483"/>
              </w:trPr>
              <w:tc>
                <w:tcPr>
                  <w:tcW w:w="2274" w:type="dxa"/>
                  <w:vMerge w:val="restart"/>
                </w:tcPr>
                <w:p>
                  <w:pPr>
                    <w:ind w:firstLine="0"/>
                  </w:pPr>
                  <w:r>
                    <w:rPr>
                      <w:rFonts w:cs="Times New Roman"/>
                      <w:color w:val="000000"/>
                      <w:sz w:val="22"/>
                    </w:rPr>
                    <w:t xml:space="preserve">СУБД</w:t>
                  </w:r>
                </w:p>
              </w:tc>
              <w:tc>
                <w:tcPr>
                  <w:tcW w:w="2778" w:type="dxa"/>
                  <w:vMerge w:val="restart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color w:val="000000"/>
                      <w:sz w:val="24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Система управления базами данных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</w:p>
              </w:tc>
            </w:tr>
            <w:tr>
              <w:trPr>
                <w:trHeight w:val="483"/>
              </w:trPr>
              <w:tc>
                <w:tcPr>
                  <w:tcW w:w="2274" w:type="dxa"/>
                  <w:vMerge w:val="restart"/>
                </w:tcPr>
                <w:p>
                  <w:pPr>
                    <w:ind w:firstLine="0"/>
                  </w:pPr>
                  <w:r>
                    <w:rPr>
                      <w:sz w:val="24"/>
                      <w:szCs w:val="24"/>
                    </w:rPr>
                    <w:t xml:space="preserve">МО</w:t>
                  </w:r>
                </w:p>
              </w:tc>
              <w:tc>
                <w:tcPr>
                  <w:tcW w:w="2778" w:type="dxa"/>
                  <w:vMerge w:val="restart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color w:val="000000"/>
                      <w:sz w:val="24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Молодежное или детское объединение, пользующееся государственной поддержкой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</w:p>
              </w:tc>
            </w:tr>
            <w:tr>
              <w:trPr>
                <w:trHeight w:val="414"/>
              </w:trPr>
              <w:tc>
                <w:tcPr>
                  <w:tcW w:w="2274" w:type="dxa"/>
                  <w:vMerge w:val="restart"/>
                </w:tcPr>
                <w:p>
                  <w:pPr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ЕГРЮЛ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778" w:type="dxa"/>
                  <w:vMerge w:val="restart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color w:val="000000"/>
                      <w:sz w:val="24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Единый государственный реестр юридических лиц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</w:p>
              </w:tc>
            </w:tr>
            <w:tr>
              <w:trPr>
                <w:trHeight w:val="414"/>
              </w:trPr>
              <w:tc>
                <w:tcPr>
                  <w:tcW w:w="2274" w:type="dxa"/>
                  <w:vMerge w:val="restart"/>
                </w:tcPr>
                <w:p>
                  <w:pPr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ЕГРИП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778" w:type="dxa"/>
                  <w:vMerge w:val="restart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color w:val="000000"/>
                      <w:sz w:val="24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Единый государственный реестр индивидуальных предпринимателей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</w:p>
              </w:tc>
            </w:tr>
          </w:tbl>
          <w:p>
            <w:pPr>
              <w:ind w:firstLine="0"/>
              <w:spacing w:lineRule="auto" w:line="240"/>
              <w:rPr>
                <w:rFonts w:cs="Times New Roman" w:eastAsia="Times New Roman"/>
                <w:b/>
                <w:bCs/>
                <w:sz w:val="22"/>
              </w:rPr>
            </w:pPr>
            <w:r>
              <w:rPr>
                <w:rFonts w:cs="Times New Roman" w:eastAsia="Times New Roman"/>
                <w:b/>
                <w:bCs/>
                <w:sz w:val="22"/>
              </w:rPr>
            </w:r>
            <w:r>
              <w:rPr>
                <w:rFonts w:cs="Times New Roman" w:eastAsia="Times New Roman"/>
                <w:b/>
                <w:bCs/>
                <w:sz w:val="22"/>
              </w:rPr>
            </w:r>
            <w:r>
              <w:rPr>
                <w:rFonts w:cs="Times New Roman" w:eastAsia="Times New Roman"/>
                <w:b/>
                <w:bCs/>
                <w:sz w:val="22"/>
              </w:rPr>
            </w:r>
          </w:p>
        </w:tc>
        <w:tc>
          <w:tcPr>
            <w:tcW w:w="2069" w:type="dxa"/>
            <w:vMerge w:val="restart"/>
          </w:tcPr>
          <w:p>
            <w:pPr>
              <w:ind w:firstLine="0"/>
              <w:jc w:val="center"/>
              <w:spacing w:lineRule="auto" w:line="24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Акт приемки товаров, работ, услуг </w:t>
              <w:br/>
              <w:t xml:space="preserve">Ф.0510452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pacing w:lineRule="auto" w:line="24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Отчет 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об оказанных услугах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1984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С даты заключения государственного контракта по 15.12.2026 г. 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841"/>
        </w:trPr>
        <w:tc>
          <w:tcPr>
            <w:tcW w:w="595" w:type="dxa"/>
            <w:vMerge w:val="restart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b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2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</w:p>
        </w:tc>
        <w:tc>
          <w:tcPr>
            <w:tcW w:w="5273" w:type="dxa"/>
            <w:vMerge w:val="restart"/>
          </w:tcPr>
          <w:p>
            <w:p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sz w:val="28"/>
                <w:szCs w:val="28"/>
              </w:rPr>
            </w:pP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  <w:t xml:space="preserve">Цель оказания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Эксплуатация функционала информационной системы Федеральный электронный реестр молодежных и детских общественных объединений, пользующихся государственной поддержкой (ФЭРМО) в части взаимодействия со СМЭВ.</w:t>
            </w:r>
          </w:p>
          <w:p>
            <w:pPr>
              <w:ind w:firstLine="0"/>
              <w:spacing w:lineRule="auto" w:line="240"/>
              <w:rPr>
                <w:rFonts w:cs="Times New Roman" w:eastAsia="Times New Roman"/>
                <w:b/>
                <w:sz w:val="22"/>
              </w:rPr>
            </w:pPr>
            <w:r>
              <w:rPr>
                <w:rFonts w:cs="Times New Roman" w:eastAsia="Times New Roman"/>
                <w:b/>
                <w:sz w:val="22"/>
              </w:rPr>
            </w:r>
            <w:r>
              <w:rPr>
                <w:rFonts w:cs="Times New Roman" w:eastAsia="Times New Roman"/>
                <w:b/>
                <w:sz w:val="22"/>
              </w:rPr>
            </w:r>
            <w:r>
              <w:rPr>
                <w:rFonts w:cs="Times New Roman" w:eastAsia="Times New Roman"/>
                <w:b/>
                <w:sz w:val="22"/>
              </w:rPr>
            </w:r>
          </w:p>
        </w:tc>
        <w:tc>
          <w:tcPr>
            <w:tcW w:w="2069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W w:w="1984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  <w:tr>
        <w:trPr>
          <w:trHeight w:val="841"/>
        </w:trPr>
        <w:tc>
          <w:tcPr>
            <w:tcW w:w="595" w:type="dxa"/>
            <w:vMerge w:val="restart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b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3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</w:p>
        </w:tc>
        <w:tc>
          <w:tcPr>
            <w:tcW w:w="5273" w:type="dxa"/>
            <w:vMerge w:val="restart"/>
          </w:tcPr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sz w:val="28"/>
                <w:szCs w:val="28"/>
              </w:rPr>
            </w:pP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  <w:t xml:space="preserve">Перечень оказываемых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Для достижения указанной цели Исполнитель обеспечивает </w:t>
            </w: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п</w:t>
            </w: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одключение видов сведений СМЭВ:</w:t>
            </w:r>
            <w: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095"/>
              <w:numPr>
                <w:numId w:val="8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 «Получение списка учредительных документов юридического лица, представленных при государственной регистрации и имеющихся в регистрирующих (налоговых) органах в электронном виде»</w:t>
            </w:r>
            <w: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095"/>
              <w:numPr>
                <w:numId w:val="8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highlight w:val="none"/>
              </w:rPr>
            </w:pP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«Предоставление имеющихся в регистрирующем (налоговом) органе учредительных документов юридического лица в электронном виде, выбранных пользователем».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095"/>
              <w:numPr>
                <w:numId w:val="8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«Открытые сведения из ЕГРЮЛ по запросам органов государственной власти и организаций, зарегистрированных в СМЭВ»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069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W w:w="1984" w:type="dxa"/>
            <w:vMerge w:val="restart"/>
          </w:tcPr>
          <w:p/>
        </w:tc>
      </w:tr>
      <w:tr>
        <w:trPr>
          <w:trHeight w:val="841"/>
        </w:trPr>
        <w:tc>
          <w:tcPr>
            <w:tcW w:w="595" w:type="dxa"/>
            <w:vMerge w:val="restart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b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4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</w:p>
        </w:tc>
        <w:tc>
          <w:tcPr>
            <w:tcW w:w="5273" w:type="dxa"/>
            <w:vMerge w:val="restart"/>
          </w:tcPr>
          <w:p>
            <w:pPr>
              <w:ind w:firstLine="425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  <w:t xml:space="preserve">Описание системы</w:t>
            </w:r>
            <w:r>
              <w:rPr>
                <w:rFonts w:cs="Times New Roman"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cs="Times New Roman" w:eastAsia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firstLine="0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</w:r>
            <w:r>
              <w:rPr>
                <w:rFonts w:cs="Times New Roman" w:eastAsia="Times New Roman"/>
                <w:sz w:val="24"/>
                <w:szCs w:val="24"/>
              </w:rPr>
            </w:r>
            <w:r>
              <w:rPr>
                <w:rFonts w:cs="Times New Roman" w:eastAsia="Times New Roman"/>
                <w:sz w:val="24"/>
                <w:szCs w:val="24"/>
              </w:rPr>
            </w:r>
          </w:p>
          <w:p>
            <w:pPr>
              <w:spacing w:lineRule="atLeast" w:line="65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b/>
                <w:color w:val="000000"/>
                <w:sz w:val="24"/>
              </w:rPr>
              <w:t xml:space="preserve">4.1 Общее описание </w:t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ФЭРМО представляет собой интегрированный информационный комплекс, состоящий из подсистем: </w:t>
            </w:r>
          </w:p>
          <w:p>
            <w:pPr>
              <w:pStyle w:val="1095"/>
              <w:numPr>
                <w:numId w:val="9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Комплексное решение для взаимодействия со СМЭВ (КРВС);</w:t>
            </w:r>
          </w:p>
          <w:p>
            <w:pPr>
              <w:pStyle w:val="1095"/>
              <w:numPr>
                <w:numId w:val="10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Подсистема управления базой данных (СУБД);</w:t>
            </w:r>
          </w:p>
          <w:p>
            <w:pPr>
              <w:pStyle w:val="1095"/>
              <w:numPr>
                <w:numId w:val="11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Адаптер СМЭВ (ИУА).</w:t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Основной функцией подсистемы КРВС является аккумулирован</w:t>
            </w:r>
            <w:r>
              <w:rPr>
                <w:rFonts w:cs="Times New Roman" w:eastAsia="Times New Roman"/>
                <w:color w:val="000000"/>
                <w:sz w:val="24"/>
              </w:rPr>
              <w:t xml:space="preserve">ие информационных ресурсов Росмолодежи, в части работы с Федеральным реестром молодежных и детских объединений, пользующихся государственной поддержкой. Учет информации ведется в многоуровневой иерархической модели с возможностью гибкой настройки поисковых</w:t>
            </w:r>
            <w:r>
              <w:rPr>
                <w:rFonts w:cs="Times New Roman" w:eastAsia="Times New Roman"/>
                <w:color w:val="000000"/>
                <w:sz w:val="24"/>
              </w:rPr>
              <w:t xml:space="preserve"> запросов, методом сортировки и представлений выдачи информации. С целью минимизации ручных регламентных операций по работе с электронной картотекой, в подсистеме предусмотрен механизм формирования, сохранений и повторного использование шаблонов операций. </w:t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Адаптер СМЭВ (ИУА) предназначен для обеспечения взаимодействия ФЭРМО с единой системой СМЭВ.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Подсистема управления базой данных (СУБД) обеспечивает хранение и управление данными, обрабатываемыми в Системе</w:t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</w:p>
          <w:p>
            <w:pPr>
              <w:spacing w:lineRule="atLeast" w:line="65"/>
              <w:tabs>
                <w:tab w:val="center" w:pos="2526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b/>
                <w:color w:val="000000"/>
                <w:sz w:val="24"/>
              </w:rPr>
            </w:pPr>
            <w:bookmarkStart w:id="6" w:name="_Toc183769919"/>
            <w:bookmarkStart w:id="7" w:name="_Toc184371962"/>
            <w:r>
              <w:rPr>
                <w:rFonts w:cs="Times New Roman" w:eastAsia="Times New Roman"/>
                <w:b/>
                <w:color w:val="000000"/>
                <w:sz w:val="24"/>
              </w:rPr>
              <w:t xml:space="preserve">4.2. </w:t>
            </w:r>
            <w:bookmarkEnd w:id="6"/>
            <w:bookmarkEnd w:id="7"/>
            <w:r>
              <w:rPr>
                <w:rFonts w:cs="Times New Roman" w:eastAsia="Times New Roman"/>
                <w:b/>
                <w:color w:val="000000"/>
                <w:sz w:val="24"/>
              </w:rPr>
              <w:t xml:space="preserve">Возможности </w:t>
            </w:r>
            <w:r>
              <w:rPr>
                <w:rFonts w:cs="Times New Roman" w:eastAsia="Times New Roman"/>
                <w:b/>
                <w:color w:val="000000"/>
                <w:sz w:val="24"/>
              </w:rPr>
              <w:tab/>
            </w:r>
            <w:r>
              <w:rPr>
                <w:rFonts w:cs="Times New Roman" w:eastAsia="Times New Roman"/>
                <w:b/>
                <w:color w:val="000000"/>
                <w:sz w:val="24"/>
              </w:rPr>
            </w:r>
            <w:r>
              <w:rPr>
                <w:rFonts w:cs="Times New Roman" w:eastAsia="Times New Roman"/>
                <w:b/>
                <w:color w:val="000000"/>
                <w:sz w:val="24"/>
              </w:rPr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Система предоставляет функционал в части ведения Федерального реестра молодёжных и детских общественных объединений, пользующихся государственной поддержкой в составе административных процедур: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- включение в Реестр;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- внесение изменений о молодёжном и детском объединении, пользующемся государственной поддержкой в Реестр;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- исключение из Реестра;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- подтверждение соответствия молодёжного и детского объединения, пользующегося государственной поддержкой, требованиям пункта 2 статьи 4 Федерального закона от 02.06.1995 № 98-ФЗ «О государственной поддержке молодёжных и детских общественных объединений»;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spacing w:lineRule="atLeast" w:line="65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color w:val="000000"/>
                <w:sz w:val="24"/>
                <w:highlight w:val="none"/>
              </w:rPr>
            </w:r>
            <w: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 w:lineRule="atLeast" w:line="65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cs="Times New Roman" w:eastAsia="Times New Roman"/>
                <w:b/>
                <w:color w:val="000000"/>
                <w:sz w:val="24"/>
              </w:rPr>
              <w:t xml:space="preserve">4.3. Виды деятельности, функции, для автоматизации которых предназначено ФЭРМО</w:t>
            </w:r>
            <w: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cs="Times New Roman" w:eastAsia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firstLine="0"/>
              <w:spacing w:lineRule="atLeast" w:line="65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ФЭРМО предназначено для оказания государственных услуг, касающихся реализа</w:t>
            </w:r>
            <w:r>
              <w:rPr>
                <w:sz w:val="24"/>
                <w:szCs w:val="24"/>
              </w:rPr>
              <w:t xml:space="preserve">ции положений Федерального закона от 02.06.1995 № 98-ФЗ «О государственной поддержке молодёжных и детских общественных объединений» в части ведения Федерального реестра молодёжных и детских общественных объединений, пользующихся государственной поддержкой.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69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W w:w="1984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  <w:tr>
        <w:trPr>
          <w:trHeight w:val="841"/>
        </w:trPr>
        <w:tc>
          <w:tcPr>
            <w:tcW w:w="595" w:type="dxa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b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5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</w:p>
        </w:tc>
        <w:tc>
          <w:tcPr>
            <w:tcW w:w="5273" w:type="dxa"/>
          </w:tcPr>
          <w:p>
            <w:pPr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  <w:t xml:space="preserve">·</w:t>
            </w: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  <w:tab/>
              <w:t xml:space="preserve">Подключение видов сведений СМЭВ</w:t>
            </w: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</w: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</w:r>
          </w:p>
          <w:p>
            <w:pPr>
              <w:ind w:firstLine="709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В </w:t>
            </w:r>
            <w:r>
              <w:rPr>
                <w:rFonts w:cs="Times New Roman" w:eastAsia="Times New Roman"/>
                <w:color w:val="000000"/>
                <w:sz w:val="24"/>
              </w:rPr>
              <w:t xml:space="preserve">ходе оказания услуг Исполнитель должен руководствоваться требованиями Методических рекомендаций по работе с единой СМЭВ версии 3.ХХ, Правил и процедур работы в Системе межведомственного электронного взаимодействия по Методическим рекомендациям версии 3.ХХ.</w:t>
            </w:r>
          </w:p>
          <w:p>
            <w:pPr>
              <w:ind w:firstLine="709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В рамках оказания услуг Исполнитель обеспечивает подключение Заказчика в тестовой и продуктивной среде СМЭВ к видам сведений СМЭВ: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pStyle w:val="1095"/>
              <w:numPr>
                <w:numId w:val="36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 «Получение списка учредительных документов юридического лица, представленных при государственной регистрации и имеющихся в регистрирующих (налоговых) органах в электронном виде»</w:t>
            </w:r>
            <w: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cs="Times New Roman" w:eastAsia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095"/>
              <w:numPr>
                <w:numId w:val="36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highlight w:val="none"/>
              </w:rPr>
            </w:pPr>
            <w:r>
              <w:rPr>
                <w:rFonts w:cs="Times New Roman" w:eastAsia="Times New Roman"/>
                <w:color w:val="000000"/>
                <w:sz w:val="24"/>
                <w:highlight w:val="none"/>
              </w:rPr>
              <w:t xml:space="preserve">«Предоставление имеющихся в регистрирующем (налоговом) органе учредительных документов юридического лица в электронном виде, выбранных пользователем».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095"/>
              <w:numPr>
                <w:numId w:val="36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«Открытые сведения из ЕГРЮЛ по запросам органов государственной власти и организаций, зарегистрированных в СМЭВ»;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9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В ходе выполнения работ Исполнитель обеспечивает: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pStyle w:val="1095"/>
              <w:numPr>
                <w:numId w:val="34"/>
                <w:ilvl w:val="0"/>
              </w:numPr>
              <w:ind w:left="714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тестирование видов сведений в тестовой среде СМЭВ;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pStyle w:val="1095"/>
              <w:numPr>
                <w:numId w:val="34"/>
                <w:ilvl w:val="0"/>
              </w:numPr>
              <w:ind w:left="714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подключение видов сведений к Адаптеру СМЭВ;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pStyle w:val="1095"/>
              <w:numPr>
                <w:numId w:val="34"/>
                <w:ilvl w:val="0"/>
              </w:numPr>
              <w:ind w:left="714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тестирование видов сведений в продуктивной среде СМЭВ;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  <w:p>
            <w:pPr>
              <w:pStyle w:val="1095"/>
              <w:numPr>
                <w:numId w:val="34"/>
                <w:ilvl w:val="0"/>
              </w:numPr>
              <w:ind w:left="714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color w:val="000000"/>
                <w:sz w:val="24"/>
              </w:rP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реализация функционала отправки запросов и получения ответов в пользовательском интерфейсе ФЭРМО.</w:t>
            </w:r>
            <w:r>
              <w:rPr>
                <w:rFonts w:cs="Times New Roman" w:eastAsia="Times New Roman"/>
                <w:color w:val="000000"/>
                <w:sz w:val="24"/>
              </w:rPr>
            </w:r>
            <w:r>
              <w:rPr>
                <w:rFonts w:cs="Times New Roman" w:eastAsia="Times New Roman"/>
                <w:color w:val="000000"/>
                <w:sz w:val="24"/>
              </w:rPr>
            </w:r>
          </w:p>
        </w:tc>
        <w:tc>
          <w:tcPr>
            <w:tcW w:w="2069" w:type="dxa"/>
          </w:tcPr>
          <w:p>
            <w:pPr>
              <w:ind w:firstLine="0"/>
              <w:jc w:val="left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</w:pPr>
          </w:p>
          <w:p>
            <w:pPr>
              <w:ind w:firstLine="0"/>
              <w:jc w:val="left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eastAsia="Times New Roman"/>
                <w:sz w:val="24"/>
                <w:szCs w:val="24"/>
              </w:rPr>
              <w:t xml:space="preserve">Отчет с результатами опытной эксплуатации нового функционала ФЭРМО</w:t>
            </w:r>
            <w:r>
              <w:rPr>
                <w:rFonts w:cs="Times New Roman"/>
                <w:color w:val="000000"/>
                <w:sz w:val="24"/>
                <w:szCs w:val="24"/>
              </w:rPr>
            </w: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W w:w="1984" w:type="dxa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  <w:tr>
        <w:trPr>
          <w:trHeight w:val="841"/>
        </w:trPr>
        <w:tc>
          <w:tcPr>
            <w:tcW w:w="595" w:type="dxa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b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7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</w:p>
        </w:tc>
        <w:tc>
          <w:tcPr>
            <w:tcW w:w="5273" w:type="dxa"/>
          </w:tcPr>
          <w:p>
            <w:pPr>
              <w:spacing w:lineRule="atLeast" w:line="65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sz w:val="28"/>
                <w:szCs w:val="28"/>
              </w:rPr>
            </w:pP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  <w:t xml:space="preserve">Сводный перечень оказываемых услуг и документов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Сводный перечень оказываемых услуг, сроков их реализации и результатов, которые должен провести Исполнитель в ходе выполнения настоящего технического задания, представлен в таблице.</w:t>
            </w:r>
          </w:p>
          <w:tbl>
            <w:tblPr>
              <w:tblStyle w:val="1048"/>
              <w:tblW w:w="5052" w:type="dxa"/>
              <w:tblLayout w:type="fixed"/>
              <w:tblLook w:val="04A0" w:firstRow="1" w:lastRow="0" w:firstColumn="1" w:lastColumn="0" w:noHBand="0" w:noVBand="1"/>
            </w:tblPr>
            <w:tblGrid>
              <w:gridCol w:w="1684"/>
              <w:gridCol w:w="1684"/>
              <w:gridCol w:w="1684"/>
            </w:tblGrid>
            <w:tr>
              <w:trPr/>
              <w:tc>
                <w:tcPr>
                  <w:tcW w:w="168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b/>
                      <w:color w:val="000000"/>
                      <w:sz w:val="24"/>
                    </w:rPr>
                    <w:t xml:space="preserve">Вид услуг</w:t>
                  </w:r>
                </w:p>
              </w:tc>
              <w:tc>
                <w:tcPr>
                  <w:tcW w:w="168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b/>
                      <w:color w:val="000000"/>
                      <w:sz w:val="24"/>
                    </w:rPr>
                    <w:t xml:space="preserve">Срок оказания услуг </w:t>
                  </w:r>
                </w:p>
              </w:tc>
              <w:tc>
                <w:tcPr>
                  <w:tcW w:w="168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</w:pPr>
                  <w:r>
                    <w:rPr>
                      <w:rFonts w:cs="Times New Roman" w:eastAsia="Times New Roman"/>
                      <w:b/>
                      <w:color w:val="000000"/>
                      <w:sz w:val="24"/>
                    </w:rPr>
                    <w:t xml:space="preserve">Отчетный документ/ результат</w:t>
                  </w:r>
                </w:p>
              </w:tc>
            </w:tr>
            <w:tr>
              <w:trPr>
                <w:trHeight w:val="2154"/>
              </w:trPr>
              <w:tc>
                <w:tcPr>
                  <w:tcW w:w="168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b/>
                      <w:color w:val="000000"/>
                      <w:sz w:val="24"/>
                      <w:highlight w:val="yellow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Подключение видов сведений СМЭВ</w:t>
                  </w:r>
                  <w:r>
                    <w:rPr>
                      <w:rFonts w:cs="Times New Roman" w:eastAsia="Times New Roman"/>
                      <w:b/>
                      <w:color w:val="000000"/>
                      <w:sz w:val="24"/>
                      <w:highlight w:val="yellow"/>
                    </w:rPr>
                  </w:r>
                  <w:r>
                    <w:rPr>
                      <w:rFonts w:cs="Times New Roman" w:eastAsia="Times New Roman"/>
                      <w:b/>
                      <w:color w:val="000000"/>
                      <w:sz w:val="24"/>
                      <w:highlight w:val="yellow"/>
                    </w:rPr>
                  </w:r>
                </w:p>
              </w:tc>
              <w:tc>
                <w:tcPr>
                  <w:tcW w:w="168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b/>
                      <w:color w:val="000000"/>
                      <w:sz w:val="24"/>
                      <w:highlight w:val="yellow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  <w:highlight w:val="none"/>
                    </w:rPr>
                    <w:t xml:space="preserve">С даты заключения государственного контракта по </w:t>
                  </w:r>
                  <w:r>
                    <w:rPr>
                      <w:rFonts w:cs="Times New Roman" w:eastAsia="Times New Roman"/>
                      <w:color w:val="000000"/>
                      <w:sz w:val="24"/>
                      <w:highlight w:val="none"/>
                    </w:rPr>
                    <w:t xml:space="preserve">15.12.2026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cs="Times New Roman" w:eastAsia="Times New Roman"/>
                      <w:b/>
                      <w:color w:val="000000"/>
                      <w:sz w:val="24"/>
                      <w:highlight w:val="yellow"/>
                    </w:rPr>
                  </w:r>
                  <w:r>
                    <w:rPr>
                      <w:rFonts w:cs="Times New Roman" w:eastAsia="Times New Roman"/>
                      <w:b/>
                      <w:color w:val="000000"/>
                      <w:sz w:val="24"/>
                      <w:highlight w:val="yellow"/>
                    </w:rPr>
                  </w:r>
                </w:p>
              </w:tc>
              <w:tc>
                <w:tcPr>
                  <w:tcW w:w="1684" w:type="dxa"/>
                </w:tcPr>
                <w:p>
                  <w:pPr>
                    <w:ind w:firstLine="0"/>
                    <w:spacing w:lineRule="atLeast" w:line="276" w:after="142" w:before="240"/>
                    <w:pBdr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</w:pBdr>
                    <w:rPr>
                      <w:rFonts w:cs="Times New Roman" w:eastAsia="Times New Roman"/>
                      <w:color w:val="000000"/>
                      <w:sz w:val="24"/>
                    </w:rPr>
                  </w:pPr>
                  <w:r>
                    <w:rPr>
                      <w:rFonts w:cs="Times New Roman" w:eastAsia="Times New Roman"/>
                      <w:color w:val="000000"/>
                      <w:sz w:val="24"/>
                    </w:rPr>
                    <w:t xml:space="preserve">Отчет с результатами опытной эксплуатации нового функционала ФЭРМО</w:t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  <w:r>
                    <w:rPr>
                      <w:rFonts w:cs="Times New Roman" w:eastAsia="Times New Roman"/>
                      <w:color w:val="000000"/>
                      <w:sz w:val="24"/>
                    </w:rPr>
                  </w:r>
                </w:p>
              </w:tc>
            </w:tr>
          </w:tbl>
          <w:p>
            <w:pPr>
              <w:ind w:firstLine="709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 Отчетная документация должна быть оформлена и передана Заказчику в электронном виде в формате DOC, PDF.</w:t>
            </w:r>
          </w:p>
          <w:p>
            <w:pPr>
              <w:ind w:firstLine="425"/>
              <w:spacing w:lineRule="atLeast" w:line="65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b/>
                <w:color w:val="000000"/>
                <w:sz w:val="24"/>
              </w:rPr>
            </w:pPr>
            <w:r>
              <w:rPr>
                <w:rFonts w:cs="Times New Roman" w:eastAsia="Times New Roman"/>
                <w:b/>
                <w:color w:val="000000"/>
                <w:sz w:val="24"/>
              </w:rPr>
            </w:r>
            <w:r>
              <w:rPr>
                <w:rFonts w:cs="Times New Roman" w:eastAsia="Times New Roman"/>
                <w:b/>
                <w:color w:val="000000"/>
                <w:sz w:val="24"/>
              </w:rPr>
            </w:r>
            <w:r>
              <w:rPr>
                <w:rFonts w:cs="Times New Roman" w:eastAsia="Times New Roman"/>
                <w:b/>
                <w:color w:val="000000"/>
                <w:sz w:val="24"/>
              </w:rPr>
            </w:r>
          </w:p>
        </w:tc>
        <w:tc>
          <w:tcPr>
            <w:tcW w:w="2069" w:type="dxa"/>
          </w:tcPr>
          <w:p>
            <w:pPr>
              <w:ind w:firstLine="0"/>
              <w:jc w:val="left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 w:eastAsia="Times New Roman"/>
                <w:bCs/>
                <w:iCs/>
                <w:sz w:val="22"/>
              </w:rPr>
              <w:br/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ind w:firstLine="0"/>
              <w:jc w:val="left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 w:eastAsia="Times New Roman"/>
                <w:color w:val="FF0000"/>
                <w:sz w:val="22"/>
              </w:rPr>
            </w:pPr>
            <w:r>
              <w:rPr>
                <w:rFonts w:cs="Times New Roman" w:eastAsia="Times New Roman"/>
                <w:color w:val="FF0000"/>
                <w:sz w:val="22"/>
              </w:rPr>
            </w:r>
            <w:r>
              <w:rPr>
                <w:rFonts w:cs="Times New Roman" w:eastAsia="Times New Roman"/>
                <w:color w:val="FF0000"/>
                <w:sz w:val="22"/>
              </w:rPr>
            </w:r>
            <w:r>
              <w:rPr>
                <w:rFonts w:cs="Times New Roman" w:eastAsia="Times New Roman"/>
                <w:color w:val="FF0000"/>
                <w:sz w:val="22"/>
              </w:rPr>
            </w:r>
          </w:p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W w:w="1984" w:type="dxa"/>
          </w:tcPr>
          <w:p>
            <w:pPr>
              <w:ind w:firstLine="0"/>
              <w:spacing w:lineRule="auto" w:line="240"/>
              <w:rPr>
                <w:rFonts w:cs="Times New Roman" w:eastAsia="Times New Roman"/>
                <w:color w:val="FF0000"/>
              </w:rPr>
            </w:pPr>
            <w:r>
              <w:rPr>
                <w:rFonts w:cs="Times New Roman" w:eastAsia="Times New Roman"/>
                <w:color w:val="FF0000"/>
              </w:rPr>
            </w:r>
            <w:r>
              <w:rPr>
                <w:rFonts w:cs="Times New Roman" w:eastAsia="Times New Roman"/>
                <w:color w:val="FF0000"/>
              </w:rPr>
            </w:r>
            <w:r>
              <w:rPr>
                <w:rFonts w:cs="Times New Roman" w:eastAsia="Times New Roman"/>
                <w:color w:val="FF0000"/>
              </w:rPr>
            </w:r>
          </w:p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  <w:tr>
        <w:trPr>
          <w:trHeight w:val="841"/>
        </w:trPr>
        <w:tc>
          <w:tcPr>
            <w:tcW w:w="595" w:type="dxa"/>
            <w:vMerge w:val="restart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b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8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</w:p>
        </w:tc>
        <w:tc>
          <w:tcPr>
            <w:tcW w:w="5273" w:type="dxa"/>
            <w:vMerge w:val="restart"/>
          </w:tcPr>
          <w:p>
            <w:pPr>
              <w:spacing w:lineRule="atLeast" w:line="65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b/>
                <w:color w:val="000000"/>
                <w:sz w:val="28"/>
                <w:szCs w:val="28"/>
              </w:rPr>
              <w:t xml:space="preserve">Результаты оказания услуг</w:t>
            </w:r>
          </w:p>
          <w:p>
            <w:pPr>
              <w:ind w:firstLine="709"/>
              <w:spacing w:lineRule="atLeast" w:line="57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По итогам оказания услуг должны быть получены следующие результаты:</w:t>
            </w:r>
          </w:p>
          <w:p>
            <w:pPr>
              <w:pStyle w:val="1095"/>
              <w:numPr>
                <w:numId w:val="28"/>
                <w:ilvl w:val="0"/>
              </w:numPr>
              <w:spacing w:lineRule="atLeast" w:line="61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Обеспечена работа ФЭРМО с видами сведений СМЭВ в продуктивной среде СМЭВ.</w:t>
            </w:r>
          </w:p>
          <w:p>
            <w:pPr>
              <w:ind w:firstLine="0"/>
              <w:spacing w:lineRule="auto" w:line="240"/>
              <w:rPr>
                <w:rFonts w:cs="Times New Roman" w:eastAsia="Times New Roman"/>
                <w:b/>
                <w:sz w:val="22"/>
              </w:rPr>
            </w:pPr>
            <w:r>
              <w:rPr>
                <w:rFonts w:cs="Times New Roman" w:eastAsia="Times New Roman"/>
                <w:b/>
                <w:sz w:val="22"/>
              </w:rPr>
            </w:r>
            <w:r>
              <w:rPr>
                <w:rFonts w:cs="Times New Roman" w:eastAsia="Times New Roman"/>
                <w:b/>
                <w:sz w:val="22"/>
              </w:rPr>
            </w:r>
            <w:r>
              <w:rPr>
                <w:rFonts w:cs="Times New Roman" w:eastAsia="Times New Roman"/>
                <w:b/>
                <w:sz w:val="22"/>
              </w:rPr>
            </w:r>
          </w:p>
        </w:tc>
        <w:tc>
          <w:tcPr>
            <w:tcW w:w="2069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W w:w="1984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  <w:tr>
        <w:trPr>
          <w:trHeight w:val="841"/>
        </w:trPr>
        <w:tc>
          <w:tcPr>
            <w:tcW w:w="595" w:type="dxa"/>
            <w:vMerge w:val="restart"/>
          </w:tcPr>
          <w:p>
            <w:pPr>
              <w:ind w:firstLine="0"/>
              <w:jc w:val="center"/>
              <w:spacing w:lineRule="auto" w:line="240"/>
              <w:rPr>
                <w:rFonts w:cs="Times New Roman" w:eastAsia="Times New Roman"/>
                <w:b/>
                <w:color w:val="000000"/>
                <w:sz w:val="22"/>
              </w:rPr>
            </w:pPr>
            <w:r>
              <w:rPr>
                <w:rFonts w:cs="Times New Roman" w:eastAsia="Times New Roman"/>
                <w:b/>
                <w:color w:val="000000"/>
                <w:sz w:val="22"/>
              </w:rPr>
              <w:t xml:space="preserve">9</w:t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  <w:r>
              <w:rPr>
                <w:rFonts w:cs="Times New Roman" w:eastAsia="Times New Roman"/>
                <w:b/>
                <w:color w:val="000000"/>
                <w:sz w:val="22"/>
              </w:rPr>
            </w:r>
          </w:p>
        </w:tc>
        <w:tc>
          <w:tcPr>
            <w:tcW w:w="5273" w:type="dxa"/>
            <w:vMerge w:val="restart"/>
          </w:tcPr>
          <w:p>
            <w:pPr>
              <w:spacing w:lineRule="atLeast" w:line="65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cs="Times New Roman"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eastAsia="Times New Roman"/>
                <w:b/>
                <w:bCs/>
                <w:color w:val="000000"/>
                <w:sz w:val="28"/>
                <w:szCs w:val="28"/>
              </w:rPr>
              <w:t xml:space="preserve">Сроки и объемы предоставления гарантии качества оказанных услуг</w:t>
            </w:r>
            <w:r>
              <w:rPr>
                <w:rFonts w:cs="Times New Roman"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cs="Times New Roman" w:eastAsia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firstLine="709"/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rPr>
                <w:rFonts w:ascii="Times New Roman" w:hAnsi="Times New Roman" w:cs="Times New Roman"/>
              </w:rPr>
            </w:pPr>
            <w:r>
              <w:rPr>
                <w:rFonts w:cs="Times New Roman" w:eastAsia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60708"/>
                <w:sz w:val="24"/>
                <w:highlight w:val="white"/>
              </w:rPr>
              <w:t xml:space="preserve">Исполнитель передает Заказчику Систему в работоспособном состоянии после внесения изменений, предусмотренных настоящим Договором. Исполнитель устанавливает гарантийный срок на результат выполненных работ продолжительностью 12 (двенадцати) месяцев с даты по</w:t>
            </w:r>
            <w:r>
              <w:rPr>
                <w:rFonts w:ascii="Times New Roman" w:hAnsi="Times New Roman" w:cs="Times New Roman" w:eastAsia="Times New Roman"/>
                <w:color w:val="060708"/>
                <w:sz w:val="24"/>
                <w:highlight w:val="white"/>
              </w:rPr>
              <w:t xml:space="preserve">дписания Акта приемки-передачи</w:t>
            </w:r>
            <w:r>
              <w:rPr>
                <w:rFonts w:ascii="Times New Roman" w:hAnsi="Times New Roman" w:cs="Times New Roman" w:eastAsia="Times New Roman"/>
                <w:color w:val="060708"/>
                <w:sz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709"/>
              <w:spacing w:lineRule="atLeast" w:line="65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cs="Times New Roman" w:eastAsia="Times New Roman"/>
                <w:color w:val="000000"/>
                <w:sz w:val="24"/>
              </w:rPr>
              <w:t xml:space="preserve">В случае выявления ошибок и сбоев, допущенных в ходе оказания услуг, в течение гарантийного срока Исполнитель обязуется в 3-дневный срок со времени получения соответствующего требования от Заказчика устранить выявленные ошибки и сбои.</w:t>
            </w:r>
          </w:p>
          <w:p>
            <w:pPr>
              <w:ind w:firstLine="0"/>
              <w:spacing w:lineRule="auto" w:line="240"/>
              <w:rPr>
                <w:rFonts w:cs="Times New Roman" w:eastAsia="Times New Roman"/>
                <w:b/>
                <w:sz w:val="22"/>
              </w:rPr>
            </w:pPr>
            <w:r>
              <w:rPr>
                <w:rFonts w:cs="Times New Roman" w:eastAsia="Times New Roman"/>
                <w:b/>
                <w:sz w:val="22"/>
              </w:rPr>
            </w:r>
            <w:r>
              <w:rPr>
                <w:rFonts w:cs="Times New Roman" w:eastAsia="Times New Roman"/>
                <w:b/>
                <w:sz w:val="22"/>
              </w:rPr>
            </w:r>
            <w:r>
              <w:rPr>
                <w:rFonts w:cs="Times New Roman" w:eastAsia="Times New Roman"/>
                <w:b/>
                <w:sz w:val="22"/>
              </w:rPr>
            </w:r>
          </w:p>
        </w:tc>
        <w:tc>
          <w:tcPr>
            <w:tcW w:w="2069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W w:w="1984" w:type="dxa"/>
            <w:vMerge w:val="restart"/>
          </w:tcPr>
          <w:p>
            <w:pPr>
              <w:ind w:firstLine="0"/>
              <w:jc w:val="center"/>
              <w:spacing w:lineRule="auto" w:line="240"/>
              <w:tabs>
                <w:tab w:val="left" w:pos="278" w:leader="none"/>
                <w:tab w:val="left" w:pos="426" w:leader="none"/>
                <w:tab w:val="left" w:pos="851" w:leader="none"/>
                <w:tab w:val="left" w:pos="1134" w:leader="none"/>
              </w:tabs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  <w:tr>
        <w:trPr>
          <w:trHeight w:val="70"/>
        </w:trPr>
        <w:tc>
          <w:tcPr>
            <w:gridSpan w:val="4"/>
            <w:shd w:val="clear" w:fill="D9D9D9" w:color="D9D9D9" w:themeFill="background1" w:themeFillShade="D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1" w:type="dxa"/>
          </w:tcPr>
          <w:p>
            <w:pPr>
              <w:jc w:val="center"/>
              <w:spacing w:after="12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Формы и требования, предъявляемые к отчетной документации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1" w:type="dxa"/>
          </w:tcPr>
          <w:p>
            <w:pPr>
              <w:spacing w:after="12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приемки товаров, работ, услуг Ф. 0510452.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12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об оказанных услугах з</w:t>
            </w:r>
            <w:r>
              <w:rPr>
                <w:sz w:val="18"/>
                <w:szCs w:val="18"/>
              </w:rPr>
              <w:t xml:space="preserve">а этап исполнения государственного контракта по обеспечению безопасности информации ИТ-инфраструктуры ФАДМ, описывающий ход оказания услуг, предоставляется на бумажном носителе, форматом А4 (2 экз.), и на электронном носителе (CD, DVD, внешний накопитель, </w:t>
            </w:r>
            <w:r>
              <w:rPr>
                <w:sz w:val="18"/>
                <w:szCs w:val="18"/>
              </w:rPr>
              <w:t xml:space="preserve">флеш</w:t>
            </w:r>
            <w:r>
              <w:rPr>
                <w:sz w:val="18"/>
                <w:szCs w:val="18"/>
              </w:rPr>
              <w:t xml:space="preserve">-накопитель с файлом в формате PDF, </w:t>
            </w:r>
            <w:r>
              <w:rPr>
                <w:sz w:val="18"/>
                <w:szCs w:val="18"/>
                <w:lang w:val="en-US"/>
              </w:rPr>
              <w:t xml:space="preserve">WORD</w:t>
            </w:r>
            <w:r>
              <w:rPr>
                <w:sz w:val="18"/>
                <w:szCs w:val="18"/>
              </w:rPr>
              <w:t xml:space="preserve">).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12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отчета должно отражать выполнение видов услуг, предусмотренных государственным контрактом и содержать перечень отчетных документов, предусмотренных государственным контрактом.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after="12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Отчетные материалы предоставляются в административный отдел Управления делами государственной службы и правового обеспечения Федерального агентства по делам молодежи в срок, предусмотренный государственным контрактом с сопроводительным письмом.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lineRule="auto" w:line="240"/>
        <w:rPr>
          <w:rFonts w:cs="Times New Roman"/>
          <w:sz w:val="22"/>
        </w:rPr>
      </w:pPr>
      <w:r>
        <w:rPr>
          <w:rFonts w:cs="Times New Roman"/>
          <w:sz w:val="22"/>
        </w:rPr>
      </w:r>
      <w:r>
        <w:rPr>
          <w:rFonts w:cs="Times New Roman"/>
          <w:sz w:val="22"/>
        </w:rPr>
      </w:r>
      <w:r>
        <w:rPr>
          <w:rFonts w:cs="Times New Roman"/>
          <w:sz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851" w:bottom="567" w:left="1134" w:header="283" w:footer="28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</w:p>
    <w:p/>
  </w:endnote>
  <w:endnote w:type="continuationSeparator" w:id="0">
    <w:p>
      <w:pPr>
        <w:spacing w:lineRule="auto" w:line="240"/>
      </w:pPr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Noto Sans Symbols">
    <w:panose1 w:val="050501020107060205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Helvetica Neue">
    <w:panose1 w:val="020B060602020203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jc w:val="both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jc w:val="both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</w:p>
  </w:footnote>
  <w:footnote w:type="continuationSeparator" w:id="0">
    <w:p>
      <w:pPr>
        <w:spacing w:lineRule="auto" w:line="240"/>
      </w:pPr>
      <w:r>
        <w:continuationSeparator/>
      </w:r>
    </w:p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</w:p>
  <w:p>
    <w:pPr>
      <w:pStyle w:val="10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">
    <w:multiLevelType w:val="hybridMultilevel"/>
    <w:styleLink w:val="1102"/>
    <w:lvl w:ilvl="0">
      <w:start w:val="1"/>
      <w:numFmt w:val="decimal"/>
      <w:pStyle w:val="1102"/>
      <w:isLgl w:val="false"/>
      <w:suff w:val="tab"/>
      <w:lvlText w:val="%1."/>
      <w:lvlJc w:val="left"/>
      <w:pPr>
        <w:ind w:left="424" w:hanging="140"/>
        <w:tabs>
          <w:tab w:val="num" w:pos="708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128"/>
        <w:tabs>
          <w:tab w:val="num" w:pos="1004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isLgl w:val="false"/>
      <w:suff w:val="tab"/>
      <w:lvlText w:val="%3."/>
      <w:lvlJc w:val="left"/>
      <w:pPr>
        <w:ind w:left="1440" w:hanging="56"/>
        <w:tabs>
          <w:tab w:val="num" w:pos="1724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4."/>
      <w:lvlJc w:val="left"/>
      <w:pPr>
        <w:ind w:left="2160" w:hanging="104"/>
        <w:tabs>
          <w:tab w:val="num" w:pos="2444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isLgl w:val="false"/>
      <w:suff w:val="tab"/>
      <w:lvlText w:val="%5."/>
      <w:lvlJc w:val="left"/>
      <w:pPr>
        <w:ind w:left="2880" w:hanging="92"/>
        <w:tabs>
          <w:tab w:val="num" w:pos="3164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isLgl w:val="false"/>
      <w:suff w:val="tab"/>
      <w:lvlText w:val="%6."/>
      <w:lvlJc w:val="left"/>
      <w:pPr>
        <w:ind w:left="3600" w:hanging="20"/>
        <w:tabs>
          <w:tab w:val="num" w:pos="3884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7."/>
      <w:lvlJc w:val="left"/>
      <w:pPr>
        <w:ind w:left="4320" w:hanging="68"/>
        <w:tabs>
          <w:tab w:val="num" w:pos="4604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isLgl w:val="false"/>
      <w:suff w:val="tab"/>
      <w:lvlText w:val="%8."/>
      <w:lvlJc w:val="left"/>
      <w:pPr>
        <w:ind w:left="5040" w:hanging="56"/>
        <w:tabs>
          <w:tab w:val="num" w:pos="5324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isLgl w:val="false"/>
      <w:suff w:val="tab"/>
      <w:lvlText w:val="%9."/>
      <w:lvlJc w:val="left"/>
      <w:pPr>
        <w:ind w:left="5760" w:firstLine="16"/>
        <w:tabs>
          <w:tab w:val="num" w:pos="6044" w:leader="none"/>
        </w:tabs>
      </w:pPr>
      <w:rPr>
        <w:rFonts w:hAnsi="Arial Unicode MS"/>
        <w:b/>
        <w:bCs/>
        <w:caps w:val="false"/>
        <w:smallCaps w:val="false"/>
        <w:strike w:val="false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7">
    <w:multiLevelType w:val="hybridMultilevel"/>
    <w:styleLink w:val="1051"/>
    <w:lvl w:ilvl="0">
      <w:start w:val="1"/>
      <w:numFmt w:val="bullet"/>
      <w:pStyle w:val="1051"/>
      <w:isLgl w:val="false"/>
      <w:suff w:val="space"/>
      <w:lvlText w:val=""/>
      <w:lvlJc w:val="left"/>
      <w:pPr>
        <w:ind w:left="0" w:firstLine="539"/>
      </w:pPr>
      <w:rPr>
        <w:rFonts w:ascii="Wingdings" w:hAnsi="Wingdings" w:hint="default"/>
        <w:spacing w:val="20"/>
        <w:sz w:val="24"/>
      </w:rPr>
    </w:lvl>
    <w:lvl w:ilvl="1">
      <w:start w:val="1"/>
      <w:numFmt w:val="bullet"/>
      <w:isLgl w:val="false"/>
      <w:suff w:val="space"/>
      <w:lvlText w:val="o"/>
      <w:lvlJc w:val="left"/>
      <w:pPr>
        <w:ind w:left="822" w:firstLine="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59" w:hanging="360"/>
        <w:tabs>
          <w:tab w:val="num" w:pos="305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79" w:hanging="360"/>
        <w:tabs>
          <w:tab w:val="num" w:pos="377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99" w:hanging="360"/>
        <w:tabs>
          <w:tab w:val="num" w:pos="4499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219" w:hanging="360"/>
        <w:tabs>
          <w:tab w:val="num" w:pos="521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939" w:hanging="360"/>
        <w:tabs>
          <w:tab w:val="num" w:pos="593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59" w:hanging="360"/>
        <w:tabs>
          <w:tab w:val="num" w:pos="6659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79" w:hanging="360"/>
        <w:tabs>
          <w:tab w:val="num" w:pos="7379" w:leader="none"/>
        </w:tabs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0">
    <w:multiLevelType w:val="hybridMultilevel"/>
    <w:lvl w:ilvl="0">
      <w:start w:val="1"/>
      <w:numFmt w:val="decimal"/>
      <w:pStyle w:val="857"/>
      <w:isLgl w:val="false"/>
      <w:suff w:val="space"/>
      <w:lvlText w:val="%1"/>
      <w:lvlJc w:val="left"/>
      <w:pPr>
        <w:ind w:left="-141" w:firstLine="567"/>
      </w:pPr>
      <w:rPr>
        <w:rFonts w:hint="default"/>
      </w:rPr>
    </w:lvl>
    <w:lvl w:ilvl="1">
      <w:start w:val="1"/>
      <w:numFmt w:val="decimal"/>
      <w:pStyle w:val="858"/>
      <w:isLgl w:val="false"/>
      <w:suff w:val="space"/>
      <w:lvlText w:val="%1.%2"/>
      <w:lvlJc w:val="left"/>
      <w:pPr>
        <w:ind w:left="0" w:firstLine="567"/>
      </w:pPr>
      <w:rPr>
        <w:rFonts w:hint="default"/>
        <w:b w:val="false"/>
        <w:bCs w:val="false"/>
      </w:rPr>
    </w:lvl>
    <w:lvl w:ilvl="2">
      <w:start w:val="1"/>
      <w:numFmt w:val="decimal"/>
      <w:pStyle w:val="859"/>
      <w:isLgl w:val="false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Restart w:val="1"/>
      <w:pStyle w:val="1044"/>
      <w:isLgl w:val="false"/>
      <w:suff w:val="space"/>
      <w:lvlText w:val="%1.%4"/>
      <w:lvlJc w:val="left"/>
      <w:pPr>
        <w:ind w:left="143" w:firstLine="567"/>
      </w:pPr>
      <w:rPr>
        <w:rFonts w:hint="default"/>
        <w:b w:val="false"/>
        <w:bCs/>
      </w:rPr>
    </w:lvl>
    <w:lvl w:ilvl="4">
      <w:start w:val="1"/>
      <w:numFmt w:val="decimal"/>
      <w:lvlRestart w:val="2"/>
      <w:pStyle w:val="1046"/>
      <w:isLgl w:val="false"/>
      <w:suff w:val="space"/>
      <w:lvlText w:val="%1.%2.%5"/>
      <w:lvlJc w:val="left"/>
      <w:pPr>
        <w:ind w:left="0" w:firstLine="567"/>
      </w:pPr>
      <w:rPr>
        <w:rFonts w:hint="default"/>
        <w:b w:val="false"/>
        <w:bCs w:val="false"/>
      </w:rPr>
    </w:lvl>
    <w:lvl w:ilvl="5">
      <w:start w:val="1"/>
      <w:numFmt w:val="decimal"/>
      <w:lvlRestart w:val="3"/>
      <w:pStyle w:val="1047"/>
      <w:isLgl w:val="false"/>
      <w:suff w:val="space"/>
      <w:lvlText w:val="%1.%2.%3.%6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decimal"/>
      <w:lvlRestart w:val="1"/>
      <w:pStyle w:val="1063"/>
      <w:isLgl w:val="false"/>
      <w:suff w:val="space"/>
      <w:lvlText w:val="Таблица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1082"/>
      <w:isLgl w:val="false"/>
      <w:suff w:val="space"/>
      <w:lvlText w:val="Рисунок %1.%8"/>
      <w:lvlJc w:val="left"/>
      <w:pPr>
        <w:ind w:left="5104" w:firstLine="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0" w:firstLine="567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isLgl w:val="false"/>
      <w:suff w:val="tab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isLgl w:val="false"/>
      <w:suff w:val="tab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isLgl w:val="false"/>
      <w:suff w:val="tab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isLgl w:val="false"/>
      <w:suff w:val="tab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isLgl w:val="false"/>
      <w:suff w:val="tab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isLgl w:val="false"/>
      <w:suff w:val="tab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multiLevelType w:val="hybridMultilevel"/>
    <w:numStyleLink w:val="1102"/>
    <w:lvl w:ilvl="0">
      <w:start w:val="0"/>
      <w:numFmt w:val="bullet"/>
      <w:isLgl w:val="false"/>
      <w:suff w:val="tab"/>
      <w:lvlText w:val=""/>
      <w:lvlJc w:val="left"/>
      <w:pPr/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4">
    <w:multiLevelType w:val="hybridMultilevel"/>
    <w:lvl w:ilvl="0">
      <w:start w:val="1"/>
      <w:numFmt w:val="decimal"/>
      <w:pStyle w:val="1126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pStyle w:val="1085"/>
      <w:isLgl w:val="false"/>
      <w:suff w:val="tab"/>
      <w:lvlText w:val="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ascii="Arial" w:hAnsi="Arial" w:cs="Arial" w:eastAsia="Arial" w:hint="default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num w:numId="1">
    <w:abstractNumId w:val="10"/>
  </w:num>
  <w:num w:numId="2">
    <w:abstractNumId w:val="7"/>
  </w:num>
  <w:num w:numId="3">
    <w:abstractNumId w:val="28"/>
  </w:num>
  <w:num w:numId="4">
    <w:abstractNumId w:val="3"/>
  </w:num>
  <w:num w:numId="5">
    <w:abstractNumId w:val="14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7"/>
  </w:num>
  <w:num w:numId="9">
    <w:abstractNumId w:val="18"/>
  </w:num>
  <w:num w:numId="10">
    <w:abstractNumId w:val="17"/>
  </w:num>
  <w:num w:numId="11">
    <w:abstractNumId w:val="8"/>
  </w:num>
  <w:num w:numId="12">
    <w:abstractNumId w:val="9"/>
  </w:num>
  <w:num w:numId="13">
    <w:abstractNumId w:val="20"/>
  </w:num>
  <w:num w:numId="14">
    <w:abstractNumId w:val="34"/>
  </w:num>
  <w:num w:numId="15">
    <w:abstractNumId w:val="25"/>
  </w:num>
  <w:num w:numId="16">
    <w:abstractNumId w:val="5"/>
  </w:num>
  <w:num w:numId="17">
    <w:abstractNumId w:val="21"/>
  </w:num>
  <w:num w:numId="18">
    <w:abstractNumId w:val="30"/>
  </w:num>
  <w:num w:numId="19">
    <w:abstractNumId w:val="12"/>
  </w:num>
  <w:num w:numId="20">
    <w:abstractNumId w:val="4"/>
  </w:num>
  <w:num w:numId="21">
    <w:abstractNumId w:val="16"/>
  </w:num>
  <w:num w:numId="22">
    <w:abstractNumId w:val="19"/>
  </w:num>
  <w:num w:numId="23">
    <w:abstractNumId w:val="2"/>
  </w:num>
  <w:num w:numId="24">
    <w:abstractNumId w:val="23"/>
  </w:num>
  <w:num w:numId="25">
    <w:abstractNumId w:val="6"/>
  </w:num>
  <w:num w:numId="26">
    <w:abstractNumId w:val="22"/>
  </w:num>
  <w:num w:numId="27">
    <w:abstractNumId w:val="32"/>
  </w:num>
  <w:num w:numId="28">
    <w:abstractNumId w:val="15"/>
  </w:num>
  <w:num w:numId="29">
    <w:abstractNumId w:val="11"/>
  </w:num>
  <w:num w:numId="30">
    <w:abstractNumId w:val="29"/>
  </w:num>
  <w:num w:numId="31">
    <w:abstractNumId w:val="31"/>
  </w:num>
  <w:num w:numId="32">
    <w:abstractNumId w:val="0"/>
  </w:num>
  <w:num w:numId="33">
    <w:abstractNumId w:val="26"/>
  </w:num>
  <w:num w:numId="34">
    <w:abstractNumId w:val="13"/>
  </w:num>
  <w:num w:numId="35">
    <w:abstractNumId w:val="1"/>
  </w:num>
  <w:num w:numId="36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6" w:default="1">
    <w:name w:val="Normal"/>
    <w:qFormat/>
    <w:rPr>
      <w:rFonts w:ascii="Times New Roman" w:hAnsi="Times New Roman"/>
      <w:sz w:val="28"/>
    </w:rPr>
    <w:pPr>
      <w:ind w:firstLine="567"/>
      <w:jc w:val="both"/>
      <w:spacing w:lineRule="auto" w:line="360" w:after="0"/>
    </w:pPr>
  </w:style>
  <w:style w:type="paragraph" w:styleId="857">
    <w:name w:val="Heading 1"/>
    <w:next w:val="856"/>
    <w:link w:val="1058"/>
    <w:qFormat/>
    <w:uiPriority w:val="9"/>
    <w:rPr>
      <w:rFonts w:ascii="Times New Roman" w:hAnsi="Times New Roman"/>
      <w:b/>
      <w:caps/>
      <w:sz w:val="28"/>
    </w:rPr>
    <w:pPr>
      <w:numPr>
        <w:numId w:val="1"/>
      </w:numPr>
      <w:ind w:left="-142"/>
      <w:jc w:val="both"/>
      <w:keepLines/>
      <w:keepNext/>
      <w:spacing w:after="240" w:before="240"/>
      <w:outlineLvl w:val="0"/>
    </w:pPr>
  </w:style>
  <w:style w:type="paragraph" w:styleId="858">
    <w:name w:val="Heading 2"/>
    <w:basedOn w:val="857"/>
    <w:next w:val="856"/>
    <w:link w:val="1059"/>
    <w:qFormat/>
    <w:uiPriority w:val="9"/>
    <w:unhideWhenUsed/>
    <w:rPr>
      <w:caps w:val="false"/>
    </w:rPr>
    <w:pPr>
      <w:numPr>
        <w:ilvl w:val="1"/>
      </w:numPr>
      <w:outlineLvl w:val="1"/>
    </w:pPr>
  </w:style>
  <w:style w:type="paragraph" w:styleId="859">
    <w:name w:val="Heading 3"/>
    <w:basedOn w:val="857"/>
    <w:next w:val="856"/>
    <w:link w:val="1060"/>
    <w:qFormat/>
    <w:uiPriority w:val="9"/>
    <w:unhideWhenUsed/>
    <w:rPr>
      <w:caps w:val="false"/>
    </w:rPr>
    <w:pPr>
      <w:numPr>
        <w:ilvl w:val="2"/>
      </w:numPr>
      <w:outlineLvl w:val="2"/>
    </w:pPr>
  </w:style>
  <w:style w:type="paragraph" w:styleId="860">
    <w:name w:val="Heading 4"/>
    <w:basedOn w:val="857"/>
    <w:next w:val="856"/>
    <w:link w:val="1041"/>
    <w:qFormat/>
    <w:uiPriority w:val="9"/>
    <w:unhideWhenUsed/>
    <w:pPr>
      <w:numPr>
        <w:numId w:val="0"/>
      </w:numPr>
      <w:outlineLvl w:val="3"/>
    </w:pPr>
  </w:style>
  <w:style w:type="paragraph" w:styleId="861">
    <w:name w:val="Heading 5"/>
    <w:basedOn w:val="857"/>
    <w:next w:val="856"/>
    <w:link w:val="1042"/>
    <w:qFormat/>
    <w:uiPriority w:val="9"/>
    <w:unhideWhenUsed/>
    <w:pPr>
      <w:numPr>
        <w:numId w:val="0"/>
      </w:numPr>
      <w:jc w:val="center"/>
      <w:outlineLvl w:val="4"/>
    </w:pPr>
  </w:style>
  <w:style w:type="paragraph" w:styleId="862">
    <w:name w:val="Heading 6"/>
    <w:basedOn w:val="856"/>
    <w:next w:val="856"/>
    <w:link w:val="890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863">
    <w:name w:val="Heading 7"/>
    <w:basedOn w:val="856"/>
    <w:next w:val="856"/>
    <w:link w:val="891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864">
    <w:name w:val="Heading 8"/>
    <w:basedOn w:val="856"/>
    <w:next w:val="856"/>
    <w:link w:val="89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865">
    <w:name w:val="Heading 9"/>
    <w:basedOn w:val="856"/>
    <w:next w:val="856"/>
    <w:link w:val="89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>
    <w:name w:val="Intense Emphasis"/>
    <w:basedOn w:val="866"/>
    <w:qFormat/>
    <w:uiPriority w:val="21"/>
    <w:rPr>
      <w:i/>
      <w:iCs/>
      <w:color w:val="365F91" w:themeColor="accent1" w:themeShade="BF"/>
    </w:rPr>
  </w:style>
  <w:style w:type="character" w:styleId="870">
    <w:name w:val="Intense Reference"/>
    <w:basedOn w:val="866"/>
    <w:qFormat/>
    <w:uiPriority w:val="32"/>
    <w:rPr>
      <w:b/>
      <w:bCs/>
      <w:smallCaps/>
      <w:color w:val="365F91" w:themeColor="accent1" w:themeShade="BF"/>
      <w:spacing w:val="5"/>
    </w:rPr>
  </w:style>
  <w:style w:type="character" w:styleId="871">
    <w:name w:val="Subtle Emphasis"/>
    <w:basedOn w:val="866"/>
    <w:qFormat/>
    <w:uiPriority w:val="19"/>
    <w:rPr>
      <w:i/>
      <w:iCs/>
      <w:color w:val="404040" w:themeColor="text1" w:themeTint="BF"/>
    </w:rPr>
  </w:style>
  <w:style w:type="character" w:styleId="872">
    <w:name w:val="Emphasis"/>
    <w:basedOn w:val="866"/>
    <w:qFormat/>
    <w:uiPriority w:val="20"/>
    <w:rPr>
      <w:i/>
      <w:iCs/>
    </w:rPr>
  </w:style>
  <w:style w:type="character" w:styleId="873">
    <w:name w:val="Strong"/>
    <w:basedOn w:val="866"/>
    <w:qFormat/>
    <w:uiPriority w:val="22"/>
    <w:rPr>
      <w:b/>
      <w:bCs/>
    </w:rPr>
  </w:style>
  <w:style w:type="character" w:styleId="874">
    <w:name w:val="Subtle Reference"/>
    <w:basedOn w:val="866"/>
    <w:qFormat/>
    <w:uiPriority w:val="31"/>
    <w:rPr>
      <w:smallCaps/>
      <w:color w:val="5A5A5A" w:themeColor="text1" w:themeTint="A5"/>
    </w:rPr>
  </w:style>
  <w:style w:type="character" w:styleId="875">
    <w:name w:val="Book Title"/>
    <w:basedOn w:val="866"/>
    <w:qFormat/>
    <w:uiPriority w:val="33"/>
    <w:rPr>
      <w:b/>
      <w:bCs/>
      <w:i/>
      <w:iCs/>
      <w:spacing w:val="5"/>
    </w:rPr>
  </w:style>
  <w:style w:type="character" w:styleId="876">
    <w:name w:val="Placeholder Text"/>
    <w:basedOn w:val="866"/>
    <w:uiPriority w:val="99"/>
    <w:semiHidden/>
    <w:rPr>
      <w:color w:val="666666"/>
    </w:rPr>
  </w:style>
  <w:style w:type="character" w:styleId="877" w:customStyle="1">
    <w:name w:val="Heading 6 Char"/>
    <w:basedOn w:val="866"/>
    <w:uiPriority w:val="9"/>
    <w:rPr>
      <w:rFonts w:ascii="Arial" w:hAnsi="Arial" w:cs="Arial" w:eastAsia="Arial"/>
      <w:b/>
      <w:bCs/>
      <w:sz w:val="22"/>
      <w:szCs w:val="22"/>
    </w:rPr>
  </w:style>
  <w:style w:type="character" w:styleId="878" w:customStyle="1">
    <w:name w:val="Heading 7 Char"/>
    <w:basedOn w:val="86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79" w:customStyle="1">
    <w:name w:val="Heading 8 Char"/>
    <w:basedOn w:val="866"/>
    <w:uiPriority w:val="9"/>
    <w:rPr>
      <w:rFonts w:ascii="Arial" w:hAnsi="Arial" w:cs="Arial" w:eastAsia="Arial"/>
      <w:i/>
      <w:iCs/>
      <w:sz w:val="22"/>
      <w:szCs w:val="22"/>
    </w:rPr>
  </w:style>
  <w:style w:type="character" w:styleId="880" w:customStyle="1">
    <w:name w:val="Heading 9 Char"/>
    <w:basedOn w:val="866"/>
    <w:uiPriority w:val="9"/>
    <w:rPr>
      <w:rFonts w:ascii="Arial" w:hAnsi="Arial" w:cs="Arial" w:eastAsia="Arial"/>
      <w:i/>
      <w:iCs/>
      <w:sz w:val="21"/>
      <w:szCs w:val="21"/>
    </w:rPr>
  </w:style>
  <w:style w:type="character" w:styleId="881" w:customStyle="1">
    <w:name w:val="Subtitle Char"/>
    <w:basedOn w:val="866"/>
    <w:uiPriority w:val="11"/>
    <w:rPr>
      <w:sz w:val="24"/>
      <w:szCs w:val="24"/>
    </w:rPr>
  </w:style>
  <w:style w:type="character" w:styleId="882" w:customStyle="1">
    <w:name w:val="Quote Char"/>
    <w:uiPriority w:val="29"/>
    <w:rPr>
      <w:i/>
    </w:rPr>
  </w:style>
  <w:style w:type="character" w:styleId="883" w:customStyle="1">
    <w:name w:val="Intense Quote Char"/>
    <w:uiPriority w:val="30"/>
    <w:rPr>
      <w:i/>
    </w:rPr>
  </w:style>
  <w:style w:type="character" w:styleId="884" w:customStyle="1">
    <w:name w:val="Endnote Text Char"/>
    <w:uiPriority w:val="99"/>
    <w:rPr>
      <w:sz w:val="20"/>
    </w:rPr>
  </w:style>
  <w:style w:type="character" w:styleId="885" w:customStyle="1">
    <w:name w:val="Heading 1 Char"/>
    <w:basedOn w:val="866"/>
    <w:uiPriority w:val="9"/>
    <w:rPr>
      <w:rFonts w:ascii="Arial" w:hAnsi="Arial" w:cs="Arial" w:eastAsia="Arial"/>
      <w:sz w:val="40"/>
      <w:szCs w:val="40"/>
    </w:rPr>
  </w:style>
  <w:style w:type="character" w:styleId="886" w:customStyle="1">
    <w:name w:val="Heading 2 Char"/>
    <w:basedOn w:val="866"/>
    <w:uiPriority w:val="9"/>
    <w:rPr>
      <w:rFonts w:ascii="Arial" w:hAnsi="Arial" w:cs="Arial" w:eastAsia="Arial"/>
      <w:sz w:val="34"/>
    </w:rPr>
  </w:style>
  <w:style w:type="character" w:styleId="887" w:customStyle="1">
    <w:name w:val="Heading 3 Char"/>
    <w:basedOn w:val="866"/>
    <w:uiPriority w:val="9"/>
    <w:rPr>
      <w:rFonts w:ascii="Arial" w:hAnsi="Arial" w:cs="Arial" w:eastAsia="Arial"/>
      <w:sz w:val="30"/>
      <w:szCs w:val="30"/>
    </w:rPr>
  </w:style>
  <w:style w:type="character" w:styleId="888" w:customStyle="1">
    <w:name w:val="Heading 4 Char"/>
    <w:basedOn w:val="866"/>
    <w:uiPriority w:val="9"/>
    <w:rPr>
      <w:rFonts w:ascii="Arial" w:hAnsi="Arial" w:cs="Arial" w:eastAsia="Arial"/>
      <w:b/>
      <w:bCs/>
      <w:sz w:val="26"/>
      <w:szCs w:val="26"/>
    </w:rPr>
  </w:style>
  <w:style w:type="character" w:styleId="889" w:customStyle="1">
    <w:name w:val="Heading 5 Char"/>
    <w:basedOn w:val="866"/>
    <w:uiPriority w:val="9"/>
    <w:rPr>
      <w:rFonts w:ascii="Arial" w:hAnsi="Arial" w:cs="Arial" w:eastAsia="Arial"/>
      <w:b/>
      <w:bCs/>
      <w:sz w:val="24"/>
      <w:szCs w:val="24"/>
    </w:rPr>
  </w:style>
  <w:style w:type="character" w:styleId="890" w:customStyle="1">
    <w:name w:val="Заголовок 6 Знак"/>
    <w:basedOn w:val="866"/>
    <w:link w:val="862"/>
    <w:uiPriority w:val="9"/>
    <w:rPr>
      <w:rFonts w:ascii="Arial" w:hAnsi="Arial" w:cs="Arial" w:eastAsia="Arial"/>
      <w:b/>
      <w:bCs/>
      <w:sz w:val="22"/>
      <w:szCs w:val="22"/>
    </w:rPr>
  </w:style>
  <w:style w:type="character" w:styleId="891" w:customStyle="1">
    <w:name w:val="Заголовок 7 Знак"/>
    <w:basedOn w:val="866"/>
    <w:link w:val="8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92" w:customStyle="1">
    <w:name w:val="Заголовок 8 Знак"/>
    <w:basedOn w:val="866"/>
    <w:link w:val="864"/>
    <w:uiPriority w:val="9"/>
    <w:rPr>
      <w:rFonts w:ascii="Arial" w:hAnsi="Arial" w:cs="Arial" w:eastAsia="Arial"/>
      <w:i/>
      <w:iCs/>
      <w:sz w:val="22"/>
      <w:szCs w:val="22"/>
    </w:rPr>
  </w:style>
  <w:style w:type="character" w:styleId="893" w:customStyle="1">
    <w:name w:val="Заголовок 9 Знак"/>
    <w:basedOn w:val="866"/>
    <w:link w:val="865"/>
    <w:uiPriority w:val="9"/>
    <w:rPr>
      <w:rFonts w:ascii="Arial" w:hAnsi="Arial" w:cs="Arial" w:eastAsia="Arial"/>
      <w:i/>
      <w:iCs/>
      <w:sz w:val="21"/>
      <w:szCs w:val="21"/>
    </w:rPr>
  </w:style>
  <w:style w:type="character" w:styleId="894" w:customStyle="1">
    <w:name w:val="Title Char"/>
    <w:basedOn w:val="866"/>
    <w:uiPriority w:val="10"/>
    <w:rPr>
      <w:sz w:val="48"/>
      <w:szCs w:val="48"/>
    </w:rPr>
  </w:style>
  <w:style w:type="paragraph" w:styleId="895">
    <w:name w:val="Subtitle"/>
    <w:basedOn w:val="856"/>
    <w:next w:val="856"/>
    <w:link w:val="896"/>
    <w:qFormat/>
    <w:uiPriority w:val="11"/>
    <w:rPr>
      <w:sz w:val="24"/>
      <w:szCs w:val="24"/>
    </w:rPr>
    <w:pPr>
      <w:spacing w:after="200" w:before="200"/>
    </w:pPr>
  </w:style>
  <w:style w:type="character" w:styleId="896" w:customStyle="1">
    <w:name w:val="Подзаголовок Знак"/>
    <w:basedOn w:val="866"/>
    <w:link w:val="895"/>
    <w:uiPriority w:val="11"/>
    <w:rPr>
      <w:sz w:val="24"/>
      <w:szCs w:val="24"/>
    </w:rPr>
  </w:style>
  <w:style w:type="paragraph" w:styleId="897">
    <w:name w:val="Quote"/>
    <w:basedOn w:val="856"/>
    <w:next w:val="856"/>
    <w:link w:val="898"/>
    <w:qFormat/>
    <w:uiPriority w:val="29"/>
    <w:rPr>
      <w:i/>
    </w:rPr>
    <w:pPr>
      <w:ind w:left="720" w:right="720"/>
    </w:pPr>
  </w:style>
  <w:style w:type="character" w:styleId="898" w:customStyle="1">
    <w:name w:val="Цитата 2 Знак"/>
    <w:link w:val="897"/>
    <w:uiPriority w:val="29"/>
    <w:rPr>
      <w:i/>
    </w:rPr>
  </w:style>
  <w:style w:type="paragraph" w:styleId="899">
    <w:name w:val="Intense Quote"/>
    <w:basedOn w:val="856"/>
    <w:next w:val="856"/>
    <w:link w:val="900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00" w:customStyle="1">
    <w:name w:val="Выделенная цитата Знак"/>
    <w:link w:val="899"/>
    <w:uiPriority w:val="30"/>
    <w:rPr>
      <w:i/>
    </w:rPr>
  </w:style>
  <w:style w:type="character" w:styleId="901" w:customStyle="1">
    <w:name w:val="Header Char"/>
    <w:basedOn w:val="866"/>
    <w:uiPriority w:val="99"/>
  </w:style>
  <w:style w:type="character" w:styleId="902" w:customStyle="1">
    <w:name w:val="Footer Char"/>
    <w:basedOn w:val="866"/>
    <w:uiPriority w:val="99"/>
  </w:style>
  <w:style w:type="character" w:styleId="903" w:customStyle="1">
    <w:name w:val="Caption Char"/>
    <w:uiPriority w:val="99"/>
  </w:style>
  <w:style w:type="table" w:styleId="904" w:customStyle="1">
    <w:name w:val="Table Grid Light"/>
    <w:basedOn w:val="86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905">
    <w:name w:val="Plain Table 1"/>
    <w:basedOn w:val="86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6">
    <w:name w:val="Plain Table 2"/>
    <w:basedOn w:val="867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7">
    <w:name w:val="Plain Table 3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8">
    <w:name w:val="Plain Table 4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Plain Table 5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10">
    <w:name w:val="Grid Table 1 Light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Grid Table 1 Light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Grid Table 1 Light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Grid Table 1 Light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Grid Table 1 Light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Grid Table 1 Light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Grid Table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918" w:customStyle="1">
    <w:name w:val="Grid Table 2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919" w:customStyle="1">
    <w:name w:val="Grid Table 2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20" w:customStyle="1">
    <w:name w:val="Grid Table 2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21" w:customStyle="1">
    <w:name w:val="Grid Table 2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22" w:customStyle="1">
    <w:name w:val="Grid Table 2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23" w:customStyle="1">
    <w:name w:val="Grid Table 2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24">
    <w:name w:val="Grid Table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5" w:customStyle="1">
    <w:name w:val="Grid Table 3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6" w:customStyle="1">
    <w:name w:val="Grid Table 3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7" w:customStyle="1">
    <w:name w:val="Grid Table 3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8" w:customStyle="1">
    <w:name w:val="Grid Table 3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9" w:customStyle="1">
    <w:name w:val="Grid Table 3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0" w:customStyle="1">
    <w:name w:val="Grid Table 3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1">
    <w:name w:val="Grid Table 4"/>
    <w:basedOn w:val="86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32" w:customStyle="1">
    <w:name w:val="Grid Table 4 - Accent 1"/>
    <w:basedOn w:val="86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933" w:customStyle="1">
    <w:name w:val="Grid Table 4 - Accent 2"/>
    <w:basedOn w:val="86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934" w:customStyle="1">
    <w:name w:val="Grid Table 4 - Accent 3"/>
    <w:basedOn w:val="86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935" w:customStyle="1">
    <w:name w:val="Grid Table 4 - Accent 4"/>
    <w:basedOn w:val="86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936" w:customStyle="1">
    <w:name w:val="Grid Table 4 - Accent 5"/>
    <w:basedOn w:val="86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937" w:customStyle="1">
    <w:name w:val="Grid Table 4 - Accent 6"/>
    <w:basedOn w:val="86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938">
    <w:name w:val="Grid Table 5 Dark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939" w:customStyle="1">
    <w:name w:val="Grid Table 5 Dark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940" w:customStyle="1">
    <w:name w:val="Grid Table 5 Dark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941" w:customStyle="1">
    <w:name w:val="Grid Table 5 Dark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942" w:customStyle="1">
    <w:name w:val="Grid Table 5 Dark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943" w:customStyle="1">
    <w:name w:val="Grid Table 5 Dark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944" w:customStyle="1">
    <w:name w:val="Grid Table 5 Dark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945">
    <w:name w:val="Grid Table 6 Colorful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6" w:customStyle="1">
    <w:name w:val="Grid Table 6 Colorful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47" w:customStyle="1">
    <w:name w:val="Grid Table 6 Colorful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48" w:customStyle="1">
    <w:name w:val="Grid Table 6 Colorful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49" w:customStyle="1">
    <w:name w:val="Grid Table 6 Colorful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50" w:customStyle="1">
    <w:name w:val="Grid Table 6 Colorful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51" w:customStyle="1">
    <w:name w:val="Grid Table 6 Colorful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52">
    <w:name w:val="Grid Table 7 Colorful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7F7F7F" w:sz="4" w:space="0" w:themeColor="text1" w:themeTint="80"/>
          <w:bottom w:val="none" w:color="000000" w:sz="0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7F7F7F" w:sz="4" w:space="0" w:themeColor="text1" w:themeTint="80"/>
          <w:right w:val="none" w:color="000000" w:sz="0" w:space="0"/>
          <w:bottom w:val="none" w:color="000000" w:sz="0" w:space="0"/>
        </w:tcBorders>
      </w:tcPr>
    </w:tblStylePr>
  </w:style>
  <w:style w:type="table" w:styleId="953" w:customStyle="1">
    <w:name w:val="Grid Table 7 Colorful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A6BFDD" w:sz="4" w:space="0" w:themeColor="accent1" w:themeTint="80"/>
          <w:bottom w:val="none" w:color="000000" w:sz="0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A6BFDD" w:sz="4" w:space="0" w:themeColor="accent1" w:themeTint="80"/>
          <w:right w:val="none" w:color="000000" w:sz="0" w:space="0"/>
          <w:bottom w:val="none" w:color="000000" w:sz="0" w:space="0"/>
        </w:tcBorders>
      </w:tcPr>
    </w:tblStylePr>
  </w:style>
  <w:style w:type="table" w:styleId="954" w:customStyle="1">
    <w:name w:val="Grid Table 7 Colorful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D99695" w:sz="4" w:space="0" w:themeColor="accent2" w:themeTint="97"/>
          <w:bottom w:val="none" w:color="000000" w:sz="0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D99695" w:sz="4" w:space="0" w:themeColor="accent2" w:themeTint="97"/>
          <w:right w:val="none" w:color="000000" w:sz="0" w:space="0"/>
          <w:bottom w:val="none" w:color="000000" w:sz="0" w:space="0"/>
        </w:tcBorders>
      </w:tcPr>
    </w:tblStylePr>
  </w:style>
  <w:style w:type="table" w:styleId="955" w:customStyle="1">
    <w:name w:val="Grid Table 7 Colorful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9ABB59" w:sz="4" w:space="0" w:themeColor="accent3" w:themeTint="FE"/>
          <w:bottom w:val="none" w:color="000000" w:sz="0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9ABB59" w:sz="4" w:space="0" w:themeColor="accent3" w:themeTint="FE"/>
          <w:right w:val="none" w:color="000000" w:sz="0" w:space="0"/>
          <w:bottom w:val="none" w:color="000000" w:sz="0" w:space="0"/>
        </w:tcBorders>
      </w:tcPr>
    </w:tblStylePr>
  </w:style>
  <w:style w:type="table" w:styleId="956" w:customStyle="1">
    <w:name w:val="Grid Table 7 Colorful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B2A1C6" w:sz="4" w:space="0" w:themeColor="accent4" w:themeTint="9A"/>
          <w:bottom w:val="none" w:color="000000" w:sz="0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B2A1C6" w:sz="4" w:space="0" w:themeColor="accent4" w:themeTint="9A"/>
          <w:right w:val="none" w:color="000000" w:sz="0" w:space="0"/>
          <w:bottom w:val="none" w:color="000000" w:sz="0" w:space="0"/>
        </w:tcBorders>
      </w:tcPr>
    </w:tblStylePr>
  </w:style>
  <w:style w:type="table" w:styleId="957" w:customStyle="1">
    <w:name w:val="Grid Table 7 Colorful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99D0DE" w:sz="4" w:space="0" w:themeColor="accent5" w:themeTint="90"/>
          <w:bottom w:val="none" w:color="000000" w:sz="0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99D0DE" w:sz="4" w:space="0" w:themeColor="accent5" w:themeTint="90"/>
          <w:right w:val="none" w:color="000000" w:sz="0" w:space="0"/>
          <w:bottom w:val="none" w:color="000000" w:sz="0" w:space="0"/>
        </w:tcBorders>
      </w:tcPr>
    </w:tblStylePr>
  </w:style>
  <w:style w:type="table" w:styleId="958" w:customStyle="1">
    <w:name w:val="Grid Table 7 Colorful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FAC396" w:sz="4" w:space="0" w:themeColor="accent6" w:themeTint="90"/>
          <w:bottom w:val="none" w:color="000000" w:sz="0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FAC396" w:sz="4" w:space="0" w:themeColor="accent6" w:themeTint="90"/>
          <w:right w:val="none" w:color="000000" w:sz="0" w:space="0"/>
          <w:bottom w:val="none" w:color="000000" w:sz="0" w:space="0"/>
        </w:tcBorders>
      </w:tcPr>
    </w:tblStylePr>
  </w:style>
  <w:style w:type="table" w:styleId="959">
    <w:name w:val="List Table 1 Light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60" w:customStyle="1">
    <w:name w:val="List Table 1 Light - Accent 1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61" w:customStyle="1">
    <w:name w:val="List Table 1 Light - Accent 2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62" w:customStyle="1">
    <w:name w:val="List Table 1 Light - Accent 3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63" w:customStyle="1">
    <w:name w:val="List Table 1 Light - Accent 4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64" w:customStyle="1">
    <w:name w:val="List Table 1 Light - Accent 5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65" w:customStyle="1">
    <w:name w:val="List Table 1 Light - Accent 6"/>
    <w:basedOn w:val="86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66">
    <w:name w:val="List Table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67" w:customStyle="1">
    <w:name w:val="List Table 2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968" w:customStyle="1">
    <w:name w:val="List Table 2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969" w:customStyle="1">
    <w:name w:val="List Table 2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970" w:customStyle="1">
    <w:name w:val="List Table 2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971" w:customStyle="1">
    <w:name w:val="List Table 2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972" w:customStyle="1">
    <w:name w:val="List Table 2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973">
    <w:name w:val="List Table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3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3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3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3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3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4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4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4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4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4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5 Dark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8" w:customStyle="1">
    <w:name w:val="List Table 5 Dark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9" w:customStyle="1">
    <w:name w:val="List Table 5 Dark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0" w:customStyle="1">
    <w:name w:val="List Table 5 Dark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1" w:customStyle="1">
    <w:name w:val="List Table 5 Dark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2" w:customStyle="1">
    <w:name w:val="List Table 5 Dark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3" w:customStyle="1">
    <w:name w:val="List Table 5 Dark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4">
    <w:name w:val="List Table 6 Colorful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95" w:customStyle="1">
    <w:name w:val="List Table 6 Colorful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996" w:customStyle="1">
    <w:name w:val="List Table 6 Colorful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997" w:customStyle="1">
    <w:name w:val="List Table 6 Colorful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998" w:customStyle="1">
    <w:name w:val="List Table 6 Colorful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999" w:customStyle="1">
    <w:name w:val="List Table 6 Colorful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1000" w:customStyle="1">
    <w:name w:val="List Table 6 Colorful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1001">
    <w:name w:val="List Table 7 Colorful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7F7F7F" w:sz="4" w:space="0" w:themeColor="text1" w:themeTint="80"/>
          <w:bottom w:val="none" w:color="000000" w:sz="0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7F7F7F" w:sz="4" w:space="0" w:themeColor="text1" w:themeTint="80"/>
          <w:right w:val="none" w:color="000000" w:sz="0" w:space="0"/>
          <w:bottom w:val="none" w:color="000000" w:sz="0" w:space="0"/>
        </w:tcBorders>
      </w:tcPr>
    </w:tblStylePr>
  </w:style>
  <w:style w:type="table" w:styleId="1002" w:customStyle="1">
    <w:name w:val="List Table 7 Colorful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4F81BD" w:sz="4" w:space="0" w:themeColor="accent1"/>
          <w:bottom w:val="none" w:color="000000" w:sz="0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4F81BD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1003" w:customStyle="1">
    <w:name w:val="List Table 7 Colorful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D99695" w:sz="4" w:space="0" w:themeColor="accent2" w:themeTint="97"/>
          <w:bottom w:val="none" w:color="000000" w:sz="0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D99695" w:sz="4" w:space="0" w:themeColor="accent2" w:themeTint="97"/>
          <w:right w:val="none" w:color="000000" w:sz="0" w:space="0"/>
          <w:bottom w:val="none" w:color="000000" w:sz="0" w:space="0"/>
        </w:tcBorders>
      </w:tcPr>
    </w:tblStylePr>
  </w:style>
  <w:style w:type="table" w:styleId="1004" w:customStyle="1">
    <w:name w:val="List Table 7 Colorful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C3D69B" w:sz="4" w:space="0" w:themeColor="accent3" w:themeTint="98"/>
          <w:bottom w:val="none" w:color="000000" w:sz="0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C3D69B" w:sz="4" w:space="0" w:themeColor="accent3" w:themeTint="98"/>
          <w:right w:val="none" w:color="000000" w:sz="0" w:space="0"/>
          <w:bottom w:val="none" w:color="000000" w:sz="0" w:space="0"/>
        </w:tcBorders>
      </w:tcPr>
    </w:tblStylePr>
  </w:style>
  <w:style w:type="table" w:styleId="1005" w:customStyle="1">
    <w:name w:val="List Table 7 Colorful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B2A1C6" w:sz="4" w:space="0" w:themeColor="accent4" w:themeTint="9A"/>
          <w:bottom w:val="none" w:color="000000" w:sz="0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B2A1C6" w:sz="4" w:space="0" w:themeColor="accent4" w:themeTint="9A"/>
          <w:right w:val="none" w:color="000000" w:sz="0" w:space="0"/>
          <w:bottom w:val="none" w:color="000000" w:sz="0" w:space="0"/>
        </w:tcBorders>
      </w:tcPr>
    </w:tblStylePr>
  </w:style>
  <w:style w:type="table" w:styleId="1006" w:customStyle="1">
    <w:name w:val="List Table 7 Colorful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92CCDC" w:sz="4" w:space="0" w:themeColor="accent5" w:themeTint="9A"/>
          <w:bottom w:val="none" w:color="000000" w:sz="0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92CCDC" w:sz="4" w:space="0" w:themeColor="accent5" w:themeTint="9A"/>
          <w:right w:val="none" w:color="000000" w:sz="0" w:space="0"/>
          <w:bottom w:val="none" w:color="000000" w:sz="0" w:space="0"/>
        </w:tcBorders>
      </w:tcPr>
    </w:tblStylePr>
  </w:style>
  <w:style w:type="table" w:styleId="1007" w:customStyle="1">
    <w:name w:val="List Table 7 Colorful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0" w:space="0"/>
          <w:top w:val="none" w:color="000000" w:sz="0" w:space="0"/>
          <w:right w:val="single" w:color="FAC090" w:sz="4" w:space="0" w:themeColor="accent6" w:themeTint="98"/>
          <w:bottom w:val="none" w:color="000000" w:sz="0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0" w:space="0"/>
          <w:top w:val="single" w:color="FAC090" w:sz="4" w:space="0" w:themeColor="accent6" w:themeTint="98"/>
          <w:right w:val="none" w:color="000000" w:sz="0" w:space="0"/>
          <w:bottom w:val="none" w:color="000000" w:sz="0" w:space="0"/>
        </w:tcBorders>
      </w:tcPr>
    </w:tblStylePr>
  </w:style>
  <w:style w:type="table" w:styleId="1008" w:customStyle="1">
    <w:name w:val="Lined - Accent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1009" w:customStyle="1">
    <w:name w:val="Lined - Accent 1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1010" w:customStyle="1">
    <w:name w:val="Lined - Accent 2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1011" w:customStyle="1">
    <w:name w:val="Lined - Accent 3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1012" w:customStyle="1">
    <w:name w:val="Lined - Accent 4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1013" w:customStyle="1">
    <w:name w:val="Lined - Accent 5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1014" w:customStyle="1">
    <w:name w:val="Lined - Accent 6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1015" w:customStyle="1">
    <w:name w:val="Bordered &amp; Lined - Accent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1016" w:customStyle="1">
    <w:name w:val="Bordered &amp; Lined - Accent 1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1017" w:customStyle="1">
    <w:name w:val="Bordered &amp; Lined - Accent 2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1018" w:customStyle="1">
    <w:name w:val="Bordered &amp; Lined - Accent 3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1019" w:customStyle="1">
    <w:name w:val="Bordered &amp; Lined - Accent 4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1020" w:customStyle="1">
    <w:name w:val="Bordered &amp; Lined - Accent 5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1021" w:customStyle="1">
    <w:name w:val="Bordered &amp; Lined - Accent 6"/>
    <w:basedOn w:val="86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1022" w:customStyle="1">
    <w:name w:val="Bordered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1023" w:customStyle="1">
    <w:name w:val="Bordered - Accent 1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1024" w:customStyle="1">
    <w:name w:val="Bordered - Accent 2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1025" w:customStyle="1">
    <w:name w:val="Bordered - Accent 3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1026" w:customStyle="1">
    <w:name w:val="Bordered - Accent 4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1027" w:customStyle="1">
    <w:name w:val="Bordered - Accent 5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1028" w:customStyle="1">
    <w:name w:val="Bordered - Accent 6"/>
    <w:basedOn w:val="86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1029" w:customStyle="1">
    <w:name w:val="Footnote Text Char"/>
    <w:uiPriority w:val="99"/>
    <w:rPr>
      <w:sz w:val="18"/>
    </w:rPr>
  </w:style>
  <w:style w:type="paragraph" w:styleId="1030">
    <w:name w:val="endnote text"/>
    <w:basedOn w:val="856"/>
    <w:link w:val="1031"/>
    <w:uiPriority w:val="99"/>
    <w:semiHidden/>
    <w:unhideWhenUsed/>
    <w:rPr>
      <w:sz w:val="20"/>
    </w:rPr>
    <w:pPr>
      <w:spacing w:lineRule="auto" w:line="240"/>
    </w:pPr>
  </w:style>
  <w:style w:type="character" w:styleId="1031" w:customStyle="1">
    <w:name w:val="Текст концевой сноски Знак"/>
    <w:link w:val="1030"/>
    <w:uiPriority w:val="99"/>
    <w:rPr>
      <w:sz w:val="20"/>
    </w:rPr>
  </w:style>
  <w:style w:type="character" w:styleId="1032">
    <w:name w:val="endnote reference"/>
    <w:basedOn w:val="866"/>
    <w:uiPriority w:val="99"/>
    <w:semiHidden/>
    <w:unhideWhenUsed/>
    <w:rPr>
      <w:vertAlign w:val="superscript"/>
    </w:rPr>
  </w:style>
  <w:style w:type="paragraph" w:styleId="1033">
    <w:name w:val="toc 4"/>
    <w:basedOn w:val="856"/>
    <w:next w:val="856"/>
    <w:uiPriority w:val="39"/>
    <w:unhideWhenUsed/>
    <w:pPr>
      <w:ind w:left="850" w:firstLine="0"/>
      <w:spacing w:after="57"/>
    </w:pPr>
  </w:style>
  <w:style w:type="paragraph" w:styleId="1034">
    <w:name w:val="toc 5"/>
    <w:basedOn w:val="856"/>
    <w:next w:val="856"/>
    <w:uiPriority w:val="39"/>
    <w:unhideWhenUsed/>
    <w:pPr>
      <w:ind w:left="1134" w:firstLine="0"/>
      <w:spacing w:after="57"/>
    </w:pPr>
  </w:style>
  <w:style w:type="paragraph" w:styleId="1035">
    <w:name w:val="toc 6"/>
    <w:basedOn w:val="856"/>
    <w:next w:val="856"/>
    <w:uiPriority w:val="39"/>
    <w:unhideWhenUsed/>
    <w:pPr>
      <w:ind w:left="1417" w:firstLine="0"/>
      <w:spacing w:after="57"/>
    </w:pPr>
  </w:style>
  <w:style w:type="paragraph" w:styleId="1036">
    <w:name w:val="toc 7"/>
    <w:basedOn w:val="856"/>
    <w:next w:val="856"/>
    <w:uiPriority w:val="39"/>
    <w:unhideWhenUsed/>
    <w:pPr>
      <w:ind w:left="1701" w:firstLine="0"/>
      <w:spacing w:after="57"/>
    </w:pPr>
  </w:style>
  <w:style w:type="paragraph" w:styleId="1037">
    <w:name w:val="toc 8"/>
    <w:basedOn w:val="856"/>
    <w:next w:val="856"/>
    <w:uiPriority w:val="39"/>
    <w:unhideWhenUsed/>
    <w:pPr>
      <w:ind w:left="1984" w:firstLine="0"/>
      <w:spacing w:after="57"/>
    </w:pPr>
  </w:style>
  <w:style w:type="paragraph" w:styleId="1038">
    <w:name w:val="toc 9"/>
    <w:basedOn w:val="856"/>
    <w:next w:val="856"/>
    <w:uiPriority w:val="39"/>
    <w:unhideWhenUsed/>
    <w:pPr>
      <w:ind w:left="2268" w:firstLine="0"/>
      <w:spacing w:after="57"/>
    </w:pPr>
  </w:style>
  <w:style w:type="paragraph" w:styleId="1039">
    <w:name w:val="TOC Heading"/>
    <w:uiPriority w:val="39"/>
    <w:unhideWhenUsed/>
  </w:style>
  <w:style w:type="paragraph" w:styleId="1040">
    <w:name w:val="table of figures"/>
    <w:basedOn w:val="856"/>
    <w:next w:val="856"/>
    <w:uiPriority w:val="99"/>
    <w:unhideWhenUsed/>
  </w:style>
  <w:style w:type="character" w:styleId="1041" w:customStyle="1">
    <w:name w:val="Заголовок 4 Знак"/>
    <w:basedOn w:val="866"/>
    <w:link w:val="860"/>
    <w:uiPriority w:val="9"/>
    <w:rPr>
      <w:rFonts w:ascii="Times New Roman" w:hAnsi="Times New Roman"/>
      <w:b/>
      <w:caps/>
      <w:sz w:val="24"/>
    </w:rPr>
  </w:style>
  <w:style w:type="character" w:styleId="1042" w:customStyle="1">
    <w:name w:val="Заголовок 5 Знак"/>
    <w:basedOn w:val="866"/>
    <w:link w:val="861"/>
    <w:uiPriority w:val="9"/>
    <w:rPr>
      <w:rFonts w:ascii="Times New Roman" w:hAnsi="Times New Roman"/>
      <w:b/>
      <w:sz w:val="28"/>
    </w:rPr>
  </w:style>
  <w:style w:type="character" w:styleId="1043">
    <w:name w:val="Hyperlink"/>
    <w:basedOn w:val="866"/>
    <w:uiPriority w:val="99"/>
    <w:unhideWhenUsed/>
    <w:rPr>
      <w:color w:val="0000FF" w:themeColor="hyperlink"/>
      <w:u w:val="single"/>
    </w:rPr>
  </w:style>
  <w:style w:type="paragraph" w:styleId="1044" w:customStyle="1">
    <w:name w:val="Текст - 1.1"/>
    <w:basedOn w:val="856"/>
    <w:next w:val="856"/>
    <w:qFormat/>
    <w:pPr>
      <w:numPr>
        <w:numId w:val="1"/>
        <w:ilvl w:val="3"/>
      </w:numPr>
      <w:ind w:left="0"/>
    </w:pPr>
  </w:style>
  <w:style w:type="paragraph" w:styleId="1045" w:customStyle="1">
    <w:name w:val="Перечисление - Дефисы"/>
    <w:basedOn w:val="856"/>
    <w:qFormat/>
    <w:pPr>
      <w:ind w:firstLine="0"/>
      <w:tabs>
        <w:tab w:val="left" w:pos="851" w:leader="none"/>
      </w:tabs>
    </w:pPr>
  </w:style>
  <w:style w:type="paragraph" w:styleId="1046" w:customStyle="1">
    <w:name w:val="Текст - 1.1.1"/>
    <w:basedOn w:val="856"/>
    <w:next w:val="856"/>
    <w:qFormat/>
    <w:pPr>
      <w:numPr>
        <w:numId w:val="1"/>
        <w:ilvl w:val="4"/>
      </w:numPr>
    </w:pPr>
  </w:style>
  <w:style w:type="paragraph" w:styleId="1047" w:customStyle="1">
    <w:name w:val="Текст - 1.1.1.1"/>
    <w:basedOn w:val="856"/>
    <w:next w:val="856"/>
    <w:qFormat/>
    <w:pPr>
      <w:numPr>
        <w:numId w:val="1"/>
        <w:ilvl w:val="5"/>
      </w:numPr>
    </w:pPr>
  </w:style>
  <w:style w:type="table" w:styleId="1048">
    <w:name w:val="Table Grid"/>
    <w:basedOn w:val="867"/>
    <w:qFormat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1049" w:customStyle="1">
    <w:name w:val="ТЛ - Текст по центру"/>
    <w:qFormat/>
    <w:rPr>
      <w:rFonts w:ascii="Times New Roman" w:hAnsi="Times New Roman"/>
      <w:sz w:val="28"/>
    </w:rPr>
    <w:pPr>
      <w:jc w:val="center"/>
      <w:spacing w:lineRule="auto" w:line="240" w:after="0"/>
    </w:pPr>
  </w:style>
  <w:style w:type="paragraph" w:styleId="1050" w:customStyle="1">
    <w:name w:val="Ячейка - Текст по центру"/>
    <w:qFormat/>
    <w:rPr>
      <w:rFonts w:ascii="Times New Roman" w:hAnsi="Times New Roman"/>
      <w:sz w:val="28"/>
    </w:rPr>
    <w:pPr>
      <w:jc w:val="center"/>
      <w:spacing w:lineRule="auto" w:line="360" w:after="0"/>
    </w:pPr>
  </w:style>
  <w:style w:type="numbering" w:styleId="1051" w:customStyle="1">
    <w:name w:val="Маркированный_знаки"/>
    <w:basedOn w:val="868"/>
    <w:pPr>
      <w:numPr>
        <w:numId w:val="2"/>
      </w:numPr>
    </w:pPr>
  </w:style>
  <w:style w:type="paragraph" w:styleId="1052" w:customStyle="1">
    <w:name w:val="Ячейка - Заголовок"/>
    <w:basedOn w:val="1050"/>
    <w:qFormat/>
    <w:rPr>
      <w:b/>
    </w:rPr>
    <w:pPr>
      <w:keepNext/>
    </w:pPr>
  </w:style>
  <w:style w:type="paragraph" w:styleId="1053" w:customStyle="1">
    <w:name w:val="Ячейка - Текст слева"/>
    <w:basedOn w:val="1050"/>
    <w:qFormat/>
    <w:pPr>
      <w:jc w:val="left"/>
    </w:pPr>
  </w:style>
  <w:style w:type="paragraph" w:styleId="1054" w:customStyle="1">
    <w:name w:val="Ячейка - Текст справа"/>
    <w:basedOn w:val="1050"/>
    <w:qFormat/>
    <w:pPr>
      <w:jc w:val="right"/>
    </w:pPr>
  </w:style>
  <w:style w:type="paragraph" w:styleId="1055" w:customStyle="1">
    <w:name w:val="Ячейка - Текст по ширине"/>
    <w:basedOn w:val="1050"/>
    <w:qFormat/>
    <w:pPr>
      <w:jc w:val="both"/>
    </w:pPr>
  </w:style>
  <w:style w:type="paragraph" w:styleId="1056">
    <w:name w:val="Balloon Text"/>
    <w:basedOn w:val="856"/>
    <w:link w:val="1057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1057" w:customStyle="1">
    <w:name w:val="Текст выноски Знак"/>
    <w:basedOn w:val="866"/>
    <w:link w:val="1056"/>
    <w:uiPriority w:val="99"/>
    <w:semiHidden/>
    <w:rPr>
      <w:rFonts w:ascii="Tahoma" w:hAnsi="Tahoma" w:cs="Tahoma"/>
      <w:sz w:val="16"/>
      <w:szCs w:val="16"/>
    </w:rPr>
  </w:style>
  <w:style w:type="character" w:styleId="1058" w:customStyle="1">
    <w:name w:val="Заголовок 1 Знак"/>
    <w:basedOn w:val="866"/>
    <w:link w:val="857"/>
    <w:uiPriority w:val="9"/>
    <w:rPr>
      <w:rFonts w:ascii="Times New Roman" w:hAnsi="Times New Roman"/>
      <w:b/>
      <w:caps/>
      <w:sz w:val="28"/>
    </w:rPr>
  </w:style>
  <w:style w:type="character" w:styleId="1059" w:customStyle="1">
    <w:name w:val="Заголовок 2 Знак"/>
    <w:basedOn w:val="866"/>
    <w:link w:val="858"/>
    <w:uiPriority w:val="9"/>
    <w:rPr>
      <w:rFonts w:ascii="Times New Roman" w:hAnsi="Times New Roman"/>
      <w:b/>
      <w:sz w:val="28"/>
    </w:rPr>
  </w:style>
  <w:style w:type="character" w:styleId="1060" w:customStyle="1">
    <w:name w:val="Заголовок 3 Знак"/>
    <w:basedOn w:val="866"/>
    <w:link w:val="859"/>
    <w:uiPriority w:val="9"/>
    <w:rPr>
      <w:rFonts w:ascii="Times New Roman" w:hAnsi="Times New Roman"/>
      <w:b/>
      <w:sz w:val="28"/>
    </w:rPr>
  </w:style>
  <w:style w:type="paragraph" w:styleId="1061">
    <w:name w:val="toc 1"/>
    <w:basedOn w:val="856"/>
    <w:next w:val="856"/>
    <w:uiPriority w:val="39"/>
    <w:unhideWhenUsed/>
    <w:pPr>
      <w:ind w:right="-1" w:firstLine="0"/>
      <w:spacing w:after="100"/>
      <w:tabs>
        <w:tab w:val="right" w:pos="10206" w:leader="dot"/>
      </w:tabs>
    </w:pPr>
  </w:style>
  <w:style w:type="paragraph" w:styleId="1062" w:customStyle="1">
    <w:name w:val="Обычный - По центру"/>
    <w:basedOn w:val="856"/>
    <w:qFormat/>
    <w:pPr>
      <w:ind w:firstLine="0"/>
      <w:jc w:val="center"/>
    </w:pPr>
  </w:style>
  <w:style w:type="paragraph" w:styleId="1063" w:customStyle="1">
    <w:name w:val="Заголовок - Таблица"/>
    <w:basedOn w:val="856"/>
    <w:next w:val="856"/>
    <w:qFormat/>
    <w:pPr>
      <w:numPr>
        <w:numId w:val="1"/>
        <w:ilvl w:val="6"/>
      </w:numPr>
      <w:keepNext/>
    </w:pPr>
  </w:style>
  <w:style w:type="paragraph" w:styleId="1064">
    <w:name w:val="Header"/>
    <w:link w:val="1065"/>
    <w:uiPriority w:val="99"/>
    <w:unhideWhenUsed/>
    <w:rPr>
      <w:rFonts w:ascii="Times New Roman" w:hAnsi="Times New Roman"/>
      <w:sz w:val="24"/>
    </w:rPr>
    <w:pPr>
      <w:jc w:val="center"/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65" w:customStyle="1">
    <w:name w:val="Верхний колонтитул Знак"/>
    <w:basedOn w:val="866"/>
    <w:link w:val="1064"/>
    <w:uiPriority w:val="99"/>
    <w:rPr>
      <w:rFonts w:ascii="Times New Roman" w:hAnsi="Times New Roman"/>
      <w:sz w:val="24"/>
    </w:rPr>
  </w:style>
  <w:style w:type="paragraph" w:styleId="1066">
    <w:name w:val="Footer"/>
    <w:link w:val="1067"/>
    <w:uiPriority w:val="99"/>
    <w:unhideWhenUsed/>
    <w:rPr>
      <w:rFonts w:ascii="Times New Roman" w:hAnsi="Times New Roman"/>
      <w:sz w:val="28"/>
    </w:rPr>
    <w:pPr>
      <w:jc w:val="center"/>
      <w:spacing w:lineRule="auto" w:line="240"/>
      <w:tabs>
        <w:tab w:val="center" w:pos="4677" w:leader="none"/>
        <w:tab w:val="right" w:pos="9355" w:leader="none"/>
      </w:tabs>
    </w:pPr>
  </w:style>
  <w:style w:type="character" w:styleId="1067" w:customStyle="1">
    <w:name w:val="Нижний колонтитул Знак"/>
    <w:basedOn w:val="866"/>
    <w:link w:val="1066"/>
    <w:uiPriority w:val="99"/>
    <w:rPr>
      <w:rFonts w:ascii="Times New Roman" w:hAnsi="Times New Roman"/>
      <w:sz w:val="28"/>
    </w:rPr>
  </w:style>
  <w:style w:type="character" w:styleId="1068" w:customStyle="1">
    <w:name w:val="Полужирный"/>
    <w:basedOn w:val="866"/>
    <w:qFormat/>
    <w:uiPriority w:val="1"/>
    <w:rPr>
      <w:b/>
    </w:rPr>
  </w:style>
  <w:style w:type="character" w:styleId="1069">
    <w:name w:val="annotation reference"/>
    <w:basedOn w:val="866"/>
    <w:uiPriority w:val="99"/>
    <w:semiHidden/>
    <w:unhideWhenUsed/>
    <w:rPr>
      <w:sz w:val="16"/>
      <w:szCs w:val="16"/>
    </w:rPr>
  </w:style>
  <w:style w:type="paragraph" w:styleId="1070">
    <w:name w:val="annotation text"/>
    <w:basedOn w:val="856"/>
    <w:link w:val="1071"/>
    <w:uiPriority w:val="99"/>
    <w:unhideWhenUsed/>
    <w:rPr>
      <w:sz w:val="20"/>
      <w:szCs w:val="20"/>
    </w:rPr>
    <w:pPr>
      <w:spacing w:lineRule="auto" w:line="240"/>
    </w:pPr>
  </w:style>
  <w:style w:type="character" w:styleId="1071" w:customStyle="1">
    <w:name w:val="Текст примечания Знак"/>
    <w:basedOn w:val="866"/>
    <w:link w:val="1070"/>
    <w:uiPriority w:val="99"/>
    <w:rPr>
      <w:rFonts w:ascii="Times New Roman" w:hAnsi="Times New Roman"/>
      <w:sz w:val="24"/>
      <w:szCs w:val="20"/>
    </w:rPr>
  </w:style>
  <w:style w:type="paragraph" w:styleId="1072">
    <w:name w:val="annotation subject"/>
    <w:basedOn w:val="1070"/>
    <w:next w:val="1070"/>
    <w:link w:val="1073"/>
    <w:uiPriority w:val="99"/>
    <w:semiHidden/>
    <w:unhideWhenUsed/>
    <w:rPr>
      <w:b/>
      <w:bCs/>
    </w:rPr>
  </w:style>
  <w:style w:type="character" w:styleId="1073" w:customStyle="1">
    <w:name w:val="Тема примечания Знак"/>
    <w:basedOn w:val="1071"/>
    <w:link w:val="1072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1074" w:customStyle="1">
    <w:name w:val="Обычный - Без отступа"/>
    <w:basedOn w:val="856"/>
    <w:qFormat/>
    <w:pPr>
      <w:ind w:firstLine="0"/>
    </w:pPr>
  </w:style>
  <w:style w:type="paragraph" w:styleId="1075" w:customStyle="1">
    <w:name w:val="ТЛ - Текст справа"/>
    <w:basedOn w:val="1049"/>
    <w:qFormat/>
    <w:pPr>
      <w:jc w:val="right"/>
    </w:pPr>
  </w:style>
  <w:style w:type="paragraph" w:styleId="1076" w:customStyle="1">
    <w:name w:val="ТЛ - Текст слева"/>
    <w:basedOn w:val="1049"/>
    <w:qFormat/>
    <w:pPr>
      <w:jc w:val="left"/>
    </w:pPr>
  </w:style>
  <w:style w:type="paragraph" w:styleId="1077" w:customStyle="1">
    <w:name w:val="ТЛ - Текст по ширине"/>
    <w:basedOn w:val="1049"/>
    <w:qFormat/>
    <w:pPr>
      <w:jc w:val="both"/>
    </w:pPr>
  </w:style>
  <w:style w:type="paragraph" w:styleId="1078" w:customStyle="1">
    <w:name w:val="Заголовок - Не в оглавление"/>
    <w:basedOn w:val="857"/>
    <w:next w:val="1062"/>
    <w:qFormat/>
    <w:rPr>
      <w:caps w:val="false"/>
    </w:rPr>
    <w:pPr>
      <w:numPr>
        <w:numId w:val="0"/>
      </w:numPr>
      <w:jc w:val="center"/>
    </w:pPr>
  </w:style>
  <w:style w:type="paragraph" w:styleId="1079">
    <w:name w:val="Body Text"/>
    <w:basedOn w:val="856"/>
    <w:link w:val="1080"/>
    <w:qFormat/>
    <w:unhideWhenUsed/>
    <w:pPr>
      <w:spacing w:after="120"/>
    </w:pPr>
  </w:style>
  <w:style w:type="character" w:styleId="1080" w:customStyle="1">
    <w:name w:val="Основной текст Знак"/>
    <w:basedOn w:val="866"/>
    <w:link w:val="1079"/>
    <w:rPr>
      <w:rFonts w:ascii="Times New Roman" w:hAnsi="Times New Roman"/>
      <w:sz w:val="28"/>
    </w:rPr>
  </w:style>
  <w:style w:type="paragraph" w:styleId="1081">
    <w:name w:val="Normal (Web)"/>
    <w:basedOn w:val="856"/>
    <w:uiPriority w:val="99"/>
    <w:semiHidden/>
    <w:unhideWhenUsed/>
    <w:rPr>
      <w:rFonts w:cs="Times New Roman" w:eastAsia="Times New Roman"/>
      <w:sz w:val="24"/>
      <w:szCs w:val="24"/>
      <w:lang w:eastAsia="ru-RU"/>
    </w:rPr>
    <w:pPr>
      <w:ind w:firstLine="0"/>
      <w:jc w:val="left"/>
      <w:spacing w:lineRule="auto" w:line="240" w:after="100" w:afterAutospacing="1" w:before="100" w:beforeAutospacing="1"/>
    </w:pPr>
  </w:style>
  <w:style w:type="paragraph" w:styleId="1082" w:customStyle="1">
    <w:name w:val="Заголовок - Рисунок"/>
    <w:basedOn w:val="856"/>
    <w:next w:val="856"/>
    <w:qFormat/>
    <w:pPr>
      <w:numPr>
        <w:numId w:val="1"/>
        <w:ilvl w:val="7"/>
      </w:numPr>
      <w:jc w:val="center"/>
    </w:pPr>
  </w:style>
  <w:style w:type="paragraph" w:styleId="1083" w:customStyle="1">
    <w:name w:val="Обычный - Рисунок"/>
    <w:basedOn w:val="1062"/>
    <w:qFormat/>
    <w:rPr>
      <w:sz w:val="24"/>
      <w:lang w:eastAsia="ru-RU"/>
    </w:rPr>
    <w:pPr>
      <w:keepNext/>
    </w:pPr>
  </w:style>
  <w:style w:type="paragraph" w:styleId="1084" w:customStyle="1">
    <w:name w:val="ТЛ - Название документа"/>
    <w:basedOn w:val="1049"/>
    <w:qFormat/>
    <w:rPr>
      <w:rFonts w:cs="Times New Roman"/>
      <w:b/>
      <w:sz w:val="32"/>
    </w:rPr>
    <w:pPr>
      <w:spacing w:lineRule="auto" w:line="360"/>
    </w:pPr>
  </w:style>
  <w:style w:type="paragraph" w:styleId="1085" w:customStyle="1">
    <w:name w:val="Перечисление в перечислении - Дефисы"/>
    <w:basedOn w:val="1045"/>
    <w:qFormat/>
    <w:pPr>
      <w:numPr>
        <w:numId w:val="3"/>
      </w:numPr>
      <w:tabs>
        <w:tab w:val="clear" w:pos="851" w:leader="none"/>
        <w:tab w:val="left" w:pos="1418" w:leader="none"/>
      </w:tabs>
    </w:pPr>
  </w:style>
  <w:style w:type="paragraph" w:styleId="1086">
    <w:name w:val="toc 2"/>
    <w:basedOn w:val="856"/>
    <w:next w:val="856"/>
    <w:uiPriority w:val="39"/>
    <w:unhideWhenUsed/>
    <w:pPr>
      <w:ind w:left="240"/>
      <w:spacing w:after="100"/>
    </w:pPr>
  </w:style>
  <w:style w:type="paragraph" w:styleId="1087">
    <w:name w:val="toc 3"/>
    <w:basedOn w:val="856"/>
    <w:next w:val="856"/>
    <w:uiPriority w:val="39"/>
    <w:unhideWhenUsed/>
    <w:pPr>
      <w:ind w:left="480"/>
      <w:spacing w:after="100"/>
    </w:pPr>
  </w:style>
  <w:style w:type="paragraph" w:styleId="1088" w:customStyle="1">
    <w:name w:val="Ячейка - Перечисление - Дефисы"/>
    <w:basedOn w:val="1045"/>
    <w:qFormat/>
    <w:pPr>
      <w:spacing w:lineRule="auto" w:line="240"/>
      <w:tabs>
        <w:tab w:val="left" w:pos="218" w:leader="none"/>
        <w:tab w:val="clear" w:pos="851" w:leader="none"/>
      </w:tabs>
    </w:pPr>
  </w:style>
  <w:style w:type="paragraph" w:styleId="1089">
    <w:name w:val="footnote text"/>
    <w:basedOn w:val="856"/>
    <w:link w:val="1090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1090" w:customStyle="1">
    <w:name w:val="Текст сноски Знак"/>
    <w:basedOn w:val="866"/>
    <w:link w:val="1089"/>
    <w:uiPriority w:val="99"/>
    <w:semiHidden/>
    <w:rPr>
      <w:rFonts w:ascii="Times New Roman" w:hAnsi="Times New Roman"/>
      <w:sz w:val="20"/>
      <w:szCs w:val="20"/>
    </w:rPr>
  </w:style>
  <w:style w:type="character" w:styleId="1091">
    <w:name w:val="footnote reference"/>
    <w:basedOn w:val="866"/>
    <w:unhideWhenUsed/>
    <w:rPr>
      <w:vertAlign w:val="superscript"/>
    </w:rPr>
  </w:style>
  <w:style w:type="paragraph" w:styleId="1092">
    <w:name w:val="Revision"/>
    <w:uiPriority w:val="99"/>
    <w:hidden/>
    <w:semiHidden/>
    <w:rPr>
      <w:rFonts w:ascii="Times New Roman" w:hAnsi="Times New Roman"/>
      <w:sz w:val="24"/>
    </w:rPr>
    <w:pPr>
      <w:spacing w:lineRule="auto" w:line="240" w:after="0"/>
    </w:pPr>
  </w:style>
  <w:style w:type="character" w:styleId="1093">
    <w:name w:val="FollowedHyperlink"/>
    <w:basedOn w:val="866"/>
    <w:uiPriority w:val="99"/>
    <w:semiHidden/>
    <w:unhideWhenUsed/>
    <w:rPr>
      <w:color w:val="800080" w:themeColor="followedHyperlink"/>
      <w:u w:val="single"/>
    </w:rPr>
  </w:style>
  <w:style w:type="paragraph" w:styleId="1094" w:customStyle="1">
    <w:name w:val="Обычный - Текст программы"/>
    <w:basedOn w:val="1074"/>
    <w:qFormat/>
    <w:rPr>
      <w:rFonts w:ascii="Courier New" w:hAnsi="Courier New"/>
      <w:sz w:val="20"/>
    </w:rPr>
    <w:pPr>
      <w:jc w:val="left"/>
    </w:pPr>
  </w:style>
  <w:style w:type="paragraph" w:styleId="1095">
    <w:name w:val="List Paragraph"/>
    <w:basedOn w:val="856"/>
    <w:link w:val="1100"/>
    <w:qFormat/>
    <w:uiPriority w:val="34"/>
    <w:pPr>
      <w:contextualSpacing w:val="true"/>
      <w:ind w:left="720"/>
    </w:pPr>
  </w:style>
  <w:style w:type="paragraph" w:styleId="1096">
    <w:name w:val="Caption"/>
    <w:basedOn w:val="856"/>
    <w:next w:val="856"/>
    <w:qFormat/>
    <w:uiPriority w:val="35"/>
    <w:unhideWhenUsed/>
    <w:rPr>
      <w:i/>
      <w:iCs/>
      <w:color w:val="1F497D" w:themeColor="text2"/>
      <w:sz w:val="18"/>
      <w:szCs w:val="18"/>
    </w:rPr>
    <w:pPr>
      <w:spacing w:lineRule="auto" w:line="240" w:after="200"/>
    </w:pPr>
  </w:style>
  <w:style w:type="character" w:styleId="1097" w:customStyle="1">
    <w:name w:val="Текст таблицы Знак"/>
    <w:basedOn w:val="866"/>
    <w:link w:val="1098"/>
    <w:rPr>
      <w:rFonts w:ascii="Times New Roman" w:hAnsi="Times New Roman" w:eastAsia="Calibri"/>
    </w:rPr>
  </w:style>
  <w:style w:type="paragraph" w:styleId="1098" w:customStyle="1">
    <w:name w:val="Текст таблицы"/>
    <w:basedOn w:val="856"/>
    <w:link w:val="1097"/>
    <w:qFormat/>
    <w:rPr>
      <w:rFonts w:eastAsia="Calibri"/>
      <w:sz w:val="22"/>
    </w:rPr>
    <w:pPr>
      <w:ind w:firstLine="0"/>
      <w:jc w:val="left"/>
      <w:spacing w:lineRule="auto" w:line="240"/>
    </w:pPr>
  </w:style>
  <w:style w:type="character" w:styleId="1099" w:customStyle="1">
    <w:name w:val="Неразрешенное упоминание1"/>
    <w:basedOn w:val="866"/>
    <w:uiPriority w:val="99"/>
    <w:semiHidden/>
    <w:unhideWhenUsed/>
    <w:rPr>
      <w:color w:val="605E5C"/>
      <w:shd w:val="clear" w:fill="E1DFDD" w:color="E1DFDD"/>
    </w:rPr>
  </w:style>
  <w:style w:type="character" w:styleId="1100" w:customStyle="1">
    <w:name w:val="Абзац списка Знак"/>
    <w:link w:val="1095"/>
    <w:qFormat/>
    <w:uiPriority w:val="34"/>
    <w:rPr>
      <w:rFonts w:ascii="Times New Roman" w:hAnsi="Times New Roman"/>
      <w:sz w:val="28"/>
    </w:rPr>
  </w:style>
  <w:style w:type="paragraph" w:styleId="1101" w:customStyle="1">
    <w:name w:val="Обычный1"/>
    <w:link w:val="1103"/>
    <w:rPr>
      <w:rFonts w:ascii="Times New Roman" w:hAnsi="Times New Roman" w:cs="Times New Roman" w:eastAsia="Times New Roman"/>
      <w:sz w:val="24"/>
      <w:szCs w:val="20"/>
      <w:lang w:eastAsia="ru-RU"/>
    </w:rPr>
    <w:pPr>
      <w:ind w:firstLine="400"/>
      <w:jc w:val="both"/>
      <w:spacing w:lineRule="auto" w:line="240" w:after="0"/>
      <w:widowControl w:val="off"/>
    </w:pPr>
  </w:style>
  <w:style w:type="numbering" w:styleId="1102" w:customStyle="1">
    <w:name w:val="Импортированный стиль 3"/>
    <w:pPr>
      <w:numPr>
        <w:numId w:val="4"/>
      </w:numPr>
    </w:pPr>
  </w:style>
  <w:style w:type="character" w:styleId="1103" w:customStyle="1">
    <w:name w:val="Обычный Char Char"/>
    <w:link w:val="1101"/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1104">
    <w:name w:val="Title"/>
    <w:basedOn w:val="856"/>
    <w:link w:val="1105"/>
    <w:qFormat/>
    <w:uiPriority w:val="10"/>
    <w:rPr>
      <w:rFonts w:cs="Times New Roman" w:eastAsia="Times New Roman"/>
      <w:sz w:val="24"/>
      <w:szCs w:val="24"/>
      <w:lang w:eastAsia="ru-RU"/>
    </w:rPr>
    <w:pPr>
      <w:ind w:firstLine="0"/>
      <w:jc w:val="center"/>
      <w:spacing w:lineRule="auto" w:line="240"/>
    </w:pPr>
  </w:style>
  <w:style w:type="character" w:styleId="1105" w:customStyle="1">
    <w:name w:val="Заголовок Знак"/>
    <w:basedOn w:val="866"/>
    <w:link w:val="1104"/>
    <w:qFormat/>
    <w:uiPriority w:val="10"/>
    <w:rPr>
      <w:rFonts w:ascii="Times New Roman" w:hAnsi="Times New Roman" w:cs="Times New Roman" w:eastAsia="Times New Roman"/>
      <w:sz w:val="28"/>
      <w:szCs w:val="24"/>
      <w:lang w:eastAsia="ru-RU"/>
    </w:rPr>
  </w:style>
  <w:style w:type="table" w:styleId="1106" w:customStyle="1">
    <w:name w:val="Table Normal"/>
    <w:qFormat/>
    <w:rPr>
      <w:rFonts w:ascii="Times New Roman" w:hAnsi="Times New Roman" w:cs="Times New Roman" w:eastAsia="Arial Unicode MS"/>
      <w:sz w:val="20"/>
      <w:szCs w:val="20"/>
      <w:lang w:eastAsia="ru-RU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107" w:customStyle="1">
    <w:name w:val="Текстовый блок"/>
    <w:rPr>
      <w:rFonts w:ascii="Times New Roman" w:hAnsi="Times New Roman" w:cs="Arial Unicode MS" w:eastAsia="Arial Unicode MS"/>
      <w:color w:val="000000"/>
      <w:sz w:val="24"/>
      <w:szCs w:val="24"/>
      <w:lang w:eastAsia="ru-RU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108">
    <w:name w:val="Body Text 2"/>
    <w:basedOn w:val="856"/>
    <w:link w:val="1109"/>
    <w:unhideWhenUsed/>
    <w:pPr>
      <w:spacing w:lineRule="auto" w:line="480" w:after="120"/>
    </w:pPr>
  </w:style>
  <w:style w:type="character" w:styleId="1109" w:customStyle="1">
    <w:name w:val="Основной текст 2 Знак"/>
    <w:basedOn w:val="866"/>
    <w:link w:val="1108"/>
    <w:uiPriority w:val="99"/>
    <w:semiHidden/>
    <w:rPr>
      <w:rFonts w:ascii="Times New Roman" w:hAnsi="Times New Roman"/>
      <w:sz w:val="28"/>
    </w:rPr>
  </w:style>
  <w:style w:type="paragraph" w:styleId="1110" w:customStyle="1">
    <w:name w:val="ConsPlusNormal"/>
    <w:rPr>
      <w:rFonts w:ascii="Arial" w:hAnsi="Arial" w:cs="Arial" w:eastAsia="Times New Roman"/>
      <w:sz w:val="20"/>
      <w:szCs w:val="20"/>
      <w:lang w:eastAsia="ru-RU"/>
    </w:rPr>
    <w:pPr>
      <w:ind w:firstLine="720"/>
      <w:spacing w:lineRule="auto" w:line="240" w:after="0"/>
    </w:pPr>
  </w:style>
  <w:style w:type="paragraph" w:styleId="1111" w:customStyle="1">
    <w:name w:val="Контракт-пункт"/>
    <w:basedOn w:val="856"/>
    <w:link w:val="1112"/>
    <w:rPr>
      <w:rFonts w:cs="Times New Roman" w:eastAsia="Times New Roman"/>
      <w:sz w:val="24"/>
      <w:szCs w:val="24"/>
      <w:lang w:eastAsia="ru-RU"/>
    </w:rPr>
    <w:pPr>
      <w:ind w:left="1440" w:hanging="720"/>
      <w:spacing w:lineRule="auto" w:line="240"/>
      <w:tabs>
        <w:tab w:val="num" w:pos="1440" w:leader="none"/>
      </w:tabs>
    </w:pPr>
  </w:style>
  <w:style w:type="character" w:styleId="1112" w:customStyle="1">
    <w:name w:val="Контракт-пункт Знак"/>
    <w:basedOn w:val="866"/>
    <w:link w:val="1111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1113" w:customStyle="1">
    <w:name w:val="fill"/>
    <w:rPr>
      <w:b/>
      <w:i/>
      <w:color w:val="FF0000"/>
    </w:rPr>
  </w:style>
  <w:style w:type="character" w:styleId="1114" w:customStyle="1">
    <w:name w:val="Неразрешенное упоминание2"/>
    <w:basedOn w:val="866"/>
    <w:uiPriority w:val="99"/>
    <w:semiHidden/>
    <w:unhideWhenUsed/>
    <w:rPr>
      <w:color w:val="605E5C"/>
      <w:shd w:val="clear" w:fill="E1DFDD" w:color="E1DFDD"/>
    </w:rPr>
  </w:style>
  <w:style w:type="paragraph" w:styleId="1115" w:customStyle="1">
    <w:name w:val="По умолчанию A"/>
    <w:rPr>
      <w:rFonts w:ascii="Helvetica Neue" w:hAnsi="Helvetica Neue" w:cs="Arial Unicode MS" w:eastAsia="Arial Unicode MS"/>
      <w:color w:val="000000"/>
      <w:sz w:val="24"/>
      <w:szCs w:val="24"/>
      <w:lang w:eastAsia="ru-RU"/>
    </w:rPr>
    <w:pPr>
      <w:spacing w:lineRule="auto" w:line="288" w:before="16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116" w:customStyle="1">
    <w:name w:val="Условия контракта"/>
    <w:basedOn w:val="856"/>
    <w:rPr>
      <w:rFonts w:cs="Times New Roman" w:eastAsia="Times New Roman"/>
      <w:b/>
      <w:sz w:val="24"/>
      <w:szCs w:val="20"/>
      <w:lang w:eastAsia="ru-RU"/>
    </w:rPr>
    <w:pPr>
      <w:ind w:left="567" w:hanging="567"/>
      <w:spacing w:lineRule="auto" w:line="240" w:after="120" w:before="240"/>
      <w:tabs>
        <w:tab w:val="num" w:pos="567" w:leader="none"/>
      </w:tabs>
    </w:pPr>
  </w:style>
  <w:style w:type="paragraph" w:styleId="1117" w:customStyle="1">
    <w:name w:val="Обычный (Web)"/>
    <w:basedOn w:val="856"/>
    <w:next w:val="1081"/>
    <w:link w:val="1118"/>
    <w:qFormat/>
    <w:uiPriority w:val="99"/>
    <w:unhideWhenUsed/>
    <w:rPr>
      <w:rFonts w:cs="Times New Roman" w:eastAsia="Times New Roman"/>
      <w:sz w:val="24"/>
      <w:szCs w:val="24"/>
      <w:lang w:eastAsia="ru-RU"/>
    </w:rPr>
    <w:pPr>
      <w:ind w:firstLine="0"/>
      <w:jc w:val="left"/>
      <w:spacing w:lineRule="auto" w:line="240" w:after="100" w:afterAutospacing="1" w:before="100" w:beforeAutospacing="1"/>
    </w:pPr>
  </w:style>
  <w:style w:type="character" w:styleId="1118" w:customStyle="1">
    <w:name w:val="Обычный (Интернет) Знак"/>
    <w:link w:val="1117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1119" w:customStyle="1">
    <w:name w:val="apple-tab-span"/>
    <w:basedOn w:val="866"/>
  </w:style>
  <w:style w:type="paragraph" w:styleId="1120">
    <w:name w:val="No Spacing"/>
    <w:link w:val="1121"/>
    <w:qFormat/>
    <w:uiPriority w:val="1"/>
    <w:rPr>
      <w:rFonts w:ascii="Calibri" w:hAnsi="Calibri" w:cs="Calibri" w:eastAsia="Calibri"/>
      <w:sz w:val="24"/>
      <w:szCs w:val="24"/>
      <w:lang w:val="en-US" w:bidi="hi-IN" w:eastAsia="zh-CN"/>
    </w:rPr>
    <w:pPr>
      <w:spacing w:lineRule="auto" w:line="240" w:after="0"/>
    </w:pPr>
  </w:style>
  <w:style w:type="character" w:styleId="1121" w:customStyle="1">
    <w:name w:val="Без интервала Знак"/>
    <w:link w:val="1120"/>
    <w:uiPriority w:val="1"/>
    <w:rPr>
      <w:rFonts w:ascii="Calibri" w:hAnsi="Calibri" w:cs="Calibri" w:eastAsia="Calibri"/>
      <w:sz w:val="24"/>
      <w:szCs w:val="24"/>
      <w:lang w:val="en-US" w:bidi="hi-IN" w:eastAsia="zh-CN"/>
    </w:rPr>
  </w:style>
  <w:style w:type="paragraph" w:styleId="1122" w:customStyle="1">
    <w:name w:val="Абзац списка1"/>
    <w:basedOn w:val="856"/>
    <w:rPr>
      <w:rFonts w:cs="Times New Roman" w:eastAsia="Times New Roman"/>
      <w:sz w:val="24"/>
      <w:szCs w:val="24"/>
      <w:lang w:eastAsia="ru-RU"/>
    </w:rPr>
    <w:pPr>
      <w:ind w:left="720" w:firstLine="0"/>
      <w:jc w:val="left"/>
      <w:spacing w:lineRule="auto" w:line="240"/>
    </w:pPr>
  </w:style>
  <w:style w:type="character" w:styleId="1123" w:customStyle="1">
    <w:name w:val="Неразрешенное упоминание3"/>
    <w:basedOn w:val="866"/>
    <w:uiPriority w:val="99"/>
    <w:semiHidden/>
    <w:unhideWhenUsed/>
    <w:rPr>
      <w:color w:val="605E5C"/>
      <w:shd w:val="clear" w:fill="E1DFDD" w:color="E1DFDD"/>
    </w:rPr>
  </w:style>
  <w:style w:type="paragraph" w:styleId="1124" w:customStyle="1">
    <w:name w:val="Дефис 1"/>
    <w:basedOn w:val="1126"/>
    <w:uiPriority w:val="99"/>
    <w:rPr>
      <w:rFonts w:cs="Times New Roman" w:eastAsia="Times New Roman"/>
      <w:sz w:val="24"/>
      <w:szCs w:val="24"/>
      <w:lang w:eastAsia="ru-RU"/>
    </w:rPr>
    <w:pPr>
      <w:numPr>
        <w:numId w:val="0"/>
      </w:numPr>
      <w:contextualSpacing w:val="false"/>
      <w:ind w:left="4396" w:hanging="284"/>
      <w:tabs>
        <w:tab w:val="num" w:pos="1068" w:leader="none"/>
      </w:tabs>
    </w:pPr>
  </w:style>
  <w:style w:type="paragraph" w:styleId="1125" w:customStyle="1">
    <w:name w:val="Дефис 2"/>
    <w:basedOn w:val="1124"/>
    <w:uiPriority w:val="99"/>
    <w:pPr>
      <w:numPr>
        <w:ilvl w:val="1"/>
      </w:numPr>
      <w:ind w:left="1287" w:hanging="927"/>
      <w:tabs>
        <w:tab w:val="num" w:pos="360" w:leader="none"/>
        <w:tab w:val="num" w:pos="1068" w:leader="none"/>
        <w:tab w:val="num" w:pos="2486" w:leader="none"/>
      </w:tabs>
    </w:pPr>
  </w:style>
  <w:style w:type="paragraph" w:styleId="1126">
    <w:name w:val="List Bullet"/>
    <w:basedOn w:val="856"/>
    <w:uiPriority w:val="99"/>
    <w:semiHidden/>
    <w:unhideWhenUsed/>
    <w:pPr>
      <w:numPr>
        <w:numId w:val="7"/>
      </w:numPr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Dukhanina</dc:creator>
  <cp:revision>9</cp:revision>
  <dcterms:created xsi:type="dcterms:W3CDTF">2026-05-15T14:07:00Z</dcterms:created>
  <dcterms:modified xsi:type="dcterms:W3CDTF">2026-05-22T08:43:21Z</dcterms:modified>
</cp:coreProperties>
</file>