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sz w:val="22"/>
          <w:szCs w:val="22"/>
        </w:rPr>
      </w:pPr>
      <w:r>
        <w:rPr>
          <w:b/>
          <w:sz w:val="22"/>
          <w:szCs w:val="22"/>
        </w:rPr>
        <w:t xml:space="preserve">ПРОЕКТ КОНТРАКТА № </w:t>
      </w:r>
      <w:r>
        <w:rPr>
          <w:b/>
          <w:sz w:val="22"/>
          <w:szCs w:val="22"/>
        </w:rPr>
        <w:t xml:space="preserve">___________</w:t>
      </w:r>
      <w:r>
        <w:rPr>
          <w:b/>
          <w:bCs/>
          <w:sz w:val="22"/>
          <w:szCs w:val="22"/>
        </w:rPr>
      </w:r>
      <w:r>
        <w:rPr>
          <w:b/>
          <w:bCs/>
          <w:sz w:val="22"/>
          <w:szCs w:val="22"/>
        </w:rPr>
      </w:r>
    </w:p>
    <w:p>
      <w:pPr>
        <w:jc w:val="center"/>
        <w:rPr>
          <w:sz w:val="22"/>
          <w:szCs w:val="22"/>
        </w:rPr>
      </w:pPr>
      <w:r>
        <w:rPr>
          <w:sz w:val="22"/>
          <w:szCs w:val="22"/>
        </w:rPr>
        <w:t xml:space="preserve">на оказание услуги по страхованию нежилых помещений от огня и других опасностей</w:t>
      </w:r>
      <w:r>
        <w:rPr>
          <w:sz w:val="22"/>
          <w:szCs w:val="22"/>
        </w:rPr>
      </w:r>
      <w:r>
        <w:rPr>
          <w:sz w:val="22"/>
          <w:szCs w:val="22"/>
        </w:rPr>
      </w:r>
    </w:p>
    <w:p>
      <w:pPr>
        <w:jc w:val="center"/>
        <w:rPr>
          <w:sz w:val="22"/>
          <w:szCs w:val="22"/>
        </w:rPr>
      </w:pPr>
      <w:r>
        <w:rPr>
          <w:sz w:val="22"/>
          <w:szCs w:val="22"/>
        </w:rPr>
        <w:t xml:space="preserve">(ИКЗ: 261770411620577080100100010000000244)</w:t>
      </w:r>
      <w:r>
        <w:rPr>
          <w:sz w:val="22"/>
          <w:szCs w:val="22"/>
        </w:rPr>
      </w:r>
      <w:r>
        <w:rPr>
          <w:sz w:val="22"/>
          <w:szCs w:val="22"/>
        </w:rPr>
      </w:r>
    </w:p>
    <w:p>
      <w:pPr>
        <w:jc w:val="center"/>
        <w:rPr>
          <w:sz w:val="22"/>
          <w:szCs w:val="22"/>
        </w:rPr>
      </w:pPr>
      <w:r>
        <w:rPr>
          <w:sz w:val="22"/>
          <w:szCs w:val="22"/>
        </w:rPr>
      </w:r>
      <w:r>
        <w:rPr>
          <w:sz w:val="22"/>
          <w:szCs w:val="22"/>
        </w:rPr>
      </w:r>
      <w:r>
        <w:rPr>
          <w:sz w:val="22"/>
          <w:szCs w:val="22"/>
        </w:rPr>
      </w:r>
    </w:p>
    <w:p>
      <w:pPr>
        <w:jc w:val="both"/>
        <w:shd w:val="pct5" w:color="auto" w:fill="auto"/>
        <w:widowControl w:val="off"/>
        <w:tabs>
          <w:tab w:val="left" w:pos="709" w:leader="none"/>
          <w:tab w:val="left" w:pos="6804" w:leader="none"/>
          <w:tab w:val="left" w:pos="8364" w:leader="none"/>
          <w:tab w:val="right" w:pos="9638" w:leader="none"/>
        </w:tabs>
        <w:rPr>
          <w:bCs/>
          <w:iCs/>
        </w:rPr>
      </w:pPr>
      <w:r>
        <w:rPr>
          <w:bCs/>
          <w:iCs/>
        </w:rPr>
      </w:r>
      <w:r>
        <w:rPr>
          <w:bCs/>
          <w:iCs/>
        </w:rPr>
      </w:r>
      <w:r>
        <w:rPr>
          <w:bCs/>
          <w:iCs/>
        </w:rPr>
      </w:r>
    </w:p>
    <w:p>
      <w:pPr>
        <w:jc w:val="both"/>
        <w:shd w:val="pct5" w:color="auto" w:fill="auto"/>
        <w:widowControl w:val="off"/>
        <w:tabs>
          <w:tab w:val="left" w:pos="709" w:leader="none"/>
          <w:tab w:val="left" w:pos="6804" w:leader="none"/>
          <w:tab w:val="left" w:pos="8364" w:leader="none"/>
          <w:tab w:val="right" w:pos="9638" w:leader="none"/>
        </w:tabs>
        <w:rPr>
          <w:bCs/>
          <w:iCs/>
        </w:rPr>
      </w:pPr>
      <w:r>
        <w:rPr>
          <w:bCs/>
          <w:iCs/>
        </w:rPr>
        <w:t xml:space="preserve">г. Москва                                                                                                                                           </w:t>
      </w:r>
      <w:r>
        <w:rPr>
          <w:bCs/>
          <w:iCs/>
        </w:rPr>
        <w:t xml:space="preserve">   «</w:t>
      </w:r>
      <w:r>
        <w:rPr>
          <w:bCs/>
          <w:iCs/>
        </w:rPr>
        <w:t xml:space="preserve">  </w:t>
      </w:r>
      <w:r>
        <w:rPr>
          <w:bCs/>
          <w:iCs/>
        </w:rPr>
        <w:t xml:space="preserve">  </w:t>
      </w:r>
      <w:r>
        <w:rPr>
          <w:bCs/>
          <w:iCs/>
        </w:rPr>
        <w:t xml:space="preserve">»</w:t>
      </w:r>
      <w:r>
        <w:rPr>
          <w:bCs/>
          <w:iCs/>
        </w:rPr>
        <w:t xml:space="preserve"> </w:t>
      </w:r>
      <w:r>
        <w:rPr>
          <w:bCs/>
          <w:iCs/>
        </w:rPr>
        <w:t xml:space="preserve">___________</w:t>
      </w:r>
      <w:r>
        <w:rPr>
          <w:bCs/>
          <w:iCs/>
        </w:rPr>
        <w:t xml:space="preserve"> 2026 г.</w:t>
      </w:r>
      <w:r>
        <w:rPr>
          <w:bCs/>
          <w:iCs/>
        </w:rPr>
      </w:r>
      <w:r>
        <w:rPr>
          <w:bCs/>
          <w:iCs/>
        </w:rPr>
      </w:r>
    </w:p>
    <w:p>
      <w:pPr>
        <w:jc w:val="both"/>
        <w:rPr>
          <w:sz w:val="22"/>
        </w:rPr>
      </w:pPr>
      <w:r>
        <w:rPr>
          <w:sz w:val="22"/>
        </w:rPr>
      </w:r>
      <w:r>
        <w:rPr>
          <w:sz w:val="22"/>
        </w:rPr>
      </w:r>
      <w:r>
        <w:rPr>
          <w:sz w:val="22"/>
        </w:rPr>
      </w:r>
    </w:p>
    <w:p>
      <w:pPr>
        <w:jc w:val="both"/>
      </w:pPr>
      <w:r>
        <w:t xml:space="preserve">__________</w:t>
      </w:r>
      <w:r>
        <w:t xml:space="preserve">,</w:t>
      </w:r>
      <w:r>
        <w:rPr>
          <w:sz w:val="22"/>
        </w:rPr>
        <w:t xml:space="preserve"> </w:t>
      </w:r>
      <w:r>
        <w:t xml:space="preserve">именуемое в дальнейшем «Страховщик», в лице </w:t>
      </w:r>
      <w:r>
        <w:t xml:space="preserve">___________</w:t>
      </w:r>
      <w:r>
        <w:t xml:space="preserve">, действующего на основании </w:t>
      </w:r>
      <w:r>
        <w:t xml:space="preserve">_________________</w:t>
      </w:r>
      <w:r>
        <w:t xml:space="preserve">, с одной стороны, и 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 именуемое в дальнейшем «Страхователь», в лице директора Кислякова Алек</w:t>
      </w:r>
      <w:r>
        <w:t xml:space="preserve">сандра Валерьевича, действующего на основании Устава, с другой стороны, совместно именуемые в дальнейшем «Стороны», а по отдельности «Сторона», на основании п. 4 ч. 1 ст. 93 Федерального закона от 05.04.2013 № 44-ФЗ «О контрактной системе в сфере закупок т</w:t>
      </w:r>
      <w:r>
        <w:t xml:space="preserve">оваров, работ, услуг для обеспечения государственных и муниципальных нужд» (далее – Федеральный закон № 44-ФЗ) заключили настоящий Контракт  на оказание услуги по страхованию нежилых помещений от огня и других опасностей  (далее - Договор) о нижеследующем:</w:t>
      </w:r>
      <w:r/>
    </w:p>
    <w:p>
      <w:pPr>
        <w:numPr>
          <w:ilvl w:val="0"/>
          <w:numId w:val="9"/>
        </w:numPr>
        <w:ind w:left="0" w:right="-1" w:firstLine="0"/>
        <w:jc w:val="center"/>
        <w:tabs>
          <w:tab w:val="left" w:pos="567" w:leader="none"/>
        </w:tabs>
        <w:rPr>
          <w:b/>
        </w:rPr>
      </w:pPr>
      <w:r/>
      <w:bookmarkStart w:id="0" w:name="_Ref288551207"/>
      <w:r>
        <w:rPr>
          <w:b/>
        </w:rPr>
        <w:t xml:space="preserve">УСЛОВИЯ И ПРЕДМЕТ ДОГОВОРА</w:t>
      </w:r>
      <w:bookmarkEnd w:id="0"/>
      <w:r>
        <w:rPr>
          <w:b/>
        </w:rPr>
      </w:r>
      <w:r>
        <w:rPr>
          <w:b/>
        </w:rPr>
      </w:r>
    </w:p>
    <w:p>
      <w:pPr>
        <w:numPr>
          <w:ilvl w:val="1"/>
          <w:numId w:val="9"/>
        </w:numPr>
        <w:ind w:left="0" w:firstLine="0"/>
        <w:jc w:val="both"/>
        <w:tabs>
          <w:tab w:val="left" w:pos="567" w:leader="none"/>
        </w:tabs>
      </w:pPr>
      <w:r>
        <w:t xml:space="preserve">Предметом настоящего Договора являются отношения по защите Страховщиком имущественных интересов Страхователя (Выгодоприобретателя) (далее – Страхователь) при наступлении предусмотренных настоящим Договором событий (страховых случаев).</w:t>
      </w:r>
      <w:r/>
    </w:p>
    <w:p>
      <w:pPr>
        <w:numPr>
          <w:ilvl w:val="1"/>
          <w:numId w:val="9"/>
        </w:numPr>
        <w:ind w:left="0" w:firstLine="0"/>
        <w:jc w:val="both"/>
        <w:tabs>
          <w:tab w:val="left" w:pos="567" w:leader="none"/>
        </w:tabs>
      </w:pPr>
      <w:r>
        <w:rPr>
          <w:highlight w:val="white"/>
        </w:rPr>
        <w:t xml:space="preserve">Настоящий договор заключен на основании Приложения № 1 к Договору (далее - Анкета (Заявление</w:t>
      </w:r>
      <w:r>
        <w:rPr>
          <w:highlight w:val="white"/>
        </w:rPr>
        <w:t xml:space="preserve"> на страхование</w:t>
      </w:r>
      <w:r>
        <w:rPr>
          <w:rStyle w:val="955"/>
          <w:highlight w:val="white"/>
        </w:rPr>
        <w:footnoteReference w:id="2"/>
      </w:r>
      <w:r>
        <w:rPr>
          <w:highlight w:val="white"/>
        </w:rPr>
        <w:t xml:space="preserve">) на условиях, определенных Договором и Приложением № 2 к Договору (далее – Правила страхования</w:t>
      </w:r>
      <w:r>
        <w:rPr>
          <w:rStyle w:val="955"/>
          <w:highlight w:val="white"/>
        </w:rPr>
        <w:footnoteReference w:id="3"/>
      </w:r>
      <w:r>
        <w:rPr>
          <w:highlight w:val="white"/>
        </w:rPr>
        <w:t xml:space="preserve">)</w:t>
      </w:r>
      <w:r>
        <w:rPr>
          <w:highlight w:val="white"/>
        </w:rPr>
        <w:t xml:space="preserve">, а также в </w:t>
      </w:r>
      <w:r>
        <w:rPr>
          <w:highlight w:val="white"/>
        </w:rPr>
        <w:t xml:space="preserve">соответствии с требованиями, указанными в Приложении № 5 к Договору (далее – Техническое задание)</w:t>
      </w:r>
      <w:r>
        <w:t xml:space="preserve">.</w:t>
      </w:r>
      <w:r/>
    </w:p>
    <w:p>
      <w:pPr>
        <w:numPr>
          <w:ilvl w:val="1"/>
          <w:numId w:val="9"/>
        </w:numPr>
        <w:ind w:left="0" w:firstLine="0"/>
        <w:jc w:val="both"/>
        <w:tabs>
          <w:tab w:val="left" w:pos="567" w:leader="none"/>
        </w:tabs>
      </w:pPr>
      <w:r>
        <w:rPr>
          <w:highlight w:val="white"/>
        </w:rPr>
        <w:t xml:space="preserve">Анкета (Заявление), Правила страхования и Техническое задание являются неотъемлемыми частями Договора</w:t>
      </w:r>
      <w:r>
        <w:t xml:space="preserve">.</w:t>
      </w:r>
      <w:r/>
    </w:p>
    <w:p>
      <w:pPr>
        <w:numPr>
          <w:ilvl w:val="1"/>
          <w:numId w:val="9"/>
        </w:numPr>
        <w:ind w:left="0" w:firstLine="0"/>
        <w:jc w:val="both"/>
        <w:tabs>
          <w:tab w:val="left" w:pos="567" w:leader="none"/>
          <w:tab w:val="left" w:pos="709" w:leader="none"/>
        </w:tabs>
        <w:rPr>
          <w:iCs/>
        </w:rPr>
      </w:pPr>
      <w:r>
        <w:rPr>
          <w:highlight w:val="white"/>
        </w:rPr>
        <w:t xml:space="preserve">По настоящему Договору Страховщик при наступлении страхового случая, предусмотренного Договором, обязуется,</w:t>
      </w:r>
      <w:r>
        <w:rPr>
          <w:iCs/>
        </w:rPr>
        <w:t xml:space="preserve"> за обусловленную настоящим Договором страховую премию, возместить Страхователю, причиненные вследствие такого страхового случая убытки, связанные с имущественными интересами Страхователя, являющимися объектом страхования, </w:t>
      </w:r>
      <w:r>
        <w:rPr>
          <w:highlight w:val="white"/>
        </w:rPr>
        <w:t xml:space="preserve">на условиях, определенных Договором</w:t>
      </w:r>
      <w:r>
        <w:rPr>
          <w:highlight w:val="white"/>
        </w:rPr>
        <w:t xml:space="preserve"> </w:t>
      </w:r>
      <w:r>
        <w:rPr>
          <w:highlight w:val="white"/>
        </w:rPr>
        <w:t xml:space="preserve">и в пределах страховой суммы, указанной в Договоре.</w:t>
      </w:r>
      <w:r>
        <w:rPr>
          <w:iCs/>
        </w:rPr>
        <w:t xml:space="preserve"> </w:t>
      </w:r>
      <w:r>
        <w:rPr>
          <w:iCs/>
        </w:rPr>
      </w:r>
      <w:r>
        <w:rPr>
          <w:iCs/>
        </w:rPr>
      </w:r>
    </w:p>
    <w:p>
      <w:pPr>
        <w:numPr>
          <w:ilvl w:val="1"/>
          <w:numId w:val="9"/>
        </w:numPr>
        <w:ind w:left="0" w:firstLine="0"/>
        <w:jc w:val="both"/>
        <w:tabs>
          <w:tab w:val="left" w:pos="567" w:leader="none"/>
        </w:tabs>
        <w:rPr>
          <w:iCs/>
        </w:rPr>
      </w:pPr>
      <w:r>
        <w:t xml:space="preserve">Код ОКПД 2: 65.12.90.000.  Услуги по страхованию, кроме страхования жизни, прочие.</w:t>
      </w:r>
      <w:r>
        <w:rPr>
          <w:iCs/>
        </w:rPr>
      </w:r>
      <w:r>
        <w:rPr>
          <w:iCs/>
        </w:rPr>
      </w:r>
    </w:p>
    <w:p>
      <w:pPr>
        <w:numPr>
          <w:ilvl w:val="0"/>
          <w:numId w:val="9"/>
        </w:numPr>
        <w:ind w:left="0" w:right="-1" w:firstLine="0"/>
        <w:jc w:val="center"/>
        <w:tabs>
          <w:tab w:val="left" w:pos="567" w:leader="none"/>
        </w:tabs>
        <w:rPr>
          <w:b/>
        </w:rPr>
      </w:pPr>
      <w:r>
        <w:rPr>
          <w:b/>
        </w:rPr>
        <w:t xml:space="preserve">СТРАХОВАНИЕ ИМУЩЕСТВА</w:t>
      </w:r>
      <w:r>
        <w:rPr>
          <w:b/>
        </w:rPr>
      </w:r>
      <w:r>
        <w:rPr>
          <w:b/>
        </w:rPr>
      </w:r>
    </w:p>
    <w:p>
      <w:pPr>
        <w:numPr>
          <w:ilvl w:val="1"/>
          <w:numId w:val="9"/>
        </w:numPr>
        <w:ind w:left="0" w:firstLine="0"/>
        <w:jc w:val="both"/>
        <w:tabs>
          <w:tab w:val="left" w:pos="567" w:leader="none"/>
          <w:tab w:val="left" w:pos="709" w:leader="none"/>
        </w:tabs>
        <w:rPr>
          <w:iCs/>
        </w:rPr>
      </w:pPr>
      <w:r/>
      <w:bookmarkStart w:id="1" w:name="_Ref339623071"/>
      <w:r>
        <w:rPr>
          <w:b/>
          <w:bCs/>
          <w:iCs/>
        </w:rPr>
        <w:t xml:space="preserve">Объектом страхования</w:t>
      </w:r>
      <w:r>
        <w:rPr>
          <w:iCs/>
        </w:rPr>
        <w:t xml:space="preserve"> являются имущественные интересы, связанные </w:t>
      </w:r>
      <w:bookmarkEnd w:id="1"/>
      <w:r>
        <w:rPr>
          <w:iCs/>
        </w:rPr>
        <w:t xml:space="preserve">с риском утраты, гибели (уничтожения) или повреждения имущества, указанного в Перечне застрахованного имущества (Приложение № 3 к Договору, далее – Перечень).</w:t>
      </w:r>
      <w:r>
        <w:rPr>
          <w:iCs/>
        </w:rPr>
      </w:r>
      <w:r>
        <w:rPr>
          <w:iCs/>
        </w:rPr>
      </w:r>
    </w:p>
    <w:p>
      <w:pPr>
        <w:numPr>
          <w:ilvl w:val="1"/>
          <w:numId w:val="9"/>
        </w:numPr>
        <w:ind w:left="0" w:firstLine="0"/>
        <w:jc w:val="both"/>
        <w:tabs>
          <w:tab w:val="left" w:pos="567" w:leader="none"/>
          <w:tab w:val="left" w:pos="709" w:leader="none"/>
        </w:tabs>
        <w:rPr>
          <w:iCs/>
        </w:rPr>
      </w:pPr>
      <w:r>
        <w:rPr>
          <w:b/>
          <w:iCs/>
        </w:rPr>
        <w:t xml:space="preserve">Страховым случаем</w:t>
      </w:r>
      <w:r>
        <w:rPr>
          <w:iCs/>
        </w:rPr>
        <w:t xml:space="preserve"> по настоящему разделу Договора является утрата, гибель (уничтожение) или повреждение застрахованного имущества в результате наступления событий, перечисленных в подпункте 10 Таблицы 1 Технического задания, </w:t>
      </w:r>
      <w:r>
        <w:t xml:space="preserve">с учетом исключений, ограничений и в соответствии с определениями, предусмотренными Договором и Правилами страхования.</w:t>
      </w:r>
      <w:r>
        <w:rPr>
          <w:iCs/>
        </w:rPr>
      </w:r>
      <w:r>
        <w:rPr>
          <w:iCs/>
        </w:rPr>
      </w:r>
    </w:p>
    <w:p>
      <w:pPr>
        <w:contextualSpacing/>
        <w:ind w:right="-1"/>
        <w:jc w:val="both"/>
        <w:tabs>
          <w:tab w:val="left" w:pos="567" w:leader="none"/>
        </w:tabs>
      </w:pPr>
      <w:r>
        <w:t xml:space="preserve">2.3. </w:t>
      </w:r>
      <w:r>
        <w:rPr>
          <w:bCs/>
        </w:rPr>
        <w:t xml:space="preserve">Выгодоприобретатель по настоящему договору: Министерство транспорта Российской Федерации (ИНН 7702361427).</w:t>
      </w:r>
      <w:r/>
    </w:p>
    <w:p>
      <w:pPr>
        <w:contextualSpacing/>
        <w:jc w:val="both"/>
        <w:tabs>
          <w:tab w:val="left" w:pos="567" w:leader="none"/>
          <w:tab w:val="left" w:pos="709" w:leader="none"/>
        </w:tabs>
        <w:rPr>
          <w:bCs/>
          <w:iCs/>
        </w:rPr>
      </w:pPr>
      <w:r/>
      <w:bookmarkStart w:id="2" w:name="_Ref288554541"/>
      <w:r>
        <w:rPr>
          <w:iCs/>
        </w:rPr>
        <w:t xml:space="preserve">2.4. Страховая стоимость застрахованного имущества по Договору, </w:t>
      </w:r>
      <w:r>
        <w:t xml:space="preserve">на момент его заключения, </w:t>
      </w:r>
      <w:r>
        <w:rPr>
          <w:iCs/>
        </w:rPr>
        <w:t xml:space="preserve">составляет: </w:t>
      </w:r>
      <w:r>
        <w:rPr>
          <w:b/>
          <w:iCs/>
        </w:rPr>
        <w:t xml:space="preserve">680 591,75</w:t>
      </w:r>
      <w:r>
        <w:rPr>
          <w:b/>
          <w:iCs/>
        </w:rPr>
        <w:t xml:space="preserve"> (</w:t>
      </w:r>
      <w:r>
        <w:rPr>
          <w:b/>
          <w:iCs/>
        </w:rPr>
        <w:t xml:space="preserve">Шестьсот восемьдесят тысяч пятьсот девяносто один</w:t>
      </w:r>
      <w:r>
        <w:rPr>
          <w:b/>
          <w:iCs/>
        </w:rPr>
        <w:t xml:space="preserve"> и 9</w:t>
      </w:r>
      <w:r>
        <w:rPr>
          <w:b/>
          <w:iCs/>
        </w:rPr>
        <w:t xml:space="preserve">5/</w:t>
      </w:r>
      <w:r>
        <w:rPr>
          <w:b/>
          <w:iCs/>
        </w:rPr>
        <w:t xml:space="preserve">100) </w:t>
      </w:r>
      <w:r>
        <w:rPr>
          <w:bCs/>
          <w:iCs/>
        </w:rPr>
        <w:t xml:space="preserve">рублей (</w:t>
      </w:r>
      <w:r>
        <w:rPr>
          <w:bCs/>
        </w:rPr>
        <w:t xml:space="preserve">действительная на базе кадастровой</w:t>
      </w:r>
      <w:r>
        <w:rPr>
          <w:bCs/>
          <w:iCs/>
        </w:rPr>
        <w:t xml:space="preserve">).</w:t>
      </w:r>
      <w:r>
        <w:rPr>
          <w:bCs/>
          <w:iCs/>
        </w:rPr>
      </w:r>
      <w:r>
        <w:rPr>
          <w:bCs/>
          <w:iCs/>
        </w:rPr>
      </w:r>
    </w:p>
    <w:p>
      <w:pPr>
        <w:pStyle w:val="953"/>
        <w:contextualSpacing/>
        <w:jc w:val="both"/>
        <w:spacing w:after="0"/>
        <w:rPr>
          <w:sz w:val="20"/>
        </w:rPr>
      </w:pPr>
      <w:r>
        <w:rPr>
          <w:iCs/>
          <w:sz w:val="20"/>
        </w:rPr>
        <w:t xml:space="preserve">2.5. По настоящему Договору установлена страховая сумма в размере</w:t>
      </w:r>
      <w:bookmarkEnd w:id="2"/>
      <w:r>
        <w:rPr>
          <w:iCs/>
          <w:sz w:val="20"/>
        </w:rPr>
        <w:t xml:space="preserve">: </w:t>
      </w:r>
      <w:r>
        <w:rPr>
          <w:b/>
          <w:iCs/>
          <w:sz w:val="20"/>
        </w:rPr>
        <w:t xml:space="preserve">680 591,75 (Шестьсот восемьдесят тысяч пятьсот девяносто один и 95/100) рублей</w:t>
      </w:r>
      <w:r>
        <w:rPr>
          <w:b/>
          <w:bCs/>
          <w:iCs/>
          <w:sz w:val="20"/>
        </w:rPr>
        <w:t xml:space="preserve">, в том числе лимит возмещения по остекленению составляет </w:t>
      </w:r>
      <w:r>
        <w:rPr>
          <w:b/>
          <w:bCs/>
          <w:iCs/>
          <w:sz w:val="20"/>
        </w:rPr>
        <w:t xml:space="preserve">15</w:t>
      </w:r>
      <w:r>
        <w:rPr>
          <w:b/>
          <w:bCs/>
          <w:iCs/>
          <w:sz w:val="20"/>
        </w:rPr>
        <w:t xml:space="preserve"> 000,00 (</w:t>
      </w:r>
      <w:r>
        <w:rPr>
          <w:b/>
          <w:bCs/>
          <w:iCs/>
          <w:sz w:val="20"/>
        </w:rPr>
        <w:t xml:space="preserve">Пятнадцать</w:t>
      </w:r>
      <w:r>
        <w:rPr>
          <w:b/>
          <w:bCs/>
          <w:iCs/>
          <w:sz w:val="20"/>
        </w:rPr>
        <w:t xml:space="preserve"> тысяч и 00/100) рублей</w:t>
      </w:r>
      <w:r>
        <w:rPr>
          <w:sz w:val="20"/>
        </w:rPr>
        <w:t xml:space="preserve">.</w:t>
      </w:r>
      <w:r>
        <w:rPr>
          <w:sz w:val="20"/>
        </w:rPr>
      </w:r>
      <w:r>
        <w:rPr>
          <w:sz w:val="20"/>
        </w:rPr>
      </w:r>
    </w:p>
    <w:p>
      <w:pPr>
        <w:pStyle w:val="970"/>
        <w:contextualSpacing/>
        <w:ind w:firstLine="0"/>
        <w:jc w:val="both"/>
        <w:widowControl w:val="off"/>
        <w:tabs>
          <w:tab w:val="left" w:pos="-2410" w:leader="none"/>
        </w:tabs>
        <w:rPr>
          <w:iCs/>
          <w:sz w:val="20"/>
        </w:rPr>
      </w:pPr>
      <w:r>
        <w:rPr>
          <w:iCs/>
          <w:sz w:val="20"/>
        </w:rPr>
        <w:t xml:space="preserve">Страховая сумма является предельной суммой выплаты страхового возмещения. Вып</w:t>
      </w:r>
      <w:r>
        <w:rPr>
          <w:iCs/>
          <w:sz w:val="20"/>
        </w:rPr>
        <w:t xml:space="preserve">латы страхового возмещения по всем страховым случаям по соответствующим объектам за весь срок действия договора страхования ни при каких условиях не могут превысить величину страховой суммы, установленной по соответствующему объекту, указанному в Перечне. </w:t>
      </w:r>
      <w:r>
        <w:rPr>
          <w:iCs/>
          <w:sz w:val="20"/>
        </w:rPr>
      </w:r>
      <w:r>
        <w:rPr>
          <w:iCs/>
          <w:sz w:val="20"/>
        </w:rPr>
      </w:r>
    </w:p>
    <w:p>
      <w:pPr>
        <w:jc w:val="both"/>
        <w:tabs>
          <w:tab w:val="left" w:pos="567" w:leader="none"/>
          <w:tab w:val="left" w:pos="709" w:leader="none"/>
        </w:tabs>
        <w:rPr>
          <w:iCs/>
        </w:rPr>
      </w:pPr>
      <w:r>
        <w:rPr>
          <w:iCs/>
        </w:rPr>
        <w:t xml:space="preserve">2.6. По настоящему Договору франшиза не устанавливается.</w:t>
      </w:r>
      <w:r>
        <w:rPr>
          <w:iCs/>
        </w:rPr>
      </w:r>
      <w:r>
        <w:rPr>
          <w:iCs/>
        </w:rPr>
      </w:r>
    </w:p>
    <w:p>
      <w:pPr>
        <w:numPr>
          <w:ilvl w:val="0"/>
          <w:numId w:val="9"/>
        </w:numPr>
        <w:ind w:left="0" w:right="-1" w:firstLine="0"/>
        <w:jc w:val="center"/>
        <w:tabs>
          <w:tab w:val="left" w:pos="567" w:leader="none"/>
        </w:tabs>
        <w:rPr>
          <w:b/>
        </w:rPr>
      </w:pPr>
      <w:r>
        <w:rPr>
          <w:b/>
        </w:rPr>
        <w:t xml:space="preserve">ТЕРРИТОРИЯ СТРАХОВАНИЯ</w:t>
      </w:r>
      <w:r>
        <w:rPr>
          <w:b/>
        </w:rPr>
      </w:r>
      <w:r>
        <w:rPr>
          <w:b/>
        </w:rPr>
      </w:r>
    </w:p>
    <w:p>
      <w:pPr>
        <w:jc w:val="both"/>
        <w:tabs>
          <w:tab w:val="left" w:pos="567" w:leader="none"/>
          <w:tab w:val="left" w:pos="709" w:leader="none"/>
        </w:tabs>
        <w:rPr>
          <w:b/>
          <w:i/>
        </w:rPr>
      </w:pPr>
      <w:r>
        <w:rPr>
          <w:iCs/>
        </w:rPr>
        <w:t xml:space="preserve">Территорией страхования по настоящему Договору является территория непосредственного месторасположения застрахованного имущества,</w:t>
      </w:r>
      <w:r>
        <w:t xml:space="preserve"> </w:t>
      </w:r>
      <w:r>
        <w:rPr>
          <w:iCs/>
        </w:rPr>
        <w:t xml:space="preserve">переданного по договору безвозмездного пользования нежилым помещением от </w:t>
      </w:r>
      <w:r>
        <w:t xml:space="preserve">19.07.2024 № ОХО-2051/24-БП</w:t>
      </w:r>
      <w:r>
        <w:rPr>
          <w:iCs/>
        </w:rPr>
        <w:t xml:space="preserve"> (</w:t>
      </w:r>
      <w:r>
        <w:t xml:space="preserve">Комната № 1  в помещении № II, расположенн</w:t>
      </w:r>
      <w:r>
        <w:t xml:space="preserve">ое </w:t>
      </w:r>
      <w:r>
        <w:t xml:space="preserve">на 1-м этаже в здании по адресу: город Москва, </w:t>
      </w:r>
      <w:r>
        <w:t xml:space="preserve">вн</w:t>
      </w:r>
      <w:r>
        <w:t xml:space="preserve">. тер. г. муниципальный округ Красносельский, улица Садовая-Спасская, дом 18, строение 1, помещение 2/1, кадастровый номер 77:01:0003040:5193, РНФИ П13770007635</w:t>
      </w:r>
      <w:r>
        <w:t xml:space="preserve">.</w:t>
      </w:r>
      <w:r>
        <w:rPr>
          <w:b/>
          <w:i/>
        </w:rPr>
        <w:t xml:space="preserve"> </w:t>
      </w:r>
      <w:r>
        <w:rPr>
          <w:b/>
          <w:i/>
        </w:rPr>
      </w:r>
      <w:r>
        <w:rPr>
          <w:b/>
          <w:i/>
        </w:rPr>
      </w:r>
    </w:p>
    <w:p>
      <w:pPr>
        <w:numPr>
          <w:ilvl w:val="0"/>
          <w:numId w:val="9"/>
        </w:numPr>
        <w:ind w:left="0" w:right="-1" w:firstLine="0"/>
        <w:jc w:val="center"/>
        <w:tabs>
          <w:tab w:val="left" w:pos="567" w:leader="none"/>
        </w:tabs>
        <w:rPr>
          <w:b/>
        </w:rPr>
      </w:pPr>
      <w:r>
        <w:rPr>
          <w:b/>
        </w:rPr>
        <w:t xml:space="preserve">СРОК ДЕЙСТВИЯ ДОГОВОРА СТРАХОВАНИЯ</w:t>
      </w:r>
      <w:r>
        <w:rPr>
          <w:b/>
        </w:rPr>
      </w:r>
      <w:r>
        <w:rPr>
          <w:b/>
        </w:rPr>
      </w:r>
    </w:p>
    <w:p>
      <w:pPr>
        <w:numPr>
          <w:ilvl w:val="1"/>
          <w:numId w:val="9"/>
        </w:numPr>
        <w:ind w:left="0" w:firstLine="0"/>
        <w:jc w:val="both"/>
        <w:tabs>
          <w:tab w:val="left" w:pos="567" w:leader="none"/>
          <w:tab w:val="left" w:pos="709" w:leader="none"/>
        </w:tabs>
        <w:rPr>
          <w:iCs/>
        </w:rPr>
      </w:pPr>
      <w:r>
        <w:rPr>
          <w:iCs/>
        </w:rPr>
        <w:t xml:space="preserve">Настоящий Договор вступает в силу с 00 часов 00 минут «1</w:t>
      </w:r>
      <w:r>
        <w:rPr>
          <w:iCs/>
        </w:rPr>
        <w:t xml:space="preserve">9</w:t>
      </w:r>
      <w:r>
        <w:rPr>
          <w:iCs/>
        </w:rPr>
        <w:t xml:space="preserve">» </w:t>
      </w:r>
      <w:r>
        <w:rPr>
          <w:iCs/>
        </w:rPr>
        <w:t xml:space="preserve">августа</w:t>
      </w:r>
      <w:r>
        <w:rPr>
          <w:iCs/>
        </w:rPr>
        <w:t xml:space="preserve"> 2026 г. и действует по 24 часа 00 минут «1</w:t>
      </w:r>
      <w:r>
        <w:rPr>
          <w:iCs/>
        </w:rPr>
        <w:t xml:space="preserve">8</w:t>
      </w:r>
      <w:r>
        <w:rPr>
          <w:iCs/>
        </w:rPr>
        <w:t xml:space="preserve">» </w:t>
      </w:r>
      <w:r>
        <w:rPr>
          <w:iCs/>
        </w:rPr>
        <w:t xml:space="preserve">августа </w:t>
      </w:r>
      <w:r>
        <w:rPr>
          <w:iCs/>
        </w:rPr>
        <w:t xml:space="preserve">2027 г.</w:t>
      </w:r>
      <w:r>
        <w:rPr>
          <w:iCs/>
        </w:rPr>
      </w:r>
      <w:r>
        <w:rPr>
          <w:iCs/>
        </w:rPr>
      </w:r>
    </w:p>
    <w:p>
      <w:pPr>
        <w:numPr>
          <w:ilvl w:val="1"/>
          <w:numId w:val="9"/>
        </w:numPr>
        <w:ind w:left="0" w:firstLine="0"/>
        <w:jc w:val="both"/>
        <w:tabs>
          <w:tab w:val="left" w:pos="567" w:leader="none"/>
          <w:tab w:val="left" w:pos="709" w:leader="none"/>
        </w:tabs>
        <w:rPr>
          <w:iCs/>
        </w:rPr>
      </w:pPr>
      <w:r>
        <w:rPr>
          <w:iCs/>
        </w:rPr>
        <w:t xml:space="preserve">Настоящий Договор прекращается до истечения срока, на который он был заключен, в случаях, предусмотренных в разделе </w:t>
      </w:r>
      <w:r>
        <w:rPr>
          <w:iCs/>
        </w:rPr>
        <w:t xml:space="preserve">____</w:t>
      </w:r>
      <w:r>
        <w:rPr>
          <w:iCs/>
        </w:rPr>
        <w:t xml:space="preserve"> Правил страхования и действующим законодательством Российской Федерации.</w:t>
      </w:r>
      <w:r>
        <w:rPr>
          <w:iCs/>
        </w:rPr>
      </w:r>
      <w:r>
        <w:rPr>
          <w:iCs/>
        </w:rPr>
      </w:r>
    </w:p>
    <w:p>
      <w:pPr>
        <w:numPr>
          <w:ilvl w:val="1"/>
          <w:numId w:val="9"/>
        </w:numPr>
        <w:ind w:left="0" w:firstLine="0"/>
        <w:jc w:val="both"/>
        <w:tabs>
          <w:tab w:val="left" w:pos="567" w:leader="none"/>
          <w:tab w:val="left" w:pos="709" w:leader="none"/>
        </w:tabs>
        <w:rPr>
          <w:iCs/>
        </w:rPr>
      </w:pPr>
      <w:r>
        <w:rPr>
          <w:iCs/>
        </w:rPr>
        <w:t xml:space="preserve">Страхователь вправе отказаться от настоящего Договора в любое врем</w:t>
      </w:r>
      <w:r>
        <w:rPr>
          <w:iCs/>
        </w:rPr>
        <w:t xml:space="preserve">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договора страхования Страхователь обязан уведомить Страховщика не менее чем за 30 (Тридцать) дней</w:t>
      </w:r>
      <w:r>
        <w:rPr>
          <w:iCs/>
        </w:rPr>
        <w:t xml:space="preserve"> до предполагаемой даты прекращения настоящего Договора. При досрочном прекращении настоящего Договора по требованию Страхователя уплаченная Страховщику страховая премия не подлежит возврату, за исключением случаев, указанных в п. 4.4 настоящего Договора. </w:t>
      </w:r>
      <w:r>
        <w:rPr>
          <w:iCs/>
        </w:rPr>
      </w:r>
      <w:r>
        <w:rPr>
          <w:iCs/>
        </w:rPr>
      </w:r>
    </w:p>
    <w:p>
      <w:pPr>
        <w:numPr>
          <w:ilvl w:val="1"/>
          <w:numId w:val="9"/>
        </w:numPr>
        <w:ind w:left="0" w:firstLine="0"/>
        <w:jc w:val="both"/>
        <w:tabs>
          <w:tab w:val="left" w:pos="567" w:leader="none"/>
          <w:tab w:val="left" w:pos="709" w:leader="none"/>
        </w:tabs>
        <w:rPr>
          <w:iCs/>
        </w:rPr>
      </w:pPr>
      <w:r>
        <w:t xml:space="preserve">Если Страхователь отказался от настоящего Договора до вступления настоящего Договора в силу, уплаченная Страховщику </w:t>
      </w:r>
      <w:r>
        <w:rPr>
          <w:iCs/>
        </w:rPr>
        <w:t xml:space="preserve">по настоящему Договору</w:t>
      </w:r>
      <w:r>
        <w:t xml:space="preserve"> премия подлежит возврату в полном объеме. </w:t>
      </w:r>
      <w:r>
        <w:rPr>
          <w:iCs/>
        </w:rPr>
      </w:r>
      <w:r>
        <w:rPr>
          <w:iCs/>
        </w:rPr>
      </w:r>
    </w:p>
    <w:p>
      <w:pPr>
        <w:numPr>
          <w:ilvl w:val="1"/>
          <w:numId w:val="9"/>
        </w:numPr>
        <w:ind w:left="0" w:firstLine="0"/>
        <w:jc w:val="both"/>
        <w:tabs>
          <w:tab w:val="left" w:pos="567" w:leader="none"/>
          <w:tab w:val="left" w:pos="709" w:leader="none"/>
        </w:tabs>
        <w:rPr>
          <w:iCs/>
        </w:rPr>
      </w:pPr>
      <w:r>
        <w:rPr>
          <w:iCs/>
        </w:rPr>
        <w:t xml:space="preserve">Страховщик не несет ответственности по страховым случаям, наступившим в период действия настоящего Договора, произошедших по причине любых событий или их последствий, наступивших до вступления настоящего Договора в силу.</w:t>
      </w:r>
      <w:r>
        <w:rPr>
          <w:iCs/>
        </w:rPr>
      </w:r>
      <w:r>
        <w:rPr>
          <w:iCs/>
        </w:rPr>
      </w:r>
    </w:p>
    <w:p>
      <w:pPr>
        <w:numPr>
          <w:ilvl w:val="0"/>
          <w:numId w:val="9"/>
        </w:numPr>
        <w:ind w:left="0" w:right="-1" w:firstLine="0"/>
        <w:jc w:val="center"/>
        <w:tabs>
          <w:tab w:val="left" w:pos="567" w:leader="none"/>
        </w:tabs>
        <w:rPr>
          <w:b/>
        </w:rPr>
      </w:pPr>
      <w:r>
        <w:rPr>
          <w:b/>
        </w:rPr>
        <w:t xml:space="preserve">СТРАХОВАЯ ПРЕМИЯ И ПОРЯДОК ЕЕ УПЛАТЫ</w:t>
      </w:r>
      <w:r>
        <w:rPr>
          <w:b/>
        </w:rPr>
      </w:r>
      <w:r>
        <w:rPr>
          <w:b/>
        </w:rPr>
      </w:r>
    </w:p>
    <w:p>
      <w:pPr>
        <w:numPr>
          <w:ilvl w:val="1"/>
          <w:numId w:val="9"/>
        </w:numPr>
        <w:ind w:left="0" w:firstLine="0"/>
        <w:jc w:val="both"/>
        <w:tabs>
          <w:tab w:val="left" w:pos="567" w:leader="none"/>
          <w:tab w:val="left" w:pos="709" w:leader="none"/>
        </w:tabs>
        <w:rPr>
          <w:iCs/>
        </w:rPr>
      </w:pPr>
      <w:r>
        <w:rPr>
          <w:iCs/>
        </w:rPr>
        <w:t xml:space="preserve">Цена Договора (далее - страховая премия), подлежащая уплате по настоящему Договору, составляет </w:t>
      </w:r>
      <w:r>
        <w:rPr>
          <w:iCs/>
        </w:rPr>
        <w:t xml:space="preserve">__________, в том числе НДС ______________ (</w:t>
      </w:r>
      <w:r>
        <w:rPr>
          <w:i/>
        </w:rPr>
        <w:t xml:space="preserve">в случае, если услуги, оказываемые по Контракту,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w:t>
      </w:r>
      <w:r>
        <w:rPr>
          <w:iCs/>
        </w:rPr>
        <w:t xml:space="preserve">)</w:t>
      </w:r>
      <w:r>
        <w:rPr>
          <w:iCs/>
        </w:rPr>
        <w:t xml:space="preserve"> </w:t>
      </w:r>
      <w:r>
        <w:rPr>
          <w:iCs/>
          <w:highlight w:val="white"/>
        </w:rPr>
        <w:t xml:space="preserve">со</w:t>
      </w:r>
      <w:r>
        <w:rPr>
          <w:iCs/>
        </w:rPr>
        <w:t xml:space="preserve">гласно Спецификации (Приложение № 6 к Договору). </w:t>
      </w:r>
      <w:r>
        <w:rPr>
          <w:color w:val="000000"/>
          <w:highlight w:val="white"/>
          <w:lang w:eastAsia="en-US"/>
        </w:rPr>
        <w:t xml:space="preserve">Вся сумма страховой премии уплачивается единовременным платежом не позднее 10 (десяти) рабочих дней с даты подписания Страхователем Акта оказания услуг (далее – Акт).</w:t>
      </w:r>
      <w:r>
        <w:rPr>
          <w:iCs/>
        </w:rPr>
      </w:r>
      <w:r>
        <w:rPr>
          <w:iCs/>
        </w:rPr>
      </w:r>
    </w:p>
    <w:p>
      <w:pPr>
        <w:numPr>
          <w:ilvl w:val="1"/>
          <w:numId w:val="9"/>
        </w:numPr>
        <w:ind w:left="0" w:right="-1" w:hanging="12"/>
        <w:jc w:val="both"/>
        <w:tabs>
          <w:tab w:val="left" w:pos="567" w:leader="none"/>
          <w:tab w:val="left" w:pos="709" w:leader="none"/>
        </w:tabs>
      </w:pPr>
      <w:r>
        <w:rPr>
          <w:iCs/>
        </w:rPr>
        <w:t xml:space="preserve">Цена Договора является твердой и определяется на весь срок исполнения Договора.</w:t>
      </w:r>
      <w:r/>
    </w:p>
    <w:p>
      <w:pPr>
        <w:numPr>
          <w:ilvl w:val="1"/>
          <w:numId w:val="9"/>
        </w:numPr>
        <w:ind w:left="0" w:right="-1" w:hanging="12"/>
        <w:jc w:val="both"/>
        <w:tabs>
          <w:tab w:val="left" w:pos="567" w:leader="none"/>
          <w:tab w:val="left" w:pos="709" w:leader="none"/>
        </w:tabs>
        <w:rPr>
          <w:highlight w:val="white"/>
        </w:rPr>
      </w:pPr>
      <w:r>
        <w:rPr>
          <w:iCs/>
        </w:rPr>
        <w:t xml:space="preserve">Источником финансирования являются </w:t>
      </w:r>
      <w:r>
        <w:rPr>
          <w:rFonts w:eastAsia="PT Astra Serif"/>
          <w:color w:val="000000"/>
          <w:szCs w:val="24"/>
        </w:rPr>
        <w:t xml:space="preserve">с</w:t>
      </w:r>
      <w:r>
        <w:rPr>
          <w:rFonts w:eastAsia="PT Astra Serif"/>
          <w:color w:val="000000"/>
          <w:szCs w:val="24"/>
          <w:highlight w:val="white"/>
        </w:rPr>
        <w:t xml:space="preserve">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w:t>
      </w:r>
      <w:r>
        <w:rPr>
          <w:rFonts w:eastAsia="PT Astra Serif"/>
          <w:b/>
          <w:bCs/>
          <w:color w:val="000000"/>
          <w:szCs w:val="24"/>
          <w:highlight w:val="white"/>
        </w:rPr>
        <w:t xml:space="preserve">(КВР – 244, код цели 08-</w:t>
      </w:r>
      <w:r>
        <w:rPr>
          <w:rFonts w:eastAsia="PT Astra Serif"/>
          <w:b/>
          <w:bCs/>
          <w:color w:val="000000"/>
          <w:szCs w:val="24"/>
          <w:highlight w:val="white"/>
        </w:rPr>
        <w:t xml:space="preserve">01</w:t>
      </w:r>
      <w:r>
        <w:rPr>
          <w:rFonts w:eastAsia="PT Astra Serif"/>
          <w:b/>
          <w:bCs/>
          <w:color w:val="000000"/>
          <w:szCs w:val="24"/>
          <w:highlight w:val="white"/>
        </w:rPr>
        <w:t xml:space="preserve">)</w:t>
      </w:r>
      <w:r>
        <w:rPr>
          <w:highlight w:val="white"/>
        </w:rPr>
        <w:t xml:space="preserve">.</w:t>
      </w:r>
      <w:r>
        <w:rPr>
          <w:highlight w:val="white"/>
        </w:rPr>
      </w:r>
      <w:r>
        <w:rPr>
          <w:highlight w:val="white"/>
        </w:rPr>
      </w:r>
    </w:p>
    <w:p>
      <w:pPr>
        <w:numPr>
          <w:ilvl w:val="1"/>
          <w:numId w:val="9"/>
        </w:numPr>
        <w:ind w:left="0" w:right="-1" w:hanging="12"/>
        <w:jc w:val="both"/>
        <w:tabs>
          <w:tab w:val="left" w:pos="567" w:leader="none"/>
          <w:tab w:val="left" w:pos="709" w:leader="none"/>
        </w:tabs>
        <w:rPr>
          <w:highlight w:val="white"/>
        </w:rPr>
      </w:pPr>
      <w:r>
        <w:rPr>
          <w:color w:val="000000"/>
          <w:lang w:eastAsia="en-US"/>
        </w:rPr>
        <w:t xml:space="preserve">Валютой страхования по настоящему Договору является рубль Российской Федерации.</w:t>
      </w:r>
      <w:r>
        <w:rPr>
          <w:highlight w:val="white"/>
        </w:rPr>
      </w:r>
      <w:r>
        <w:rPr>
          <w:highlight w:val="white"/>
        </w:rPr>
      </w:r>
    </w:p>
    <w:p>
      <w:pPr>
        <w:numPr>
          <w:ilvl w:val="1"/>
          <w:numId w:val="9"/>
        </w:numPr>
        <w:ind w:left="0" w:right="-1" w:hanging="12"/>
        <w:jc w:val="both"/>
        <w:tabs>
          <w:tab w:val="left" w:pos="567" w:leader="none"/>
          <w:tab w:val="left" w:pos="709" w:leader="none"/>
        </w:tabs>
        <w:rPr>
          <w:highlight w:val="white"/>
        </w:rPr>
      </w:pPr>
      <w:r>
        <w:rPr>
          <w:color w:val="000000"/>
          <w:lang w:eastAsia="en-US"/>
        </w:rPr>
        <w:t xml:space="preserve">Расчеты по оплате премии по настоящему Договору производятся в рублях Российской Федерации.</w:t>
      </w:r>
      <w:r>
        <w:rPr>
          <w:highlight w:val="white"/>
        </w:rPr>
      </w:r>
      <w:r>
        <w:rPr>
          <w:highlight w:val="white"/>
        </w:rPr>
      </w:r>
    </w:p>
    <w:p>
      <w:pPr>
        <w:numPr>
          <w:ilvl w:val="1"/>
          <w:numId w:val="9"/>
        </w:numPr>
        <w:ind w:left="0" w:right="-1" w:hanging="12"/>
        <w:jc w:val="both"/>
        <w:tabs>
          <w:tab w:val="left" w:pos="567" w:leader="none"/>
          <w:tab w:val="left" w:pos="709" w:leader="none"/>
        </w:tabs>
        <w:rPr>
          <w:highlight w:val="white"/>
        </w:rPr>
      </w:pPr>
      <w:r>
        <w:rPr>
          <w:color w:val="000000"/>
          <w:lang w:eastAsia="en-US"/>
        </w:rPr>
        <w:t xml:space="preserve">Расчеты по частичному возврату премии производятся в рублях Российской Федерации.</w:t>
      </w:r>
      <w:r>
        <w:rPr>
          <w:highlight w:val="white"/>
        </w:rPr>
      </w:r>
      <w:r>
        <w:rPr>
          <w:highlight w:val="white"/>
        </w:rPr>
      </w:r>
    </w:p>
    <w:p>
      <w:pPr>
        <w:numPr>
          <w:ilvl w:val="1"/>
          <w:numId w:val="9"/>
        </w:numPr>
        <w:ind w:left="0" w:right="-1" w:hanging="12"/>
        <w:jc w:val="both"/>
        <w:tabs>
          <w:tab w:val="left" w:pos="567" w:leader="none"/>
          <w:tab w:val="left" w:pos="709" w:leader="none"/>
        </w:tabs>
        <w:rPr>
          <w:highlight w:val="white"/>
        </w:rPr>
      </w:pPr>
      <w:r>
        <w:rPr>
          <w:color w:val="000000"/>
          <w:lang w:eastAsia="en-US"/>
        </w:rPr>
        <w:t xml:space="preserve">В случае осу</w:t>
      </w:r>
      <w:r>
        <w:rPr>
          <w:color w:val="000000"/>
          <w:lang w:eastAsia="en-US"/>
        </w:rPr>
        <w:t xml:space="preserve">ществления выплаты страхового возмещения в валюте иной, чем рубль Российской Федерации, расчет суммы страхового возмещения в эквиваленте валюты страхования производится по курсу Центрального Банка Российской Федерации на дату наступления страхового случая.</w:t>
      </w:r>
      <w:r>
        <w:rPr>
          <w:highlight w:val="white"/>
        </w:rPr>
      </w:r>
      <w:r>
        <w:rPr>
          <w:highlight w:val="white"/>
        </w:rPr>
      </w:r>
    </w:p>
    <w:p>
      <w:pPr>
        <w:numPr>
          <w:ilvl w:val="1"/>
          <w:numId w:val="9"/>
        </w:numPr>
        <w:ind w:left="0" w:right="-1" w:hanging="12"/>
        <w:jc w:val="both"/>
        <w:tabs>
          <w:tab w:val="left" w:pos="567" w:leader="none"/>
          <w:tab w:val="left" w:pos="709" w:leader="none"/>
        </w:tabs>
        <w:rPr>
          <w:highlight w:val="white"/>
        </w:rPr>
      </w:pPr>
      <w:r>
        <w:rPr>
          <w:iCs/>
        </w:rPr>
        <w:t xml:space="preserve">Днем уплаты Страхователем страховой премии считается </w:t>
      </w:r>
      <w:r>
        <w:t xml:space="preserve">день списания страховой премии с расчетного счета Страхователя</w:t>
      </w:r>
      <w:r>
        <w:rPr>
          <w:iCs/>
        </w:rPr>
        <w:t xml:space="preserve">.</w:t>
      </w:r>
      <w:r>
        <w:rPr>
          <w:highlight w:val="white"/>
        </w:rPr>
      </w:r>
      <w:r>
        <w:rPr>
          <w:highlight w:val="white"/>
        </w:rPr>
      </w:r>
    </w:p>
    <w:p>
      <w:pPr>
        <w:numPr>
          <w:ilvl w:val="1"/>
          <w:numId w:val="9"/>
        </w:numPr>
        <w:ind w:left="0" w:firstLine="0"/>
        <w:jc w:val="both"/>
        <w:tabs>
          <w:tab w:val="left" w:pos="567" w:leader="none"/>
          <w:tab w:val="left" w:pos="709" w:leader="none"/>
        </w:tabs>
        <w:rPr>
          <w:iCs/>
        </w:rPr>
      </w:pPr>
      <w:r>
        <w:rPr>
          <w:iCs/>
        </w:rPr>
        <w:t xml:space="preserve">В случае неуплаты Страхователем страховой премии в срок, предусмотренный Договором, настоящий Договор считается не вступившим в силу и обязательств по настоящему Договору у сторон не возникает. </w:t>
      </w:r>
      <w:r>
        <w:rPr>
          <w:iCs/>
        </w:rPr>
      </w:r>
      <w:r>
        <w:rPr>
          <w:iCs/>
        </w:rPr>
      </w:r>
    </w:p>
    <w:p>
      <w:pPr>
        <w:numPr>
          <w:ilvl w:val="0"/>
          <w:numId w:val="9"/>
        </w:numPr>
        <w:ind w:left="0" w:right="-1" w:firstLine="0"/>
        <w:jc w:val="center"/>
        <w:tabs>
          <w:tab w:val="left" w:pos="567" w:leader="none"/>
        </w:tabs>
        <w:rPr>
          <w:b/>
        </w:rPr>
      </w:pPr>
      <w:r>
        <w:rPr>
          <w:b/>
        </w:rPr>
        <w:t xml:space="preserve">ПРАВА И ОБЯЗАННОСТИ СТОРОН</w:t>
      </w:r>
      <w:r>
        <w:rPr>
          <w:b/>
        </w:rPr>
      </w:r>
      <w:r>
        <w:rPr>
          <w:b/>
        </w:rPr>
      </w:r>
    </w:p>
    <w:p>
      <w:pPr>
        <w:numPr>
          <w:ilvl w:val="1"/>
          <w:numId w:val="9"/>
        </w:numPr>
        <w:ind w:left="0" w:firstLine="0"/>
        <w:jc w:val="both"/>
        <w:tabs>
          <w:tab w:val="left" w:pos="567" w:leader="none"/>
          <w:tab w:val="left" w:pos="709" w:leader="none"/>
        </w:tabs>
        <w:rPr>
          <w:iCs/>
        </w:rPr>
      </w:pPr>
      <w:r>
        <w:rPr>
          <w:iCs/>
        </w:rPr>
        <w:t xml:space="preserve">Права и обязанности сторон по настоящему Договору, в том числе и обязанности, возникающие при наступлении события, имеющего признаки страхового случая, определены разделом </w:t>
      </w:r>
      <w:r>
        <w:rPr>
          <w:iCs/>
        </w:rPr>
        <w:t xml:space="preserve">____</w:t>
      </w:r>
      <w:r>
        <w:rPr>
          <w:iCs/>
        </w:rPr>
        <w:t xml:space="preserve"> Правил страхования.</w:t>
      </w:r>
      <w:r>
        <w:rPr>
          <w:iCs/>
        </w:rPr>
      </w:r>
      <w:r>
        <w:rPr>
          <w:iCs/>
        </w:rPr>
      </w:r>
    </w:p>
    <w:p>
      <w:pPr>
        <w:numPr>
          <w:ilvl w:val="1"/>
          <w:numId w:val="9"/>
        </w:numPr>
        <w:ind w:left="0" w:firstLine="0"/>
        <w:jc w:val="both"/>
        <w:tabs>
          <w:tab w:val="left" w:pos="567" w:leader="none"/>
          <w:tab w:val="left" w:pos="709" w:leader="none"/>
        </w:tabs>
        <w:rPr>
          <w:iCs/>
        </w:rPr>
      </w:pPr>
      <w:r>
        <w:rPr>
          <w:color w:val="000000"/>
        </w:rPr>
        <w:t xml:space="preserve">Страховщик о</w:t>
      </w:r>
      <w:r>
        <w:rPr>
          <w:color w:val="000000"/>
        </w:rPr>
        <w:t xml:space="preserve">бязан соответствовать требованиям части 1 статьи 31 Федерального закона № 44-ФЗ (далее – единые требования), в том числе в течение срока страхования Страховщик должен иметь действующую лицензию на осуществление страхования.  В случае если в период действия</w:t>
      </w:r>
      <w:r>
        <w:rPr>
          <w:color w:val="000000"/>
        </w:rPr>
        <w:t xml:space="preserve"> Договора Страховщик перестал соответствовать единым требованиям, Страховщик посредством электронной почты, указанной в разделе 12 Договора, обязан известить об этом Страхователя не позднее 3 (трёх) рабочих дней с момента наступления данного обстоятельства</w:t>
      </w:r>
      <w:r>
        <w:t xml:space="preserve">.</w:t>
      </w:r>
      <w:r>
        <w:rPr>
          <w:iCs/>
        </w:rPr>
      </w:r>
      <w:r>
        <w:rPr>
          <w:iCs/>
        </w:rPr>
      </w:r>
    </w:p>
    <w:p>
      <w:pPr>
        <w:numPr>
          <w:ilvl w:val="1"/>
          <w:numId w:val="9"/>
        </w:numPr>
        <w:ind w:left="0" w:firstLine="0"/>
        <w:jc w:val="both"/>
        <w:tabs>
          <w:tab w:val="left" w:pos="567" w:leader="none"/>
          <w:tab w:val="left" w:pos="709" w:leader="none"/>
        </w:tabs>
      </w:pPr>
      <w:r>
        <w:rPr>
          <w:highlight w:val="white"/>
        </w:rPr>
        <w:t xml:space="preserve">Страховщик не позднее 1</w:t>
      </w:r>
      <w:r>
        <w:rPr>
          <w:highlight w:val="white"/>
        </w:rPr>
        <w:t xml:space="preserve">5</w:t>
      </w:r>
      <w:r>
        <w:rPr>
          <w:highlight w:val="white"/>
        </w:rPr>
        <w:t xml:space="preserve">.0</w:t>
      </w:r>
      <w:r>
        <w:rPr>
          <w:highlight w:val="white"/>
        </w:rPr>
        <w:t xml:space="preserve">6</w:t>
      </w:r>
      <w:r>
        <w:rPr>
          <w:highlight w:val="white"/>
        </w:rPr>
        <w:t xml:space="preserve">.2026 сопроводительным письмом в письменном виде предоставляет Страхователю следующие документы: </w:t>
      </w:r>
      <w:r>
        <w:rPr>
          <w:color w:val="000000"/>
          <w:highlight w:val="white"/>
          <w:lang w:eastAsia="en-US"/>
        </w:rPr>
        <w:t xml:space="preserve">счет на уплату страховой премии, подписанные Страховщиком</w:t>
      </w:r>
      <w:r>
        <w:rPr>
          <w:color w:val="000000"/>
          <w:highlight w:val="white"/>
        </w:rPr>
        <w:t xml:space="preserve">: </w:t>
      </w:r>
      <w:r>
        <w:rPr>
          <w:color w:val="000000"/>
          <w:highlight w:val="white"/>
          <w:lang w:eastAsia="en-US"/>
        </w:rPr>
        <w:t xml:space="preserve">акт приемки товаров, работ, услуг (Приложение № 7 к Договору) в двух экземплярах, Акт (Приложение № 8 к Договору) в двух экземплярах, полис страхования, заверенную Страховщиком: копию лицензии на осуществление страхования или выписку из реестра лицензий</w:t>
      </w:r>
      <w:r>
        <w:rPr>
          <w:highlight w:val="white"/>
        </w:rPr>
        <w:t xml:space="preserve">. </w:t>
      </w:r>
      <w:r>
        <w:rPr>
          <w:iCs/>
        </w:rPr>
        <w:t xml:space="preserve"> </w:t>
      </w:r>
      <w:r/>
    </w:p>
    <w:p>
      <w:pPr>
        <w:jc w:val="both"/>
        <w:tabs>
          <w:tab w:val="left" w:pos="567" w:leader="none"/>
          <w:tab w:val="left" w:pos="709" w:leader="none"/>
        </w:tabs>
        <w:rPr>
          <w:iCs/>
        </w:rPr>
      </w:pPr>
      <w:r>
        <w:rPr>
          <w:iCs/>
        </w:rPr>
        <w:t xml:space="preserve">6.4. Страхователь в течение 20 (двадцати) раб</w:t>
      </w:r>
      <w:r>
        <w:rPr>
          <w:iCs/>
        </w:rPr>
        <w:t xml:space="preserve">очих дней с даты предоставления Страховщиком документов в соответствии с п. 6.3 настоящего раздела обеспечивает проведение приемки оказанных услуг в соответствии с положениями статьи 94 Федерального закона № 44-ФЗ и осуществляет одно из следующих действий:</w:t>
      </w:r>
      <w:r>
        <w:rPr>
          <w:iCs/>
        </w:rPr>
      </w:r>
      <w:r>
        <w:rPr>
          <w:iCs/>
        </w:rPr>
      </w:r>
    </w:p>
    <w:p>
      <w:pPr>
        <w:jc w:val="both"/>
        <w:tabs>
          <w:tab w:val="left" w:pos="567" w:leader="none"/>
          <w:tab w:val="left" w:pos="709" w:leader="none"/>
        </w:tabs>
        <w:rPr>
          <w:iCs/>
        </w:rPr>
      </w:pPr>
      <w:r>
        <w:rPr>
          <w:iCs/>
        </w:rPr>
        <w:t xml:space="preserve">–</w:t>
      </w:r>
      <w:r>
        <w:rPr>
          <w:iCs/>
        </w:rPr>
        <w:tab/>
        <w:t xml:space="preserve">при отсутствии претензий в отношении оказанных услуг подписывает Акт;</w:t>
      </w:r>
      <w:r>
        <w:rPr>
          <w:iCs/>
        </w:rPr>
      </w:r>
      <w:r>
        <w:rPr>
          <w:iCs/>
        </w:rPr>
      </w:r>
    </w:p>
    <w:p>
      <w:pPr>
        <w:jc w:val="both"/>
        <w:tabs>
          <w:tab w:val="left" w:pos="567" w:leader="none"/>
          <w:tab w:val="left" w:pos="709" w:leader="none"/>
        </w:tabs>
        <w:rPr>
          <w:iCs/>
        </w:rPr>
      </w:pPr>
      <w:r>
        <w:rPr>
          <w:iCs/>
        </w:rPr>
        <w:t xml:space="preserve">–</w:t>
      </w:r>
      <w:r>
        <w:rPr>
          <w:iCs/>
        </w:rPr>
        <w:tab/>
        <w:t xml:space="preserve">при выявлении несоответствий оказанных </w:t>
      </w:r>
      <w:r>
        <w:rPr>
          <w:iCs/>
        </w:rPr>
        <w:t xml:space="preserve">услуг условиям Договора формирует мотивированный отказ от подписания Акта с указанием причин такого отказа и указанием сроков их устранения. После устранения Страховщиком нарушений повторная приемка проводится в срок, указанный в настоящем пункте Договора.</w:t>
      </w:r>
      <w:r>
        <w:rPr>
          <w:iCs/>
        </w:rPr>
      </w:r>
      <w:r>
        <w:rPr>
          <w:iCs/>
        </w:rPr>
      </w:r>
    </w:p>
    <w:p>
      <w:pPr>
        <w:numPr>
          <w:ilvl w:val="0"/>
          <w:numId w:val="9"/>
        </w:numPr>
        <w:ind w:left="0" w:right="-1" w:firstLine="0"/>
        <w:jc w:val="center"/>
        <w:tabs>
          <w:tab w:val="left" w:pos="567" w:leader="none"/>
        </w:tabs>
        <w:rPr>
          <w:b/>
        </w:rPr>
      </w:pPr>
      <w:r>
        <w:rPr>
          <w:b/>
        </w:rPr>
        <w:t xml:space="preserve">ПОРЯДОК ИСЧИСЛЕНИЯ СУММЫ СТРАХОВОГО ВОЗМЕЩЕНИЯ</w:t>
      </w:r>
      <w:r>
        <w:rPr>
          <w:b/>
        </w:rPr>
      </w:r>
      <w:r>
        <w:rPr>
          <w:b/>
        </w:rPr>
      </w:r>
    </w:p>
    <w:p>
      <w:pPr>
        <w:numPr>
          <w:ilvl w:val="1"/>
          <w:numId w:val="9"/>
        </w:numPr>
        <w:ind w:left="0" w:right="-1" w:firstLine="0"/>
        <w:jc w:val="both"/>
        <w:tabs>
          <w:tab w:val="left" w:pos="567" w:leader="none"/>
          <w:tab w:val="left" w:pos="709" w:leader="none"/>
        </w:tabs>
      </w:pPr>
      <w:r/>
      <w:bookmarkStart w:id="3" w:name="_Ref288562332"/>
      <w:r>
        <w:rPr>
          <w:iCs/>
        </w:rPr>
        <w:t xml:space="preserve">При документальном подтверждении Страхователем или Выгодоприобретателем факта наступления страхового случая и размеров подлежащего возмещению убытка (ущер</w:t>
      </w:r>
      <w:r>
        <w:rPr>
          <w:iCs/>
        </w:rPr>
        <w:t xml:space="preserve">ба), Страховщик выплачивает страховое возмещение в размерах, порядке и сроки, обусловленные Договором и Правилами страхования, но в пределах страховых сумм и с учетом лимитов страхового возмещения и (или) франшиз (если они установлены настоящим Договором).</w:t>
      </w:r>
      <w:bookmarkEnd w:id="3"/>
      <w:r/>
      <w:r/>
    </w:p>
    <w:p>
      <w:pPr>
        <w:numPr>
          <w:ilvl w:val="1"/>
          <w:numId w:val="9"/>
        </w:numPr>
        <w:ind w:left="0" w:right="-1" w:firstLine="0"/>
        <w:jc w:val="both"/>
        <w:tabs>
          <w:tab w:val="left" w:pos="567" w:leader="none"/>
          <w:tab w:val="left" w:pos="709" w:leader="none"/>
        </w:tabs>
      </w:pPr>
      <w:r>
        <w:t xml:space="preserve">Исключения из страхового покрытия определены разделом </w:t>
      </w:r>
      <w:r>
        <w:t xml:space="preserve">____</w:t>
      </w:r>
      <w:r>
        <w:t xml:space="preserve"> Правил</w:t>
      </w:r>
      <w:r>
        <w:t xml:space="preserve"> страхования</w:t>
      </w:r>
      <w:r>
        <w:t xml:space="preserve">. </w:t>
      </w:r>
      <w:r/>
    </w:p>
    <w:p>
      <w:pPr>
        <w:numPr>
          <w:ilvl w:val="0"/>
          <w:numId w:val="9"/>
        </w:numPr>
        <w:ind w:right="-1"/>
        <w:jc w:val="center"/>
        <w:tabs>
          <w:tab w:val="left" w:pos="567" w:leader="none"/>
        </w:tabs>
        <w:rPr>
          <w:b/>
        </w:rPr>
      </w:pPr>
      <w:r>
        <w:rPr>
          <w:b/>
        </w:rPr>
        <w:t xml:space="preserve">ПОРЯДОК РАЗРЕШЕНИЯ СПОРОВ.</w:t>
      </w:r>
      <w:r>
        <w:rPr>
          <w:b/>
        </w:rPr>
      </w:r>
      <w:r>
        <w:rPr>
          <w:b/>
        </w:rPr>
      </w:r>
    </w:p>
    <w:p>
      <w:pPr>
        <w:ind w:right="-1"/>
        <w:jc w:val="both"/>
        <w:tabs>
          <w:tab w:val="left" w:pos="567" w:leader="none"/>
          <w:tab w:val="left" w:pos="709" w:leader="none"/>
        </w:tabs>
        <w:rPr>
          <w:iCs/>
        </w:rPr>
      </w:pPr>
      <w:r>
        <w:rPr>
          <w:iCs/>
        </w:rPr>
        <w:t xml:space="preserve">Споры, возникающие в процессе исполнения обязательств по настоящему Договору разрешаются в соответствии с разделом </w:t>
      </w:r>
      <w:r>
        <w:rPr>
          <w:iCs/>
        </w:rPr>
        <w:t xml:space="preserve">___</w:t>
      </w:r>
      <w:r>
        <w:rPr>
          <w:iCs/>
        </w:rPr>
        <w:t xml:space="preserve"> Правил</w:t>
      </w:r>
      <w:r>
        <w:rPr>
          <w:iCs/>
        </w:rPr>
        <w:t xml:space="preserve"> страхования</w:t>
      </w:r>
      <w:r>
        <w:rPr>
          <w:iCs/>
        </w:rPr>
        <w:t xml:space="preserve">.</w:t>
      </w:r>
      <w:r>
        <w:rPr>
          <w:iCs/>
        </w:rPr>
      </w:r>
      <w:r>
        <w:rPr>
          <w:iCs/>
        </w:rPr>
      </w:r>
    </w:p>
    <w:p>
      <w:pPr>
        <w:ind w:right="-1"/>
        <w:jc w:val="center"/>
        <w:tabs>
          <w:tab w:val="left" w:pos="567" w:leader="none"/>
          <w:tab w:val="left" w:pos="709" w:leader="none"/>
        </w:tabs>
        <w:rPr>
          <w:b/>
          <w:bCs/>
          <w:iCs/>
        </w:rPr>
      </w:pPr>
      <w:r>
        <w:rPr>
          <w:b/>
          <w:bCs/>
          <w:iCs/>
        </w:rPr>
        <w:t xml:space="preserve">9. ИЗМЕНЕНИЕ, РАСТОРЖЕНИЕ ДОГОВОРА</w:t>
      </w:r>
      <w:r>
        <w:rPr>
          <w:b/>
          <w:bCs/>
          <w:iCs/>
        </w:rPr>
      </w:r>
      <w:r>
        <w:rPr>
          <w:b/>
          <w:bCs/>
          <w:iCs/>
        </w:rPr>
      </w:r>
    </w:p>
    <w:p>
      <w:pPr>
        <w:ind w:left="0" w:right="0" w:firstLine="0"/>
        <w:jc w:val="both"/>
        <w:spacing w:line="240" w:lineRule="auto"/>
        <w:widowControl w:val="off"/>
        <w:tabs>
          <w:tab w:val="left" w:pos="786" w:leader="none"/>
        </w:tabs>
      </w:pPr>
      <w:r>
        <w:t xml:space="preserve">9.1.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 44-ФЗ. </w:t>
      </w:r>
      <w:r/>
    </w:p>
    <w:p>
      <w:pPr>
        <w:ind w:left="0" w:right="0" w:firstLine="0"/>
        <w:jc w:val="both"/>
        <w:spacing w:line="240" w:lineRule="auto"/>
        <w:widowControl w:val="off"/>
        <w:tabs>
          <w:tab w:val="left" w:pos="786" w:leader="none"/>
        </w:tabs>
      </w:pPr>
      <w:r>
        <w:t xml:space="preserve">9.2. Изменения и (или) дополнения в условия Договора, необходимость внесения которых возникает в процессе его исполнения, оформляются дополнительными соглашениями к Договору.</w:t>
      </w:r>
      <w:r/>
    </w:p>
    <w:p>
      <w:pPr>
        <w:ind w:left="0" w:right="0" w:firstLine="0"/>
        <w:jc w:val="both"/>
        <w:spacing w:line="240" w:lineRule="auto"/>
        <w:widowControl w:val="off"/>
        <w:tabs>
          <w:tab w:val="left" w:pos="786" w:leader="none"/>
        </w:tabs>
      </w:pPr>
      <w:r>
        <w:t xml:space="preserve">9</w:t>
      </w:r>
      <w:r>
        <w:t xml:space="preserve">.3. Дополнительные соглашения к Договору оформляются письменно на бумажных носителях в 2-х экземплярах, по одному экземпляру для каждой Стороны либо через использование функционала Единого агрегатора торговли (далее - ЕАТ). Дополнительные соглашения подпи</w:t>
      </w:r>
      <w:r>
        <w:t xml:space="preserve">сываются уполномоченными представителями Сторон, и не должны противоречить законодательству Российской Федерации.</w:t>
      </w:r>
      <w:r/>
    </w:p>
    <w:p>
      <w:pPr>
        <w:ind w:left="0" w:right="0" w:firstLine="0"/>
        <w:jc w:val="both"/>
        <w:spacing w:line="240" w:lineRule="auto"/>
        <w:widowControl w:val="off"/>
        <w:tabs>
          <w:tab w:val="left" w:pos="786" w:leader="none"/>
        </w:tabs>
      </w:pPr>
      <w:r>
        <w:t xml:space="preserve">9.4. Расторжение Договора допускается по соглашению Сторон, по решению суда, а также в случае одностороннего отказа Стороны от исполнения Договора в соответствии с гражданским законодательством.</w:t>
      </w:r>
      <w:r/>
    </w:p>
    <w:p>
      <w:pPr>
        <w:ind w:left="0" w:right="0" w:firstLine="0"/>
        <w:jc w:val="both"/>
        <w:spacing w:line="240" w:lineRule="auto"/>
        <w:widowControl w:val="off"/>
        <w:tabs>
          <w:tab w:val="left" w:pos="786" w:leader="none"/>
        </w:tabs>
      </w:pPr>
      <w:r>
        <w:t xml:space="preserve">9.5. Расторжение Договора по соглашению Сторон совершается в письменной форме либо через использование функционала ЕАТ. </w:t>
      </w:r>
      <w:r/>
    </w:p>
    <w:p>
      <w:pPr>
        <w:ind w:left="0" w:right="0" w:firstLine="0"/>
        <w:jc w:val="both"/>
        <w:spacing w:line="240" w:lineRule="auto"/>
        <w:widowControl w:val="off"/>
        <w:tabs>
          <w:tab w:val="left" w:pos="786" w:leader="none"/>
        </w:tabs>
      </w:pPr>
      <w:r>
        <w:t xml:space="preserve">9</w:t>
      </w:r>
      <w:r>
        <w:t xml:space="preserve">.6.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w:t>
      </w:r>
      <w:r>
        <w:t xml:space="preserve">статьи 95 Федерального закона № 44-ФЗ. </w:t>
      </w:r>
      <w:r/>
    </w:p>
    <w:p>
      <w:pPr>
        <w:ind w:left="0" w:right="0" w:firstLine="0"/>
        <w:jc w:val="both"/>
        <w:spacing w:line="240" w:lineRule="auto"/>
        <w:widowControl w:val="off"/>
        <w:tabs>
          <w:tab w:val="left" w:pos="786" w:leader="none"/>
        </w:tabs>
      </w:pPr>
      <w:r>
        <w:t xml:space="preserve">9</w:t>
      </w:r>
      <w:r>
        <w:t xml:space="preserve">.7.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w:t>
      </w:r>
      <w:r>
        <w:t xml:space="preserve">ми статьи 95 Федерального закона № 44-ФЗ.</w:t>
      </w:r>
      <w:r/>
    </w:p>
    <w:p>
      <w:pPr>
        <w:ind w:left="0" w:right="0" w:firstLine="0"/>
        <w:jc w:val="both"/>
        <w:spacing w:line="240" w:lineRule="auto"/>
        <w:widowControl w:val="off"/>
        <w:tabs>
          <w:tab w:val="left" w:pos="786" w:leader="none"/>
        </w:tabs>
      </w:pPr>
      <w:r>
        <w:t xml:space="preserve">9</w:t>
      </w:r>
      <w:r>
        <w:t xml:space="preserve">.8. При расторжении Договора в связи с односторонним отказом Стороны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t xml:space="preserve">м отказе от исполнения Договора.</w:t>
      </w:r>
      <w:r>
        <w:rPr>
          <w:iCs/>
        </w:rPr>
        <w:t xml:space="preserve">       </w:t>
      </w:r>
      <w:r>
        <w:rPr>
          <w:iCs/>
        </w:rPr>
      </w:r>
      <w:r/>
    </w:p>
    <w:p>
      <w:pPr>
        <w:numPr>
          <w:ilvl w:val="0"/>
          <w:numId w:val="25"/>
        </w:numPr>
        <w:ind w:right="-1"/>
        <w:jc w:val="center"/>
        <w:tabs>
          <w:tab w:val="left" w:pos="567" w:leader="none"/>
        </w:tabs>
        <w:rPr>
          <w:b/>
        </w:rPr>
      </w:pPr>
      <w:r>
        <w:rPr>
          <w:b/>
        </w:rPr>
        <w:t xml:space="preserve">ПРОЧИЕ УСЛОВИЯ</w:t>
      </w:r>
      <w:r>
        <w:rPr>
          <w:b/>
        </w:rPr>
      </w:r>
      <w:r>
        <w:rPr>
          <w:b/>
        </w:rPr>
      </w:r>
    </w:p>
    <w:p>
      <w:pPr>
        <w:numPr>
          <w:ilvl w:val="1"/>
          <w:numId w:val="25"/>
        </w:numPr>
        <w:ind w:left="0" w:right="-1" w:firstLine="0"/>
        <w:jc w:val="both"/>
        <w:tabs>
          <w:tab w:val="left" w:pos="567" w:leader="none"/>
          <w:tab w:val="left" w:pos="709" w:leader="none"/>
        </w:tabs>
        <w:rPr>
          <w:iCs/>
          <w:highlight w:val="white"/>
        </w:rPr>
      </w:pPr>
      <w:r>
        <w:rPr>
          <w:iCs/>
          <w:highlight w:val="white"/>
        </w:rPr>
        <w:t xml:space="preserve">Взаимоотношения сторон, не урегулированные настоящим Договором, разрешаются на основании положений Правил страхования и действующего законодательства Российской Федерации.</w:t>
      </w:r>
      <w:r>
        <w:rPr>
          <w:iCs/>
          <w:highlight w:val="white"/>
        </w:rPr>
      </w:r>
      <w:r>
        <w:rPr>
          <w:iCs/>
          <w:highlight w:val="white"/>
        </w:rPr>
      </w:r>
    </w:p>
    <w:p>
      <w:pPr>
        <w:numPr>
          <w:ilvl w:val="1"/>
          <w:numId w:val="25"/>
        </w:numPr>
        <w:ind w:left="0" w:right="-1" w:firstLine="0"/>
        <w:jc w:val="both"/>
        <w:tabs>
          <w:tab w:val="left" w:pos="567" w:leader="none"/>
          <w:tab w:val="left" w:pos="709" w:leader="none"/>
        </w:tabs>
        <w:rPr>
          <w:iCs/>
          <w:highlight w:val="white"/>
        </w:rPr>
      </w:pPr>
      <w:r>
        <w:rPr>
          <w:iCs/>
          <w:highlight w:val="white"/>
        </w:rPr>
        <w:t xml:space="preserve">Ни одна из сторон, подписавшая настоящий Договор, не вправе без письменного согласия на то другой стороны передавать свои права и обязанности по Договору третьей стороне.</w:t>
      </w:r>
      <w:r>
        <w:rPr>
          <w:iCs/>
          <w:highlight w:val="white"/>
        </w:rPr>
      </w:r>
      <w:r>
        <w:rPr>
          <w:iCs/>
          <w:highlight w:val="white"/>
        </w:rPr>
      </w:r>
    </w:p>
    <w:p>
      <w:pPr>
        <w:numPr>
          <w:ilvl w:val="1"/>
          <w:numId w:val="25"/>
        </w:numPr>
        <w:ind w:left="0" w:right="-1" w:firstLine="0"/>
        <w:jc w:val="both"/>
        <w:tabs>
          <w:tab w:val="left" w:pos="567" w:leader="none"/>
          <w:tab w:val="left" w:pos="709" w:leader="none"/>
        </w:tabs>
        <w:rPr>
          <w:iCs/>
          <w:highlight w:val="white"/>
        </w:rPr>
      </w:pPr>
      <w:r>
        <w:rPr>
          <w:iCs/>
          <w:highlight w:val="white"/>
        </w:rPr>
        <w:t xml:space="preserve">Все уведомления и сообщения, направляемые в соответствии с настоящим Договором или в связи с ним, будут сч</w:t>
      </w:r>
      <w:r>
        <w:rPr>
          <w:iCs/>
          <w:highlight w:val="white"/>
        </w:rPr>
        <w:t xml:space="preserve">итаться переданными надлежащим образом, если уведомление или сообщение направлено в письменной форме, а передача осуществлена любым из сл</w:t>
      </w:r>
      <w:r>
        <w:rPr>
          <w:iCs/>
          <w:highlight w:val="white"/>
        </w:rPr>
        <w:t xml:space="preserve">едующих способов: по адресу электронной почты, факсом, заказным письмом или нарочным (уведомление доставлено лично и вручено под расписку уполномоченным представителям сторон настоящего Договора). Все соответствующие контакты указаны в разделе 12 Договора.</w:t>
      </w:r>
      <w:r>
        <w:rPr>
          <w:iCs/>
          <w:highlight w:val="white"/>
        </w:rPr>
      </w:r>
      <w:r>
        <w:rPr>
          <w:iCs/>
          <w:highlight w:val="white"/>
        </w:rPr>
      </w:r>
    </w:p>
    <w:p>
      <w:pPr>
        <w:numPr>
          <w:ilvl w:val="1"/>
          <w:numId w:val="25"/>
        </w:numPr>
        <w:ind w:left="0" w:right="-1" w:firstLine="0"/>
        <w:jc w:val="both"/>
        <w:tabs>
          <w:tab w:val="left" w:pos="567" w:leader="none"/>
          <w:tab w:val="left" w:pos="709" w:leader="none"/>
        </w:tabs>
        <w:rPr>
          <w:iCs/>
          <w:highlight w:val="white"/>
        </w:rPr>
      </w:pPr>
      <w:r>
        <w:rPr>
          <w:iCs/>
          <w:highlight w:val="white"/>
        </w:rPr>
      </w:r>
      <w:r>
        <w:rPr>
          <w:bCs/>
          <w:highlight w:val="white"/>
        </w:rPr>
        <w:t xml:space="preserve">Контракт составлен в форме электронного документа, подписанного </w:t>
      </w:r>
      <w:r>
        <w:rPr>
          <w:bCs/>
          <w:spacing w:val="0"/>
          <w:highlight w:val="white"/>
        </w:rPr>
        <w:t xml:space="preserve">усиленными </w:t>
      </w:r>
      <w:r>
        <w:rPr>
          <w:bCs/>
          <w:highlight w:val="white"/>
        </w:rPr>
        <w:t xml:space="preserve">электронными подписями Сторон</w:t>
      </w:r>
      <w:r>
        <w:rPr>
          <w:bCs/>
          <w:highlight w:val="white"/>
        </w:rPr>
        <w:t xml:space="preserve">.</w:t>
      </w:r>
      <w:r>
        <w:rPr>
          <w:iCs/>
          <w:highlight w:val="white"/>
        </w:rPr>
      </w:r>
      <w:r>
        <w:rPr>
          <w:iCs/>
          <w:highlight w:val="white"/>
        </w:rPr>
      </w:r>
    </w:p>
    <w:p>
      <w:pPr>
        <w:pStyle w:val="810"/>
        <w:numPr>
          <w:ilvl w:val="0"/>
          <w:numId w:val="25"/>
        </w:numPr>
        <w:jc w:val="center"/>
        <w:tabs>
          <w:tab w:val="left" w:pos="567" w:leader="none"/>
          <w:tab w:val="left" w:pos="709" w:leader="none"/>
        </w:tabs>
        <w:rPr>
          <w:b/>
          <w:bCs/>
          <w:iCs/>
          <w:sz w:val="20"/>
          <w:szCs w:val="20"/>
          <w:highlight w:val="white"/>
        </w:rPr>
      </w:pPr>
      <w:r>
        <w:rPr>
          <w:b/>
          <w:bCs/>
          <w:iCs/>
          <w:sz w:val="20"/>
          <w:szCs w:val="20"/>
          <w:highlight w:val="white"/>
        </w:rPr>
        <w:t xml:space="preserve">ПРИЛОЖЕНИЯ</w:t>
      </w:r>
      <w:r>
        <w:rPr>
          <w:b/>
          <w:bCs/>
          <w:iCs/>
          <w:sz w:val="20"/>
          <w:szCs w:val="20"/>
          <w:highlight w:val="white"/>
        </w:rPr>
      </w:r>
      <w:r>
        <w:rPr>
          <w:b/>
          <w:bCs/>
          <w:iCs/>
          <w:sz w:val="20"/>
          <w:szCs w:val="20"/>
          <w:highlight w:val="white"/>
        </w:rPr>
      </w:r>
    </w:p>
    <w:p>
      <w:pPr>
        <w:pStyle w:val="810"/>
        <w:ind w:left="0"/>
        <w:jc w:val="both"/>
        <w:tabs>
          <w:tab w:val="left" w:pos="284" w:leader="none"/>
          <w:tab w:val="left" w:pos="567" w:leader="none"/>
        </w:tabs>
        <w:rPr>
          <w:iCs/>
          <w:sz w:val="20"/>
          <w:szCs w:val="20"/>
          <w:highlight w:val="white"/>
        </w:rPr>
      </w:pPr>
      <w:r>
        <w:rPr>
          <w:iCs/>
          <w:sz w:val="20"/>
          <w:szCs w:val="20"/>
          <w:highlight w:val="white"/>
        </w:rPr>
        <w:t xml:space="preserve">11.1.</w:t>
      </w:r>
      <w:r>
        <w:rPr>
          <w:iCs/>
          <w:sz w:val="20"/>
          <w:szCs w:val="20"/>
          <w:highlight w:val="white"/>
        </w:rPr>
        <w:tab/>
        <w:t xml:space="preserve"> Приложение № 1. Анкета (Заявление на страхование</w:t>
      </w:r>
      <w:r>
        <w:rPr>
          <w:iCs/>
          <w:sz w:val="20"/>
          <w:szCs w:val="20"/>
          <w:highlight w:val="white"/>
        </w:rPr>
        <w:t xml:space="preserve">)</w:t>
      </w:r>
      <w:r>
        <w:rPr>
          <w:iCs/>
          <w:sz w:val="20"/>
          <w:szCs w:val="20"/>
          <w:highlight w:val="white"/>
        </w:rPr>
        <w:t xml:space="preserve">;</w:t>
      </w:r>
      <w:r>
        <w:rPr>
          <w:iCs/>
          <w:sz w:val="20"/>
          <w:szCs w:val="20"/>
          <w:highlight w:val="white"/>
        </w:rPr>
      </w:r>
      <w:r>
        <w:rPr>
          <w:iCs/>
          <w:sz w:val="20"/>
          <w:szCs w:val="20"/>
          <w:highlight w:val="white"/>
        </w:rPr>
      </w:r>
    </w:p>
    <w:p>
      <w:pPr>
        <w:pStyle w:val="810"/>
        <w:ind w:left="0"/>
        <w:jc w:val="both"/>
        <w:tabs>
          <w:tab w:val="left" w:pos="284" w:leader="none"/>
          <w:tab w:val="left" w:pos="567" w:leader="none"/>
        </w:tabs>
        <w:rPr>
          <w:iCs/>
          <w:sz w:val="20"/>
          <w:szCs w:val="20"/>
          <w:highlight w:val="white"/>
        </w:rPr>
      </w:pPr>
      <w:r>
        <w:rPr>
          <w:iCs/>
          <w:sz w:val="20"/>
          <w:szCs w:val="20"/>
          <w:highlight w:val="white"/>
        </w:rPr>
        <w:t xml:space="preserve">11.2.</w:t>
      </w:r>
      <w:r>
        <w:rPr>
          <w:iCs/>
          <w:sz w:val="20"/>
          <w:szCs w:val="20"/>
          <w:highlight w:val="white"/>
        </w:rPr>
        <w:tab/>
        <w:t xml:space="preserve"> Приложение № 2. Правила страхования;</w:t>
      </w:r>
      <w:r>
        <w:rPr>
          <w:iCs/>
          <w:sz w:val="20"/>
          <w:szCs w:val="20"/>
          <w:highlight w:val="white"/>
        </w:rPr>
      </w:r>
      <w:r>
        <w:rPr>
          <w:iCs/>
          <w:sz w:val="20"/>
          <w:szCs w:val="20"/>
          <w:highlight w:val="white"/>
        </w:rPr>
      </w:r>
    </w:p>
    <w:p>
      <w:pPr>
        <w:pStyle w:val="810"/>
        <w:ind w:left="0"/>
        <w:jc w:val="both"/>
        <w:tabs>
          <w:tab w:val="left" w:pos="284" w:leader="none"/>
          <w:tab w:val="left" w:pos="567" w:leader="none"/>
        </w:tabs>
        <w:rPr>
          <w:iCs/>
          <w:sz w:val="20"/>
          <w:szCs w:val="20"/>
          <w:highlight w:val="white"/>
        </w:rPr>
      </w:pPr>
      <w:r>
        <w:rPr>
          <w:iCs/>
          <w:sz w:val="20"/>
          <w:szCs w:val="20"/>
          <w:highlight w:val="white"/>
        </w:rPr>
        <w:t xml:space="preserve">11.3.    Приложение № 3. Перечень застрахованного имущества;</w:t>
      </w:r>
      <w:r>
        <w:rPr>
          <w:iCs/>
          <w:sz w:val="20"/>
          <w:szCs w:val="20"/>
          <w:highlight w:val="white"/>
        </w:rPr>
      </w:r>
      <w:r>
        <w:rPr>
          <w:iCs/>
          <w:sz w:val="20"/>
          <w:szCs w:val="20"/>
          <w:highlight w:val="white"/>
        </w:rPr>
      </w:r>
    </w:p>
    <w:p>
      <w:pPr>
        <w:pStyle w:val="810"/>
        <w:ind w:left="0"/>
        <w:jc w:val="both"/>
        <w:tabs>
          <w:tab w:val="left" w:pos="284" w:leader="none"/>
          <w:tab w:val="left" w:pos="567" w:leader="none"/>
        </w:tabs>
        <w:rPr>
          <w:iCs/>
          <w:sz w:val="20"/>
          <w:szCs w:val="20"/>
        </w:rPr>
      </w:pPr>
      <w:r>
        <w:rPr>
          <w:iCs/>
          <w:sz w:val="20"/>
          <w:szCs w:val="20"/>
          <w:highlight w:val="white"/>
        </w:rPr>
        <w:t xml:space="preserve">11.4.</w:t>
      </w:r>
      <w:r>
        <w:rPr>
          <w:iCs/>
          <w:sz w:val="20"/>
          <w:szCs w:val="20"/>
          <w:highlight w:val="white"/>
        </w:rPr>
        <w:tab/>
        <w:t xml:space="preserve"> Приложен</w:t>
      </w:r>
      <w:r>
        <w:rPr>
          <w:iCs/>
          <w:sz w:val="20"/>
          <w:szCs w:val="20"/>
        </w:rPr>
        <w:t xml:space="preserve">ие № 4. Форма полиса страхования;</w:t>
      </w:r>
      <w:r>
        <w:rPr>
          <w:iCs/>
          <w:sz w:val="20"/>
          <w:szCs w:val="20"/>
        </w:rPr>
      </w:r>
      <w:r>
        <w:rPr>
          <w:iCs/>
          <w:sz w:val="20"/>
          <w:szCs w:val="20"/>
        </w:rPr>
      </w:r>
    </w:p>
    <w:p>
      <w:pPr>
        <w:pStyle w:val="810"/>
        <w:ind w:left="0"/>
        <w:jc w:val="both"/>
        <w:tabs>
          <w:tab w:val="left" w:pos="284" w:leader="none"/>
          <w:tab w:val="left" w:pos="567" w:leader="none"/>
        </w:tabs>
        <w:rPr>
          <w:iCs/>
          <w:sz w:val="20"/>
          <w:szCs w:val="20"/>
        </w:rPr>
      </w:pPr>
      <w:r>
        <w:rPr>
          <w:iCs/>
          <w:sz w:val="20"/>
          <w:szCs w:val="20"/>
        </w:rPr>
        <w:t xml:space="preserve">11.5.</w:t>
      </w:r>
      <w:r>
        <w:rPr>
          <w:iCs/>
          <w:sz w:val="20"/>
          <w:szCs w:val="20"/>
        </w:rPr>
        <w:tab/>
        <w:t xml:space="preserve"> Приложение № 5. Техническое задание;</w:t>
      </w:r>
      <w:r>
        <w:rPr>
          <w:iCs/>
          <w:sz w:val="20"/>
          <w:szCs w:val="20"/>
        </w:rPr>
      </w:r>
      <w:r>
        <w:rPr>
          <w:iCs/>
          <w:sz w:val="20"/>
          <w:szCs w:val="20"/>
        </w:rPr>
      </w:r>
    </w:p>
    <w:p>
      <w:pPr>
        <w:pStyle w:val="810"/>
        <w:ind w:left="0"/>
        <w:jc w:val="both"/>
        <w:tabs>
          <w:tab w:val="left" w:pos="284" w:leader="none"/>
          <w:tab w:val="left" w:pos="567" w:leader="none"/>
        </w:tabs>
        <w:rPr>
          <w:iCs/>
          <w:sz w:val="20"/>
          <w:szCs w:val="20"/>
        </w:rPr>
      </w:pPr>
      <w:r>
        <w:rPr>
          <w:iCs/>
          <w:sz w:val="20"/>
          <w:szCs w:val="20"/>
        </w:rPr>
        <w:t xml:space="preserve">11.6.</w:t>
      </w:r>
      <w:r>
        <w:rPr>
          <w:iCs/>
          <w:sz w:val="20"/>
          <w:szCs w:val="20"/>
        </w:rPr>
        <w:tab/>
        <w:t xml:space="preserve"> Приложение № 6. Спецификация;</w:t>
      </w:r>
      <w:r>
        <w:rPr>
          <w:iCs/>
          <w:sz w:val="20"/>
          <w:szCs w:val="20"/>
        </w:rPr>
      </w:r>
      <w:r>
        <w:rPr>
          <w:iCs/>
          <w:sz w:val="20"/>
          <w:szCs w:val="20"/>
        </w:rPr>
      </w:r>
    </w:p>
    <w:p>
      <w:pPr>
        <w:pStyle w:val="810"/>
        <w:ind w:left="0"/>
        <w:jc w:val="both"/>
        <w:tabs>
          <w:tab w:val="left" w:pos="284" w:leader="none"/>
          <w:tab w:val="left" w:pos="567" w:leader="none"/>
        </w:tabs>
        <w:rPr>
          <w:iCs/>
          <w:sz w:val="20"/>
          <w:szCs w:val="20"/>
        </w:rPr>
      </w:pPr>
      <w:r>
        <w:rPr>
          <w:iCs/>
          <w:sz w:val="20"/>
          <w:szCs w:val="20"/>
        </w:rPr>
        <w:t xml:space="preserve">11.7.</w:t>
      </w:r>
      <w:r>
        <w:rPr>
          <w:iCs/>
          <w:sz w:val="20"/>
          <w:szCs w:val="20"/>
        </w:rPr>
        <w:tab/>
        <w:t xml:space="preserve"> Приложение № 7. Акт приемки товаров, работ, услуг;</w:t>
      </w:r>
      <w:r>
        <w:rPr>
          <w:iCs/>
          <w:sz w:val="20"/>
          <w:szCs w:val="20"/>
        </w:rPr>
      </w:r>
      <w:r>
        <w:rPr>
          <w:iCs/>
          <w:sz w:val="20"/>
          <w:szCs w:val="20"/>
        </w:rPr>
      </w:r>
    </w:p>
    <w:p>
      <w:pPr>
        <w:pStyle w:val="810"/>
        <w:ind w:left="0"/>
        <w:jc w:val="both"/>
        <w:tabs>
          <w:tab w:val="left" w:pos="284" w:leader="none"/>
          <w:tab w:val="left" w:pos="567" w:leader="none"/>
        </w:tabs>
        <w:rPr>
          <w:iCs/>
          <w:sz w:val="20"/>
          <w:szCs w:val="20"/>
        </w:rPr>
      </w:pPr>
      <w:r>
        <w:rPr>
          <w:iCs/>
          <w:sz w:val="20"/>
          <w:szCs w:val="20"/>
        </w:rPr>
        <w:t xml:space="preserve">11.8.</w:t>
      </w:r>
      <w:r>
        <w:rPr>
          <w:iCs/>
          <w:sz w:val="20"/>
          <w:szCs w:val="20"/>
        </w:rPr>
        <w:tab/>
        <w:t xml:space="preserve"> Приложение № 8. Акт оказания услуг;</w:t>
      </w:r>
      <w:r>
        <w:rPr>
          <w:iCs/>
          <w:sz w:val="20"/>
          <w:szCs w:val="20"/>
        </w:rPr>
      </w:r>
      <w:r>
        <w:rPr>
          <w:iCs/>
          <w:sz w:val="20"/>
          <w:szCs w:val="20"/>
        </w:rPr>
      </w:r>
    </w:p>
    <w:p>
      <w:pPr>
        <w:pStyle w:val="810"/>
        <w:ind w:left="0"/>
        <w:jc w:val="both"/>
        <w:tabs>
          <w:tab w:val="left" w:pos="284" w:leader="none"/>
          <w:tab w:val="left" w:pos="567" w:leader="none"/>
        </w:tabs>
        <w:rPr>
          <w:iCs/>
          <w:sz w:val="20"/>
          <w:szCs w:val="20"/>
        </w:rPr>
      </w:pPr>
      <w:r>
        <w:rPr>
          <w:iCs/>
          <w:sz w:val="20"/>
          <w:szCs w:val="20"/>
        </w:rPr>
        <w:t xml:space="preserve">11.9.</w:t>
      </w:r>
      <w:r>
        <w:rPr>
          <w:iCs/>
          <w:sz w:val="20"/>
          <w:szCs w:val="20"/>
        </w:rPr>
        <w:tab/>
        <w:t xml:space="preserve"> Приложение № 9. Декларация.</w:t>
      </w:r>
      <w:r>
        <w:rPr>
          <w:iCs/>
          <w:sz w:val="20"/>
          <w:szCs w:val="20"/>
        </w:rPr>
      </w:r>
      <w:r>
        <w:rPr>
          <w:iCs/>
          <w:sz w:val="20"/>
          <w:szCs w:val="20"/>
        </w:rPr>
      </w:r>
    </w:p>
    <w:p>
      <w:pPr>
        <w:pStyle w:val="810"/>
        <w:numPr>
          <w:ilvl w:val="0"/>
          <w:numId w:val="25"/>
        </w:numPr>
        <w:jc w:val="center"/>
        <w:tabs>
          <w:tab w:val="left" w:pos="567" w:leader="none"/>
          <w:tab w:val="left" w:pos="709" w:leader="none"/>
        </w:tabs>
        <w:rPr>
          <w:b/>
          <w:bCs/>
          <w:sz w:val="20"/>
          <w:szCs w:val="20"/>
        </w:rPr>
      </w:pPr>
      <w:r>
        <w:rPr>
          <w:b/>
          <w:bCs/>
          <w:sz w:val="20"/>
          <w:szCs w:val="20"/>
        </w:rPr>
        <w:t xml:space="preserve">АДРЕСА, РЕКВИЗИТЫ И ПОДПИСИ СТОРОН</w:t>
      </w:r>
      <w:r>
        <w:rPr>
          <w:b/>
          <w:bCs/>
          <w:sz w:val="20"/>
          <w:szCs w:val="20"/>
        </w:rPr>
      </w:r>
      <w:r>
        <w:rPr>
          <w:b/>
          <w:bCs/>
          <w:sz w:val="20"/>
          <w:szCs w:val="20"/>
        </w:rPr>
      </w:r>
    </w:p>
    <w:tbl>
      <w:tblPr>
        <w:tblpPr w:horzAnchor="margin" w:tblpXSpec="left" w:vertAnchor="text" w:tblpY="278" w:leftFromText="180" w:topFromText="0" w:rightFromText="180" w:bottomFromText="0"/>
        <w:tblW w:w="999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val="04A0" w:firstRow="1" w:lastRow="0" w:firstColumn="1" w:lastColumn="0" w:noHBand="0" w:noVBand="1"/>
      </w:tblPr>
      <w:tblGrid>
        <w:gridCol w:w="1701"/>
        <w:gridCol w:w="2802"/>
        <w:gridCol w:w="1984"/>
        <w:gridCol w:w="3511"/>
      </w:tblGrid>
      <w:tr>
        <w:tblPrEx/>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rPr>
                <w:sz w:val="18"/>
                <w:szCs w:val="18"/>
              </w:rPr>
            </w:pPr>
            <w:r>
              <w:rPr>
                <w:b/>
                <w:sz w:val="18"/>
                <w:szCs w:val="18"/>
              </w:rPr>
              <w:t xml:space="preserve">СТРАХОВЩИК:</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r/>
            <w:r/>
          </w:p>
        </w:tc>
        <w:tc>
          <w:tcPr>
            <w:tcBorders>
              <w:top w:val="single" w:color="000000" w:sz="4" w:space="0"/>
              <w:left w:val="single" w:color="000000" w:sz="4" w:space="0"/>
              <w:bottom w:val="single" w:color="000000" w:sz="4" w:space="0"/>
            </w:tcBorders>
            <w:tcW w:w="1984" w:type="dxa"/>
            <w:textDirection w:val="lrTb"/>
            <w:noWrap w:val="false"/>
          </w:tcPr>
          <w:p>
            <w:pPr>
              <w:rPr>
                <w:sz w:val="18"/>
                <w:szCs w:val="18"/>
              </w:rPr>
            </w:pPr>
            <w:r>
              <w:rPr>
                <w:b/>
                <w:sz w:val="18"/>
                <w:szCs w:val="18"/>
              </w:rPr>
              <w:t xml:space="preserve">СТРАХОВАТЕЛЬ: </w:t>
            </w:r>
            <w:r>
              <w:rPr>
                <w:sz w:val="18"/>
                <w:szCs w:val="18"/>
              </w:rPr>
            </w:r>
            <w:r>
              <w:rPr>
                <w:sz w:val="18"/>
                <w:szCs w:val="18"/>
              </w:rPr>
            </w:r>
          </w:p>
        </w:tc>
        <w:tc>
          <w:tcPr>
            <w:tcBorders>
              <w:top w:val="single" w:color="000000" w:sz="4" w:space="0"/>
              <w:bottom w:val="single" w:color="000000" w:sz="4" w:space="0"/>
              <w:right w:val="single" w:color="000000" w:sz="4" w:space="0"/>
            </w:tcBorders>
            <w:tcW w:w="3511" w:type="dxa"/>
            <w:textDirection w:val="lrTb"/>
            <w:noWrap w:val="false"/>
          </w:tcPr>
          <w:p>
            <w:pPr>
              <w:rPr>
                <w:sz w:val="18"/>
                <w:szCs w:val="18"/>
              </w:rPr>
            </w:pPr>
            <w:r>
              <w:rPr>
                <w:b/>
                <w:sz w:val="18"/>
                <w:szCs w:val="18"/>
              </w:rPr>
              <w:t xml:space="preserve">ФГБУ «СИЦ Минтранса России»</w:t>
            </w:r>
            <w:r>
              <w:rPr>
                <w:sz w:val="18"/>
                <w:szCs w:val="18"/>
              </w:rPr>
            </w:r>
            <w:r>
              <w:rPr>
                <w:sz w:val="18"/>
                <w:szCs w:val="18"/>
              </w:rPr>
            </w:r>
          </w:p>
        </w:tc>
      </w:tr>
      <w:tr>
        <w:tblPrEx/>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rPr>
                <w:sz w:val="18"/>
                <w:szCs w:val="18"/>
              </w:rPr>
            </w:pPr>
            <w:r>
              <w:rPr>
                <w:sz w:val="18"/>
                <w:szCs w:val="18"/>
              </w:rPr>
              <w:t xml:space="preserve">Адрес местонахождения:</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pPr>
              <w:rPr>
                <w:sz w:val="18"/>
                <w:szCs w:val="18"/>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tcBorders>
            <w:tcW w:w="1984" w:type="dxa"/>
            <w:textDirection w:val="lrTb"/>
            <w:noWrap w:val="false"/>
          </w:tcPr>
          <w:p>
            <w:pPr>
              <w:rPr>
                <w:sz w:val="18"/>
                <w:szCs w:val="18"/>
              </w:rPr>
            </w:pPr>
            <w:r>
              <w:rPr>
                <w:sz w:val="18"/>
                <w:szCs w:val="18"/>
              </w:rPr>
              <w:t xml:space="preserve">Адрес местонахождения:</w:t>
            </w:r>
            <w:r>
              <w:rPr>
                <w:sz w:val="18"/>
                <w:szCs w:val="18"/>
              </w:rPr>
            </w:r>
            <w:r>
              <w:rPr>
                <w:sz w:val="18"/>
                <w:szCs w:val="18"/>
              </w:rPr>
            </w:r>
          </w:p>
        </w:tc>
        <w:tc>
          <w:tcPr>
            <w:tcBorders>
              <w:top w:val="single" w:color="000000" w:sz="4" w:space="0"/>
              <w:bottom w:val="single" w:color="000000" w:sz="4" w:space="0"/>
              <w:right w:val="single" w:color="000000" w:sz="4" w:space="0"/>
            </w:tcBorders>
            <w:tcW w:w="3511" w:type="dxa"/>
            <w:textDirection w:val="lrTb"/>
            <w:noWrap w:val="false"/>
          </w:tcPr>
          <w:p>
            <w:pPr>
              <w:rPr>
                <w:sz w:val="18"/>
                <w:szCs w:val="18"/>
              </w:rPr>
            </w:pPr>
            <w:r>
              <w:rPr>
                <w:sz w:val="18"/>
                <w:szCs w:val="18"/>
              </w:rPr>
              <w:t xml:space="preserve">107078, г. Москва, </w:t>
            </w:r>
            <w:r>
              <w:rPr>
                <w:sz w:val="18"/>
                <w:szCs w:val="18"/>
              </w:rPr>
              <w:t xml:space="preserve">вн</w:t>
            </w:r>
            <w:r>
              <w:rPr>
                <w:sz w:val="18"/>
                <w:szCs w:val="18"/>
              </w:rPr>
              <w:t xml:space="preserve">. тер. г. муниципальный округ Красносельский, ул. Садовая-Спасская, д. 18, стр. 1, </w:t>
            </w:r>
            <w:r>
              <w:rPr>
                <w:sz w:val="18"/>
                <w:szCs w:val="18"/>
              </w:rPr>
              <w:t xml:space="preserve">помещ</w:t>
            </w:r>
            <w:r>
              <w:rPr>
                <w:sz w:val="18"/>
                <w:szCs w:val="18"/>
              </w:rPr>
              <w:t xml:space="preserve">. 1</w:t>
            </w:r>
            <w:r>
              <w:rPr>
                <w:sz w:val="18"/>
                <w:szCs w:val="18"/>
              </w:rPr>
            </w:r>
            <w:r>
              <w:rPr>
                <w:sz w:val="18"/>
                <w:szCs w:val="18"/>
              </w:rPr>
            </w:r>
          </w:p>
        </w:tc>
      </w:tr>
      <w:tr>
        <w:tblPrEx/>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rPr>
                <w:sz w:val="18"/>
                <w:szCs w:val="18"/>
              </w:rPr>
            </w:pPr>
            <w:r>
              <w:rPr>
                <w:sz w:val="18"/>
                <w:szCs w:val="18"/>
              </w:rPr>
              <w:t xml:space="preserve">Почтовый адрес:</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pPr>
              <w:rPr>
                <w:sz w:val="18"/>
                <w:szCs w:val="18"/>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tcBorders>
            <w:tcW w:w="1984" w:type="dxa"/>
            <w:textDirection w:val="lrTb"/>
            <w:noWrap w:val="false"/>
          </w:tcPr>
          <w:p>
            <w:pPr>
              <w:rPr>
                <w:sz w:val="18"/>
                <w:szCs w:val="18"/>
              </w:rPr>
            </w:pPr>
            <w:r>
              <w:rPr>
                <w:sz w:val="18"/>
                <w:szCs w:val="18"/>
              </w:rPr>
              <w:t xml:space="preserve">Почтовый адрес:</w:t>
            </w:r>
            <w:r>
              <w:rPr>
                <w:sz w:val="18"/>
                <w:szCs w:val="18"/>
              </w:rPr>
            </w:r>
            <w:r>
              <w:rPr>
                <w:sz w:val="18"/>
                <w:szCs w:val="18"/>
              </w:rPr>
            </w:r>
          </w:p>
        </w:tc>
        <w:tc>
          <w:tcPr>
            <w:tcBorders>
              <w:top w:val="single" w:color="000000" w:sz="4" w:space="0"/>
              <w:bottom w:val="single" w:color="000000" w:sz="4" w:space="0"/>
              <w:right w:val="single" w:color="000000" w:sz="4" w:space="0"/>
            </w:tcBorders>
            <w:tcW w:w="3511" w:type="dxa"/>
            <w:textDirection w:val="lrTb"/>
            <w:noWrap w:val="false"/>
          </w:tcPr>
          <w:p>
            <w:pPr>
              <w:rPr>
                <w:sz w:val="18"/>
                <w:szCs w:val="18"/>
              </w:rPr>
            </w:pPr>
            <w:r>
              <w:rPr>
                <w:sz w:val="18"/>
                <w:szCs w:val="18"/>
              </w:rPr>
              <w:t xml:space="preserve">105082, </w:t>
            </w:r>
            <w:r>
              <w:rPr>
                <w:sz w:val="18"/>
                <w:szCs w:val="18"/>
              </w:rPr>
              <w:t xml:space="preserve">г. Москва, вн. тер. г. муниципальный округ Басманный, улица Большая Почтовая, дом 26, строение 1</w:t>
            </w:r>
            <w:r>
              <w:rPr>
                <w:sz w:val="18"/>
                <w:szCs w:val="18"/>
              </w:rPr>
            </w:r>
            <w:r>
              <w:rPr>
                <w:sz w:val="18"/>
                <w:szCs w:val="18"/>
              </w:rPr>
            </w:r>
          </w:p>
        </w:tc>
      </w:tr>
      <w:tr>
        <w:tblPrEx/>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rPr>
                <w:sz w:val="18"/>
                <w:szCs w:val="18"/>
              </w:rPr>
            </w:pPr>
            <w:r>
              <w:rPr>
                <w:sz w:val="18"/>
                <w:szCs w:val="18"/>
              </w:rPr>
              <w:t xml:space="preserve">ИНН</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pPr>
              <w:rPr>
                <w:sz w:val="18"/>
                <w:szCs w:val="18"/>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tcBorders>
            <w:tcW w:w="1984" w:type="dxa"/>
            <w:textDirection w:val="lrTb"/>
            <w:noWrap w:val="false"/>
          </w:tcPr>
          <w:p>
            <w:pPr>
              <w:rPr>
                <w:sz w:val="18"/>
                <w:szCs w:val="18"/>
              </w:rPr>
            </w:pPr>
            <w:r>
              <w:rPr>
                <w:sz w:val="18"/>
                <w:szCs w:val="18"/>
              </w:rPr>
              <w:t xml:space="preserve">ИНН</w:t>
            </w:r>
            <w:r>
              <w:rPr>
                <w:sz w:val="18"/>
                <w:szCs w:val="18"/>
              </w:rPr>
            </w:r>
            <w:r>
              <w:rPr>
                <w:sz w:val="18"/>
                <w:szCs w:val="18"/>
              </w:rPr>
            </w:r>
          </w:p>
        </w:tc>
        <w:tc>
          <w:tcPr>
            <w:tcBorders>
              <w:top w:val="single" w:color="000000" w:sz="4" w:space="0"/>
              <w:bottom w:val="single" w:color="000000" w:sz="4" w:space="0"/>
              <w:right w:val="single" w:color="000000" w:sz="4" w:space="0"/>
            </w:tcBorders>
            <w:tcW w:w="3511" w:type="dxa"/>
            <w:textDirection w:val="lrTb"/>
            <w:noWrap w:val="false"/>
          </w:tcPr>
          <w:p>
            <w:pPr>
              <w:rPr>
                <w:sz w:val="18"/>
                <w:szCs w:val="18"/>
              </w:rPr>
            </w:pPr>
            <w:r>
              <w:rPr>
                <w:sz w:val="18"/>
                <w:szCs w:val="18"/>
              </w:rPr>
              <w:t xml:space="preserve">7704116205</w:t>
            </w:r>
            <w:r>
              <w:rPr>
                <w:sz w:val="18"/>
                <w:szCs w:val="18"/>
              </w:rPr>
            </w:r>
            <w:r>
              <w:rPr>
                <w:sz w:val="18"/>
                <w:szCs w:val="18"/>
              </w:rPr>
            </w:r>
          </w:p>
        </w:tc>
      </w:tr>
      <w:tr>
        <w:tblPrEx/>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rPr>
                <w:sz w:val="18"/>
                <w:szCs w:val="18"/>
              </w:rPr>
            </w:pPr>
            <w:r>
              <w:rPr>
                <w:sz w:val="18"/>
                <w:szCs w:val="18"/>
              </w:rPr>
              <w:t xml:space="preserve">КПП</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pPr>
              <w:rPr>
                <w:sz w:val="18"/>
                <w:szCs w:val="18"/>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tcBorders>
            <w:tcW w:w="1984" w:type="dxa"/>
            <w:textDirection w:val="lrTb"/>
            <w:noWrap w:val="false"/>
          </w:tcPr>
          <w:p>
            <w:pPr>
              <w:rPr>
                <w:sz w:val="18"/>
                <w:szCs w:val="18"/>
              </w:rPr>
            </w:pPr>
            <w:r>
              <w:rPr>
                <w:sz w:val="18"/>
                <w:szCs w:val="18"/>
              </w:rPr>
              <w:t xml:space="preserve">КПП</w:t>
            </w:r>
            <w:r>
              <w:rPr>
                <w:sz w:val="18"/>
                <w:szCs w:val="18"/>
              </w:rPr>
            </w:r>
            <w:r>
              <w:rPr>
                <w:sz w:val="18"/>
                <w:szCs w:val="18"/>
              </w:rPr>
            </w:r>
          </w:p>
        </w:tc>
        <w:tc>
          <w:tcPr>
            <w:tcBorders>
              <w:top w:val="single" w:color="000000" w:sz="4" w:space="0"/>
              <w:bottom w:val="single" w:color="000000" w:sz="4" w:space="0"/>
              <w:right w:val="single" w:color="000000" w:sz="4" w:space="0"/>
            </w:tcBorders>
            <w:tcW w:w="3511" w:type="dxa"/>
            <w:textDirection w:val="lrTb"/>
            <w:noWrap w:val="false"/>
          </w:tcPr>
          <w:p>
            <w:pPr>
              <w:rPr>
                <w:sz w:val="18"/>
                <w:szCs w:val="18"/>
              </w:rPr>
            </w:pPr>
            <w:r>
              <w:rPr>
                <w:sz w:val="18"/>
                <w:szCs w:val="18"/>
              </w:rPr>
              <w:t xml:space="preserve">770801001</w:t>
            </w:r>
            <w:r>
              <w:rPr>
                <w:sz w:val="18"/>
                <w:szCs w:val="18"/>
              </w:rPr>
            </w:r>
            <w:r>
              <w:rPr>
                <w:sz w:val="18"/>
                <w:szCs w:val="18"/>
              </w:rPr>
            </w:r>
          </w:p>
        </w:tc>
      </w:tr>
      <w:tr>
        <w:tblPrEx/>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rPr>
                <w:sz w:val="18"/>
                <w:szCs w:val="18"/>
              </w:rPr>
            </w:pPr>
            <w:r>
              <w:rPr>
                <w:sz w:val="18"/>
                <w:szCs w:val="18"/>
              </w:rPr>
              <w:t xml:space="preserve">ОГРН</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pPr>
              <w:rPr>
                <w:sz w:val="18"/>
                <w:szCs w:val="18"/>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tcBorders>
            <w:tcW w:w="1984" w:type="dxa"/>
            <w:textDirection w:val="lrTb"/>
            <w:noWrap w:val="false"/>
          </w:tcPr>
          <w:p>
            <w:pPr>
              <w:rPr>
                <w:sz w:val="18"/>
                <w:szCs w:val="18"/>
              </w:rPr>
            </w:pPr>
            <w:r>
              <w:rPr>
                <w:sz w:val="18"/>
                <w:szCs w:val="18"/>
              </w:rPr>
              <w:t xml:space="preserve">ОГРН</w:t>
            </w:r>
            <w:r>
              <w:rPr>
                <w:sz w:val="18"/>
                <w:szCs w:val="18"/>
              </w:rPr>
            </w:r>
            <w:r>
              <w:rPr>
                <w:sz w:val="18"/>
                <w:szCs w:val="18"/>
              </w:rPr>
            </w:r>
          </w:p>
        </w:tc>
        <w:tc>
          <w:tcPr>
            <w:tcBorders>
              <w:top w:val="single" w:color="000000" w:sz="4" w:space="0"/>
              <w:bottom w:val="single" w:color="000000" w:sz="4" w:space="0"/>
              <w:right w:val="single" w:color="000000" w:sz="4" w:space="0"/>
            </w:tcBorders>
            <w:tcW w:w="3511" w:type="dxa"/>
            <w:textDirection w:val="lrTb"/>
            <w:noWrap w:val="false"/>
          </w:tcPr>
          <w:p>
            <w:pPr>
              <w:rPr>
                <w:sz w:val="18"/>
                <w:szCs w:val="18"/>
              </w:rPr>
            </w:pPr>
            <w:r>
              <w:rPr>
                <w:sz w:val="18"/>
                <w:szCs w:val="18"/>
              </w:rPr>
              <w:t xml:space="preserve">1027739833109</w:t>
            </w:r>
            <w:r>
              <w:rPr>
                <w:sz w:val="18"/>
                <w:szCs w:val="18"/>
              </w:rPr>
            </w:r>
            <w:r>
              <w:rPr>
                <w:sz w:val="18"/>
                <w:szCs w:val="18"/>
              </w:rPr>
            </w:r>
          </w:p>
        </w:tc>
      </w:tr>
      <w:tr>
        <w:tblPrEx/>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rPr>
                <w:sz w:val="18"/>
                <w:szCs w:val="18"/>
              </w:rPr>
            </w:pPr>
            <w:r>
              <w:rPr>
                <w:sz w:val="18"/>
                <w:szCs w:val="18"/>
              </w:rPr>
              <w:t xml:space="preserve">Банковские и иные реквизиты:</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pPr>
              <w:rPr>
                <w:sz w:val="18"/>
                <w:szCs w:val="18"/>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tcBorders>
            <w:tcW w:w="1984" w:type="dxa"/>
            <w:textDirection w:val="lrTb"/>
            <w:noWrap w:val="false"/>
          </w:tcPr>
          <w:p>
            <w:pPr>
              <w:rPr>
                <w:sz w:val="18"/>
                <w:szCs w:val="18"/>
              </w:rPr>
            </w:pPr>
            <w:r>
              <w:rPr>
                <w:sz w:val="18"/>
                <w:szCs w:val="18"/>
              </w:rPr>
              <w:t xml:space="preserve">Банковские и иные реквизиты:</w:t>
            </w:r>
            <w:r>
              <w:rPr>
                <w:sz w:val="18"/>
                <w:szCs w:val="18"/>
              </w:rPr>
            </w:r>
            <w:r>
              <w:rPr>
                <w:sz w:val="18"/>
                <w:szCs w:val="18"/>
              </w:rPr>
            </w:r>
          </w:p>
        </w:tc>
        <w:tc>
          <w:tcPr>
            <w:tcBorders>
              <w:top w:val="single" w:color="000000" w:sz="4" w:space="0"/>
              <w:bottom w:val="single" w:color="000000" w:sz="4" w:space="0"/>
              <w:right w:val="single" w:color="000000" w:sz="4" w:space="0"/>
            </w:tcBorders>
            <w:tcW w:w="3511" w:type="dxa"/>
            <w:textDirection w:val="lrTb"/>
            <w:noWrap w:val="false"/>
          </w:tcPr>
          <w:p>
            <w:pPr>
              <w:rPr>
                <w:sz w:val="18"/>
                <w:szCs w:val="18"/>
              </w:rPr>
            </w:pPr>
            <w:r>
              <w:rPr>
                <w:sz w:val="18"/>
                <w:szCs w:val="18"/>
              </w:rPr>
              <w:t xml:space="preserve">БИК: 004525988</w:t>
            </w:r>
            <w:r>
              <w:rPr>
                <w:sz w:val="18"/>
                <w:szCs w:val="18"/>
              </w:rPr>
            </w:r>
            <w:r>
              <w:rPr>
                <w:sz w:val="18"/>
                <w:szCs w:val="18"/>
              </w:rPr>
            </w:r>
          </w:p>
          <w:p>
            <w:pPr>
              <w:rPr>
                <w:sz w:val="18"/>
                <w:szCs w:val="18"/>
              </w:rPr>
            </w:pPr>
            <w:r>
              <w:rPr>
                <w:sz w:val="18"/>
                <w:szCs w:val="18"/>
              </w:rPr>
              <w:t xml:space="preserve">ОКЦ № 1 ГУ Банка России по ЦФО // УФК по г. Москве, г. Москва,</w:t>
            </w:r>
            <w:r>
              <w:rPr>
                <w:sz w:val="18"/>
                <w:szCs w:val="18"/>
              </w:rPr>
            </w:r>
            <w:r>
              <w:rPr>
                <w:sz w:val="18"/>
                <w:szCs w:val="18"/>
              </w:rPr>
            </w:r>
          </w:p>
          <w:p>
            <w:pPr>
              <w:rPr>
                <w:sz w:val="18"/>
                <w:szCs w:val="18"/>
              </w:rPr>
            </w:pPr>
            <w:r>
              <w:rPr>
                <w:sz w:val="18"/>
                <w:szCs w:val="18"/>
              </w:rPr>
              <w:t xml:space="preserve">Казначейский счет 03214643000000017300</w:t>
            </w:r>
            <w:r>
              <w:rPr>
                <w:sz w:val="18"/>
                <w:szCs w:val="18"/>
              </w:rPr>
            </w:r>
            <w:r>
              <w:rPr>
                <w:sz w:val="18"/>
                <w:szCs w:val="18"/>
              </w:rPr>
            </w:r>
          </w:p>
          <w:p>
            <w:pPr>
              <w:rPr>
                <w:sz w:val="18"/>
                <w:szCs w:val="18"/>
              </w:rPr>
            </w:pPr>
            <w:r>
              <w:rPr>
                <w:sz w:val="18"/>
                <w:szCs w:val="18"/>
              </w:rPr>
              <w:t xml:space="preserve">Единый казначейский счет 40102810545370000003</w:t>
            </w:r>
            <w:r>
              <w:rPr>
                <w:sz w:val="18"/>
                <w:szCs w:val="18"/>
              </w:rPr>
            </w:r>
            <w:r>
              <w:rPr>
                <w:sz w:val="18"/>
                <w:szCs w:val="18"/>
              </w:rPr>
            </w:r>
          </w:p>
          <w:p>
            <w:pPr>
              <w:rPr>
                <w:sz w:val="18"/>
                <w:szCs w:val="18"/>
              </w:rPr>
            </w:pPr>
            <w:r>
              <w:rPr>
                <w:sz w:val="18"/>
                <w:szCs w:val="18"/>
              </w:rPr>
              <w:t xml:space="preserve">лицевой счет 21736Х21630</w:t>
            </w:r>
            <w:r>
              <w:rPr>
                <w:sz w:val="18"/>
                <w:szCs w:val="18"/>
              </w:rPr>
            </w:r>
            <w:r>
              <w:rPr>
                <w:sz w:val="18"/>
                <w:szCs w:val="18"/>
              </w:rPr>
            </w:r>
          </w:p>
        </w:tc>
      </w:tr>
      <w:tr>
        <w:tblPrEx/>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rPr>
                <w:sz w:val="18"/>
                <w:szCs w:val="18"/>
              </w:rPr>
            </w:pPr>
            <w:r>
              <w:rPr>
                <w:sz w:val="18"/>
                <w:szCs w:val="18"/>
              </w:rPr>
              <w:t xml:space="preserve">Телефон:</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pPr>
              <w:rPr>
                <w:sz w:val="18"/>
                <w:szCs w:val="18"/>
                <w:highlight w:val="yellow"/>
              </w:rPr>
            </w:pPr>
            <w:r>
              <w:rPr>
                <w:sz w:val="18"/>
                <w:szCs w:val="18"/>
                <w:highlight w:val="yellow"/>
              </w:rPr>
            </w:r>
            <w:r>
              <w:rPr>
                <w:sz w:val="18"/>
                <w:szCs w:val="18"/>
                <w:highlight w:val="yellow"/>
              </w:rPr>
            </w:r>
            <w:r>
              <w:rPr>
                <w:sz w:val="18"/>
                <w:szCs w:val="18"/>
                <w:highlight w:val="yellow"/>
              </w:rPr>
            </w:r>
          </w:p>
        </w:tc>
        <w:tc>
          <w:tcPr>
            <w:tcBorders>
              <w:top w:val="single" w:color="000000" w:sz="4" w:space="0"/>
              <w:left w:val="single" w:color="000000" w:sz="4" w:space="0"/>
              <w:bottom w:val="single" w:color="000000" w:sz="4" w:space="0"/>
            </w:tcBorders>
            <w:tcW w:w="1984" w:type="dxa"/>
            <w:textDirection w:val="lrTb"/>
            <w:noWrap w:val="false"/>
          </w:tcPr>
          <w:p>
            <w:pPr>
              <w:rPr>
                <w:sz w:val="18"/>
                <w:szCs w:val="18"/>
              </w:rPr>
            </w:pPr>
            <w:r>
              <w:rPr>
                <w:sz w:val="18"/>
                <w:szCs w:val="18"/>
              </w:rPr>
              <w:t xml:space="preserve">Телефон:</w:t>
            </w:r>
            <w:r>
              <w:rPr>
                <w:sz w:val="18"/>
                <w:szCs w:val="18"/>
              </w:rPr>
            </w:r>
            <w:r>
              <w:rPr>
                <w:sz w:val="18"/>
                <w:szCs w:val="18"/>
              </w:rPr>
            </w:r>
          </w:p>
        </w:tc>
        <w:tc>
          <w:tcPr>
            <w:tcBorders>
              <w:top w:val="single" w:color="000000" w:sz="4" w:space="0"/>
              <w:bottom w:val="single" w:color="000000" w:sz="4" w:space="0"/>
              <w:right w:val="single" w:color="000000" w:sz="4" w:space="0"/>
            </w:tcBorders>
            <w:tcW w:w="3511" w:type="dxa"/>
            <w:textDirection w:val="lrTb"/>
            <w:noWrap w:val="false"/>
          </w:tcPr>
          <w:p>
            <w:pPr>
              <w:rPr>
                <w:sz w:val="18"/>
                <w:szCs w:val="18"/>
              </w:rPr>
            </w:pPr>
            <w:r>
              <w:rPr>
                <w:sz w:val="18"/>
                <w:szCs w:val="18"/>
              </w:rPr>
              <w:t xml:space="preserve">+7 (495) 249-03-02</w:t>
            </w:r>
            <w:r>
              <w:rPr>
                <w:sz w:val="18"/>
                <w:szCs w:val="18"/>
              </w:rPr>
            </w:r>
            <w:r>
              <w:rPr>
                <w:sz w:val="18"/>
                <w:szCs w:val="18"/>
              </w:rPr>
            </w:r>
          </w:p>
        </w:tc>
      </w:tr>
      <w:tr>
        <w:tblPrEx/>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rPr>
                <w:sz w:val="18"/>
                <w:szCs w:val="18"/>
              </w:rPr>
            </w:pPr>
            <w:r>
              <w:rPr>
                <w:sz w:val="18"/>
                <w:szCs w:val="18"/>
              </w:rPr>
              <w:t xml:space="preserve">Факс:</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pPr>
              <w:rPr>
                <w:sz w:val="18"/>
                <w:szCs w:val="18"/>
                <w:highlight w:val="yellow"/>
              </w:rPr>
            </w:pPr>
            <w:r>
              <w:rPr>
                <w:sz w:val="18"/>
                <w:szCs w:val="18"/>
                <w:highlight w:val="yellow"/>
              </w:rPr>
            </w:r>
            <w:r>
              <w:rPr>
                <w:sz w:val="18"/>
                <w:szCs w:val="18"/>
                <w:highlight w:val="yellow"/>
              </w:rPr>
            </w:r>
            <w:r>
              <w:rPr>
                <w:sz w:val="18"/>
                <w:szCs w:val="18"/>
                <w:highlight w:val="yellow"/>
              </w:rPr>
            </w:r>
          </w:p>
        </w:tc>
        <w:tc>
          <w:tcPr>
            <w:tcBorders>
              <w:top w:val="single" w:color="000000" w:sz="4" w:space="0"/>
              <w:left w:val="single" w:color="000000" w:sz="4" w:space="0"/>
              <w:bottom w:val="single" w:color="000000" w:sz="4" w:space="0"/>
            </w:tcBorders>
            <w:tcW w:w="1984" w:type="dxa"/>
            <w:textDirection w:val="lrTb"/>
            <w:noWrap w:val="false"/>
          </w:tcPr>
          <w:p>
            <w:pPr>
              <w:rPr>
                <w:sz w:val="18"/>
                <w:szCs w:val="18"/>
              </w:rPr>
            </w:pPr>
            <w:r>
              <w:rPr>
                <w:sz w:val="18"/>
                <w:szCs w:val="18"/>
              </w:rPr>
              <w:t xml:space="preserve">Факс:</w:t>
            </w:r>
            <w:r>
              <w:rPr>
                <w:sz w:val="18"/>
                <w:szCs w:val="18"/>
              </w:rPr>
            </w:r>
            <w:r>
              <w:rPr>
                <w:sz w:val="18"/>
                <w:szCs w:val="18"/>
              </w:rPr>
            </w:r>
          </w:p>
        </w:tc>
        <w:tc>
          <w:tcPr>
            <w:tcBorders>
              <w:top w:val="single" w:color="000000" w:sz="4" w:space="0"/>
              <w:bottom w:val="single" w:color="000000" w:sz="4" w:space="0"/>
              <w:right w:val="single" w:color="000000" w:sz="4" w:space="0"/>
            </w:tcBorders>
            <w:tcW w:w="3511" w:type="dxa"/>
            <w:textDirection w:val="lrTb"/>
            <w:noWrap w:val="false"/>
          </w:tcPr>
          <w:p>
            <w:pPr>
              <w:rPr>
                <w:sz w:val="18"/>
                <w:szCs w:val="18"/>
              </w:rPr>
            </w:pPr>
            <w:r>
              <w:rPr>
                <w:sz w:val="18"/>
                <w:szCs w:val="18"/>
              </w:rPr>
              <w:t xml:space="preserve">-</w:t>
            </w:r>
            <w:r>
              <w:rPr>
                <w:sz w:val="18"/>
                <w:szCs w:val="18"/>
              </w:rPr>
            </w:r>
            <w:r>
              <w:rPr>
                <w:sz w:val="18"/>
                <w:szCs w:val="18"/>
              </w:rPr>
            </w:r>
          </w:p>
        </w:tc>
      </w:tr>
      <w:tr>
        <w:tblPrEx/>
        <w:trPr>
          <w:trHeight w:val="608"/>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rPr>
                <w:sz w:val="18"/>
                <w:szCs w:val="18"/>
              </w:rPr>
            </w:pPr>
            <w:r>
              <w:rPr>
                <w:sz w:val="18"/>
                <w:szCs w:val="18"/>
              </w:rPr>
              <w:t xml:space="preserve">Адрес электронной почты:</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pPr>
              <w:rPr>
                <w:sz w:val="18"/>
                <w:szCs w:val="18"/>
                <w:highlight w:val="yellow"/>
              </w:rPr>
            </w:pPr>
            <w:r>
              <w:rPr>
                <w:sz w:val="18"/>
                <w:szCs w:val="18"/>
                <w:highlight w:val="yellow"/>
              </w:rPr>
            </w:r>
            <w:r>
              <w:rPr>
                <w:sz w:val="18"/>
                <w:szCs w:val="18"/>
                <w:highlight w:val="yellow"/>
              </w:rPr>
            </w:r>
            <w:r>
              <w:rPr>
                <w:sz w:val="18"/>
                <w:szCs w:val="18"/>
                <w:highlight w:val="yellow"/>
              </w:rPr>
            </w:r>
          </w:p>
        </w:tc>
        <w:tc>
          <w:tcPr>
            <w:tcBorders>
              <w:top w:val="single" w:color="000000" w:sz="4" w:space="0"/>
              <w:left w:val="single" w:color="000000" w:sz="4" w:space="0"/>
              <w:bottom w:val="single" w:color="000000" w:sz="4" w:space="0"/>
            </w:tcBorders>
            <w:tcW w:w="1984" w:type="dxa"/>
            <w:textDirection w:val="lrTb"/>
            <w:noWrap w:val="false"/>
          </w:tcPr>
          <w:p>
            <w:pPr>
              <w:rPr>
                <w:sz w:val="18"/>
                <w:szCs w:val="18"/>
              </w:rPr>
            </w:pPr>
            <w:r>
              <w:rPr>
                <w:sz w:val="18"/>
                <w:szCs w:val="18"/>
              </w:rPr>
              <w:t xml:space="preserve">Адрес электронной почты:</w:t>
            </w:r>
            <w:r>
              <w:rPr>
                <w:sz w:val="18"/>
                <w:szCs w:val="18"/>
              </w:rPr>
            </w:r>
            <w:r>
              <w:rPr>
                <w:sz w:val="18"/>
                <w:szCs w:val="18"/>
              </w:rPr>
            </w:r>
          </w:p>
        </w:tc>
        <w:tc>
          <w:tcPr>
            <w:tcBorders>
              <w:top w:val="single" w:color="000000" w:sz="4" w:space="0"/>
              <w:bottom w:val="single" w:color="000000" w:sz="4" w:space="0"/>
              <w:right w:val="single" w:color="000000" w:sz="4" w:space="0"/>
            </w:tcBorders>
            <w:tcW w:w="3511" w:type="dxa"/>
            <w:textDirection w:val="lrTb"/>
            <w:noWrap w:val="false"/>
          </w:tcPr>
          <w:p>
            <w:pPr>
              <w:rPr>
                <w:sz w:val="18"/>
                <w:szCs w:val="18"/>
              </w:rPr>
            </w:pPr>
            <w:r>
              <w:rPr>
                <w:sz w:val="18"/>
                <w:szCs w:val="18"/>
              </w:rPr>
              <w:t xml:space="preserve">info@sicmt.ru</w:t>
            </w:r>
            <w:r>
              <w:rPr>
                <w:sz w:val="18"/>
                <w:szCs w:val="18"/>
              </w:rPr>
            </w:r>
            <w:r>
              <w:rPr>
                <w:sz w:val="18"/>
                <w:szCs w:val="18"/>
              </w:rPr>
            </w:r>
          </w:p>
        </w:tc>
      </w:tr>
    </w:tbl>
    <w:p>
      <w:pPr>
        <w:rPr>
          <w:vanish/>
        </w:rPr>
      </w:pPr>
      <w:r>
        <w:rPr>
          <w:vanish/>
        </w:rPr>
      </w:r>
      <w:r>
        <w:rPr>
          <w:vanish/>
        </w:rPr>
      </w:r>
      <w:r>
        <w:rPr>
          <w:vanish/>
        </w:rPr>
      </w:r>
    </w:p>
    <w:p>
      <w:r/>
      <w:r/>
    </w:p>
    <w:p>
      <w:pPr>
        <w:contextualSpacing/>
        <w:ind w:left="-142" w:right="0" w:firstLine="0"/>
        <w:spacing w:line="17" w:lineRule="atLeast"/>
        <w:rPr>
          <w:rFonts w:ascii="Times New Roman" w:hAnsi="Times New Roman" w:cs="Times New Roman"/>
          <w:b/>
          <w:bCs/>
        </w:rPr>
      </w:pPr>
      <w:r>
        <w:rPr>
          <w:rFonts w:ascii="Times New Roman" w:hAnsi="Times New Roman" w:cs="Times New Roman"/>
          <w:b/>
          <w:bCs/>
        </w:rPr>
        <w:t xml:space="preserve">СТРАХОВЩИК                                                                                                 СТРАХОВАТЕЛЬ</w:t>
      </w:r>
      <w:r>
        <w:rPr>
          <w:rFonts w:ascii="Times New Roman" w:hAnsi="Times New Roman" w:cs="Times New Roman"/>
          <w:b/>
          <w:bCs/>
        </w:rPr>
      </w:r>
      <w:r>
        <w:rPr>
          <w:rFonts w:ascii="Times New Roman" w:hAnsi="Times New Roman" w:cs="Times New Roman"/>
          <w:b/>
          <w:bCs/>
        </w:rPr>
      </w:r>
    </w:p>
    <w:p>
      <w:pPr>
        <w:contextualSpacing/>
        <w:ind w:left="-142" w:right="0" w:firstLine="0"/>
        <w:spacing w:line="17" w:lineRule="atLeast"/>
        <w:rPr>
          <w:rFonts w:ascii="Times New Roman" w:hAnsi="Times New Roman" w:eastAsia="Times New Roman" w:cs="Times New Roman"/>
        </w:rPr>
      </w:pPr>
      <w:r>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eastAsia="Times New Roman" w:cs="Times New Roman"/>
        </w:rPr>
        <w:t xml:space="preserve">ФГБУ «СИЦ Минтранса России»</w:t>
      </w:r>
      <w:r>
        <w:rPr>
          <w:rFonts w:ascii="Times New Roman" w:hAnsi="Times New Roman" w:eastAsia="Times New Roman" w:cs="Times New Roman"/>
        </w:rPr>
      </w:r>
      <w:r>
        <w:rPr>
          <w:rFonts w:ascii="Times New Roman" w:hAnsi="Times New Roman" w:eastAsia="Times New Roman" w:cs="Times New Roman"/>
        </w:rPr>
      </w:r>
    </w:p>
    <w:p>
      <w:pPr>
        <w:contextualSpacing/>
        <w:ind w:left="-142" w:right="0" w:firstLine="0"/>
        <w:spacing w:line="17" w:lineRule="atLeast"/>
        <w:rPr>
          <w:rFonts w:ascii="Times New Roman" w:hAnsi="Times New Roman" w:cs="Times New Roman"/>
          <w:b/>
          <w:bCs/>
        </w:rPr>
      </w:pPr>
      <w:r>
        <w:rPr>
          <w:rFonts w:ascii="Times New Roman" w:hAnsi="Times New Roman" w:eastAsia="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Директор</w:t>
      </w:r>
      <w:r>
        <w:rPr>
          <w:rFonts w:ascii="Times New Roman" w:hAnsi="Times New Roman" w:cs="Times New Roman"/>
          <w:b/>
          <w:bCs/>
        </w:rPr>
      </w:r>
      <w:r>
        <w:rPr>
          <w:rFonts w:ascii="Times New Roman" w:hAnsi="Times New Roman" w:cs="Times New Roman"/>
          <w:b/>
          <w:bCs/>
        </w:rPr>
      </w:r>
    </w:p>
    <w:p>
      <w:pPr>
        <w:contextualSpacing/>
        <w:ind w:left="-142" w:right="0" w:firstLine="0"/>
        <w:spacing w:line="17" w:lineRule="atLeas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p>
      <w:pPr>
        <w:contextualSpacing/>
        <w:ind w:left="-142" w:right="0" w:firstLine="0"/>
        <w:spacing w:line="17" w:lineRule="atLeast"/>
        <w:rPr>
          <w:rFonts w:ascii="Times New Roman" w:hAnsi="Times New Roman" w:cs="Times New Roman"/>
        </w:rPr>
      </w:pPr>
      <w:r>
        <w:rPr>
          <w:rFonts w:ascii="Times New Roman" w:hAnsi="Times New Roman" w:cs="Times New Roman"/>
        </w:rPr>
        <w:t xml:space="preserve">________________/</w:t>
      </w:r>
      <w:r>
        <w:rPr>
          <w:rFonts w:ascii="Times New Roman" w:hAnsi="Times New Roman" w:cs="Times New Roman"/>
        </w:rPr>
        <w:t xml:space="preserve">                        </w:t>
      </w:r>
      <w:r>
        <w:rPr>
          <w:rFonts w:ascii="Times New Roman" w:hAnsi="Times New Roman" w:cs="Times New Roman"/>
        </w:rPr>
        <w:t xml:space="preserve">/</w:t>
      </w:r>
      <w:r>
        <w:rPr>
          <w:rFonts w:ascii="Times New Roman" w:hAnsi="Times New Roman" w:cs="Times New Roman"/>
        </w:rPr>
        <w:t xml:space="preserve">                                                                    ______________/Кисляков А.В./</w:t>
      </w:r>
      <w:r>
        <w:rPr>
          <w:rFonts w:ascii="Times New Roman" w:hAnsi="Times New Roman" w:cs="Times New Roman"/>
        </w:rPr>
      </w:r>
      <w:r>
        <w:rPr>
          <w:rFonts w:ascii="Times New Roman" w:hAnsi="Times New Roman" w:cs="Times New Roman"/>
        </w:rPr>
      </w:r>
    </w:p>
    <w:p>
      <w:pPr>
        <w:contextualSpacing/>
        <w:ind w:left="-142" w:right="0" w:firstLine="0"/>
        <w:spacing w:line="17" w:lineRule="atLeast"/>
        <w:rPr>
          <w:rFonts w:ascii="Times New Roman" w:hAnsi="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rPr>
        <w:t xml:space="preserve">ЭЦП</w:t>
      </w:r>
      <w:r>
        <w:rPr>
          <w:rFonts w:ascii="Times New Roman" w:hAnsi="Times New Roman" w:eastAsia="Times New Roman" w:cs="Times New Roman"/>
          <w:sz w:val="18"/>
          <w:szCs w:val="18"/>
        </w:rPr>
        <w:t xml:space="preserve">                                                                                                                                   </w:t>
      </w:r>
      <w:r>
        <w:rPr>
          <w:rFonts w:ascii="Times New Roman" w:hAnsi="Times New Roman" w:eastAsia="Times New Roman" w:cs="Times New Roman"/>
        </w:rPr>
        <w:t xml:space="preserve">ЭЦП</w:t>
      </w:r>
      <w:r>
        <w:rPr>
          <w:rFonts w:ascii="Times New Roman" w:hAnsi="Times New Roman" w:cs="Times New Roman"/>
          <w:sz w:val="18"/>
          <w:szCs w:val="18"/>
        </w:rPr>
      </w:r>
      <w:r>
        <w:rPr>
          <w:rFonts w:ascii="Times New Roman" w:hAnsi="Times New Roman" w:cs="Times New Roman"/>
          <w:sz w:val="18"/>
          <w:szCs w:val="18"/>
        </w:rPr>
      </w:r>
    </w:p>
    <w:p>
      <w:r/>
      <w:r/>
    </w:p>
    <w:sectPr>
      <w:footerReference w:type="default" r:id="rId9"/>
      <w:footerReference w:type="even" r:id="rId10"/>
      <w:footnotePr/>
      <w:endnotePr/>
      <w:type w:val="nextPage"/>
      <w:pgSz w:w="11906" w:h="16838" w:orient="portrait"/>
      <w:pgMar w:top="425" w:right="567" w:bottom="425" w:left="1134" w:header="720" w:footer="720"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50102010706020507"/>
  </w:font>
  <w:font w:name="Wingdings">
    <w:panose1 w:val="05000000000000000000"/>
  </w:font>
  <w:font w:name="Courier New">
    <w:panose1 w:val="02070309020205020404"/>
  </w:font>
  <w:font w:name="Calibri">
    <w:panose1 w:val="020F0502020204030204"/>
  </w:font>
  <w:font w:name="Tahoma">
    <w:panose1 w:val="020B0604030504040204"/>
  </w:font>
  <w:font w:name="TimesET">
    <w:panose1 w:val="02000603000000000000"/>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2"/>
      <w:jc w:val="center"/>
      <w:rPr>
        <w:rFonts w:ascii="Calibri" w:hAnsi="Calibri"/>
      </w:rPr>
    </w:pPr>
    <w:r>
      <w:fldChar w:fldCharType="begin"/>
    </w:r>
    <w:r>
      <w:instrText xml:space="preserve">PAGE   \* MERGEFORMAT</w:instrText>
    </w:r>
    <w:r>
      <w:fldChar w:fldCharType="separate"/>
    </w:r>
    <w:r>
      <w:t xml:space="preserve">2</w:t>
    </w:r>
    <w:r>
      <w:fldChar w:fldCharType="end"/>
    </w:r>
    <w:r>
      <w:rPr>
        <w:rFonts w:ascii="Calibri" w:hAnsi="Calibri"/>
      </w:rPr>
    </w:r>
    <w:r>
      <w:rPr>
        <w:rFonts w:ascii="Calibri" w:hAnsi="Calibri"/>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2"/>
      <w:rPr>
        <w:rStyle w:val="974"/>
      </w:rPr>
      <w:framePr w:wrap="around" w:vAnchor="text" w:hAnchor="margin" w:xAlign="right" w:y="1"/>
    </w:pPr>
    <w:r>
      <w:rPr>
        <w:rStyle w:val="974"/>
      </w:rPr>
      <w:fldChar w:fldCharType="begin"/>
    </w:r>
    <w:r>
      <w:rPr>
        <w:rStyle w:val="974"/>
      </w:rPr>
      <w:instrText xml:space="preserve">PAGE  </w:instrText>
    </w:r>
    <w:r>
      <w:rPr>
        <w:rStyle w:val="974"/>
      </w:rPr>
      <w:fldChar w:fldCharType="end"/>
    </w:r>
    <w:r>
      <w:rPr>
        <w:rStyle w:val="974"/>
      </w:rPr>
    </w:r>
    <w:r>
      <w:rPr>
        <w:rStyle w:val="974"/>
      </w:rPr>
    </w:r>
  </w:p>
  <w:p>
    <w:pPr>
      <w:pStyle w:val="822"/>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953"/>
      </w:pPr>
      <w:r>
        <w:rPr>
          <w:rStyle w:val="955"/>
        </w:rPr>
        <w:footnoteRef/>
      </w:r>
      <w:r>
        <w:t xml:space="preserve"> </w:t>
      </w:r>
      <w:r>
        <w:rPr>
          <w:sz w:val="16"/>
          <w:szCs w:val="16"/>
        </w:rPr>
        <w:t xml:space="preserve">Возможно использование формы Победителя закупочной сессии.</w:t>
      </w:r>
      <w:r/>
    </w:p>
  </w:footnote>
  <w:footnote w:id="3">
    <w:p>
      <w:pPr>
        <w:pStyle w:val="953"/>
      </w:pPr>
      <w:r>
        <w:rPr>
          <w:rStyle w:val="955"/>
        </w:rPr>
        <w:footnoteRef/>
      </w:r>
      <w:r>
        <w:t xml:space="preserve"> </w:t>
      </w:r>
      <w:r>
        <w:rPr>
          <w:sz w:val="16"/>
          <w:szCs w:val="16"/>
        </w:rPr>
        <w:t xml:space="preserve">Применяются правила страхования Победителя закупочной сессии.</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88" w:hanging="720"/>
      </w:pPr>
      <w:rPr>
        <w:b w:val="0"/>
        <w:i w:val="0"/>
        <w:sz w:val="20"/>
        <w:szCs w:val="20"/>
        <w:vertAlign w:val="baseline"/>
      </w:rPr>
    </w:lvl>
    <w:lvl w:ilvl="2">
      <w:start w:val="1"/>
      <w:numFmt w:val="decimal"/>
      <w:isLgl w:val="false"/>
      <w:suff w:val="tab"/>
      <w:lvlText w:val="%1.%2.%3."/>
      <w:lvlJc w:val="left"/>
      <w:pPr>
        <w:ind w:left="1146"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1">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88" w:hanging="720"/>
      </w:pPr>
      <w:rPr>
        <w:b w:val="0"/>
        <w:i w:val="0"/>
        <w:sz w:val="20"/>
        <w:szCs w:val="20"/>
        <w:vertAlign w:val="baseline"/>
      </w:rPr>
    </w:lvl>
    <w:lvl w:ilvl="2">
      <w:start w:val="1"/>
      <w:numFmt w:val="decimal"/>
      <w:isLgl w:val="false"/>
      <w:suff w:val="tab"/>
      <w:lvlText w:val="%1.%2.%3."/>
      <w:lvlJc w:val="left"/>
      <w:pPr>
        <w:ind w:left="1146"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2">
    <w:multiLevelType w:val="hybridMultilevel"/>
    <w:lvl w:ilvl="0">
      <w:start w:val="1"/>
      <w:numFmt w:val="decimal"/>
      <w:isLgl w:val="false"/>
      <w:suff w:val="tab"/>
      <w:lvlText w:val="%1."/>
      <w:lvlJc w:val="left"/>
      <w:pPr>
        <w:ind w:left="390" w:hanging="390"/>
        <w:tabs>
          <w:tab w:val="num" w:pos="390" w:leader="none"/>
        </w:tabs>
      </w:pPr>
      <w:rPr>
        <w:b/>
      </w:rPr>
    </w:lvl>
    <w:lvl w:ilvl="1">
      <w:start w:val="1"/>
      <w:numFmt w:val="decimal"/>
      <w:isLgl w:val="false"/>
      <w:suff w:val="tab"/>
      <w:lvlText w:val="%1.%2."/>
      <w:lvlJc w:val="left"/>
      <w:pPr>
        <w:ind w:left="390" w:hanging="390"/>
        <w:tabs>
          <w:tab w:val="num" w:pos="390" w:leader="none"/>
        </w:tabs>
      </w:pPr>
      <w:rPr>
        <w:b/>
      </w:rPr>
    </w:lvl>
    <w:lvl w:ilvl="2">
      <w:start w:val="1"/>
      <w:numFmt w:val="decimal"/>
      <w:isLgl w:val="false"/>
      <w:suff w:val="tab"/>
      <w:lvlText w:val="%1.%2.%3."/>
      <w:lvlJc w:val="left"/>
      <w:pPr>
        <w:ind w:left="720" w:hanging="720"/>
        <w:tabs>
          <w:tab w:val="num" w:pos="720" w:leader="none"/>
        </w:tabs>
      </w:pPr>
      <w:rPr>
        <w:b/>
      </w:rPr>
    </w:lvl>
    <w:lvl w:ilvl="3">
      <w:start w:val="1"/>
      <w:numFmt w:val="decimal"/>
      <w:isLgl w:val="false"/>
      <w:suff w:val="tab"/>
      <w:lvlText w:val="%1.%2.%3.%4."/>
      <w:lvlJc w:val="left"/>
      <w:pPr>
        <w:ind w:left="720" w:hanging="720"/>
        <w:tabs>
          <w:tab w:val="num" w:pos="720" w:leader="none"/>
        </w:tabs>
      </w:pPr>
      <w:rPr>
        <w:b/>
      </w:rPr>
    </w:lvl>
    <w:lvl w:ilvl="4">
      <w:start w:val="1"/>
      <w:numFmt w:val="decimal"/>
      <w:isLgl w:val="false"/>
      <w:suff w:val="tab"/>
      <w:lvlText w:val="%1.%2.%3.%4.%5."/>
      <w:lvlJc w:val="left"/>
      <w:pPr>
        <w:ind w:left="1080" w:hanging="1080"/>
        <w:tabs>
          <w:tab w:val="num" w:pos="1080" w:leader="none"/>
        </w:tabs>
      </w:pPr>
      <w:rPr>
        <w:b/>
      </w:rPr>
    </w:lvl>
    <w:lvl w:ilvl="5">
      <w:start w:val="1"/>
      <w:numFmt w:val="decimal"/>
      <w:isLgl w:val="false"/>
      <w:suff w:val="tab"/>
      <w:lvlText w:val="%1.%2.%3.%4.%5.%6."/>
      <w:lvlJc w:val="left"/>
      <w:pPr>
        <w:ind w:left="1080" w:hanging="1080"/>
        <w:tabs>
          <w:tab w:val="num" w:pos="1080" w:leader="none"/>
        </w:tabs>
      </w:pPr>
      <w:rPr>
        <w:b/>
      </w:rPr>
    </w:lvl>
    <w:lvl w:ilvl="6">
      <w:start w:val="1"/>
      <w:numFmt w:val="decimal"/>
      <w:isLgl w:val="false"/>
      <w:suff w:val="tab"/>
      <w:lvlText w:val="%1.%2.%3.%4.%5.%6.%7."/>
      <w:lvlJc w:val="left"/>
      <w:pPr>
        <w:ind w:left="1440" w:hanging="1440"/>
        <w:tabs>
          <w:tab w:val="num" w:pos="1440" w:leader="none"/>
        </w:tabs>
      </w:pPr>
      <w:rPr>
        <w:b/>
      </w:rPr>
    </w:lvl>
    <w:lvl w:ilvl="7">
      <w:start w:val="1"/>
      <w:numFmt w:val="decimal"/>
      <w:isLgl w:val="false"/>
      <w:suff w:val="tab"/>
      <w:lvlText w:val="%1.%2.%3.%4.%5.%6.%7.%8."/>
      <w:lvlJc w:val="left"/>
      <w:pPr>
        <w:ind w:left="1440" w:hanging="1440"/>
        <w:tabs>
          <w:tab w:val="num" w:pos="1440" w:leader="none"/>
        </w:tabs>
      </w:pPr>
      <w:rPr>
        <w:b/>
      </w:rPr>
    </w:lvl>
    <w:lvl w:ilvl="8">
      <w:start w:val="1"/>
      <w:numFmt w:val="decimal"/>
      <w:isLgl w:val="false"/>
      <w:suff w:val="tab"/>
      <w:lvlText w:val="%1.%2.%3.%4.%5.%6.%7.%8.%9."/>
      <w:lvlJc w:val="left"/>
      <w:pPr>
        <w:ind w:left="1800" w:hanging="1800"/>
        <w:tabs>
          <w:tab w:val="num" w:pos="1800" w:leader="none"/>
        </w:tabs>
      </w:pPr>
      <w:rPr>
        <w:b/>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5.4.%1. "/>
      <w:lvlJc w:val="left"/>
      <w:pPr>
        <w:ind w:left="283" w:hanging="283"/>
        <w:tabs>
          <w:tab w:val="num" w:pos="720" w:leader="none"/>
        </w:tabs>
      </w:pPr>
      <w:rPr>
        <w:b/>
        <w:i w:val="0"/>
        <w:sz w:val="2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7"/>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88" w:hanging="720"/>
      </w:pPr>
      <w:rPr>
        <w:b w:val="0"/>
        <w:i w:val="0"/>
        <w:sz w:val="20"/>
        <w:szCs w:val="20"/>
        <w:vertAlign w:val="baseline"/>
      </w:rPr>
    </w:lvl>
    <w:lvl w:ilvl="2">
      <w:start w:val="1"/>
      <w:numFmt w:val="decimal"/>
      <w:isLgl w:val="false"/>
      <w:suff w:val="tab"/>
      <w:lvlText w:val="%1.%2.%3."/>
      <w:lvlJc w:val="left"/>
      <w:pPr>
        <w:ind w:left="1146"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7">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713"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8">
    <w:multiLevelType w:val="hybridMultilevel"/>
    <w:lvl w:ilvl="0">
      <w:start w:val="1"/>
      <w:numFmt w:val="decimal"/>
      <w:isLgl w:val="false"/>
      <w:suff w:val="tab"/>
      <w:lvlText w:val="%1."/>
      <w:lvlJc w:val="left"/>
      <w:pPr>
        <w:ind w:left="360" w:hanging="360"/>
        <w:tabs>
          <w:tab w:val="num" w:pos="360" w:leader="none"/>
        </w:tabs>
      </w:pPr>
      <w:rPr>
        <w:rFonts w:ascii="Times New Roman" w:hAnsi="Times New Roman" w:cs="Times New Roman"/>
        <w:b/>
        <w:i w:val="0"/>
        <w:caps w:val="0"/>
        <w:strike w:val="0"/>
        <w:vanish w:val="0"/>
        <w:sz w:val="22"/>
        <w:szCs w:val="22"/>
        <w:u w:val="none"/>
        <w:vertAlign w:val="baseline"/>
      </w:rPr>
    </w:lvl>
    <w:lvl w:ilvl="1">
      <w:start w:val="1"/>
      <w:numFmt w:val="bullet"/>
      <w:isLgl w:val="false"/>
      <w:suff w:val="tab"/>
      <w:lvlText w:val=""/>
      <w:lvlJc w:val="left"/>
      <w:pPr>
        <w:ind w:left="720" w:hanging="360"/>
        <w:tabs>
          <w:tab w:val="num" w:pos="720" w:leader="none"/>
        </w:tabs>
      </w:pPr>
      <w:rPr>
        <w:rFonts w:ascii="Symbol" w:hAnsi="Symbol"/>
      </w:rPr>
    </w:lvl>
    <w:lvl w:ilvl="2">
      <w:start w:val="1"/>
      <w:numFmt w:val="lowerRoman"/>
      <w:isLgl w:val="false"/>
      <w:suff w:val="tab"/>
      <w:lvlText w:val="%3)"/>
      <w:lvlJc w:val="left"/>
      <w:pPr>
        <w:ind w:left="1080" w:hanging="360"/>
        <w:tabs>
          <w:tab w:val="num" w:pos="1080" w:leader="none"/>
        </w:tabs>
      </w:pPr>
    </w:lvl>
    <w:lvl w:ilvl="3">
      <w:start w:val="1"/>
      <w:numFmt w:val="decimal"/>
      <w:isLgl w:val="false"/>
      <w:suff w:val="tab"/>
      <w:lvlText w:val="(%4)"/>
      <w:lvlJc w:val="left"/>
      <w:pPr>
        <w:ind w:left="1440" w:hanging="360"/>
        <w:tabs>
          <w:tab w:val="num" w:pos="1440" w:leader="none"/>
        </w:tabs>
      </w:pPr>
    </w:lvl>
    <w:lvl w:ilvl="4">
      <w:start w:val="1"/>
      <w:numFmt w:val="lowerLetter"/>
      <w:isLgl w:val="false"/>
      <w:suff w:val="tab"/>
      <w:lvlText w:val="(%5)"/>
      <w:lvlJc w:val="left"/>
      <w:pPr>
        <w:ind w:left="1800" w:hanging="360"/>
        <w:tabs>
          <w:tab w:val="num" w:pos="1800" w:leader="none"/>
        </w:tabs>
      </w:pPr>
    </w:lvl>
    <w:lvl w:ilvl="5">
      <w:start w:val="1"/>
      <w:numFmt w:val="lowerRoman"/>
      <w:isLgl w:val="false"/>
      <w:suff w:val="tab"/>
      <w:lvlText w:val="(%6)"/>
      <w:lvlJc w:val="left"/>
      <w:pPr>
        <w:ind w:left="2160" w:hanging="360"/>
        <w:tabs>
          <w:tab w:val="num" w:pos="2160" w:leader="none"/>
        </w:tabs>
      </w:pPr>
    </w:lvl>
    <w:lvl w:ilvl="6">
      <w:start w:val="1"/>
      <w:numFmt w:val="decimal"/>
      <w:isLgl w:val="false"/>
      <w:suff w:val="tab"/>
      <w:lvlText w:val="%7."/>
      <w:lvlJc w:val="left"/>
      <w:pPr>
        <w:ind w:left="2520" w:hanging="360"/>
        <w:tabs>
          <w:tab w:val="num" w:pos="2520" w:leader="none"/>
        </w:tabs>
      </w:pPr>
    </w:lvl>
    <w:lvl w:ilvl="7">
      <w:start w:val="1"/>
      <w:numFmt w:val="lowerLetter"/>
      <w:isLgl w:val="false"/>
      <w:suff w:val="tab"/>
      <w:lvlText w:val="%8."/>
      <w:lvlJc w:val="left"/>
      <w:pPr>
        <w:ind w:left="2880" w:hanging="360"/>
        <w:tabs>
          <w:tab w:val="num" w:pos="2880" w:leader="none"/>
        </w:tabs>
      </w:pPr>
    </w:lvl>
    <w:lvl w:ilvl="8">
      <w:start w:val="1"/>
      <w:numFmt w:val="lowerRoman"/>
      <w:isLgl w:val="false"/>
      <w:suff w:val="tab"/>
      <w:lvlText w:val="%9."/>
      <w:lvlJc w:val="left"/>
      <w:pPr>
        <w:ind w:left="3240" w:hanging="360"/>
        <w:tabs>
          <w:tab w:val="num" w:pos="3240" w:leader="none"/>
        </w:tabs>
      </w:pPr>
    </w:lvl>
  </w:abstractNum>
  <w:abstractNum w:abstractNumId="9">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88" w:hanging="720"/>
      </w:pPr>
      <w:rPr>
        <w:b w:val="0"/>
        <w:i w:val="0"/>
        <w:sz w:val="20"/>
        <w:szCs w:val="20"/>
        <w:vertAlign w:val="baseline"/>
      </w:rPr>
    </w:lvl>
    <w:lvl w:ilvl="2">
      <w:start w:val="1"/>
      <w:numFmt w:val="decimal"/>
      <w:isLgl w:val="false"/>
      <w:suff w:val="tab"/>
      <w:lvlText w:val="%1.%2.%3."/>
      <w:lvlJc w:val="left"/>
      <w:pPr>
        <w:ind w:left="1146"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10">
    <w:multiLevelType w:val="hybridMultilevel"/>
    <w:lvl w:ilvl="0">
      <w:start w:val="10"/>
      <w:numFmt w:val="decimal"/>
      <w:isLgl w:val="false"/>
      <w:suff w:val="tab"/>
      <w:lvlText w:val="%1."/>
      <w:lvlJc w:val="left"/>
      <w:pPr>
        <w:ind w:left="720" w:hanging="360"/>
      </w:pPr>
    </w:lvl>
    <w:lvl w:ilvl="1">
      <w:start w:val="1"/>
      <w:numFmt w:val="decimal"/>
      <w:isLgl w:val="false"/>
      <w:suff w:val="tab"/>
      <w:lvlText w:val="%1.%2."/>
      <w:lvlJc w:val="left"/>
      <w:pPr>
        <w:ind w:left="1004" w:hanging="720"/>
      </w:pPr>
      <w:rPr>
        <w:b w:val="0"/>
        <w:i w:val="0"/>
        <w:sz w:val="20"/>
        <w:szCs w:val="20"/>
        <w:vertAlign w:val="baseline"/>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0"/>
      <w:numFmt w:val="decimal"/>
      <w:isLgl w:val="false"/>
      <w:suff w:val="tab"/>
      <w:lvlText w:val="%1."/>
      <w:lvlJc w:val="left"/>
      <w:pPr>
        <w:ind w:left="502" w:hanging="360"/>
      </w:pPr>
    </w:lvl>
    <w:lvl w:ilvl="1">
      <w:start w:val="1"/>
      <w:numFmt w:val="decimal"/>
      <w:isLgl w:val="false"/>
      <w:suff w:val="tab"/>
      <w:lvlText w:val="%1.%2."/>
      <w:lvlJc w:val="left"/>
      <w:pPr>
        <w:ind w:left="1004" w:hanging="720"/>
      </w:pPr>
      <w:rPr>
        <w:b w:val="0"/>
        <w:i w:val="0"/>
        <w:sz w:val="20"/>
        <w:szCs w:val="20"/>
        <w:vertAlign w:val="baseline"/>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13">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88" w:hanging="720"/>
      </w:pPr>
      <w:rPr>
        <w:b w:val="0"/>
        <w:i w:val="0"/>
        <w:sz w:val="20"/>
        <w:szCs w:val="20"/>
        <w:vertAlign w:val="baseline"/>
      </w:rPr>
    </w:lvl>
    <w:lvl w:ilvl="2">
      <w:start w:val="1"/>
      <w:numFmt w:val="decimal"/>
      <w:isLgl w:val="false"/>
      <w:suff w:val="tab"/>
      <w:lvlText w:val="%1.%2.%3."/>
      <w:lvlJc w:val="left"/>
      <w:pPr>
        <w:ind w:left="1146"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88" w:hanging="720"/>
      </w:pPr>
      <w:rPr>
        <w:b w:val="0"/>
        <w:i w:val="0"/>
        <w:sz w:val="20"/>
        <w:szCs w:val="20"/>
        <w:vertAlign w:val="baseline"/>
      </w:rPr>
    </w:lvl>
    <w:lvl w:ilvl="2">
      <w:start w:val="1"/>
      <w:numFmt w:val="decimal"/>
      <w:isLgl w:val="false"/>
      <w:suff w:val="tab"/>
      <w:lvlText w:val="%1.%2.%3."/>
      <w:lvlJc w:val="left"/>
      <w:pPr>
        <w:ind w:left="1146"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8">
    <w:multiLevelType w:val="hybridMultilevel"/>
    <w:lvl w:ilvl="0">
      <w:start w:val="6"/>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9">
    <w:multiLevelType w:val="hybridMultilevel"/>
    <w:lvl w:ilvl="0">
      <w:start w:val="10"/>
      <w:numFmt w:val="decimal"/>
      <w:isLgl w:val="false"/>
      <w:suff w:val="tab"/>
      <w:lvlText w:val="%1."/>
      <w:lvlJc w:val="left"/>
      <w:pPr>
        <w:ind w:left="720" w:hanging="360"/>
      </w:pPr>
    </w:lvl>
    <w:lvl w:ilvl="1">
      <w:start w:val="1"/>
      <w:numFmt w:val="decimal"/>
      <w:isLgl w:val="false"/>
      <w:suff w:val="tab"/>
      <w:lvlText w:val="%1.%2."/>
      <w:lvlJc w:val="left"/>
      <w:pPr>
        <w:ind w:left="1004" w:hanging="720"/>
      </w:pPr>
      <w:rPr>
        <w:b w:val="0"/>
        <w:i w:val="0"/>
        <w:sz w:val="20"/>
        <w:szCs w:val="20"/>
        <w:vertAlign w:val="baseline"/>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2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1">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60" w:hanging="720"/>
      </w:pPr>
      <w:rPr>
        <w:b w:val="0"/>
        <w:i w:val="0"/>
        <w:sz w:val="20"/>
        <w:szCs w:val="20"/>
      </w:r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22">
    <w:multiLevelType w:val="hybridMultilevel"/>
    <w:lvl w:ilvl="0">
      <w:start w:val="5"/>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980" w:hanging="720"/>
      </w:pPr>
      <w:rPr>
        <w:i w:val="0"/>
      </w:rPr>
    </w:lvl>
    <w:lvl w:ilvl="4">
      <w:start w:val="1"/>
      <w:numFmt w:val="decimal"/>
      <w:isLgl w:val="false"/>
      <w:suff w:val="tab"/>
      <w:lvlText w:val="%1.%2.%3.%4.%5."/>
      <w:lvlJc w:val="left"/>
      <w:pPr>
        <w:ind w:left="2760" w:hanging="1080"/>
      </w:pPr>
    </w:lvl>
    <w:lvl w:ilvl="5">
      <w:start w:val="1"/>
      <w:numFmt w:val="decimal"/>
      <w:isLgl w:val="false"/>
      <w:suff w:val="tab"/>
      <w:lvlText w:val="%1.%2.%3.%4.%5.%6."/>
      <w:lvlJc w:val="left"/>
      <w:pPr>
        <w:ind w:left="318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80" w:hanging="1440"/>
      </w:pPr>
    </w:lvl>
    <w:lvl w:ilvl="8">
      <w:start w:val="1"/>
      <w:numFmt w:val="decimal"/>
      <w:isLgl w:val="false"/>
      <w:suff w:val="tab"/>
      <w:lvlText w:val="%1.%2.%3.%4.%5.%6.%7.%8.%9."/>
      <w:lvlJc w:val="left"/>
      <w:pPr>
        <w:ind w:left="5160" w:hanging="1800"/>
      </w:pPr>
    </w:lvl>
  </w:abstractNum>
  <w:abstractNum w:abstractNumId="23">
    <w:multiLevelType w:val="hybridMultilevel"/>
    <w:lvl w:ilvl="0">
      <w:start w:val="1"/>
      <w:numFmt w:val="thaiNumbers"/>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tabs>
          <w:tab w:val="num" w:pos="720" w:leader="none"/>
        </w:tabs>
      </w:pPr>
      <w:rPr>
        <w:rFonts w:ascii="Symbol" w:hAnsi="Symbol"/>
        <w:b/>
      </w:rPr>
    </w:lvl>
    <w:lvl w:ilvl="1">
      <w:start w:val="4"/>
      <w:numFmt w:val="decimal"/>
      <w:isLgl w:val="false"/>
      <w:suff w:val="tab"/>
      <w:lvlText w:val="%1.%2."/>
      <w:lvlJc w:val="left"/>
      <w:pPr>
        <w:ind w:left="705" w:hanging="705"/>
        <w:tabs>
          <w:tab w:val="num" w:pos="705" w:leader="none"/>
        </w:tabs>
      </w:pPr>
      <w:rPr>
        <w:b/>
      </w:rPr>
    </w:lvl>
    <w:lvl w:ilvl="2">
      <w:start w:val="1"/>
      <w:numFmt w:val="bullet"/>
      <w:isLgl w:val="false"/>
      <w:suff w:val="tab"/>
      <w:lvlText w:val=""/>
      <w:lvlJc w:val="left"/>
      <w:pPr>
        <w:ind w:left="502" w:hanging="360"/>
        <w:tabs>
          <w:tab w:val="num" w:pos="502" w:leader="none"/>
        </w:tabs>
      </w:pPr>
      <w:rPr>
        <w:rFonts w:ascii="Symbol" w:hAnsi="Symbol"/>
        <w:b/>
      </w:rPr>
    </w:lvl>
    <w:lvl w:ilvl="3">
      <w:start w:val="1"/>
      <w:numFmt w:val="decimal"/>
      <w:isLgl w:val="false"/>
      <w:suff w:val="tab"/>
      <w:lvlText w:val="%1.%2.%3.%4."/>
      <w:lvlJc w:val="left"/>
      <w:pPr>
        <w:ind w:left="720" w:hanging="720"/>
        <w:tabs>
          <w:tab w:val="num" w:pos="1080" w:leader="none"/>
        </w:tabs>
      </w:pPr>
      <w:rPr>
        <w:b/>
      </w:rPr>
    </w:lvl>
    <w:lvl w:ilvl="4">
      <w:start w:val="1"/>
      <w:numFmt w:val="decimal"/>
      <w:isLgl w:val="false"/>
      <w:suff w:val="tab"/>
      <w:lvlText w:val="%1.%2.%3.%4.%5."/>
      <w:lvlJc w:val="left"/>
      <w:pPr>
        <w:ind w:left="1080" w:hanging="1080"/>
        <w:tabs>
          <w:tab w:val="num" w:pos="1080" w:leader="none"/>
        </w:tabs>
      </w:pPr>
      <w:rPr>
        <w:b/>
      </w:rPr>
    </w:lvl>
    <w:lvl w:ilvl="5">
      <w:start w:val="1"/>
      <w:numFmt w:val="decimal"/>
      <w:isLgl w:val="false"/>
      <w:suff w:val="tab"/>
      <w:lvlText w:val="%1.%2.%3.%4.%5.%6."/>
      <w:lvlJc w:val="left"/>
      <w:pPr>
        <w:ind w:left="1080" w:hanging="1080"/>
        <w:tabs>
          <w:tab w:val="num" w:pos="1080" w:leader="none"/>
        </w:tabs>
      </w:pPr>
      <w:rPr>
        <w:b/>
      </w:rPr>
    </w:lvl>
    <w:lvl w:ilvl="6">
      <w:start w:val="1"/>
      <w:numFmt w:val="decimal"/>
      <w:isLgl w:val="false"/>
      <w:suff w:val="tab"/>
      <w:lvlText w:val="%1.%2.%3.%4.%5.%6.%7."/>
      <w:lvlJc w:val="left"/>
      <w:pPr>
        <w:ind w:left="1440" w:hanging="1440"/>
        <w:tabs>
          <w:tab w:val="num" w:pos="1440" w:leader="none"/>
        </w:tabs>
      </w:pPr>
      <w:rPr>
        <w:b/>
      </w:rPr>
    </w:lvl>
    <w:lvl w:ilvl="7">
      <w:start w:val="1"/>
      <w:numFmt w:val="decimal"/>
      <w:isLgl w:val="false"/>
      <w:suff w:val="tab"/>
      <w:lvlText w:val="%1.%2.%3.%4.%5.%6.%7.%8."/>
      <w:lvlJc w:val="left"/>
      <w:pPr>
        <w:ind w:left="1440" w:hanging="1440"/>
        <w:tabs>
          <w:tab w:val="num" w:pos="1440" w:leader="none"/>
        </w:tabs>
      </w:pPr>
      <w:rPr>
        <w:b/>
      </w:rPr>
    </w:lvl>
    <w:lvl w:ilvl="8">
      <w:start w:val="1"/>
      <w:numFmt w:val="decimal"/>
      <w:isLgl w:val="false"/>
      <w:suff w:val="tab"/>
      <w:lvlText w:val="%1.%2.%3.%4.%5.%6.%7.%8.%9."/>
      <w:lvlJc w:val="left"/>
      <w:pPr>
        <w:ind w:left="1440" w:hanging="1440"/>
        <w:tabs>
          <w:tab w:val="num" w:pos="1440" w:leader="none"/>
        </w:tabs>
      </w:pPr>
      <w:rPr>
        <w:b/>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7">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60" w:hanging="720"/>
      </w:pPr>
      <w:rPr>
        <w:b w:val="0"/>
        <w:i w:val="0"/>
        <w:sz w:val="20"/>
        <w:szCs w:val="20"/>
      </w:r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28">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60" w:hanging="720"/>
      </w:pPr>
      <w:rPr>
        <w:b w:val="0"/>
        <w:i w:val="0"/>
        <w:sz w:val="20"/>
        <w:szCs w:val="20"/>
      </w:r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3"/>
  </w:num>
  <w:num w:numId="8">
    <w:abstractNumId w:val="26"/>
  </w:num>
  <w:num w:numId="9">
    <w:abstractNumId w:val="13"/>
  </w:num>
  <w:num w:numId="10">
    <w:abstractNumId w:val="5"/>
  </w:num>
  <w:num w:numId="11">
    <w:abstractNumId w:val="16"/>
  </w:num>
  <w:num w:numId="12">
    <w:abstractNumId w:val="18"/>
  </w:num>
  <w:num w:numId="13">
    <w:abstractNumId w:val="11"/>
  </w:num>
  <w:num w:numId="14">
    <w:abstractNumId w:val="14"/>
  </w:num>
  <w:num w:numId="15">
    <w:abstractNumId w:val="27"/>
  </w:num>
  <w:num w:numId="16">
    <w:abstractNumId w:val="21"/>
  </w:num>
  <w:num w:numId="17">
    <w:abstractNumId w:val="24"/>
    <w:lvlOverride w:ilvl="1">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0"/>
  </w:num>
  <w:num w:numId="20">
    <w:abstractNumId w:val="2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3"/>
  </w:num>
  <w:num w:numId="25">
    <w:abstractNumId w:val="12"/>
  </w:num>
  <w:num w:numId="26">
    <w:abstractNumId w:val="15"/>
  </w:num>
  <w:num w:numId="27">
    <w:abstractNumId w:val="9"/>
  </w:num>
  <w:num w:numId="28">
    <w:abstractNumId w:val="10"/>
  </w:num>
  <w:num w:numId="29">
    <w:abstractNumId w:val="1"/>
  </w:num>
  <w:num w:numId="30">
    <w:abstractNumId w:val="0"/>
  </w:num>
  <w:num w:numId="31">
    <w:abstractNumId w:val="6"/>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3" w:default="1">
    <w:name w:val="Normal"/>
    <w:qFormat/>
  </w:style>
  <w:style w:type="paragraph" w:styleId="774">
    <w:name w:val="Heading 1"/>
    <w:basedOn w:val="773"/>
    <w:next w:val="773"/>
    <w:link w:val="801"/>
    <w:qFormat/>
    <w:pPr>
      <w:ind w:firstLine="720"/>
      <w:jc w:val="center"/>
      <w:keepNext/>
      <w:outlineLvl w:val="0"/>
    </w:pPr>
    <w:rPr>
      <w:b/>
      <w:sz w:val="22"/>
    </w:rPr>
  </w:style>
  <w:style w:type="paragraph" w:styleId="775">
    <w:name w:val="Heading 2"/>
    <w:basedOn w:val="773"/>
    <w:next w:val="773"/>
    <w:link w:val="802"/>
    <w:qFormat/>
    <w:pPr>
      <w:ind w:firstLine="709"/>
      <w:keepNext/>
      <w:outlineLvl w:val="1"/>
    </w:pPr>
    <w:rPr>
      <w:sz w:val="24"/>
    </w:rPr>
  </w:style>
  <w:style w:type="paragraph" w:styleId="776">
    <w:name w:val="Heading 3"/>
    <w:basedOn w:val="773"/>
    <w:next w:val="773"/>
    <w:link w:val="803"/>
    <w:qFormat/>
    <w:pPr>
      <w:keepNext/>
      <w:outlineLvl w:val="2"/>
    </w:pPr>
    <w:rPr>
      <w:sz w:val="24"/>
      <w:u w:val="single"/>
    </w:rPr>
  </w:style>
  <w:style w:type="paragraph" w:styleId="777">
    <w:name w:val="Heading 4"/>
    <w:basedOn w:val="773"/>
    <w:next w:val="773"/>
    <w:link w:val="804"/>
    <w:qFormat/>
    <w:pPr>
      <w:jc w:val="center"/>
      <w:keepNext/>
      <w:outlineLvl w:val="3"/>
    </w:pPr>
    <w:rPr>
      <w:b/>
      <w:sz w:val="22"/>
    </w:rPr>
  </w:style>
  <w:style w:type="paragraph" w:styleId="778">
    <w:name w:val="Heading 5"/>
    <w:basedOn w:val="773"/>
    <w:next w:val="773"/>
    <w:link w:val="805"/>
    <w:qFormat/>
    <w:pPr>
      <w:jc w:val="center"/>
      <w:keepNext/>
      <w:shd w:val="pct5" w:color="auto" w:fill="auto"/>
      <w:pBdr>
        <w:bottom w:val="single" w:color="000000" w:sz="6" w:space="0"/>
      </w:pBdr>
      <w:outlineLvl w:val="4"/>
    </w:pPr>
    <w:rPr>
      <w:rFonts w:ascii="Arial" w:hAnsi="Arial"/>
      <w:i/>
      <w:sz w:val="18"/>
    </w:rPr>
  </w:style>
  <w:style w:type="paragraph" w:styleId="779">
    <w:name w:val="Heading 6"/>
    <w:basedOn w:val="773"/>
    <w:next w:val="773"/>
    <w:link w:val="806"/>
    <w:qFormat/>
    <w:pPr>
      <w:jc w:val="center"/>
      <w:keepNext/>
      <w:outlineLvl w:val="5"/>
    </w:pPr>
    <w:rPr>
      <w:b/>
      <w:sz w:val="24"/>
    </w:rPr>
  </w:style>
  <w:style w:type="paragraph" w:styleId="780">
    <w:name w:val="Heading 7"/>
    <w:basedOn w:val="773"/>
    <w:next w:val="773"/>
    <w:link w:val="807"/>
    <w:uiPriority w:val="9"/>
    <w:unhideWhenUsed/>
    <w:qFormat/>
    <w:pPr>
      <w:keepLines/>
      <w:keepNext/>
      <w:spacing w:before="320" w:after="200"/>
      <w:outlineLvl w:val="6"/>
    </w:pPr>
    <w:rPr>
      <w:rFonts w:ascii="Arial" w:hAnsi="Arial" w:eastAsia="Arial" w:cs="Arial"/>
      <w:b/>
      <w:bCs/>
      <w:i/>
      <w:iCs/>
      <w:sz w:val="22"/>
      <w:szCs w:val="22"/>
    </w:rPr>
  </w:style>
  <w:style w:type="paragraph" w:styleId="781">
    <w:name w:val="Heading 8"/>
    <w:basedOn w:val="773"/>
    <w:next w:val="773"/>
    <w:link w:val="808"/>
    <w:uiPriority w:val="9"/>
    <w:unhideWhenUsed/>
    <w:qFormat/>
    <w:pPr>
      <w:keepLines/>
      <w:keepNext/>
      <w:spacing w:before="320" w:after="200"/>
      <w:outlineLvl w:val="7"/>
    </w:pPr>
    <w:rPr>
      <w:rFonts w:ascii="Arial" w:hAnsi="Arial" w:eastAsia="Arial" w:cs="Arial"/>
      <w:i/>
      <w:iCs/>
      <w:sz w:val="22"/>
      <w:szCs w:val="22"/>
    </w:rPr>
  </w:style>
  <w:style w:type="paragraph" w:styleId="782">
    <w:name w:val="Heading 9"/>
    <w:basedOn w:val="773"/>
    <w:next w:val="773"/>
    <w:link w:val="809"/>
    <w:uiPriority w:val="9"/>
    <w:unhideWhenUsed/>
    <w:qFormat/>
    <w:pPr>
      <w:keepLines/>
      <w:keepNext/>
      <w:spacing w:before="320" w:after="200"/>
      <w:outlineLvl w:val="8"/>
    </w:pPr>
    <w:rPr>
      <w:rFonts w:ascii="Arial" w:hAnsi="Arial" w:eastAsia="Arial" w:cs="Arial"/>
      <w:i/>
      <w:iCs/>
      <w:sz w:val="21"/>
      <w:szCs w:val="21"/>
    </w:rPr>
  </w:style>
  <w:style w:type="character" w:styleId="783" w:default="1">
    <w:name w:val="Default Paragraph Font"/>
    <w:uiPriority w:val="1"/>
    <w:semiHidden/>
    <w:unhideWhenUsed/>
  </w:style>
  <w:style w:type="table" w:styleId="784" w:default="1">
    <w:name w:val="Normal Table"/>
    <w:uiPriority w:val="99"/>
    <w:semiHidden/>
    <w:unhideWhenUsed/>
    <w:tblPr>
      <w:tblInd w:w="0" w:type="dxa"/>
      <w:tblCellMar>
        <w:left w:w="108" w:type="dxa"/>
        <w:top w:w="0" w:type="dxa"/>
        <w:right w:w="108" w:type="dxa"/>
        <w:bottom w:w="0" w:type="dxa"/>
      </w:tblCellMar>
    </w:tblPr>
  </w:style>
  <w:style w:type="numbering" w:styleId="785" w:default="1">
    <w:name w:val="No List"/>
    <w:uiPriority w:val="99"/>
    <w:semiHidden/>
    <w:unhideWhenUsed/>
  </w:style>
  <w:style w:type="character" w:styleId="786" w:customStyle="1">
    <w:name w:val="Heading 1 Char"/>
    <w:uiPriority w:val="9"/>
    <w:rPr>
      <w:rFonts w:ascii="Arial" w:hAnsi="Arial" w:eastAsia="Arial" w:cs="Arial"/>
      <w:sz w:val="40"/>
      <w:szCs w:val="40"/>
    </w:rPr>
  </w:style>
  <w:style w:type="character" w:styleId="787" w:customStyle="1">
    <w:name w:val="Heading 2 Char"/>
    <w:uiPriority w:val="9"/>
    <w:rPr>
      <w:rFonts w:ascii="Arial" w:hAnsi="Arial" w:eastAsia="Arial" w:cs="Arial"/>
      <w:sz w:val="34"/>
    </w:rPr>
  </w:style>
  <w:style w:type="character" w:styleId="788" w:customStyle="1">
    <w:name w:val="Heading 3 Char"/>
    <w:uiPriority w:val="9"/>
    <w:rPr>
      <w:rFonts w:ascii="Arial" w:hAnsi="Arial" w:eastAsia="Arial" w:cs="Arial"/>
      <w:sz w:val="30"/>
      <w:szCs w:val="30"/>
    </w:rPr>
  </w:style>
  <w:style w:type="character" w:styleId="789" w:customStyle="1">
    <w:name w:val="Heading 4 Char"/>
    <w:uiPriority w:val="9"/>
    <w:rPr>
      <w:rFonts w:ascii="Arial" w:hAnsi="Arial" w:eastAsia="Arial" w:cs="Arial"/>
      <w:b/>
      <w:bCs/>
      <w:sz w:val="26"/>
      <w:szCs w:val="26"/>
    </w:rPr>
  </w:style>
  <w:style w:type="character" w:styleId="790" w:customStyle="1">
    <w:name w:val="Heading 5 Char"/>
    <w:uiPriority w:val="9"/>
    <w:rPr>
      <w:rFonts w:ascii="Arial" w:hAnsi="Arial" w:eastAsia="Arial" w:cs="Arial"/>
      <w:b/>
      <w:bCs/>
      <w:sz w:val="24"/>
      <w:szCs w:val="24"/>
    </w:rPr>
  </w:style>
  <w:style w:type="character" w:styleId="791" w:customStyle="1">
    <w:name w:val="Heading 6 Char"/>
    <w:uiPriority w:val="9"/>
    <w:rPr>
      <w:rFonts w:ascii="Arial" w:hAnsi="Arial" w:eastAsia="Arial" w:cs="Arial"/>
      <w:b/>
      <w:bCs/>
      <w:sz w:val="22"/>
      <w:szCs w:val="22"/>
    </w:rPr>
  </w:style>
  <w:style w:type="character" w:styleId="792" w:customStyle="1">
    <w:name w:val="Heading 7 Char"/>
    <w:uiPriority w:val="9"/>
    <w:rPr>
      <w:rFonts w:ascii="Arial" w:hAnsi="Arial" w:eastAsia="Arial" w:cs="Arial"/>
      <w:b/>
      <w:bCs/>
      <w:i/>
      <w:iCs/>
      <w:sz w:val="22"/>
      <w:szCs w:val="22"/>
    </w:rPr>
  </w:style>
  <w:style w:type="character" w:styleId="793" w:customStyle="1">
    <w:name w:val="Heading 8 Char"/>
    <w:uiPriority w:val="9"/>
    <w:rPr>
      <w:rFonts w:ascii="Arial" w:hAnsi="Arial" w:eastAsia="Arial" w:cs="Arial"/>
      <w:i/>
      <w:iCs/>
      <w:sz w:val="22"/>
      <w:szCs w:val="22"/>
    </w:rPr>
  </w:style>
  <w:style w:type="character" w:styleId="794" w:customStyle="1">
    <w:name w:val="Heading 9 Char"/>
    <w:uiPriority w:val="9"/>
    <w:rPr>
      <w:rFonts w:ascii="Arial" w:hAnsi="Arial" w:eastAsia="Arial" w:cs="Arial"/>
      <w:i/>
      <w:iCs/>
      <w:sz w:val="21"/>
      <w:szCs w:val="21"/>
    </w:rPr>
  </w:style>
  <w:style w:type="character" w:styleId="795" w:customStyle="1">
    <w:name w:val="Title Char"/>
    <w:uiPriority w:val="10"/>
    <w:rPr>
      <w:sz w:val="48"/>
      <w:szCs w:val="48"/>
    </w:rPr>
  </w:style>
  <w:style w:type="character" w:styleId="796" w:customStyle="1">
    <w:name w:val="Subtitle Char"/>
    <w:uiPriority w:val="11"/>
    <w:rPr>
      <w:sz w:val="24"/>
      <w:szCs w:val="24"/>
    </w:rPr>
  </w:style>
  <w:style w:type="character" w:styleId="797" w:customStyle="1">
    <w:name w:val="Quote Char"/>
    <w:uiPriority w:val="29"/>
    <w:rPr>
      <w:i/>
    </w:rPr>
  </w:style>
  <w:style w:type="character" w:styleId="798" w:customStyle="1">
    <w:name w:val="Intense Quote Char"/>
    <w:uiPriority w:val="30"/>
    <w:rPr>
      <w:i/>
    </w:rPr>
  </w:style>
  <w:style w:type="character" w:styleId="799" w:customStyle="1">
    <w:name w:val="Footnote Text Char"/>
    <w:uiPriority w:val="99"/>
    <w:rPr>
      <w:sz w:val="18"/>
    </w:rPr>
  </w:style>
  <w:style w:type="character" w:styleId="800" w:customStyle="1">
    <w:name w:val="Endnote Text Char"/>
    <w:uiPriority w:val="99"/>
    <w:rPr>
      <w:sz w:val="20"/>
    </w:rPr>
  </w:style>
  <w:style w:type="character" w:styleId="801" w:customStyle="1">
    <w:name w:val="Заголовок 1 Знак"/>
    <w:link w:val="774"/>
    <w:uiPriority w:val="9"/>
    <w:rPr>
      <w:rFonts w:ascii="Arial" w:hAnsi="Arial" w:eastAsia="Arial" w:cs="Arial"/>
      <w:sz w:val="40"/>
      <w:szCs w:val="40"/>
    </w:rPr>
  </w:style>
  <w:style w:type="character" w:styleId="802" w:customStyle="1">
    <w:name w:val="Заголовок 2 Знак"/>
    <w:link w:val="775"/>
    <w:uiPriority w:val="9"/>
    <w:rPr>
      <w:rFonts w:ascii="Arial" w:hAnsi="Arial" w:eastAsia="Arial" w:cs="Arial"/>
      <w:sz w:val="34"/>
    </w:rPr>
  </w:style>
  <w:style w:type="character" w:styleId="803" w:customStyle="1">
    <w:name w:val="Заголовок 3 Знак"/>
    <w:link w:val="776"/>
    <w:uiPriority w:val="9"/>
    <w:rPr>
      <w:rFonts w:ascii="Arial" w:hAnsi="Arial" w:eastAsia="Arial" w:cs="Arial"/>
      <w:sz w:val="30"/>
      <w:szCs w:val="30"/>
    </w:rPr>
  </w:style>
  <w:style w:type="character" w:styleId="804" w:customStyle="1">
    <w:name w:val="Заголовок 4 Знак"/>
    <w:link w:val="777"/>
    <w:uiPriority w:val="9"/>
    <w:rPr>
      <w:rFonts w:ascii="Arial" w:hAnsi="Arial" w:eastAsia="Arial" w:cs="Arial"/>
      <w:b/>
      <w:bCs/>
      <w:sz w:val="26"/>
      <w:szCs w:val="26"/>
    </w:rPr>
  </w:style>
  <w:style w:type="character" w:styleId="805" w:customStyle="1">
    <w:name w:val="Заголовок 5 Знак"/>
    <w:link w:val="778"/>
    <w:uiPriority w:val="9"/>
    <w:rPr>
      <w:rFonts w:ascii="Arial" w:hAnsi="Arial" w:eastAsia="Arial" w:cs="Arial"/>
      <w:b/>
      <w:bCs/>
      <w:sz w:val="24"/>
      <w:szCs w:val="24"/>
    </w:rPr>
  </w:style>
  <w:style w:type="character" w:styleId="806" w:customStyle="1">
    <w:name w:val="Заголовок 6 Знак"/>
    <w:link w:val="779"/>
    <w:uiPriority w:val="9"/>
    <w:rPr>
      <w:rFonts w:ascii="Arial" w:hAnsi="Arial" w:eastAsia="Arial" w:cs="Arial"/>
      <w:b/>
      <w:bCs/>
      <w:sz w:val="22"/>
      <w:szCs w:val="22"/>
    </w:rPr>
  </w:style>
  <w:style w:type="character" w:styleId="807" w:customStyle="1">
    <w:name w:val="Заголовок 7 Знак"/>
    <w:link w:val="780"/>
    <w:uiPriority w:val="9"/>
    <w:rPr>
      <w:rFonts w:ascii="Arial" w:hAnsi="Arial" w:eastAsia="Arial" w:cs="Arial"/>
      <w:b/>
      <w:bCs/>
      <w:i/>
      <w:iCs/>
      <w:sz w:val="22"/>
      <w:szCs w:val="22"/>
    </w:rPr>
  </w:style>
  <w:style w:type="character" w:styleId="808" w:customStyle="1">
    <w:name w:val="Заголовок 8 Знак"/>
    <w:link w:val="781"/>
    <w:uiPriority w:val="9"/>
    <w:rPr>
      <w:rFonts w:ascii="Arial" w:hAnsi="Arial" w:eastAsia="Arial" w:cs="Arial"/>
      <w:i/>
      <w:iCs/>
      <w:sz w:val="22"/>
      <w:szCs w:val="22"/>
    </w:rPr>
  </w:style>
  <w:style w:type="character" w:styleId="809" w:customStyle="1">
    <w:name w:val="Заголовок 9 Знак"/>
    <w:link w:val="782"/>
    <w:uiPriority w:val="9"/>
    <w:rPr>
      <w:rFonts w:ascii="Arial" w:hAnsi="Arial" w:eastAsia="Arial" w:cs="Arial"/>
      <w:i/>
      <w:iCs/>
      <w:sz w:val="21"/>
      <w:szCs w:val="21"/>
    </w:rPr>
  </w:style>
  <w:style w:type="paragraph" w:styleId="810">
    <w:name w:val="List Paragraph"/>
    <w:basedOn w:val="773"/>
    <w:uiPriority w:val="34"/>
    <w:qFormat/>
    <w:pPr>
      <w:contextualSpacing/>
      <w:ind w:left="720"/>
    </w:pPr>
    <w:rPr>
      <w:sz w:val="24"/>
      <w:szCs w:val="24"/>
    </w:rPr>
  </w:style>
  <w:style w:type="paragraph" w:styleId="811">
    <w:name w:val="No Spacing"/>
    <w:uiPriority w:val="1"/>
    <w:qFormat/>
    <w:rPr>
      <w:lang w:eastAsia="zh-CN"/>
    </w:rPr>
  </w:style>
  <w:style w:type="paragraph" w:styleId="812">
    <w:name w:val="Title"/>
    <w:basedOn w:val="773"/>
    <w:next w:val="773"/>
    <w:link w:val="813"/>
    <w:uiPriority w:val="10"/>
    <w:qFormat/>
    <w:pPr>
      <w:contextualSpacing/>
      <w:spacing w:before="300" w:after="200"/>
    </w:pPr>
    <w:rPr>
      <w:sz w:val="48"/>
      <w:szCs w:val="48"/>
    </w:rPr>
  </w:style>
  <w:style w:type="character" w:styleId="813" w:customStyle="1">
    <w:name w:val="Заголовок Знак"/>
    <w:link w:val="812"/>
    <w:uiPriority w:val="10"/>
    <w:rPr>
      <w:sz w:val="48"/>
      <w:szCs w:val="48"/>
    </w:rPr>
  </w:style>
  <w:style w:type="paragraph" w:styleId="814">
    <w:name w:val="Subtitle"/>
    <w:basedOn w:val="773"/>
    <w:next w:val="773"/>
    <w:link w:val="815"/>
    <w:uiPriority w:val="11"/>
    <w:qFormat/>
    <w:pPr>
      <w:spacing w:before="200" w:after="200"/>
    </w:pPr>
    <w:rPr>
      <w:sz w:val="24"/>
      <w:szCs w:val="24"/>
    </w:rPr>
  </w:style>
  <w:style w:type="character" w:styleId="815" w:customStyle="1">
    <w:name w:val="Подзаголовок Знак"/>
    <w:link w:val="814"/>
    <w:uiPriority w:val="11"/>
    <w:rPr>
      <w:sz w:val="24"/>
      <w:szCs w:val="24"/>
    </w:rPr>
  </w:style>
  <w:style w:type="paragraph" w:styleId="816">
    <w:name w:val="Quote"/>
    <w:basedOn w:val="773"/>
    <w:next w:val="773"/>
    <w:link w:val="817"/>
    <w:uiPriority w:val="29"/>
    <w:qFormat/>
    <w:pPr>
      <w:ind w:left="720" w:right="720"/>
    </w:pPr>
    <w:rPr>
      <w:i/>
    </w:rPr>
  </w:style>
  <w:style w:type="character" w:styleId="817" w:customStyle="1">
    <w:name w:val="Цитата 2 Знак"/>
    <w:link w:val="816"/>
    <w:uiPriority w:val="29"/>
    <w:rPr>
      <w:i/>
    </w:rPr>
  </w:style>
  <w:style w:type="paragraph" w:styleId="818">
    <w:name w:val="Intense Quote"/>
    <w:basedOn w:val="773"/>
    <w:next w:val="773"/>
    <w:link w:val="81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9" w:customStyle="1">
    <w:name w:val="Выделенная цитата Знак"/>
    <w:link w:val="818"/>
    <w:uiPriority w:val="30"/>
    <w:rPr>
      <w:i/>
    </w:rPr>
  </w:style>
  <w:style w:type="paragraph" w:styleId="820">
    <w:name w:val="Header"/>
    <w:basedOn w:val="773"/>
    <w:link w:val="981"/>
    <w:pPr>
      <w:tabs>
        <w:tab w:val="center" w:pos="4677" w:leader="none"/>
        <w:tab w:val="right" w:pos="9355" w:leader="none"/>
      </w:tabs>
    </w:pPr>
    <w:rPr>
      <w:sz w:val="24"/>
      <w:szCs w:val="24"/>
    </w:rPr>
  </w:style>
  <w:style w:type="character" w:styleId="821" w:customStyle="1">
    <w:name w:val="Header Char"/>
    <w:uiPriority w:val="99"/>
  </w:style>
  <w:style w:type="paragraph" w:styleId="822">
    <w:name w:val="Footer"/>
    <w:basedOn w:val="773"/>
    <w:link w:val="980"/>
    <w:uiPriority w:val="99"/>
    <w:pPr>
      <w:tabs>
        <w:tab w:val="center" w:pos="4320" w:leader="none"/>
        <w:tab w:val="right" w:pos="8640" w:leader="none"/>
      </w:tabs>
    </w:pPr>
    <w:rPr>
      <w:rFonts w:ascii="TimesET" w:hAnsi="TimesET"/>
    </w:rPr>
  </w:style>
  <w:style w:type="character" w:styleId="823" w:customStyle="1">
    <w:name w:val="Footer Char"/>
    <w:uiPriority w:val="99"/>
  </w:style>
  <w:style w:type="paragraph" w:styleId="824">
    <w:name w:val="Caption"/>
    <w:basedOn w:val="773"/>
    <w:next w:val="773"/>
    <w:link w:val="825"/>
    <w:uiPriority w:val="35"/>
    <w:semiHidden/>
    <w:unhideWhenUsed/>
    <w:qFormat/>
    <w:pPr>
      <w:spacing w:line="276" w:lineRule="auto"/>
    </w:pPr>
    <w:rPr>
      <w:b/>
      <w:bCs/>
      <w:color w:val="4f81bd"/>
      <w:sz w:val="18"/>
      <w:szCs w:val="18"/>
    </w:rPr>
  </w:style>
  <w:style w:type="character" w:styleId="825" w:customStyle="1">
    <w:name w:val="Caption Char"/>
    <w:uiPriority w:val="99"/>
  </w:style>
  <w:style w:type="table" w:styleId="826">
    <w:name w:val="Table Grid"/>
    <w:basedOn w:val="784"/>
    <w:pPr>
      <w:widowControl w:val="off"/>
    </w:pPr>
    <w:tblPr/>
  </w:style>
  <w:style w:type="table" w:styleId="827"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828">
    <w:name w:val="Plain Table 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829">
    <w:name w:val="Plain Table 2"/>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830">
    <w:name w:val="Plain Table 3"/>
    <w:uiPriority w:val="99"/>
    <w:rPr>
      <w:lang w:eastAsia="zh-CN"/>
    </w:rPr>
    <w:tblPr>
      <w:tblStyleRowBandSize w:val="1"/>
      <w:tblStyleColBandSize w:val="1"/>
      <w:tblInd w:w="0" w:type="dxa"/>
      <w:tblCellMar>
        <w:left w:w="0" w:type="dxa"/>
        <w:top w:w="0" w:type="dxa"/>
        <w:right w:w="0" w:type="dxa"/>
        <w:bottom w:w="0" w:type="dxa"/>
      </w:tblCellMar>
    </w:tblPr>
  </w:style>
  <w:style w:type="table" w:styleId="831">
    <w:name w:val="Plain Table 4"/>
    <w:uiPriority w:val="99"/>
    <w:rPr>
      <w:lang w:eastAsia="zh-CN"/>
    </w:rPr>
    <w:tblPr>
      <w:tblStyleRowBandSize w:val="1"/>
      <w:tblStyleColBandSize w:val="1"/>
      <w:tblInd w:w="0" w:type="dxa"/>
      <w:tblCellMar>
        <w:left w:w="0" w:type="dxa"/>
        <w:top w:w="0" w:type="dxa"/>
        <w:right w:w="0" w:type="dxa"/>
        <w:bottom w:w="0" w:type="dxa"/>
      </w:tblCellMar>
    </w:tblPr>
  </w:style>
  <w:style w:type="table" w:styleId="832">
    <w:name w:val="Plain Table 5"/>
    <w:uiPriority w:val="99"/>
    <w:rPr>
      <w:lang w:eastAsia="zh-CN"/>
    </w:rPr>
    <w:tblPr>
      <w:tblStyleRowBandSize w:val="1"/>
      <w:tblStyleColBandSize w:val="1"/>
      <w:tblInd w:w="0" w:type="dxa"/>
      <w:tblCellMar>
        <w:left w:w="0" w:type="dxa"/>
        <w:top w:w="0" w:type="dxa"/>
        <w:right w:w="0" w:type="dxa"/>
        <w:bottom w:w="0" w:type="dxa"/>
      </w:tblCellMar>
    </w:tblPr>
  </w:style>
  <w:style w:type="table" w:styleId="833">
    <w:name w:val="Grid Table 1 Light"/>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834"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835"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836" w:customStyle="1">
    <w:name w:val="Grid Table 1 Light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837"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838"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839"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840">
    <w:name w:val="Grid Table 2"/>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841"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842"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43"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44"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45"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846"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847">
    <w:name w:val="Grid Table 3"/>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848"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849"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50"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51"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52"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853"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854">
    <w:name w:val="Grid Table 4"/>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855"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856"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857"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858"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859"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860"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61">
    <w:name w:val="Grid Table 5 Dark"/>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left w:w="0" w:type="dxa"/>
        <w:top w:w="0" w:type="dxa"/>
        <w:right w:w="0" w:type="dxa"/>
        <w:bottom w:w="0" w:type="dxa"/>
      </w:tblCellMar>
    </w:tblPr>
  </w:style>
  <w:style w:type="table" w:styleId="862"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left w:w="0" w:type="dxa"/>
        <w:top w:w="0" w:type="dxa"/>
        <w:right w:w="0" w:type="dxa"/>
        <w:bottom w:w="0" w:type="dxa"/>
      </w:tblCellMar>
    </w:tblPr>
  </w:style>
  <w:style w:type="table" w:styleId="863"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left w:w="0" w:type="dxa"/>
        <w:top w:w="0" w:type="dxa"/>
        <w:right w:w="0" w:type="dxa"/>
        <w:bottom w:w="0" w:type="dxa"/>
      </w:tblCellMar>
    </w:tblPr>
  </w:style>
  <w:style w:type="table" w:styleId="864"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left w:w="0" w:type="dxa"/>
        <w:top w:w="0" w:type="dxa"/>
        <w:right w:w="0" w:type="dxa"/>
        <w:bottom w:w="0" w:type="dxa"/>
      </w:tblCellMar>
    </w:tblPr>
  </w:style>
  <w:style w:type="table" w:styleId="865"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left w:w="0" w:type="dxa"/>
        <w:top w:w="0" w:type="dxa"/>
        <w:right w:w="0" w:type="dxa"/>
        <w:bottom w:w="0" w:type="dxa"/>
      </w:tblCellMar>
    </w:tblPr>
  </w:style>
  <w:style w:type="table" w:styleId="866"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left w:w="0" w:type="dxa"/>
        <w:top w:w="0" w:type="dxa"/>
        <w:right w:w="0" w:type="dxa"/>
        <w:bottom w:w="0" w:type="dxa"/>
      </w:tblCellMar>
    </w:tblPr>
  </w:style>
  <w:style w:type="table" w:styleId="867"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left w:w="0" w:type="dxa"/>
        <w:top w:w="0" w:type="dxa"/>
        <w:right w:w="0" w:type="dxa"/>
        <w:bottom w:w="0" w:type="dxa"/>
      </w:tblCellMar>
    </w:tblPr>
  </w:style>
  <w:style w:type="table" w:styleId="868">
    <w:name w:val="Grid Table 6 Colorful"/>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869"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870"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71"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72"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73"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874"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875">
    <w:name w:val="Grid Table 7 Colorful"/>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876"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877"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78"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79"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80"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881"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82">
    <w:name w:val="List Table 1 Light"/>
    <w:uiPriority w:val="99"/>
    <w:rPr>
      <w:lang w:eastAsia="zh-CN"/>
    </w:rPr>
    <w:tblPr>
      <w:tblStyleRowBandSize w:val="1"/>
      <w:tblStyleColBandSize w:val="1"/>
      <w:tblInd w:w="0" w:type="dxa"/>
      <w:tblCellMar>
        <w:left w:w="0" w:type="dxa"/>
        <w:top w:w="0" w:type="dxa"/>
        <w:right w:w="0" w:type="dxa"/>
        <w:bottom w:w="0" w:type="dxa"/>
      </w:tblCellMar>
    </w:tblPr>
  </w:style>
  <w:style w:type="table" w:styleId="883" w:customStyle="1">
    <w:name w:val="List Table 1 Light - Accent 1"/>
    <w:uiPriority w:val="99"/>
    <w:rPr>
      <w:lang w:eastAsia="zh-CN"/>
    </w:rPr>
    <w:tblPr>
      <w:tblStyleRowBandSize w:val="1"/>
      <w:tblStyleColBandSize w:val="1"/>
      <w:tblInd w:w="0" w:type="dxa"/>
      <w:tblCellMar>
        <w:left w:w="0" w:type="dxa"/>
        <w:top w:w="0" w:type="dxa"/>
        <w:right w:w="0" w:type="dxa"/>
        <w:bottom w:w="0" w:type="dxa"/>
      </w:tblCellMar>
    </w:tblPr>
  </w:style>
  <w:style w:type="table" w:styleId="884" w:customStyle="1">
    <w:name w:val="List Table 1 Light - Accent 2"/>
    <w:uiPriority w:val="99"/>
    <w:rPr>
      <w:lang w:eastAsia="zh-CN"/>
    </w:rPr>
    <w:tblPr>
      <w:tblStyleRowBandSize w:val="1"/>
      <w:tblStyleColBandSize w:val="1"/>
      <w:tblInd w:w="0" w:type="dxa"/>
      <w:tblCellMar>
        <w:left w:w="0" w:type="dxa"/>
        <w:top w:w="0" w:type="dxa"/>
        <w:right w:w="0" w:type="dxa"/>
        <w:bottom w:w="0" w:type="dxa"/>
      </w:tblCellMar>
    </w:tblPr>
  </w:style>
  <w:style w:type="table" w:styleId="885" w:customStyle="1">
    <w:name w:val="List Table 1 Light - Accent 3"/>
    <w:uiPriority w:val="99"/>
    <w:rPr>
      <w:lang w:eastAsia="zh-CN"/>
    </w:rPr>
    <w:tblPr>
      <w:tblStyleRowBandSize w:val="1"/>
      <w:tblStyleColBandSize w:val="1"/>
      <w:tblInd w:w="0" w:type="dxa"/>
      <w:tblCellMar>
        <w:left w:w="0" w:type="dxa"/>
        <w:top w:w="0" w:type="dxa"/>
        <w:right w:w="0" w:type="dxa"/>
        <w:bottom w:w="0" w:type="dxa"/>
      </w:tblCellMar>
    </w:tblPr>
  </w:style>
  <w:style w:type="table" w:styleId="886" w:customStyle="1">
    <w:name w:val="List Table 1 Light - Accent 4"/>
    <w:uiPriority w:val="99"/>
    <w:rPr>
      <w:lang w:eastAsia="zh-CN"/>
    </w:rPr>
    <w:tblPr>
      <w:tblStyleRowBandSize w:val="1"/>
      <w:tblStyleColBandSize w:val="1"/>
      <w:tblInd w:w="0" w:type="dxa"/>
      <w:tblCellMar>
        <w:left w:w="0" w:type="dxa"/>
        <w:top w:w="0" w:type="dxa"/>
        <w:right w:w="0" w:type="dxa"/>
        <w:bottom w:w="0" w:type="dxa"/>
      </w:tblCellMar>
    </w:tblPr>
  </w:style>
  <w:style w:type="table" w:styleId="887" w:customStyle="1">
    <w:name w:val="List Table 1 Light - Accent 5"/>
    <w:uiPriority w:val="99"/>
    <w:rPr>
      <w:lang w:eastAsia="zh-CN"/>
    </w:rPr>
    <w:tblPr>
      <w:tblStyleRowBandSize w:val="1"/>
      <w:tblStyleColBandSize w:val="1"/>
      <w:tblInd w:w="0" w:type="dxa"/>
      <w:tblCellMar>
        <w:left w:w="0" w:type="dxa"/>
        <w:top w:w="0" w:type="dxa"/>
        <w:right w:w="0" w:type="dxa"/>
        <w:bottom w:w="0" w:type="dxa"/>
      </w:tblCellMar>
    </w:tblPr>
  </w:style>
  <w:style w:type="table" w:styleId="888" w:customStyle="1">
    <w:name w:val="List Table 1 Light - Accent 6"/>
    <w:uiPriority w:val="99"/>
    <w:rPr>
      <w:lang w:eastAsia="zh-CN"/>
    </w:rPr>
    <w:tblPr>
      <w:tblStyleRowBandSize w:val="1"/>
      <w:tblStyleColBandSize w:val="1"/>
      <w:tblInd w:w="0" w:type="dxa"/>
      <w:tblCellMar>
        <w:left w:w="0" w:type="dxa"/>
        <w:top w:w="0" w:type="dxa"/>
        <w:right w:w="0" w:type="dxa"/>
        <w:bottom w:w="0" w:type="dxa"/>
      </w:tblCellMar>
    </w:tblPr>
  </w:style>
  <w:style w:type="table" w:styleId="889">
    <w:name w:val="List Table 2"/>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890"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891"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892"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893"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894"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895"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896">
    <w:name w:val="List Table 3"/>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897"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898"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899"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900"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901"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902"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903">
    <w:name w:val="List Table 4"/>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904"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905"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906"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907"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908"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909"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910">
    <w:name w:val="List Table 5 Dark"/>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left w:w="0" w:type="dxa"/>
        <w:top w:w="0" w:type="dxa"/>
        <w:right w:w="0" w:type="dxa"/>
        <w:bottom w:w="0" w:type="dxa"/>
      </w:tblCellMar>
    </w:tblPr>
  </w:style>
  <w:style w:type="table" w:styleId="911"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left w:w="0" w:type="dxa"/>
        <w:top w:w="0" w:type="dxa"/>
        <w:right w:w="0" w:type="dxa"/>
        <w:bottom w:w="0" w:type="dxa"/>
      </w:tblCellMar>
    </w:tblPr>
  </w:style>
  <w:style w:type="table" w:styleId="912"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left w:w="0" w:type="dxa"/>
        <w:top w:w="0" w:type="dxa"/>
        <w:right w:w="0" w:type="dxa"/>
        <w:bottom w:w="0" w:type="dxa"/>
      </w:tblCellMar>
    </w:tblPr>
  </w:style>
  <w:style w:type="table" w:styleId="913"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left w:w="0" w:type="dxa"/>
        <w:top w:w="0" w:type="dxa"/>
        <w:right w:w="0" w:type="dxa"/>
        <w:bottom w:w="0" w:type="dxa"/>
      </w:tblCellMar>
    </w:tblPr>
  </w:style>
  <w:style w:type="table" w:styleId="914"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left w:w="0" w:type="dxa"/>
        <w:top w:w="0" w:type="dxa"/>
        <w:right w:w="0" w:type="dxa"/>
        <w:bottom w:w="0" w:type="dxa"/>
      </w:tblCellMar>
    </w:tblPr>
  </w:style>
  <w:style w:type="table" w:styleId="915"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left w:w="0" w:type="dxa"/>
        <w:top w:w="0" w:type="dxa"/>
        <w:right w:w="0" w:type="dxa"/>
        <w:bottom w:w="0" w:type="dxa"/>
      </w:tblCellMar>
    </w:tblPr>
  </w:style>
  <w:style w:type="table" w:styleId="916"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left w:w="0" w:type="dxa"/>
        <w:top w:w="0" w:type="dxa"/>
        <w:right w:w="0" w:type="dxa"/>
        <w:bottom w:w="0" w:type="dxa"/>
      </w:tblCellMar>
    </w:tblPr>
  </w:style>
  <w:style w:type="table" w:styleId="917">
    <w:name w:val="List Table 6 Colorful"/>
    <w:uiPriority w:val="99"/>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918"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919"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920"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921"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922"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923"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924">
    <w:name w:val="List Table 7 Colorful"/>
    <w:uiPriority w:val="99"/>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925" w:customStyle="1">
    <w:name w:val="List Table 7 Colorful - Accent 1"/>
    <w:uiPriority w:val="99"/>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926" w:customStyle="1">
    <w:name w:val="List Table 7 Colorful - Accent 2"/>
    <w:uiPriority w:val="99"/>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927" w:customStyle="1">
    <w:name w:val="List Table 7 Colorful - Accent 3"/>
    <w:uiPriority w:val="99"/>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928" w:customStyle="1">
    <w:name w:val="List Table 7 Colorful - Accent 4"/>
    <w:uiPriority w:val="99"/>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929" w:customStyle="1">
    <w:name w:val="List Table 7 Colorful - Accent 5"/>
    <w:uiPriority w:val="99"/>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930" w:customStyle="1">
    <w:name w:val="List Table 7 Colorful - Accent 6"/>
    <w:uiPriority w:val="99"/>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931"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932"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933"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934"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935"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936"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937"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938"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939"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940"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941"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942"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943"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944"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945"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946"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947"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948"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949"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950"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951"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952">
    <w:name w:val="Hyperlink"/>
    <w:rPr>
      <w:color w:val="0000ff"/>
      <w:u w:val="single"/>
    </w:rPr>
  </w:style>
  <w:style w:type="paragraph" w:styleId="953">
    <w:name w:val="footnote text"/>
    <w:basedOn w:val="773"/>
    <w:link w:val="954"/>
    <w:uiPriority w:val="99"/>
    <w:semiHidden/>
    <w:unhideWhenUsed/>
    <w:pPr>
      <w:spacing w:after="40"/>
    </w:pPr>
    <w:rPr>
      <w:sz w:val="18"/>
    </w:rPr>
  </w:style>
  <w:style w:type="character" w:styleId="954" w:customStyle="1">
    <w:name w:val="Текст сноски Знак"/>
    <w:link w:val="953"/>
    <w:uiPriority w:val="99"/>
    <w:rPr>
      <w:sz w:val="18"/>
    </w:rPr>
  </w:style>
  <w:style w:type="character" w:styleId="955">
    <w:name w:val="footnote reference"/>
    <w:uiPriority w:val="99"/>
    <w:unhideWhenUsed/>
    <w:rPr>
      <w:vertAlign w:val="superscript"/>
    </w:rPr>
  </w:style>
  <w:style w:type="paragraph" w:styleId="956">
    <w:name w:val="endnote text"/>
    <w:basedOn w:val="773"/>
    <w:link w:val="957"/>
    <w:uiPriority w:val="99"/>
    <w:semiHidden/>
    <w:unhideWhenUsed/>
  </w:style>
  <w:style w:type="character" w:styleId="957" w:customStyle="1">
    <w:name w:val="Текст концевой сноски Знак"/>
    <w:link w:val="956"/>
    <w:uiPriority w:val="99"/>
    <w:rPr>
      <w:sz w:val="20"/>
    </w:rPr>
  </w:style>
  <w:style w:type="character" w:styleId="958">
    <w:name w:val="endnote reference"/>
    <w:uiPriority w:val="99"/>
    <w:semiHidden/>
    <w:unhideWhenUsed/>
    <w:rPr>
      <w:vertAlign w:val="superscript"/>
    </w:rPr>
  </w:style>
  <w:style w:type="paragraph" w:styleId="959">
    <w:name w:val="toc 1"/>
    <w:basedOn w:val="773"/>
    <w:next w:val="773"/>
    <w:uiPriority w:val="39"/>
    <w:unhideWhenUsed/>
    <w:pPr>
      <w:spacing w:after="57"/>
    </w:pPr>
  </w:style>
  <w:style w:type="paragraph" w:styleId="960">
    <w:name w:val="toc 2"/>
    <w:basedOn w:val="773"/>
    <w:next w:val="773"/>
    <w:uiPriority w:val="39"/>
    <w:unhideWhenUsed/>
    <w:pPr>
      <w:ind w:left="283"/>
      <w:spacing w:after="57"/>
    </w:pPr>
  </w:style>
  <w:style w:type="paragraph" w:styleId="961">
    <w:name w:val="toc 3"/>
    <w:basedOn w:val="773"/>
    <w:next w:val="773"/>
    <w:uiPriority w:val="39"/>
    <w:unhideWhenUsed/>
    <w:pPr>
      <w:ind w:left="567"/>
      <w:spacing w:after="57"/>
    </w:pPr>
  </w:style>
  <w:style w:type="paragraph" w:styleId="962">
    <w:name w:val="toc 4"/>
    <w:basedOn w:val="773"/>
    <w:next w:val="773"/>
    <w:uiPriority w:val="39"/>
    <w:unhideWhenUsed/>
    <w:pPr>
      <w:ind w:left="850"/>
      <w:spacing w:after="57"/>
    </w:pPr>
  </w:style>
  <w:style w:type="paragraph" w:styleId="963">
    <w:name w:val="toc 5"/>
    <w:basedOn w:val="773"/>
    <w:next w:val="773"/>
    <w:uiPriority w:val="39"/>
    <w:unhideWhenUsed/>
    <w:pPr>
      <w:ind w:left="1134"/>
      <w:spacing w:after="57"/>
    </w:pPr>
  </w:style>
  <w:style w:type="paragraph" w:styleId="964">
    <w:name w:val="toc 6"/>
    <w:basedOn w:val="773"/>
    <w:next w:val="773"/>
    <w:uiPriority w:val="39"/>
    <w:unhideWhenUsed/>
    <w:pPr>
      <w:ind w:left="1417"/>
      <w:spacing w:after="57"/>
    </w:pPr>
  </w:style>
  <w:style w:type="paragraph" w:styleId="965">
    <w:name w:val="toc 7"/>
    <w:basedOn w:val="773"/>
    <w:next w:val="773"/>
    <w:uiPriority w:val="39"/>
    <w:unhideWhenUsed/>
    <w:pPr>
      <w:ind w:left="1701"/>
      <w:spacing w:after="57"/>
    </w:pPr>
  </w:style>
  <w:style w:type="paragraph" w:styleId="966">
    <w:name w:val="toc 8"/>
    <w:basedOn w:val="773"/>
    <w:next w:val="773"/>
    <w:uiPriority w:val="39"/>
    <w:unhideWhenUsed/>
    <w:pPr>
      <w:ind w:left="1984"/>
      <w:spacing w:after="57"/>
    </w:pPr>
  </w:style>
  <w:style w:type="paragraph" w:styleId="967">
    <w:name w:val="toc 9"/>
    <w:basedOn w:val="773"/>
    <w:next w:val="773"/>
    <w:uiPriority w:val="39"/>
    <w:unhideWhenUsed/>
    <w:pPr>
      <w:ind w:left="2268"/>
      <w:spacing w:after="57"/>
    </w:pPr>
  </w:style>
  <w:style w:type="paragraph" w:styleId="968">
    <w:name w:val="TOC Heading"/>
    <w:uiPriority w:val="39"/>
    <w:unhideWhenUsed/>
    <w:rPr>
      <w:lang w:eastAsia="zh-CN"/>
    </w:rPr>
  </w:style>
  <w:style w:type="paragraph" w:styleId="969">
    <w:name w:val="table of figures"/>
    <w:basedOn w:val="773"/>
    <w:next w:val="773"/>
    <w:uiPriority w:val="99"/>
    <w:unhideWhenUsed/>
  </w:style>
  <w:style w:type="paragraph" w:styleId="970">
    <w:name w:val="Body Text Indent"/>
    <w:basedOn w:val="773"/>
    <w:pPr>
      <w:ind w:firstLine="709"/>
    </w:pPr>
    <w:rPr>
      <w:sz w:val="24"/>
    </w:rPr>
  </w:style>
  <w:style w:type="paragraph" w:styleId="971">
    <w:name w:val="Body Text Indent 2"/>
    <w:basedOn w:val="773"/>
    <w:pPr>
      <w:numPr>
        <w:ilvl w:val="12"/>
      </w:numPr>
      <w:ind w:left="-1134" w:firstLine="1843"/>
      <w:jc w:val="both"/>
    </w:pPr>
    <w:rPr>
      <w:sz w:val="24"/>
    </w:rPr>
  </w:style>
  <w:style w:type="paragraph" w:styleId="972">
    <w:name w:val="Body Text Indent 3"/>
    <w:basedOn w:val="773"/>
    <w:pPr>
      <w:ind w:firstLine="709"/>
      <w:jc w:val="both"/>
    </w:pPr>
    <w:rPr>
      <w:sz w:val="24"/>
    </w:rPr>
  </w:style>
  <w:style w:type="paragraph" w:styleId="973">
    <w:name w:val="Body Text 3"/>
    <w:basedOn w:val="773"/>
    <w:rPr>
      <w:sz w:val="22"/>
    </w:rPr>
  </w:style>
  <w:style w:type="character" w:styleId="974">
    <w:name w:val="page number"/>
    <w:basedOn w:val="783"/>
  </w:style>
  <w:style w:type="paragraph" w:styleId="975">
    <w:name w:val="Body Text"/>
    <w:basedOn w:val="773"/>
    <w:pPr>
      <w:jc w:val="both"/>
    </w:pPr>
    <w:rPr>
      <w:sz w:val="24"/>
    </w:rPr>
  </w:style>
  <w:style w:type="paragraph" w:styleId="976">
    <w:name w:val="Body Text 2"/>
    <w:basedOn w:val="773"/>
    <w:pPr>
      <w:jc w:val="both"/>
    </w:pPr>
    <w:rPr>
      <w:color w:val="0000ff"/>
      <w:sz w:val="24"/>
    </w:rPr>
  </w:style>
  <w:style w:type="paragraph" w:styleId="977" w:customStyle="1">
    <w:name w:val="!Iaca.aeaa aieoiaioa"/>
    <w:basedOn w:val="773"/>
    <w:pPr>
      <w:jc w:val="center"/>
      <w:spacing w:after="240"/>
      <w:widowControl w:val="off"/>
    </w:pPr>
    <w:rPr>
      <w:b/>
      <w:caps/>
      <w:sz w:val="24"/>
    </w:rPr>
  </w:style>
  <w:style w:type="paragraph" w:styleId="978">
    <w:name w:val="Balloon Text"/>
    <w:basedOn w:val="773"/>
    <w:semiHidden/>
    <w:rPr>
      <w:rFonts w:ascii="Tahoma" w:hAnsi="Tahoma" w:cs="Tahoma"/>
      <w:sz w:val="16"/>
      <w:szCs w:val="16"/>
    </w:rPr>
  </w:style>
  <w:style w:type="paragraph" w:styleId="979" w:customStyle="1">
    <w:name w:val="Текстовый"/>
    <w:pPr>
      <w:jc w:val="both"/>
      <w:widowControl w:val="off"/>
    </w:pPr>
    <w:rPr>
      <w:rFonts w:ascii="Arial" w:hAnsi="Arial"/>
    </w:rPr>
  </w:style>
  <w:style w:type="character" w:styleId="980" w:customStyle="1">
    <w:name w:val="Нижний колонтитул Знак"/>
    <w:link w:val="822"/>
    <w:uiPriority w:val="99"/>
    <w:rPr>
      <w:rFonts w:ascii="TimesET" w:hAnsi="TimesET"/>
    </w:rPr>
  </w:style>
  <w:style w:type="character" w:styleId="981" w:customStyle="1">
    <w:name w:val="Верхний колонтитул Знак"/>
    <w:link w:val="820"/>
    <w:rPr>
      <w:sz w:val="24"/>
      <w:szCs w:val="24"/>
    </w:rPr>
  </w:style>
  <w:style w:type="character" w:styleId="982">
    <w:name w:val="annotation reference"/>
    <w:uiPriority w:val="99"/>
    <w:unhideWhenUsed/>
    <w:rPr>
      <w:sz w:val="16"/>
      <w:szCs w:val="16"/>
    </w:rPr>
  </w:style>
  <w:style w:type="paragraph" w:styleId="983">
    <w:name w:val="annotation text"/>
    <w:basedOn w:val="773"/>
    <w:link w:val="984"/>
  </w:style>
  <w:style w:type="character" w:styleId="984" w:customStyle="1">
    <w:name w:val="Текст примечания Знак"/>
    <w:basedOn w:val="783"/>
    <w:link w:val="983"/>
  </w:style>
  <w:style w:type="paragraph" w:styleId="985">
    <w:name w:val="annotation subject"/>
    <w:basedOn w:val="983"/>
    <w:next w:val="983"/>
    <w:link w:val="986"/>
    <w:rPr>
      <w:b/>
      <w:bCs/>
    </w:rPr>
  </w:style>
  <w:style w:type="character" w:styleId="986" w:customStyle="1">
    <w:name w:val="Тема примечания Знак"/>
    <w:link w:val="985"/>
    <w:rPr>
      <w:b/>
      <w:bCs/>
    </w:rPr>
  </w:style>
  <w:style w:type="character" w:styleId="987" w:customStyle="1">
    <w:name w:val="Подзаголовок инструкции Знак"/>
    <w:link w:val="988"/>
    <w:rPr>
      <w:rFonts w:ascii="Arial" w:hAnsi="Arial" w:cs="Arial"/>
      <w:b/>
      <w:bCs/>
    </w:rPr>
  </w:style>
  <w:style w:type="paragraph" w:styleId="988" w:customStyle="1">
    <w:name w:val="Подзаголовок инструкции"/>
    <w:basedOn w:val="773"/>
    <w:link w:val="987"/>
    <w:qFormat/>
    <w:pPr>
      <w:contextualSpacing/>
      <w:ind w:left="426"/>
      <w:jc w:val="both"/>
      <w:tabs>
        <w:tab w:val="left" w:pos="426" w:leader="none"/>
        <w:tab w:val="left" w:pos="1276" w:leader="none"/>
        <w:tab w:val="left" w:pos="1985" w:leader="none"/>
      </w:tabs>
    </w:pPr>
    <w:rPr>
      <w:rFonts w:ascii="Arial" w:hAnsi="Arial" w:cs="Arial"/>
      <w:b/>
      <w:bCs/>
    </w:rPr>
  </w:style>
  <w:style w:type="paragraph" w:styleId="989">
    <w:name w:val="Revision"/>
    <w:hidden/>
    <w:uiPriority w:val="99"/>
    <w:semiHidden/>
  </w:style>
  <w:style w:type="character" w:styleId="990" w:customStyle="1">
    <w:name w:val="普通(网站) Char;普通 (Web) Char;普通(Web) Char;普通(?站) Char;普通  Char;普通(F51站) Char;普通(&amp;#32593;站) Char;普通(网 站) Char;普通(?F51站) Char;普通(_F51站) Char;普通 Char;普 Ƭhar;普通(網站) Char;普通( F51站) Char;普򐆬har;普通(?o?) Ch?o;普通(u0007F51站) Char;普通Char;普通(站) Char;普通(? 站) Cha"/>
    <w:link w:val="991"/>
    <w:uiPriority w:val="99"/>
    <w:rPr>
      <w:rFonts w:ascii="Calibri" w:hAnsi="Calibri" w:cs="Calibri"/>
    </w:rPr>
  </w:style>
  <w:style w:type="paragraph" w:styleId="991" w:customStyle="1">
    <w:name w:val="wordsection1;m_;9034989704951977135gmail"/>
    <w:basedOn w:val="773"/>
    <w:link w:val="990"/>
    <w:uiPriority w:val="99"/>
    <w:pPr>
      <w:spacing w:before="100" w:beforeAutospacing="1" w:after="100" w:afterAutospacing="1"/>
    </w:pPr>
    <w:rPr>
      <w:rFonts w:ascii="Calibri" w:hAnsi="Calibri" w:cs="Calibri"/>
    </w:rPr>
  </w:style>
  <w:style w:type="paragraph" w:styleId="992" w:customStyle="1">
    <w:name w:val="ConsPlusNormal"/>
    <w:qFormat/>
    <w:pPr>
      <w:ind w:firstLine="720"/>
      <w:widowControl w:val="off"/>
      <w:pBdr>
        <w:top w:val="none" w:color="000000" w:sz="4" w:space="0"/>
        <w:left w:val="none" w:color="000000" w:sz="4" w:space="0"/>
        <w:bottom w:val="none" w:color="000000" w:sz="4" w:space="0"/>
        <w:right w:val="none" w:color="000000" w:sz="4" w:space="0"/>
        <w:between w:val="none" w:color="000000" w:sz="4" w:space="0"/>
      </w:pBdr>
    </w:pPr>
    <w:rPr>
      <w:rFonts w:ascii="Arial" w:hAnsi="Arial" w:cs="Arial"/>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BF83-F318-4BE0-A134-EBBA9FE4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ИНКОРСТРАХ</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ЗАКРЫТОЕ АКЦИОНЕРНОЕ ОБЩЕСТВО</dc:title>
  <dc:creator>Юра</dc:creator>
  <cp:lastModifiedBy>p.mukhin</cp:lastModifiedBy>
  <cp:revision>148</cp:revision>
  <dcterms:created xsi:type="dcterms:W3CDTF">2020-11-27T12:45:00Z</dcterms:created>
  <dcterms:modified xsi:type="dcterms:W3CDTF">2026-05-27T07:22:52Z</dcterms:modified>
  <cp:version>983040</cp:version>
</cp:coreProperties>
</file>