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clear" w:pos="708"/>
          <w:tab w:val="center" w:pos="4677" w:leader="none"/>
          <w:tab w:val="left" w:pos="7976" w:leader="none"/>
          <w:tab w:val="left" w:pos="8202" w:leader="none"/>
          <w:tab w:val="left" w:pos="8314" w:leader="none"/>
          <w:tab w:val="left" w:pos="8452" w:leader="none"/>
        </w:tabs>
        <w:suppressAutoHyphens w:val="true"/>
        <w:overflowPunct w:val="true"/>
        <w:spacing w:lineRule="auto" w:line="240" w:before="0" w:after="0"/>
        <w:textAlignment w:val="baseline"/>
        <w:rPr>
          <w:rFonts w:ascii="Times New Roman" w:hAnsi="Times New Roman" w:eastAsia="Times New Roman" w:cs="Times New Roman"/>
          <w:b/>
          <w:b/>
          <w:color w:val="000000"/>
          <w:spacing w:val="-2"/>
          <w:sz w:val="24"/>
          <w:szCs w:val="24"/>
          <w:lang w:eastAsia="zh-CN"/>
        </w:rPr>
      </w:pPr>
      <w:r>
        <w:rPr>
          <w:rFonts w:eastAsia="Times New Roman" w:cs="Times New Roman" w:ascii="Times New Roman" w:hAnsi="Times New Roman"/>
          <w:b/>
          <w:color w:val="000000"/>
          <w:spacing w:val="-2"/>
          <w:sz w:val="24"/>
          <w:szCs w:val="24"/>
          <w:lang w:eastAsia="zh-CN"/>
        </w:rPr>
        <w:tab/>
        <w:t>Договор № _________</w:t>
        <w:tab/>
        <w:t xml:space="preserve">      </w:t>
      </w:r>
    </w:p>
    <w:p>
      <w:pPr>
        <w:pStyle w:val="Normal"/>
        <w:shd w:val="clear" w:color="auto" w:fill="FFFFFF"/>
        <w:suppressAutoHyphens w:val="true"/>
        <w:overflowPunct w:val="true"/>
        <w:spacing w:lineRule="auto" w:line="240" w:before="0" w:after="0"/>
        <w:jc w:val="center"/>
        <w:textAlignment w:val="baseline"/>
        <w:rPr>
          <w:rFonts w:ascii="Times New Roman" w:hAnsi="Times New Roman" w:eastAsia="Times New Roman" w:cs="Times New Roman"/>
          <w:b/>
          <w:b/>
          <w:color w:val="000000"/>
          <w:spacing w:val="-2"/>
          <w:sz w:val="24"/>
          <w:szCs w:val="24"/>
          <w:lang w:eastAsia="zh-CN"/>
        </w:rPr>
      </w:pPr>
      <w:r>
        <w:rPr>
          <w:rFonts w:eastAsia="Times New Roman" w:cs="Times New Roman" w:ascii="Times New Roman" w:hAnsi="Times New Roman"/>
          <w:b/>
          <w:color w:val="000000"/>
          <w:spacing w:val="-2"/>
          <w:sz w:val="24"/>
          <w:szCs w:val="24"/>
          <w:lang w:eastAsia="zh-CN"/>
        </w:rPr>
        <w:t xml:space="preserve">на оказание услуг по проведению диспансеризации </w:t>
        <w:br/>
        <w:t>государственных гражданских служащих</w:t>
      </w:r>
    </w:p>
    <w:p>
      <w:pPr>
        <w:pStyle w:val="Normal"/>
        <w:shd w:val="clear" w:color="auto" w:fill="FFFFFF"/>
        <w:suppressAutoHyphens w:val="true"/>
        <w:overflowPunct w:val="true"/>
        <w:spacing w:lineRule="auto" w:line="240" w:before="0" w:after="0"/>
        <w:jc w:val="center"/>
        <w:textAlignment w:val="baseline"/>
        <w:rPr>
          <w:rFonts w:ascii="Times New Roman" w:hAnsi="Times New Roman" w:eastAsia="Times New Roman" w:cs="Times New Roman"/>
          <w:b/>
          <w:b/>
          <w:color w:val="000000"/>
          <w:spacing w:val="-2"/>
          <w:sz w:val="24"/>
          <w:szCs w:val="24"/>
          <w:lang w:eastAsia="zh-CN"/>
        </w:rPr>
      </w:pPr>
      <w:r>
        <w:rPr>
          <w:rFonts w:eastAsia="Times New Roman" w:cs="Times New Roman" w:ascii="Times New Roman" w:hAnsi="Times New Roman"/>
          <w:b/>
          <w:color w:val="000000"/>
          <w:spacing w:val="-2"/>
          <w:sz w:val="24"/>
          <w:szCs w:val="24"/>
          <w:lang w:eastAsia="zh-CN"/>
        </w:rPr>
      </w:r>
    </w:p>
    <w:p>
      <w:pPr>
        <w:pStyle w:val="Normal"/>
        <w:jc w:val="center"/>
        <w:rPr/>
      </w:pPr>
      <w:r>
        <w:rPr>
          <w:rFonts w:eastAsia="Times New Roman" w:cs="Times New Roman" w:ascii="Times New Roman" w:hAnsi="Times New Roman"/>
          <w:b w:val="false"/>
          <w:color w:val="000000"/>
          <w:spacing w:val="-2"/>
          <w:sz w:val="24"/>
          <w:szCs w:val="22"/>
          <w:lang w:val="ru-RU" w:eastAsia="zh-CN"/>
        </w:rPr>
        <w:t xml:space="preserve">ИКЗ: </w:t>
      </w:r>
      <w:r>
        <w:rPr>
          <w:rFonts w:eastAsia="Times New Roman" w:cs="Times New Roman" w:ascii="Times New Roman" w:hAnsi="Times New Roman"/>
          <w:b w:val="false"/>
          <w:color w:val="000000"/>
          <w:spacing w:val="-2"/>
          <w:sz w:val="24"/>
          <w:szCs w:val="24"/>
          <w:lang w:val="ru-RU" w:eastAsia="zh-CN"/>
        </w:rPr>
        <w:t>2</w:t>
      </w:r>
      <w:r>
        <w:rPr>
          <w:rFonts w:eastAsia="Times New Roman" w:cs="Times New Roman" w:ascii="Times New Roman" w:hAnsi="Times New Roman"/>
          <w:b w:val="false"/>
          <w:color w:val="auto"/>
          <w:spacing w:val="-2"/>
          <w:sz w:val="24"/>
          <w:szCs w:val="24"/>
          <w:lang w:val="ru-RU" w:eastAsia="zh-CN" w:bidi="ar-SA"/>
        </w:rPr>
        <w:t>6</w:t>
      </w:r>
      <w:r>
        <w:rPr>
          <w:rFonts w:eastAsia="Times New Roman" w:cs="Times New Roman" w:ascii="Times New Roman" w:hAnsi="Times New Roman"/>
          <w:b w:val="false"/>
          <w:color w:val="000000"/>
          <w:spacing w:val="-2"/>
          <w:sz w:val="24"/>
          <w:szCs w:val="24"/>
          <w:lang w:val="ru-RU" w:eastAsia="zh-CN"/>
        </w:rPr>
        <w:t>1663901385466830100100010000000244</w:t>
      </w:r>
    </w:p>
    <w:p>
      <w:pPr>
        <w:pStyle w:val="Normal"/>
        <w:widowControl/>
        <w:suppressAutoHyphens w:val="true"/>
        <w:bidi w:val="0"/>
        <w:spacing w:lineRule="auto" w:line="259" w:before="0" w:after="160"/>
        <w:ind w:left="0" w:right="0" w:firstLine="170"/>
        <w:jc w:val="left"/>
        <w:rPr/>
      </w:pPr>
      <w:r>
        <w:rPr>
          <w:rFonts w:ascii="Tinos" w:hAnsi="Tinos"/>
          <w:b w:val="false"/>
          <w:szCs w:val="22"/>
          <w:lang w:val="ru-RU"/>
        </w:rPr>
        <w:t>г. Заречный</w:t>
        <w:tab/>
        <w:tab/>
        <w:tab/>
        <w:tab/>
        <w:tab/>
        <w:tab/>
        <w:tab/>
        <w:tab/>
        <w:t>«</w:t>
      </w:r>
      <w:r>
        <w:rPr>
          <w:rFonts w:eastAsia="Times New Roman" w:cs="Times New Roman" w:ascii="Tinos" w:hAnsi="Tinos"/>
          <w:b w:val="false"/>
          <w:color w:val="auto"/>
          <w:sz w:val="22"/>
          <w:szCs w:val="22"/>
          <w:lang w:val="ru-RU" w:eastAsia="zh-CN" w:bidi="ar-SA"/>
        </w:rPr>
        <w:t>_____</w:t>
      </w:r>
      <w:r>
        <w:rPr>
          <w:rFonts w:ascii="Tinos" w:hAnsi="Tinos"/>
          <w:b w:val="false"/>
          <w:szCs w:val="22"/>
          <w:lang w:val="ru-RU"/>
        </w:rPr>
        <w:t>» июля 202</w:t>
      </w:r>
      <w:r>
        <w:rPr>
          <w:rFonts w:eastAsia="Times New Roman" w:cs="Times New Roman" w:ascii="Tinos" w:hAnsi="Tinos"/>
          <w:b w:val="false"/>
          <w:color w:val="auto"/>
          <w:sz w:val="22"/>
          <w:szCs w:val="22"/>
          <w:lang w:val="ru-RU" w:eastAsia="zh-CN" w:bidi="ar-SA"/>
        </w:rPr>
        <w:t>6</w:t>
      </w:r>
      <w:r>
        <w:rPr>
          <w:rFonts w:ascii="Tinos" w:hAnsi="Tinos"/>
          <w:b w:val="false"/>
          <w:szCs w:val="22"/>
          <w:lang w:val="ru-RU"/>
        </w:rPr>
        <w:t xml:space="preserve"> года</w:t>
      </w:r>
    </w:p>
    <w:p>
      <w:pPr>
        <w:pStyle w:val="Style18"/>
        <w:spacing w:before="0" w:after="0"/>
        <w:ind w:left="0" w:right="0" w:hanging="0"/>
        <w:contextualSpacing/>
        <w:jc w:val="right"/>
        <w:rPr>
          <w:b w:val="false"/>
          <w:b w:val="false"/>
          <w:szCs w:val="22"/>
          <w:lang w:val="ru-RU"/>
        </w:rPr>
      </w:pPr>
      <w:r>
        <w:rPr>
          <w:b w:val="false"/>
          <w:szCs w:val="22"/>
          <w:lang w:val="ru-RU"/>
        </w:rPr>
      </w:r>
    </w:p>
    <w:p>
      <w:pPr>
        <w:pStyle w:val="Normal"/>
        <w:widowControl/>
        <w:shd w:val="clear" w:color="auto" w:fill="FFFFFF"/>
        <w:suppressAutoHyphens w:val="true"/>
        <w:overflowPunct w:val="true"/>
        <w:bidi w:val="0"/>
        <w:spacing w:lineRule="auto" w:line="240" w:before="0" w:after="0"/>
        <w:ind w:left="0" w:right="0" w:firstLine="737"/>
        <w:contextualSpacing/>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b/>
          <w:bCs/>
          <w:color w:val="000000"/>
          <w:spacing w:val="-2"/>
          <w:sz w:val="22"/>
          <w:szCs w:val="22"/>
          <w:lang w:eastAsia="zh-CN"/>
        </w:rPr>
        <w:t>Межрегиональное управление № 32 Федерального медико-биологического агентства</w:t>
      </w:r>
      <w:r>
        <w:rPr>
          <w:rFonts w:eastAsia="Times New Roman" w:cs="Times New Roman" w:ascii="Times New Roman" w:hAnsi="Times New Roman"/>
          <w:color w:val="000000"/>
          <w:spacing w:val="-2"/>
          <w:sz w:val="22"/>
          <w:szCs w:val="22"/>
          <w:lang w:eastAsia="zh-CN"/>
        </w:rPr>
        <w:t xml:space="preserve">, именуемое в дальнейшем </w:t>
      </w:r>
      <w:r>
        <w:rPr>
          <w:rFonts w:eastAsia="Times New Roman" w:cs="Times New Roman" w:ascii="Times New Roman" w:hAnsi="Times New Roman"/>
          <w:b/>
          <w:bCs/>
          <w:color w:val="000000"/>
          <w:spacing w:val="-2"/>
          <w:sz w:val="22"/>
          <w:szCs w:val="22"/>
          <w:lang w:eastAsia="zh-CN"/>
        </w:rPr>
        <w:t>«Заказчик»</w:t>
      </w:r>
      <w:r>
        <w:rPr>
          <w:rFonts w:eastAsia="Times New Roman" w:cs="Times New Roman" w:ascii="Times New Roman" w:hAnsi="Times New Roman"/>
          <w:color w:val="000000"/>
          <w:spacing w:val="-2"/>
          <w:sz w:val="22"/>
          <w:szCs w:val="22"/>
          <w:lang w:eastAsia="zh-CN"/>
        </w:rPr>
        <w:t xml:space="preserve">, в лице руководителя Рыжкиной Ирины Владимировны, действующего на основании Положения, с одной стороны, и </w:t>
      </w:r>
      <w:r>
        <w:rPr>
          <w:rFonts w:eastAsia="Times New Roman" w:cs="Times New Roman" w:ascii="Times New Roman" w:hAnsi="Times New Roman"/>
          <w:b w:val="false"/>
          <w:bCs w:val="false"/>
          <w:color w:val="000000"/>
          <w:spacing w:val="-2"/>
          <w:sz w:val="22"/>
          <w:szCs w:val="22"/>
          <w:lang w:eastAsia="zh-CN"/>
        </w:rPr>
        <w:t>________________________________________</w:t>
      </w:r>
      <w:r>
        <w:rPr>
          <w:rFonts w:eastAsia="Times New Roman" w:cs="Times New Roman" w:ascii="Times New Roman" w:hAnsi="Times New Roman"/>
          <w:color w:val="000000"/>
          <w:spacing w:val="-2"/>
          <w:sz w:val="22"/>
          <w:szCs w:val="22"/>
          <w:lang w:eastAsia="zh-CN"/>
        </w:rPr>
        <w:t xml:space="preserve">, осуществляющ__ медицинскую деятельность в соответствии с лицензией № ________ от ____________, именуемый в дальнейшем </w:t>
      </w:r>
      <w:r>
        <w:rPr>
          <w:rFonts w:eastAsia="Times New Roman" w:cs="Times New Roman" w:ascii="Times New Roman" w:hAnsi="Times New Roman"/>
          <w:b/>
          <w:bCs/>
          <w:color w:val="000000"/>
          <w:spacing w:val="-2"/>
          <w:sz w:val="22"/>
          <w:szCs w:val="22"/>
          <w:lang w:eastAsia="zh-CN"/>
        </w:rPr>
        <w:t>«Исполнитель»</w:t>
      </w:r>
      <w:r>
        <w:rPr>
          <w:rFonts w:eastAsia="Times New Roman" w:cs="Times New Roman" w:ascii="Times New Roman" w:hAnsi="Times New Roman"/>
          <w:color w:val="000000"/>
          <w:spacing w:val="-2"/>
          <w:sz w:val="22"/>
          <w:szCs w:val="22"/>
          <w:lang w:eastAsia="zh-CN"/>
        </w:rPr>
        <w:t xml:space="preserve">, с другой стороны, далее совместно именуемые «Стороны», руководствуясь Гражданским кодексом РФ, Бюджетным кодексом РФ,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(Федеральный закон № 44-ФЗ), иными нормативными правовыми актами РФ, </w:t>
      </w:r>
      <w:r>
        <w:rPr>
          <w:rFonts w:eastAsia="Times New Roman" w:cs="Times New Roman" w:ascii="Times New Roman" w:hAnsi="Times New Roman"/>
          <w:bCs/>
          <w:color w:val="000000"/>
          <w:spacing w:val="-2"/>
          <w:sz w:val="22"/>
          <w:szCs w:val="22"/>
          <w:lang w:eastAsia="zh-CN"/>
        </w:rPr>
        <w:t xml:space="preserve">на основании результатов определения поставщика (подрядчика, исполнителя) путем проведения </w:t>
      </w:r>
      <w:r>
        <w:rPr>
          <w:rFonts w:eastAsia="Times New Roman" w:cs="Times New Roman" w:ascii="Times New Roman" w:hAnsi="Times New Roman"/>
          <w:bCs/>
          <w:color w:val="000000"/>
          <w:spacing w:val="-2"/>
          <w:sz w:val="22"/>
          <w:szCs w:val="22"/>
          <w:lang w:eastAsia="ar-SA"/>
        </w:rPr>
        <w:t>закупочной сессии на ЕАТ «Березка»</w:t>
      </w:r>
      <w:r>
        <w:rPr>
          <w:rFonts w:eastAsia="Times New Roman" w:cs="Times New Roman" w:ascii="Times New Roman" w:hAnsi="Times New Roman"/>
          <w:bCs/>
          <w:color w:val="000000"/>
          <w:spacing w:val="-2"/>
          <w:sz w:val="22"/>
          <w:szCs w:val="22"/>
          <w:lang w:eastAsia="zh-CN"/>
        </w:rPr>
        <w:t xml:space="preserve"> (итоговый протокол закупочной сессии № __________________ от _______________)</w:t>
      </w:r>
      <w:r>
        <w:rPr>
          <w:rFonts w:eastAsia="Times New Roman" w:cs="Times New Roman" w:ascii="Times New Roman" w:hAnsi="Times New Roman"/>
          <w:color w:val="000000"/>
          <w:spacing w:val="-2"/>
          <w:sz w:val="22"/>
          <w:szCs w:val="22"/>
          <w:lang w:eastAsia="zh-CN"/>
        </w:rPr>
        <w:t xml:space="preserve"> заключили настоящий </w:t>
      </w:r>
      <w:r>
        <w:rPr>
          <w:rFonts w:eastAsia="Times New Roman" w:cs="Times New Roman" w:ascii="Times New Roman" w:hAnsi="Times New Roman"/>
          <w:color w:val="000000"/>
          <w:spacing w:val="-2"/>
          <w:kern w:val="0"/>
          <w:sz w:val="22"/>
          <w:szCs w:val="22"/>
          <w:lang w:val="ru-RU" w:eastAsia="zh-CN" w:bidi="ar-SA"/>
        </w:rPr>
        <w:t>договор</w:t>
      </w:r>
      <w:r>
        <w:rPr>
          <w:rFonts w:eastAsia="Times New Roman" w:cs="Times New Roman" w:ascii="Times New Roman" w:hAnsi="Times New Roman"/>
          <w:color w:val="000000"/>
          <w:spacing w:val="-2"/>
          <w:sz w:val="22"/>
          <w:szCs w:val="22"/>
          <w:lang w:eastAsia="zh-CN"/>
        </w:rPr>
        <w:t xml:space="preserve"> на оказание услуг </w:t>
      </w:r>
      <w:r>
        <w:rPr>
          <w:rFonts w:eastAsia="Times New Roman" w:cs="Times New Roman" w:ascii="Times New Roman" w:hAnsi="Times New Roman"/>
          <w:color w:val="000000"/>
          <w:spacing w:val="-2"/>
          <w:sz w:val="22"/>
          <w:szCs w:val="22"/>
          <w:lang w:eastAsia="ru-RU"/>
        </w:rPr>
        <w:t>по проведению диспансеризации федеральных государственных гражданских служащих</w:t>
      </w:r>
      <w:r>
        <w:rPr>
          <w:rFonts w:eastAsia="Times New Roman" w:cs="Times New Roman" w:ascii="Times New Roman" w:hAnsi="Times New Roman"/>
          <w:b/>
          <w:color w:val="000000"/>
          <w:spacing w:val="-2"/>
          <w:sz w:val="22"/>
          <w:szCs w:val="22"/>
          <w:lang w:eastAsia="ru-RU"/>
        </w:rPr>
        <w:t xml:space="preserve"> </w:t>
      </w:r>
      <w:r>
        <w:rPr>
          <w:rFonts w:eastAsia="Times New Roman" w:cs="Times New Roman" w:ascii="Times New Roman" w:hAnsi="Times New Roman"/>
          <w:color w:val="000000"/>
          <w:spacing w:val="-2"/>
          <w:sz w:val="22"/>
          <w:szCs w:val="22"/>
          <w:lang w:eastAsia="ru-RU"/>
        </w:rPr>
        <w:t>(далее – Договор)</w:t>
      </w:r>
      <w:r>
        <w:rPr>
          <w:rFonts w:eastAsia="Times New Roman" w:cs="Times New Roman" w:ascii="Times New Roman" w:hAnsi="Times New Roman"/>
          <w:color w:val="000000"/>
          <w:spacing w:val="1"/>
          <w:sz w:val="22"/>
          <w:szCs w:val="22"/>
          <w:lang w:eastAsia="zh-CN"/>
        </w:rPr>
        <w:t xml:space="preserve"> о нижеследующем:</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1. Предмет Договора</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1.1. Исполнитель обязуется оказать медицинские услуги по проведению диспансеризации федеральных государственных гражданских служащих Заказчика врачами-специалистами с использованием лабораторных и функциональных исследований (далее — Услуги) в объеме, предусмотренном </w:t>
      </w:r>
      <w:r>
        <w:rPr>
          <w:rFonts w:eastAsia="Times New Roman" w:cs="Times New Roman" w:ascii="Times New Roman" w:hAnsi="Times New Roman"/>
          <w:color w:val="auto"/>
          <w:spacing w:val="-2"/>
          <w:sz w:val="22"/>
          <w:szCs w:val="22"/>
          <w:lang w:val="ru-RU" w:eastAsia="zh-CN" w:bidi="ar-SA"/>
        </w:rPr>
        <w:t>приказом Министерства здравоохранения РФ от 14.04.2025 № 201н «</w:t>
      </w:r>
      <w:r>
        <w:rPr>
          <w:rFonts w:eastAsia="Times New Roman" w:cs="Times New Roman" w:ascii="Times New Roman" w:hAnsi="Times New Roman"/>
          <w:b w:val="false"/>
          <w:i w:val="false"/>
          <w:caps w:val="false"/>
          <w:smallCaps w:val="false"/>
          <w:color w:val="auto"/>
          <w:spacing w:val="-2"/>
          <w:sz w:val="22"/>
          <w:szCs w:val="22"/>
          <w:lang w:val="ru-RU" w:eastAsia="zh-CN" w:bidi="ar-SA"/>
        </w:rPr>
        <w:t>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r>
        <w:rPr>
          <w:rFonts w:eastAsia="Times New Roman" w:cs="Times New Roman" w:ascii="Times New Roman" w:hAnsi="Times New Roman"/>
          <w:color w:val="auto"/>
          <w:spacing w:val="-2"/>
          <w:sz w:val="22"/>
          <w:szCs w:val="22"/>
          <w:lang w:val="ru-RU" w:eastAsia="zh-CN" w:bidi="ar-SA"/>
        </w:rPr>
        <w:t>»</w:t>
      </w:r>
      <w:r>
        <w:rPr>
          <w:rFonts w:eastAsia="Times New Roman" w:cs="Times New Roman" w:ascii="Times New Roman" w:hAnsi="Times New Roman"/>
          <w:sz w:val="22"/>
          <w:szCs w:val="22"/>
          <w:lang w:eastAsia="ru-RU"/>
        </w:rPr>
        <w:t>, а Заказчик обязуется принять и оплатить оказанные Услуги.</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1.2. Услуги осуществляются медицинск</w:t>
      </w:r>
      <w:r>
        <w:rPr>
          <w:rFonts w:eastAsia="Times New Roman" w:cs="Times New Roman" w:ascii="Times New Roman" w:hAnsi="Times New Roman"/>
          <w:color w:val="auto"/>
          <w:kern w:val="0"/>
          <w:sz w:val="22"/>
          <w:szCs w:val="22"/>
          <w:lang w:val="ru-RU" w:eastAsia="ru-RU" w:bidi="ar-SA"/>
        </w:rPr>
        <w:t>ой</w:t>
      </w:r>
      <w:r>
        <w:rPr>
          <w:rFonts w:eastAsia="Times New Roman" w:cs="Times New Roman" w:ascii="Times New Roman" w:hAnsi="Times New Roman"/>
          <w:sz w:val="22"/>
          <w:szCs w:val="22"/>
          <w:lang w:eastAsia="ru-RU"/>
        </w:rPr>
        <w:t xml:space="preserve"> организаци</w:t>
      </w:r>
      <w:r>
        <w:rPr>
          <w:rFonts w:eastAsia="Times New Roman" w:cs="Times New Roman" w:ascii="Times New Roman" w:hAnsi="Times New Roman"/>
          <w:color w:val="auto"/>
          <w:kern w:val="0"/>
          <w:sz w:val="22"/>
          <w:szCs w:val="22"/>
          <w:lang w:val="ru-RU" w:eastAsia="ru-RU" w:bidi="ar-SA"/>
        </w:rPr>
        <w:t>ей</w:t>
      </w:r>
      <w:r>
        <w:rPr>
          <w:rFonts w:eastAsia="Times New Roman" w:cs="Times New Roman" w:ascii="Times New Roman" w:hAnsi="Times New Roman"/>
          <w:sz w:val="22"/>
          <w:szCs w:val="22"/>
          <w:lang w:eastAsia="ru-RU"/>
        </w:rPr>
        <w:t>, имеющ</w:t>
      </w:r>
      <w:r>
        <w:rPr>
          <w:rFonts w:eastAsia="Times New Roman" w:cs="Times New Roman" w:ascii="Times New Roman" w:hAnsi="Times New Roman"/>
          <w:color w:val="auto"/>
          <w:kern w:val="0"/>
          <w:sz w:val="22"/>
          <w:szCs w:val="22"/>
          <w:lang w:val="ru-RU" w:eastAsia="ru-RU" w:bidi="ar-SA"/>
        </w:rPr>
        <w:t>ей</w:t>
      </w:r>
      <w:r>
        <w:rPr>
          <w:rFonts w:eastAsia="Times New Roman" w:cs="Times New Roman" w:ascii="Times New Roman" w:hAnsi="Times New Roman"/>
          <w:sz w:val="22"/>
          <w:szCs w:val="22"/>
          <w:lang w:eastAsia="ru-RU"/>
        </w:rPr>
        <w:t xml:space="preserve"> лицензию на осуществление медицинской деятельности,</w:t>
      </w:r>
      <w:r>
        <w:rPr>
          <w:rFonts w:eastAsia="Times New Roman" w:cs="Times New Roman" w:ascii="Times New Roman" w:hAnsi="Times New Roman"/>
          <w:sz w:val="24"/>
          <w:szCs w:val="22"/>
          <w:lang w:eastAsia="ru-RU"/>
        </w:rPr>
        <w:t xml:space="preserve"> </w:t>
      </w:r>
      <w:r>
        <w:rPr>
          <w:rFonts w:eastAsia="Times New Roman" w:cs="Times New Roman" w:ascii="Times New Roman" w:hAnsi="Times New Roman"/>
          <w:sz w:val="22"/>
          <w:szCs w:val="22"/>
          <w:lang w:eastAsia="ru-RU"/>
        </w:rPr>
        <w:t xml:space="preserve">в соответствии с </w:t>
      </w:r>
      <w:r>
        <w:rPr>
          <w:rFonts w:eastAsia="Times New Roman" w:cs="Times New Roman" w:ascii="Times New Roman" w:hAnsi="Times New Roman"/>
          <w:color w:val="auto"/>
          <w:spacing w:val="-2"/>
          <w:sz w:val="22"/>
          <w:szCs w:val="22"/>
          <w:lang w:val="ru-RU" w:eastAsia="zh-CN" w:bidi="ar-SA"/>
        </w:rPr>
        <w:t>приказом Министерства здравоохранения РФ от 14.04.2025 № 201н</w:t>
      </w:r>
      <w:r>
        <w:rPr>
          <w:rFonts w:eastAsia="Times New Roman" w:cs="Times New Roman" w:ascii="Times New Roman" w:hAnsi="Times New Roman"/>
          <w:color w:val="000000"/>
          <w:spacing w:val="-2"/>
          <w:sz w:val="22"/>
          <w:szCs w:val="22"/>
          <w:lang w:eastAsia="zh-CN"/>
        </w:rPr>
        <w:t>, Федеральн</w:t>
      </w:r>
      <w:r>
        <w:rPr>
          <w:rFonts w:eastAsia="Times New Roman" w:cs="Times New Roman" w:ascii="Times New Roman" w:hAnsi="Times New Roman"/>
          <w:color w:val="000000"/>
          <w:spacing w:val="-2"/>
          <w:kern w:val="0"/>
          <w:sz w:val="22"/>
          <w:szCs w:val="22"/>
          <w:lang w:val="ru-RU" w:eastAsia="zh-CN" w:bidi="ar-SA"/>
        </w:rPr>
        <w:t>ым</w:t>
      </w:r>
      <w:r>
        <w:rPr>
          <w:rFonts w:eastAsia="Times New Roman" w:cs="Times New Roman" w:ascii="Times New Roman" w:hAnsi="Times New Roman"/>
          <w:color w:val="000000"/>
          <w:spacing w:val="-2"/>
          <w:sz w:val="22"/>
          <w:szCs w:val="22"/>
          <w:lang w:eastAsia="zh-CN"/>
        </w:rPr>
        <w:t xml:space="preserve"> закон</w:t>
      </w:r>
      <w:r>
        <w:rPr>
          <w:rFonts w:eastAsia="Times New Roman" w:cs="Times New Roman" w:ascii="Times New Roman" w:hAnsi="Times New Roman"/>
          <w:color w:val="000000"/>
          <w:spacing w:val="-2"/>
          <w:kern w:val="0"/>
          <w:sz w:val="22"/>
          <w:szCs w:val="22"/>
          <w:lang w:val="ru-RU" w:eastAsia="zh-CN" w:bidi="ar-SA"/>
        </w:rPr>
        <w:t>ом</w:t>
      </w:r>
      <w:r>
        <w:rPr>
          <w:rFonts w:eastAsia="Times New Roman" w:cs="Times New Roman" w:ascii="Times New Roman" w:hAnsi="Times New Roman"/>
          <w:color w:val="000000"/>
          <w:spacing w:val="-2"/>
          <w:sz w:val="22"/>
          <w:szCs w:val="22"/>
          <w:lang w:eastAsia="zh-CN"/>
        </w:rPr>
        <w:t xml:space="preserve"> от 27 июля 2004 г. N 79-ФЗ «О государственной гражданской службе Российской Федерации»</w:t>
      </w:r>
      <w:r>
        <w:rPr>
          <w:rFonts w:eastAsia="Times New Roman" w:cs="Times New Roman" w:ascii="Times New Roman" w:hAnsi="Times New Roman"/>
          <w:sz w:val="22"/>
          <w:szCs w:val="22"/>
          <w:lang w:eastAsia="ru-RU"/>
        </w:rPr>
        <w:t>.</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1.3. Услуги, оказываемые Исполнителем по Договору, и их стоимость определяются в соответствии с Перечнем и стоимостью медицинских услуг, оказываемых при прохождении диспансеризации </w:t>
      </w:r>
      <w:r>
        <w:rPr>
          <w:rFonts w:eastAsia="Times New Roman" w:cs="Times New Roman" w:ascii="Times New Roman" w:hAnsi="Times New Roman"/>
          <w:b w:val="false"/>
          <w:i w:val="false"/>
          <w:caps w:val="false"/>
          <w:smallCaps w:val="false"/>
          <w:color w:val="auto"/>
          <w:spacing w:val="-2"/>
          <w:sz w:val="22"/>
          <w:szCs w:val="22"/>
          <w:lang w:val="ru-RU" w:eastAsia="zh-CN" w:bidi="ar-SA"/>
        </w:rPr>
        <w:t xml:space="preserve">федеральными </w:t>
      </w:r>
      <w:r>
        <w:rPr>
          <w:rFonts w:eastAsia="Times New Roman" w:cs="Times New Roman" w:ascii="Times New Roman" w:hAnsi="Times New Roman"/>
          <w:sz w:val="22"/>
          <w:szCs w:val="22"/>
          <w:lang w:eastAsia="ru-RU"/>
        </w:rPr>
        <w:t>г</w:t>
      </w:r>
      <w:bookmarkStart w:id="0" w:name="_GoBack"/>
      <w:bookmarkEnd w:id="0"/>
      <w:r>
        <w:rPr>
          <w:rFonts w:eastAsia="Times New Roman" w:cs="Times New Roman" w:ascii="Times New Roman" w:hAnsi="Times New Roman"/>
          <w:sz w:val="22"/>
          <w:szCs w:val="22"/>
          <w:lang w:eastAsia="ru-RU"/>
        </w:rPr>
        <w:t>осударственными гражданскими служащими (далее – Перечень оказываемых услуг) согласно Приложению № 1 к Договору.</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1.4. Предусмотренное Договором количество </w:t>
      </w:r>
      <w:r>
        <w:rPr>
          <w:rFonts w:eastAsia="Times New Roman" w:cs="Times New Roman" w:ascii="Times New Roman" w:hAnsi="Times New Roman"/>
          <w:b w:val="false"/>
          <w:i w:val="false"/>
          <w:caps w:val="false"/>
          <w:smallCaps w:val="false"/>
          <w:color w:val="auto"/>
          <w:spacing w:val="-2"/>
          <w:sz w:val="22"/>
          <w:szCs w:val="22"/>
          <w:lang w:val="ru-RU" w:eastAsia="zh-CN" w:bidi="ar-SA"/>
        </w:rPr>
        <w:t>федеральны</w:t>
      </w:r>
      <w:r>
        <w:rPr>
          <w:rFonts w:eastAsia="Times New Roman" w:cs="Times New Roman" w:ascii="Times New Roman" w:hAnsi="Times New Roman"/>
          <w:b w:val="false"/>
          <w:i w:val="false"/>
          <w:caps w:val="false"/>
          <w:smallCaps w:val="false"/>
          <w:color w:val="auto"/>
          <w:spacing w:val="-2"/>
          <w:kern w:val="0"/>
          <w:sz w:val="22"/>
          <w:szCs w:val="22"/>
          <w:lang w:val="ru-RU" w:eastAsia="zh-CN" w:bidi="ar-SA"/>
        </w:rPr>
        <w:t xml:space="preserve">х </w:t>
      </w:r>
      <w:r>
        <w:rPr>
          <w:rFonts w:eastAsia="Times New Roman" w:cs="Times New Roman" w:ascii="Times New Roman" w:hAnsi="Times New Roman"/>
          <w:sz w:val="22"/>
          <w:szCs w:val="22"/>
          <w:lang w:eastAsia="ru-RU"/>
        </w:rPr>
        <w:t>государственных</w:t>
      </w:r>
      <w:r>
        <w:rPr>
          <w:rFonts w:eastAsia="Times New Roman" w:cs="Times New Roman" w:ascii="Times New Roman" w:hAnsi="Times New Roman"/>
          <w:b w:val="false"/>
          <w:i w:val="false"/>
          <w:caps w:val="false"/>
          <w:smallCaps w:val="false"/>
          <w:color w:val="auto"/>
          <w:spacing w:val="-2"/>
          <w:sz w:val="22"/>
          <w:szCs w:val="22"/>
          <w:lang w:val="ru-RU" w:eastAsia="zh-CN" w:bidi="ar-SA"/>
        </w:rPr>
        <w:t xml:space="preserve"> </w:t>
      </w:r>
      <w:r>
        <w:rPr>
          <w:rFonts w:eastAsia="Times New Roman" w:cs="Times New Roman" w:ascii="Times New Roman" w:hAnsi="Times New Roman"/>
          <w:sz w:val="22"/>
          <w:szCs w:val="22"/>
          <w:lang w:eastAsia="ru-RU"/>
        </w:rPr>
        <w:t xml:space="preserve">гражданских служащих, подлежащих диспансеризации в 2026 году: </w:t>
      </w:r>
      <w:r>
        <w:rPr>
          <w:rFonts w:eastAsia="Times New Roman" w:cs="Times New Roman" w:ascii="Times New Roman" w:hAnsi="Times New Roman"/>
          <w:bCs/>
          <w:iCs/>
          <w:color w:val="auto"/>
          <w:kern w:val="0"/>
          <w:sz w:val="22"/>
          <w:szCs w:val="22"/>
          <w:lang w:val="ru-RU" w:eastAsia="ru-RU" w:bidi="ar-SA"/>
        </w:rPr>
        <w:t>1</w:t>
      </w:r>
      <w:r>
        <w:rPr>
          <w:rFonts w:eastAsia="Times New Roman" w:cs="Times New Roman" w:ascii="Times New Roman" w:hAnsi="Times New Roman"/>
          <w:bCs/>
          <w:iCs/>
          <w:sz w:val="22"/>
          <w:szCs w:val="22"/>
          <w:lang w:eastAsia="ru-RU"/>
        </w:rPr>
        <w:t>0</w:t>
      </w:r>
      <w:r>
        <w:rPr>
          <w:rFonts w:eastAsia="Times New Roman" w:cs="Times New Roman" w:ascii="Times New Roman" w:hAnsi="Times New Roman"/>
          <w:sz w:val="22"/>
          <w:szCs w:val="22"/>
          <w:lang w:eastAsia="ru-RU"/>
        </w:rPr>
        <w:t xml:space="preserve"> человек согласно </w:t>
      </w:r>
      <w:r>
        <w:rPr>
          <w:rFonts w:eastAsia="Times New Roman" w:cs="Times New Roman" w:ascii="Times New Roman" w:hAnsi="Times New Roman"/>
          <w:bCs/>
          <w:iCs/>
          <w:sz w:val="22"/>
          <w:szCs w:val="22"/>
          <w:lang w:eastAsia="ru-RU"/>
        </w:rPr>
        <w:t>поименн</w:t>
      </w:r>
      <w:r>
        <w:rPr>
          <w:rFonts w:eastAsia="Times New Roman" w:cs="Times New Roman" w:ascii="Times New Roman" w:hAnsi="Times New Roman"/>
          <w:bCs/>
          <w:iCs/>
          <w:color w:val="auto"/>
          <w:kern w:val="0"/>
          <w:sz w:val="22"/>
          <w:szCs w:val="22"/>
          <w:lang w:val="ru-RU" w:eastAsia="ru-RU" w:bidi="ar-SA"/>
        </w:rPr>
        <w:t>ому</w:t>
      </w:r>
      <w:r>
        <w:rPr>
          <w:rFonts w:eastAsia="Times New Roman" w:cs="Times New Roman" w:ascii="Times New Roman" w:hAnsi="Times New Roman"/>
          <w:bCs/>
          <w:iCs/>
          <w:sz w:val="22"/>
          <w:szCs w:val="22"/>
          <w:lang w:eastAsia="ru-RU"/>
        </w:rPr>
        <w:t xml:space="preserve"> </w:t>
      </w:r>
      <w:r>
        <w:rPr>
          <w:rFonts w:eastAsia="Times New Roman" w:cs="Times New Roman" w:ascii="Times New Roman" w:hAnsi="Times New Roman"/>
          <w:bCs/>
          <w:iCs/>
          <w:color w:val="auto"/>
          <w:kern w:val="0"/>
          <w:sz w:val="22"/>
          <w:szCs w:val="22"/>
          <w:lang w:val="ru-RU" w:eastAsia="ru-RU" w:bidi="ar-SA"/>
        </w:rPr>
        <w:t>С</w:t>
      </w:r>
      <w:r>
        <w:rPr>
          <w:rFonts w:eastAsia="Times New Roman" w:cs="Times New Roman" w:ascii="Times New Roman" w:hAnsi="Times New Roman"/>
          <w:bCs/>
          <w:iCs/>
          <w:sz w:val="22"/>
          <w:szCs w:val="22"/>
          <w:lang w:eastAsia="ru-RU"/>
        </w:rPr>
        <w:t xml:space="preserve">писку </w:t>
      </w:r>
      <w:r>
        <w:rPr>
          <w:rFonts w:eastAsia="Times New Roman" w:cs="Times New Roman" w:ascii="Times New Roman" w:hAnsi="Times New Roman"/>
          <w:sz w:val="22"/>
          <w:szCs w:val="22"/>
          <w:lang w:eastAsia="ru-RU"/>
        </w:rPr>
        <w:t xml:space="preserve">гражданских служащих, подлежащих диспансеризации (далее — Список), с указанием пола и </w:t>
      </w:r>
      <w:r>
        <w:rPr>
          <w:rFonts w:eastAsia="Times New Roman" w:cs="Times New Roman" w:ascii="Times New Roman" w:hAnsi="Times New Roman"/>
          <w:color w:val="auto"/>
          <w:kern w:val="0"/>
          <w:sz w:val="22"/>
          <w:szCs w:val="22"/>
          <w:lang w:val="ru-RU" w:eastAsia="ru-RU" w:bidi="ar-SA"/>
        </w:rPr>
        <w:t>возраста, а также года первичного прохождения диспансеризации,</w:t>
      </w:r>
      <w:r>
        <w:rPr>
          <w:rFonts w:eastAsia="Times New Roman" w:cs="Times New Roman" w:ascii="Times New Roman" w:hAnsi="Times New Roman"/>
          <w:sz w:val="22"/>
          <w:szCs w:val="22"/>
          <w:lang w:eastAsia="ru-RU"/>
        </w:rPr>
        <w:t xml:space="preserve"> </w:t>
      </w:r>
      <w:r>
        <w:rPr>
          <w:rFonts w:eastAsia="Times New Roman" w:cs="Times New Roman" w:ascii="Times New Roman" w:hAnsi="Times New Roman"/>
          <w:color w:val="auto"/>
          <w:kern w:val="0"/>
          <w:sz w:val="22"/>
          <w:szCs w:val="22"/>
          <w:lang w:val="ru-RU" w:eastAsia="ru-RU" w:bidi="ar-SA"/>
        </w:rPr>
        <w:t xml:space="preserve">определено в </w:t>
      </w:r>
      <w:r>
        <w:rPr>
          <w:rFonts w:eastAsia="Times New Roman" w:cs="Times New Roman" w:ascii="Times New Roman" w:hAnsi="Times New Roman"/>
          <w:sz w:val="22"/>
          <w:szCs w:val="22"/>
          <w:lang w:eastAsia="ru-RU"/>
        </w:rPr>
        <w:t>Приложени</w:t>
      </w:r>
      <w:r>
        <w:rPr>
          <w:rFonts w:eastAsia="Times New Roman" w:cs="Times New Roman" w:ascii="Times New Roman" w:hAnsi="Times New Roman"/>
          <w:color w:val="auto"/>
          <w:kern w:val="0"/>
          <w:sz w:val="22"/>
          <w:szCs w:val="22"/>
          <w:lang w:val="ru-RU" w:eastAsia="ru-RU" w:bidi="ar-SA"/>
        </w:rPr>
        <w:t>и</w:t>
      </w:r>
      <w:r>
        <w:rPr>
          <w:rFonts w:eastAsia="Times New Roman" w:cs="Times New Roman" w:ascii="Times New Roman" w:hAnsi="Times New Roman"/>
          <w:sz w:val="22"/>
          <w:szCs w:val="22"/>
          <w:lang w:eastAsia="ru-RU"/>
        </w:rPr>
        <w:t xml:space="preserve"> № 2 к Договору. </w:t>
      </w:r>
      <w:r>
        <w:rPr>
          <w:rFonts w:eastAsia="Times New Roman" w:cs="Times New Roman" w:ascii="Times New Roman" w:hAnsi="Times New Roman"/>
          <w:sz w:val="22"/>
          <w:szCs w:val="22"/>
          <w:lang w:eastAsia="ru-RU"/>
        </w:rPr>
        <w:t>Cписок, содержащий необходимую информацию, будет представлен победителю закупочной сессии.</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1.5. В целях </w:t>
      </w:r>
      <w:r>
        <w:rPr>
          <w:rFonts w:eastAsia="Times New Roman" w:cs="Times New Roman" w:ascii="Times New Roman" w:hAnsi="Times New Roman"/>
          <w:b w:val="false"/>
          <w:i w:val="false"/>
          <w:caps w:val="false"/>
          <w:smallCaps w:val="false"/>
          <w:color w:val="auto"/>
          <w:spacing w:val="0"/>
          <w:sz w:val="22"/>
          <w:szCs w:val="22"/>
          <w:lang w:eastAsia="ru-RU"/>
        </w:rPr>
        <w:t>оптимиз</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ации</w:t>
      </w:r>
      <w:r>
        <w:rPr>
          <w:rFonts w:eastAsia="Times New Roman" w:cs="Times New Roman" w:ascii="Times New Roman" w:hAnsi="Times New Roman"/>
          <w:b w:val="false"/>
          <w:i w:val="false"/>
          <w:caps w:val="false"/>
          <w:smallCaps w:val="false"/>
          <w:color w:val="auto"/>
          <w:spacing w:val="0"/>
          <w:sz w:val="22"/>
          <w:szCs w:val="22"/>
          <w:lang w:eastAsia="ru-RU"/>
        </w:rPr>
        <w:t xml:space="preserve"> рабоче</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го</w:t>
      </w:r>
      <w:r>
        <w:rPr>
          <w:rFonts w:eastAsia="Times New Roman" w:cs="Times New Roman" w:ascii="Times New Roman" w:hAnsi="Times New Roman"/>
          <w:b w:val="false"/>
          <w:i w:val="false"/>
          <w:caps w:val="false"/>
          <w:smallCaps w:val="false"/>
          <w:color w:val="auto"/>
          <w:spacing w:val="0"/>
          <w:sz w:val="22"/>
          <w:szCs w:val="22"/>
          <w:lang w:eastAsia="ru-RU"/>
        </w:rPr>
        <w:t xml:space="preserve"> врем</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ени</w:t>
      </w:r>
      <w:r>
        <w:rPr>
          <w:rFonts w:eastAsia="Times New Roman" w:cs="Times New Roman" w:ascii="Times New Roman" w:hAnsi="Times New Roman"/>
          <w:b w:val="false"/>
          <w:i w:val="false"/>
          <w:caps w:val="false"/>
          <w:smallCaps w:val="false"/>
          <w:color w:val="auto"/>
          <w:spacing w:val="0"/>
          <w:sz w:val="22"/>
          <w:szCs w:val="22"/>
          <w:lang w:eastAsia="ru-RU"/>
        </w:rPr>
        <w:t xml:space="preserve"> госслужащих, необходимо</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го</w:t>
      </w:r>
      <w:r>
        <w:rPr>
          <w:rFonts w:eastAsia="Times New Roman" w:cs="Times New Roman" w:ascii="Times New Roman" w:hAnsi="Times New Roman"/>
          <w:b w:val="false"/>
          <w:i w:val="false"/>
          <w:caps w:val="false"/>
          <w:smallCaps w:val="false"/>
          <w:color w:val="auto"/>
          <w:spacing w:val="0"/>
          <w:sz w:val="22"/>
          <w:szCs w:val="22"/>
          <w:lang w:eastAsia="ru-RU"/>
        </w:rPr>
        <w:t xml:space="preserve"> для прохождения диспансеризации,</w:t>
      </w:r>
      <w:r>
        <w:rPr>
          <w:rFonts w:eastAsia="Times New Roman" w:cs="Times New Roman" w:ascii="Times New Roman" w:hAnsi="Times New Roman"/>
          <w:b w:val="false"/>
          <w:i w:val="false"/>
          <w:caps w:val="false"/>
          <w:smallCaps w:val="false"/>
          <w:color w:val="313131"/>
          <w:spacing w:val="0"/>
          <w:sz w:val="22"/>
          <w:szCs w:val="22"/>
          <w:lang w:eastAsia="ru-RU"/>
        </w:rPr>
        <w:t xml:space="preserve"> </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м</w:t>
      </w:r>
      <w:r>
        <w:rPr>
          <w:rFonts w:eastAsia="Times New Roman" w:cs="Times New Roman" w:ascii="Times New Roman" w:hAnsi="Times New Roman"/>
          <w:sz w:val="22"/>
          <w:szCs w:val="22"/>
          <w:lang w:eastAsia="ru-RU"/>
        </w:rPr>
        <w:t xml:space="preserve">есто оказания Услуг </w:t>
      </w:r>
      <w:r>
        <w:rPr>
          <w:rFonts w:eastAsia="Times New Roman" w:cs="Times New Roman" w:ascii="Times New Roman" w:hAnsi="Times New Roman"/>
          <w:b w:val="false"/>
          <w:i w:val="false"/>
          <w:caps w:val="false"/>
          <w:smallCaps w:val="false"/>
          <w:color w:val="auto"/>
          <w:spacing w:val="0"/>
          <w:sz w:val="22"/>
          <w:szCs w:val="22"/>
          <w:lang w:eastAsia="ru-RU"/>
        </w:rPr>
        <w:t>должно находиться в пределах Муниципального округа Заречный, на удалении не более 1 км от здания Заказчика</w:t>
      </w:r>
      <w:r>
        <w:rPr>
          <w:rFonts w:eastAsia="Times New Roman" w:cs="Times New Roman" w:ascii="Times New Roman" w:hAnsi="Times New Roman"/>
          <w:sz w:val="22"/>
          <w:szCs w:val="22"/>
          <w:lang w:eastAsia="ru-RU"/>
        </w:rPr>
        <w:t>. В случае нахождения медицинской организации на расстоянии более 1 км от места работы Заказчика Исполнитель на сво</w:t>
      </w:r>
      <w:r>
        <w:rPr>
          <w:rFonts w:eastAsia="Times New Roman" w:cs="Times New Roman" w:ascii="Times New Roman" w:hAnsi="Times New Roman"/>
          <w:color w:val="auto"/>
          <w:kern w:val="0"/>
          <w:sz w:val="22"/>
          <w:szCs w:val="22"/>
          <w:lang w:val="ru-RU" w:eastAsia="ru-RU" w:bidi="ar-SA"/>
        </w:rPr>
        <w:t>ё</w:t>
      </w:r>
      <w:r>
        <w:rPr>
          <w:rFonts w:eastAsia="Times New Roman" w:cs="Times New Roman" w:ascii="Times New Roman" w:hAnsi="Times New Roman"/>
          <w:sz w:val="22"/>
          <w:szCs w:val="22"/>
          <w:lang w:eastAsia="ru-RU"/>
        </w:rPr>
        <w:t xml:space="preserve">м (или арендуемом) транспорте организует </w:t>
      </w:r>
      <w:r>
        <w:rPr>
          <w:rFonts w:eastAsia="Times New Roman" w:cs="Times New Roman" w:ascii="Times New Roman" w:hAnsi="Times New Roman"/>
          <w:b w:val="false"/>
          <w:i w:val="false"/>
          <w:caps w:val="false"/>
          <w:smallCaps w:val="false"/>
          <w:color w:val="auto"/>
          <w:spacing w:val="0"/>
          <w:sz w:val="22"/>
          <w:szCs w:val="22"/>
          <w:lang w:eastAsia="ru-RU"/>
        </w:rPr>
        <w:t xml:space="preserve">доставку работников Заказчика к месту </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прохождения диспансеризации</w:t>
      </w:r>
      <w:r>
        <w:rPr>
          <w:rFonts w:eastAsia="Times New Roman" w:cs="Times New Roman" w:ascii="Times New Roman" w:hAnsi="Times New Roman"/>
          <w:b w:val="false"/>
          <w:i w:val="false"/>
          <w:caps w:val="false"/>
          <w:smallCaps w:val="false"/>
          <w:color w:val="auto"/>
          <w:spacing w:val="0"/>
          <w:sz w:val="22"/>
          <w:szCs w:val="22"/>
          <w:lang w:eastAsia="ru-RU"/>
        </w:rPr>
        <w:t xml:space="preserve"> и обратно. При этом дополнительная плата за доставку с Заказчика не вз</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и</w:t>
      </w:r>
      <w:r>
        <w:rPr>
          <w:rFonts w:eastAsia="Times New Roman" w:cs="Times New Roman" w:ascii="Times New Roman" w:hAnsi="Times New Roman"/>
          <w:b w:val="false"/>
          <w:i w:val="false"/>
          <w:caps w:val="false"/>
          <w:smallCaps w:val="false"/>
          <w:color w:val="auto"/>
          <w:spacing w:val="0"/>
          <w:sz w:val="22"/>
          <w:szCs w:val="22"/>
          <w:lang w:eastAsia="ru-RU"/>
        </w:rPr>
        <w:t xml:space="preserve">мается. </w:t>
      </w:r>
    </w:p>
    <w:p>
      <w:pPr>
        <w:pStyle w:val="Normal"/>
        <w:spacing w:lineRule="auto" w:line="240" w:before="0" w:after="0"/>
        <w:ind w:firstLine="709"/>
        <w:jc w:val="both"/>
        <w:rPr>
          <w:sz w:val="22"/>
          <w:szCs w:val="22"/>
        </w:rPr>
      </w:pPr>
      <w:r>
        <w:rPr>
          <w:rFonts w:eastAsia="Times New Roman" w:cs="Times New Roman" w:ascii="Times New Roman" w:hAnsi="Times New Roman"/>
          <w:color w:val="auto"/>
          <w:kern w:val="0"/>
          <w:sz w:val="22"/>
          <w:szCs w:val="22"/>
          <w:lang w:val="ru-RU" w:eastAsia="ru-RU" w:bidi="ar-SA"/>
        </w:rPr>
        <w:t>Также может быть предусмотрена выездная форма диспансеризации: о</w:t>
      </w:r>
      <w:r>
        <w:rPr>
          <w:rFonts w:eastAsia="Times New Roman" w:cs="Times New Roman" w:ascii="Times New Roman" w:hAnsi="Times New Roman"/>
          <w:sz w:val="22"/>
          <w:szCs w:val="22"/>
          <w:lang w:eastAsia="ru-RU"/>
        </w:rPr>
        <w:t xml:space="preserve">казание услуг по диспансеризации госслужащих </w:t>
      </w:r>
      <w:r>
        <w:rPr>
          <w:rFonts w:eastAsia="Times New Roman" w:cs="Times New Roman" w:ascii="Times New Roman" w:hAnsi="Times New Roman"/>
          <w:b w:val="false"/>
          <w:i w:val="false"/>
          <w:caps w:val="false"/>
          <w:smallCaps w:val="false"/>
          <w:color w:val="auto"/>
          <w:spacing w:val="0"/>
          <w:sz w:val="22"/>
          <w:szCs w:val="22"/>
          <w:lang w:eastAsia="ru-RU"/>
        </w:rPr>
        <w:t>медицинск</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ой</w:t>
      </w:r>
      <w:r>
        <w:rPr>
          <w:rFonts w:eastAsia="Times New Roman" w:cs="Times New Roman" w:ascii="Times New Roman" w:hAnsi="Times New Roman"/>
          <w:b w:val="false"/>
          <w:i w:val="false"/>
          <w:caps w:val="false"/>
          <w:smallCaps w:val="false"/>
          <w:color w:val="auto"/>
          <w:spacing w:val="0"/>
          <w:sz w:val="22"/>
          <w:szCs w:val="22"/>
          <w:lang w:eastAsia="ru-RU"/>
        </w:rPr>
        <w:t xml:space="preserve"> бригад</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ой</w:t>
      </w:r>
      <w:r>
        <w:rPr>
          <w:rFonts w:eastAsia="Times New Roman" w:cs="Times New Roman" w:ascii="Times New Roman" w:hAnsi="Times New Roman"/>
          <w:b w:val="false"/>
          <w:i w:val="false"/>
          <w:caps w:val="false"/>
          <w:smallCaps w:val="false"/>
          <w:color w:val="auto"/>
          <w:spacing w:val="0"/>
          <w:sz w:val="22"/>
          <w:szCs w:val="22"/>
          <w:lang w:eastAsia="ru-RU"/>
        </w:rPr>
        <w:t xml:space="preserve"> с использованием передвижного медицинского комплекса (мобильной амбулатории).</w:t>
      </w:r>
      <w:r>
        <w:rPr>
          <w:rFonts w:eastAsia="Times New Roman" w:cs="Times New Roman" w:ascii="Times New Roman" w:hAnsi="Times New Roman"/>
          <w:b w:val="false"/>
          <w:i w:val="false"/>
          <w:caps w:val="false"/>
          <w:smallCaps w:val="false"/>
          <w:color w:val="212529"/>
          <w:spacing w:val="0"/>
          <w:sz w:val="22"/>
          <w:szCs w:val="22"/>
          <w:lang w:eastAsia="ru-RU"/>
        </w:rPr>
        <w:t xml:space="preserve"> </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1.6. К</w:t>
      </w:r>
      <w:r>
        <w:rPr>
          <w:rFonts w:eastAsia="Times New Roman" w:cs="Times New Roman" w:ascii="Tinos" w:hAnsi="Tinos"/>
          <w:b w:val="false"/>
          <w:i w:val="false"/>
          <w:caps w:val="false"/>
          <w:smallCaps w:val="false"/>
          <w:color w:val="auto"/>
          <w:spacing w:val="0"/>
          <w:sz w:val="22"/>
          <w:szCs w:val="22"/>
          <w:lang w:eastAsia="ru-RU"/>
        </w:rPr>
        <w:t>од закупаемой услуги по Общероссийскому классификатору продукции по видам экономической деятельности (ОКПД 2) - 86.21.10.120; 86.21.10.190; 86.90.19.190;</w:t>
      </w:r>
    </w:p>
    <w:p>
      <w:pPr>
        <w:pStyle w:val="Style18"/>
        <w:spacing w:lineRule="auto" w:line="240" w:before="0" w:after="0"/>
        <w:ind w:firstLine="709"/>
        <w:jc w:val="both"/>
        <w:rPr>
          <w:sz w:val="22"/>
          <w:szCs w:val="22"/>
        </w:rPr>
      </w:pPr>
      <w:bookmarkStart w:id="1" w:name="P0007_1"/>
      <w:bookmarkEnd w:id="1"/>
      <w:r>
        <w:rPr>
          <w:rFonts w:ascii="Tinos" w:hAnsi="Tinos"/>
          <w:b w:val="false"/>
          <w:i w:val="false"/>
          <w:caps w:val="false"/>
          <w:smallCaps w:val="false"/>
          <w:color w:val="auto"/>
          <w:spacing w:val="0"/>
          <w:sz w:val="22"/>
          <w:szCs w:val="22"/>
        </w:rPr>
        <w:t>- код закупаемой услуги по Общероссийскому классификатору видов экономической деятельности (ОКВЭД 2) - 86.21; 86.90.</w:t>
      </w:r>
    </w:p>
    <w:p>
      <w:pPr>
        <w:pStyle w:val="Style18"/>
        <w:spacing w:lineRule="auto" w:line="240" w:before="0" w:after="0"/>
        <w:ind w:firstLine="709"/>
        <w:jc w:val="both"/>
        <w:rPr>
          <w:sz w:val="22"/>
          <w:szCs w:val="22"/>
        </w:rPr>
      </w:pPr>
      <w:r>
        <w:rPr>
          <w:rFonts w:ascii="Tinos" w:hAnsi="Tinos"/>
          <w:b w:val="false"/>
          <w:i w:val="false"/>
          <w:caps w:val="false"/>
          <w:smallCaps w:val="false"/>
          <w:color w:val="auto"/>
          <w:spacing w:val="0"/>
          <w:sz w:val="22"/>
          <w:szCs w:val="22"/>
        </w:rPr>
        <w:t>1.7. Время оказания услуг: в рабочие дни Заказчика с 8:00 до 12:</w:t>
      </w:r>
      <w:r>
        <w:rPr>
          <w:rFonts w:eastAsia="Calibri" w:cs="" w:ascii="Tinos" w:hAnsi="Tinos"/>
          <w:b w:val="false"/>
          <w:i w:val="false"/>
          <w:caps w:val="false"/>
          <w:smallCaps w:val="false"/>
          <w:color w:val="auto"/>
          <w:spacing w:val="0"/>
          <w:kern w:val="0"/>
          <w:sz w:val="22"/>
          <w:szCs w:val="22"/>
          <w:lang w:val="ru-RU" w:eastAsia="en-US" w:bidi="ar-SA"/>
        </w:rPr>
        <w:t>0</w:t>
      </w:r>
      <w:r>
        <w:rPr>
          <w:rFonts w:ascii="Tinos" w:hAnsi="Tinos"/>
          <w:b w:val="false"/>
          <w:i w:val="false"/>
          <w:caps w:val="false"/>
          <w:smallCaps w:val="false"/>
          <w:color w:val="auto"/>
          <w:spacing w:val="0"/>
          <w:sz w:val="22"/>
          <w:szCs w:val="22"/>
        </w:rPr>
        <w:t>0 и с 13:</w:t>
      </w:r>
      <w:r>
        <w:rPr>
          <w:rFonts w:eastAsia="Calibri" w:cs="" w:ascii="Tinos" w:hAnsi="Tinos"/>
          <w:b w:val="false"/>
          <w:i w:val="false"/>
          <w:caps w:val="false"/>
          <w:smallCaps w:val="false"/>
          <w:color w:val="auto"/>
          <w:spacing w:val="0"/>
          <w:kern w:val="0"/>
          <w:sz w:val="22"/>
          <w:szCs w:val="22"/>
          <w:lang w:val="ru-RU" w:eastAsia="en-US" w:bidi="ar-SA"/>
        </w:rPr>
        <w:t>0</w:t>
      </w:r>
      <w:r>
        <w:rPr>
          <w:rFonts w:ascii="Tinos" w:hAnsi="Tinos"/>
          <w:b w:val="false"/>
          <w:i w:val="false"/>
          <w:caps w:val="false"/>
          <w:smallCaps w:val="false"/>
          <w:color w:val="auto"/>
          <w:spacing w:val="0"/>
          <w:sz w:val="22"/>
          <w:szCs w:val="22"/>
        </w:rPr>
        <w:t>0 до 17:00 в соответствии с утвержденным графиком прохождения диспансеризации.</w:t>
      </w:r>
    </w:p>
    <w:p>
      <w:pPr>
        <w:pStyle w:val="Normal"/>
        <w:spacing w:lineRule="auto" w:line="240" w:before="0" w:after="0"/>
        <w:ind w:firstLine="709"/>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2. Цена договора и порядок расчетов</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2.1. Стоимость оказанных Услуг определяется в соответствии с Перечнем оказываемых услуг и составляет __________</w:t>
      </w:r>
      <w:r>
        <w:rPr>
          <w:rFonts w:eastAsia="Times New Roman" w:cs="Times New Roman" w:ascii="Times New Roman" w:hAnsi="Times New Roman"/>
          <w:color w:val="FF0000"/>
          <w:sz w:val="22"/>
          <w:szCs w:val="22"/>
          <w:lang w:eastAsia="ru-RU"/>
        </w:rPr>
        <w:t xml:space="preserve"> </w:t>
      </w:r>
      <w:r>
        <w:rPr>
          <w:rFonts w:eastAsia="Times New Roman" w:cs="Times New Roman" w:ascii="Times New Roman" w:hAnsi="Times New Roman"/>
          <w:sz w:val="22"/>
          <w:szCs w:val="22"/>
          <w:lang w:eastAsia="ru-RU"/>
        </w:rPr>
        <w:t xml:space="preserve">(___________________) рубл__ ___ копеек. </w:t>
      </w:r>
      <w:r>
        <w:rPr>
          <w:rFonts w:eastAsia="Times New Roman" w:cs="Times New Roman" w:ascii="Times New Roman" w:hAnsi="Times New Roman"/>
          <w:sz w:val="22"/>
          <w:szCs w:val="22"/>
          <w:shd w:fill="auto" w:val="clear"/>
          <w:lang w:eastAsia="ru-RU"/>
        </w:rPr>
        <w:t>НДС</w:t>
      </w:r>
      <w:r>
        <w:rPr>
          <w:rFonts w:eastAsia="Times New Roman" w:cs="Times New Roman" w:ascii="Times New Roman" w:hAnsi="Times New Roman"/>
          <w:sz w:val="22"/>
          <w:szCs w:val="22"/>
          <w:shd w:fill="FFFF00" w:val="clear"/>
          <w:lang w:eastAsia="ru-RU"/>
        </w:rPr>
        <w:t xml:space="preserve"> </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2.2. Стоимость Услуг, указанная в Перечне оказываемых услуг, устанавливается на весь период действия Договора и изменению не подлежит.</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2.3. Оплата производится за счет средств федерального бюджета, в пределах утвержденных лимитов бюджетных обязательств на 202</w:t>
      </w:r>
      <w:r>
        <w:rPr>
          <w:rFonts w:eastAsia="Times New Roman" w:cs="Times New Roman" w:ascii="Times New Roman" w:hAnsi="Times New Roman"/>
          <w:color w:val="auto"/>
          <w:kern w:val="0"/>
          <w:sz w:val="22"/>
          <w:szCs w:val="22"/>
          <w:lang w:val="ru-RU" w:eastAsia="ru-RU" w:bidi="ar-SA"/>
        </w:rPr>
        <w:t>6</w:t>
      </w:r>
      <w:r>
        <w:rPr>
          <w:rFonts w:eastAsia="Times New Roman" w:cs="Times New Roman" w:ascii="Times New Roman" w:hAnsi="Times New Roman"/>
          <w:sz w:val="22"/>
          <w:szCs w:val="22"/>
          <w:lang w:eastAsia="ru-RU"/>
        </w:rPr>
        <w:t xml:space="preserve"> год.</w:t>
      </w:r>
    </w:p>
    <w:p>
      <w:pPr>
        <w:pStyle w:val="Normal"/>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2.4. Оплата Услуг производится за фактически оказанные Услуги не позднее 10 календарных дней с даты подписания Сторонами Договора акта оказанных услуг или универсального передаточного документа, путем безналичного перечисления денежных средств на расчетный счет Исполнителя.</w:t>
      </w:r>
    </w:p>
    <w:p>
      <w:pPr>
        <w:pStyle w:val="Normal"/>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2.5. Оплата за услуги производится в российских рублях.</w:t>
      </w:r>
    </w:p>
    <w:p>
      <w:pPr>
        <w:pStyle w:val="Normal"/>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 xml:space="preserve">2.6. Неоказанные услуги Заказчиком не оплачиваются. </w:t>
      </w:r>
    </w:p>
    <w:p>
      <w:pPr>
        <w:pStyle w:val="Normal"/>
        <w:spacing w:lineRule="auto" w:line="240" w:before="0" w:after="0"/>
        <w:ind w:firstLine="709"/>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3. Обязанности и права Сторон</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3.1. Исполнитель обязуется:</w:t>
      </w:r>
    </w:p>
    <w:p>
      <w:pPr>
        <w:pStyle w:val="Normal"/>
        <w:widowControl w:val="false"/>
        <w:overflowPunct w:val="true"/>
        <w:spacing w:lineRule="auto" w:line="240" w:before="0" w:after="0"/>
        <w:ind w:firstLine="709"/>
        <w:jc w:val="both"/>
        <w:textAlignment w:val="baseline"/>
        <w:rPr>
          <w:sz w:val="22"/>
          <w:szCs w:val="22"/>
        </w:rPr>
      </w:pPr>
      <w:r>
        <w:rPr>
          <w:rFonts w:eastAsia="Times New Roman" w:cs="Times New Roman" w:ascii="Times New Roman" w:hAnsi="Times New Roman"/>
          <w:bCs/>
          <w:sz w:val="22"/>
          <w:szCs w:val="22"/>
          <w:lang w:val="x-none" w:eastAsia="ru-RU"/>
        </w:rPr>
        <w:t>3.1.1. Оказывать Услуги надлежащего качества, в полном объеме, в соответствии с условиями настоящего Договора.</w:t>
      </w:r>
    </w:p>
    <w:p>
      <w:pPr>
        <w:pStyle w:val="Normal"/>
        <w:widowControl w:val="false"/>
        <w:overflowPunct w:val="true"/>
        <w:spacing w:lineRule="auto" w:line="240" w:before="0" w:after="0"/>
        <w:ind w:firstLine="709"/>
        <w:jc w:val="both"/>
        <w:textAlignment w:val="baseline"/>
        <w:rPr>
          <w:sz w:val="22"/>
          <w:szCs w:val="22"/>
        </w:rPr>
      </w:pPr>
      <w:r>
        <w:rPr>
          <w:rFonts w:eastAsia="Times New Roman" w:cs="Times New Roman" w:ascii="Times New Roman" w:hAnsi="Times New Roman"/>
          <w:bCs/>
          <w:sz w:val="22"/>
          <w:szCs w:val="22"/>
          <w:lang w:eastAsia="ru-RU"/>
        </w:rPr>
        <w:t>3.1.2. При проведении медицинского осмотра использовать современные методы диагностики, соблюдать правила асептики и антисептики, врачебной этики и деонтологии.</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3.1.3. Оформить соответствующую медицинскую документацию, в том числе учётн</w:t>
      </w:r>
      <w:r>
        <w:rPr>
          <w:rFonts w:eastAsia="Times New Roman" w:cs="Times New Roman" w:ascii="Times New Roman" w:hAnsi="Times New Roman"/>
          <w:color w:val="auto"/>
          <w:kern w:val="0"/>
          <w:sz w:val="22"/>
          <w:szCs w:val="22"/>
          <w:lang w:val="ru-RU" w:eastAsia="ru-RU" w:bidi="ar-SA"/>
        </w:rPr>
        <w:t>ую</w:t>
      </w:r>
      <w:r>
        <w:rPr>
          <w:rFonts w:eastAsia="Times New Roman" w:cs="Times New Roman" w:ascii="Times New Roman" w:hAnsi="Times New Roman"/>
          <w:sz w:val="22"/>
          <w:szCs w:val="22"/>
          <w:lang w:eastAsia="ru-RU"/>
        </w:rPr>
        <w:t xml:space="preserve"> форму № 0</w:t>
      </w:r>
      <w:r>
        <w:rPr>
          <w:rFonts w:eastAsia="Times New Roman" w:cs="Times New Roman" w:ascii="Times New Roman" w:hAnsi="Times New Roman"/>
          <w:color w:val="auto"/>
          <w:kern w:val="0"/>
          <w:sz w:val="22"/>
          <w:szCs w:val="22"/>
          <w:lang w:val="ru-RU" w:eastAsia="ru-RU" w:bidi="ar-SA"/>
        </w:rPr>
        <w:t>01-</w:t>
      </w:r>
      <w:r>
        <w:rPr>
          <w:rFonts w:eastAsia="Times New Roman" w:cs="Times New Roman" w:ascii="Times New Roman" w:hAnsi="Times New Roman"/>
          <w:sz w:val="22"/>
          <w:szCs w:val="22"/>
          <w:lang w:eastAsia="ru-RU"/>
        </w:rPr>
        <w:t>ГС/у «Заключение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(далее – Заключение). Заключение в течение 1 месяца после прохождения диспансеризации подписывается врачебной комиссией Исполнителя.</w:t>
      </w:r>
    </w:p>
    <w:p>
      <w:pPr>
        <w:pStyle w:val="ConsPlusNormal"/>
        <w:spacing w:lineRule="auto" w:line="240" w:before="0" w:after="0"/>
        <w:ind w:firstLine="540"/>
        <w:jc w:val="both"/>
        <w:rPr/>
      </w:pPr>
      <w:r>
        <w:rPr>
          <w:rFonts w:eastAsia="Times New Roman" w:cs="Times New Roman"/>
          <w:sz w:val="22"/>
          <w:szCs w:val="22"/>
          <w:lang w:eastAsia="ru-RU"/>
        </w:rPr>
        <w:t xml:space="preserve">Информация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в течение 1 месяца после прохождения диспансеризации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2" w:tgtFrame="Федеральный закон от 21.11.2011 N 323-ФЗ (ред. от 29.12.2025) Об основах охраны здоровья граждан в Российской Федерации">
        <w:r>
          <w:rPr>
            <w:rFonts w:eastAsia="Times New Roman" w:cs="Times New Roman"/>
            <w:color w:val="auto"/>
            <w:sz w:val="22"/>
            <w:szCs w:val="22"/>
            <w:lang w:eastAsia="ru-RU"/>
          </w:rPr>
          <w:t>частью 5 статьи 91</w:t>
        </w:r>
      </w:hyperlink>
      <w:r>
        <w:rPr>
          <w:rFonts w:eastAsia="Times New Roman" w:cs="Times New Roman"/>
          <w:sz w:val="22"/>
          <w:szCs w:val="22"/>
          <w:lang w:eastAsia="ru-RU"/>
        </w:rPr>
        <w:t xml:space="preserve"> Федерального закона N 323-ФЗ «Об основах охраны здоровья граждан в Российской Федерации». </w:t>
      </w:r>
    </w:p>
    <w:p>
      <w:pPr>
        <w:pStyle w:val="Normal"/>
        <w:shd w:val="clear" w:color="auto" w:fill="FFFFFF"/>
        <w:tabs>
          <w:tab w:val="clear" w:pos="708"/>
          <w:tab w:val="left" w:pos="1505" w:leader="none"/>
        </w:tabs>
        <w:spacing w:lineRule="auto" w:line="240" w:before="0" w:after="0"/>
        <w:ind w:firstLine="709"/>
        <w:jc w:val="both"/>
        <w:rPr>
          <w:sz w:val="22"/>
          <w:szCs w:val="22"/>
        </w:rPr>
      </w:pPr>
      <w:r>
        <w:rPr>
          <w:rFonts w:eastAsia="Times New Roman" w:cs="Times New Roman" w:ascii="Times New Roman" w:hAnsi="Times New Roman"/>
          <w:sz w:val="22"/>
          <w:szCs w:val="22"/>
          <w:lang w:eastAsia="ru-RU"/>
        </w:rPr>
        <w:t>3.1.4. Своевременно представлять Заказчику достоверную информацию о ходе исполнения обязательств по Договору,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 предусмотренные Договором.</w:t>
      </w:r>
    </w:p>
    <w:p>
      <w:pPr>
        <w:pStyle w:val="Normal"/>
        <w:shd w:val="clear" w:color="auto" w:fill="FFFFFF"/>
        <w:tabs>
          <w:tab w:val="clear" w:pos="708"/>
          <w:tab w:val="left" w:pos="1505" w:leader="none"/>
        </w:tabs>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3.1.5. В 10-дневный срок направить Заказчику копию Заключения в случае, если </w:t>
      </w:r>
      <w:r>
        <w:rPr>
          <w:rFonts w:eastAsia="Times New Roman" w:cs="Times New Roman" w:ascii="Times New Roman" w:hAnsi="Times New Roman"/>
          <w:b w:val="false"/>
          <w:i w:val="false"/>
          <w:caps w:val="false"/>
          <w:smallCaps w:val="false"/>
          <w:color w:val="auto"/>
          <w:spacing w:val="-2"/>
          <w:sz w:val="22"/>
          <w:szCs w:val="22"/>
          <w:lang w:val="ru-RU" w:eastAsia="zh-CN" w:bidi="ar-SA"/>
        </w:rPr>
        <w:t>федеральн</w:t>
      </w:r>
      <w:r>
        <w:rPr>
          <w:rFonts w:eastAsia="Times New Roman" w:cs="Times New Roman" w:ascii="Times New Roman" w:hAnsi="Times New Roman"/>
          <w:b w:val="false"/>
          <w:i w:val="false"/>
          <w:caps w:val="false"/>
          <w:smallCaps w:val="false"/>
          <w:color w:val="auto"/>
          <w:spacing w:val="-2"/>
          <w:kern w:val="0"/>
          <w:sz w:val="22"/>
          <w:szCs w:val="22"/>
          <w:lang w:val="ru-RU" w:eastAsia="zh-CN" w:bidi="ar-SA"/>
        </w:rPr>
        <w:t>о</w:t>
      </w:r>
      <w:r>
        <w:rPr>
          <w:rFonts w:eastAsia="Times New Roman" w:cs="Times New Roman" w:ascii="Times New Roman" w:hAnsi="Times New Roman"/>
          <w:b w:val="false"/>
          <w:i w:val="false"/>
          <w:caps w:val="false"/>
          <w:smallCaps w:val="false"/>
          <w:color w:val="auto"/>
          <w:spacing w:val="-2"/>
          <w:sz w:val="22"/>
          <w:szCs w:val="22"/>
          <w:lang w:val="ru-RU" w:eastAsia="zh-CN" w:bidi="ar-SA"/>
        </w:rPr>
        <w:t>м</w:t>
      </w:r>
      <w:r>
        <w:rPr>
          <w:rFonts w:eastAsia="Times New Roman" w:cs="Times New Roman" w:ascii="Times New Roman" w:hAnsi="Times New Roman"/>
          <w:b w:val="false"/>
          <w:i w:val="false"/>
          <w:caps w:val="false"/>
          <w:smallCaps w:val="false"/>
          <w:color w:val="auto"/>
          <w:spacing w:val="-2"/>
          <w:kern w:val="0"/>
          <w:sz w:val="22"/>
          <w:szCs w:val="22"/>
          <w:lang w:val="ru-RU" w:eastAsia="zh-CN" w:bidi="ar-SA"/>
        </w:rPr>
        <w:t>у</w:t>
      </w:r>
      <w:r>
        <w:rPr>
          <w:rFonts w:eastAsia="Times New Roman" w:cs="Times New Roman" w:ascii="Times New Roman" w:hAnsi="Times New Roman"/>
          <w:b w:val="false"/>
          <w:i w:val="false"/>
          <w:caps w:val="false"/>
          <w:smallCaps w:val="false"/>
          <w:color w:val="auto"/>
          <w:spacing w:val="-2"/>
          <w:sz w:val="22"/>
          <w:szCs w:val="22"/>
          <w:lang w:val="ru-RU" w:eastAsia="zh-CN" w:bidi="ar-SA"/>
        </w:rPr>
        <w:t xml:space="preserve"> </w:t>
      </w:r>
      <w:r>
        <w:rPr>
          <w:rFonts w:eastAsia="Times New Roman" w:cs="Times New Roman" w:ascii="Times New Roman" w:hAnsi="Times New Roman"/>
          <w:sz w:val="22"/>
          <w:szCs w:val="22"/>
          <w:lang w:eastAsia="ru-RU"/>
        </w:rPr>
        <w:t>государственному гражданскому служащему по результатам диспансеризации выдано Заключение о наличии заболевания, препятствующего прохождению гражданской службы.</w:t>
      </w:r>
    </w:p>
    <w:p>
      <w:pPr>
        <w:pStyle w:val="Normal"/>
        <w:spacing w:lineRule="auto" w:line="240" w:before="0" w:after="0"/>
        <w:ind w:firstLine="709"/>
        <w:jc w:val="both"/>
        <w:rPr>
          <w:sz w:val="22"/>
          <w:szCs w:val="22"/>
        </w:rPr>
      </w:pPr>
      <w:r>
        <w:rPr>
          <w:rFonts w:eastAsia="Times New Roman" w:cs="Times New Roman" w:ascii="Times New Roman" w:hAnsi="Times New Roman"/>
          <w:spacing w:val="-10"/>
          <w:sz w:val="22"/>
          <w:szCs w:val="22"/>
          <w:lang w:eastAsia="ru-RU"/>
        </w:rPr>
        <w:t>3.2. Исполнитель имеет право:</w:t>
      </w:r>
    </w:p>
    <w:p>
      <w:pPr>
        <w:pStyle w:val="Normal"/>
        <w:spacing w:lineRule="auto" w:line="240" w:before="0" w:after="0"/>
        <w:ind w:firstLine="709"/>
        <w:jc w:val="both"/>
        <w:rPr>
          <w:sz w:val="22"/>
          <w:szCs w:val="22"/>
        </w:rPr>
      </w:pPr>
      <w:r>
        <w:rPr>
          <w:rFonts w:eastAsia="Times New Roman" w:cs="Times New Roman" w:ascii="Times New Roman" w:hAnsi="Times New Roman"/>
          <w:spacing w:val="-10"/>
          <w:sz w:val="22"/>
          <w:szCs w:val="22"/>
          <w:lang w:eastAsia="ru-RU"/>
        </w:rPr>
        <w:t>3.2.1. Т</w:t>
      </w:r>
      <w:r>
        <w:rPr>
          <w:rFonts w:eastAsia="Times New Roman" w:cs="Times New Roman" w:ascii="Times New Roman" w:hAnsi="Times New Roman"/>
          <w:bCs/>
          <w:iCs/>
          <w:spacing w:val="-10"/>
          <w:sz w:val="22"/>
          <w:szCs w:val="22"/>
          <w:lang w:eastAsia="ru-RU"/>
        </w:rPr>
        <w:t>ребовать от Заказчика оплаты оказанных Услуг в соответствии с разделом 2 настоящего Договора.</w:t>
      </w:r>
    </w:p>
    <w:p>
      <w:pPr>
        <w:pStyle w:val="Normal"/>
        <w:spacing w:lineRule="auto" w:line="240" w:before="0" w:after="0"/>
        <w:ind w:firstLine="709"/>
        <w:jc w:val="both"/>
        <w:rPr>
          <w:sz w:val="22"/>
          <w:szCs w:val="22"/>
        </w:rPr>
      </w:pPr>
      <w:r>
        <w:rPr>
          <w:rFonts w:eastAsia="Times New Roman" w:cs="Times New Roman" w:ascii="Times New Roman" w:hAnsi="Times New Roman"/>
          <w:bCs/>
          <w:iCs/>
          <w:spacing w:val="-10"/>
          <w:sz w:val="22"/>
          <w:szCs w:val="22"/>
          <w:lang w:eastAsia="ru-RU"/>
        </w:rPr>
        <w:t>3.2.2.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overflowPunct w:val="true"/>
        <w:spacing w:lineRule="auto" w:line="240" w:before="0" w:after="0"/>
        <w:ind w:firstLine="709"/>
        <w:jc w:val="both"/>
        <w:textAlignment w:val="baseline"/>
        <w:rPr>
          <w:sz w:val="22"/>
          <w:szCs w:val="22"/>
        </w:rPr>
      </w:pPr>
      <w:r>
        <w:rPr>
          <w:rFonts w:eastAsia="Times New Roman" w:cs="Times New Roman" w:ascii="Times New Roman" w:hAnsi="Times New Roman"/>
          <w:bCs/>
          <w:spacing w:val="-10"/>
          <w:sz w:val="22"/>
          <w:szCs w:val="22"/>
          <w:lang w:val="x-none" w:eastAsia="ru-RU"/>
        </w:rPr>
        <w:t xml:space="preserve">3.3. </w:t>
      </w:r>
      <w:r>
        <w:rPr>
          <w:rFonts w:eastAsia="Times New Roman" w:cs="Times New Roman" w:ascii="Times New Roman" w:hAnsi="Times New Roman"/>
          <w:bCs/>
          <w:spacing w:val="-10"/>
          <w:sz w:val="22"/>
          <w:szCs w:val="22"/>
          <w:lang w:eastAsia="ru-RU"/>
        </w:rPr>
        <w:t>Заказчик</w:t>
      </w:r>
      <w:r>
        <w:rPr>
          <w:rFonts w:eastAsia="Times New Roman" w:cs="Times New Roman" w:ascii="Times New Roman" w:hAnsi="Times New Roman"/>
          <w:bCs/>
          <w:spacing w:val="-10"/>
          <w:sz w:val="22"/>
          <w:szCs w:val="22"/>
          <w:lang w:val="x-none" w:eastAsia="ru-RU"/>
        </w:rPr>
        <w:t xml:space="preserve"> обязуется:</w:t>
      </w:r>
    </w:p>
    <w:p>
      <w:pPr>
        <w:pStyle w:val="Normal"/>
        <w:shd w:val="clear" w:color="auto" w:fill="FFFFFF"/>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3.3.1. Предоставить Исполнителю </w:t>
      </w:r>
      <w:r>
        <w:rPr>
          <w:rFonts w:eastAsia="Times New Roman" w:cs="Times New Roman" w:ascii="Times New Roman" w:hAnsi="Times New Roman"/>
          <w:bCs/>
          <w:iCs/>
          <w:color w:val="auto"/>
          <w:kern w:val="0"/>
          <w:sz w:val="22"/>
          <w:szCs w:val="22"/>
          <w:lang w:val="ru-RU" w:eastAsia="ru-RU" w:bidi="ar-SA"/>
        </w:rPr>
        <w:t xml:space="preserve">список гражданских служащих, подлежащих диспансеризации, </w:t>
      </w:r>
      <w:r>
        <w:rPr>
          <w:rFonts w:eastAsia="Times New Roman" w:cs="Times New Roman" w:ascii="Times New Roman" w:hAnsi="Times New Roman"/>
          <w:sz w:val="22"/>
          <w:szCs w:val="22"/>
          <w:lang w:eastAsia="ru-RU"/>
        </w:rPr>
        <w:t>за 2 месяца до начала диспансеризации в медицинскую организацию</w:t>
      </w:r>
      <w:r>
        <w:rPr>
          <w:rFonts w:eastAsia="Times New Roman" w:cs="Times New Roman" w:ascii="Times New Roman" w:hAnsi="Times New Roman"/>
          <w:bCs/>
          <w:iCs/>
          <w:sz w:val="22"/>
          <w:szCs w:val="22"/>
          <w:lang w:eastAsia="ru-RU"/>
        </w:rPr>
        <w:t xml:space="preserve">. </w:t>
      </w:r>
      <w:r>
        <w:rPr>
          <w:rFonts w:eastAsia="Times New Roman" w:cs="Times New Roman" w:ascii="Times New Roman" w:hAnsi="Times New Roman"/>
          <w:bCs/>
          <w:iCs/>
          <w:color w:val="auto"/>
          <w:kern w:val="0"/>
          <w:sz w:val="22"/>
          <w:szCs w:val="22"/>
          <w:lang w:val="ru-RU" w:eastAsia="ru-RU" w:bidi="ar-SA"/>
        </w:rPr>
        <w:t>Н</w:t>
      </w:r>
      <w:r>
        <w:rPr>
          <w:rFonts w:eastAsia="Times New Roman" w:cs="Times New Roman" w:ascii="Times New Roman" w:hAnsi="Times New Roman"/>
          <w:bCs/>
          <w:iCs/>
          <w:sz w:val="22"/>
          <w:szCs w:val="22"/>
          <w:lang w:eastAsia="ru-RU"/>
        </w:rPr>
        <w:t xml:space="preserve">а основании поименного </w:t>
      </w:r>
      <w:r>
        <w:rPr>
          <w:rFonts w:eastAsia="Times New Roman" w:cs="Times New Roman" w:ascii="Times New Roman" w:hAnsi="Times New Roman"/>
          <w:bCs/>
          <w:iCs/>
          <w:color w:val="auto"/>
          <w:kern w:val="0"/>
          <w:sz w:val="22"/>
          <w:szCs w:val="22"/>
          <w:lang w:val="ru-RU" w:eastAsia="ru-RU" w:bidi="ar-SA"/>
        </w:rPr>
        <w:t>С</w:t>
      </w:r>
      <w:r>
        <w:rPr>
          <w:rFonts w:eastAsia="Times New Roman" w:cs="Times New Roman" w:ascii="Times New Roman" w:hAnsi="Times New Roman"/>
          <w:bCs/>
          <w:iCs/>
          <w:sz w:val="22"/>
          <w:szCs w:val="22"/>
          <w:lang w:eastAsia="ru-RU"/>
        </w:rPr>
        <w:t>писка утверд</w:t>
      </w:r>
      <w:r>
        <w:rPr>
          <w:rFonts w:eastAsia="Times New Roman" w:cs="Times New Roman" w:ascii="Times New Roman" w:hAnsi="Times New Roman"/>
          <w:bCs/>
          <w:iCs/>
          <w:color w:val="auto"/>
          <w:kern w:val="0"/>
          <w:sz w:val="22"/>
          <w:szCs w:val="22"/>
          <w:lang w:val="ru-RU" w:eastAsia="ru-RU" w:bidi="ar-SA"/>
        </w:rPr>
        <w:t>ить</w:t>
      </w:r>
      <w:r>
        <w:rPr>
          <w:rFonts w:eastAsia="Times New Roman" w:cs="Times New Roman" w:ascii="Times New Roman" w:hAnsi="Times New Roman"/>
          <w:bCs/>
          <w:iCs/>
          <w:sz w:val="22"/>
          <w:szCs w:val="22"/>
          <w:lang w:eastAsia="ru-RU"/>
        </w:rPr>
        <w:t xml:space="preserve"> совместно с </w:t>
      </w:r>
      <w:r>
        <w:rPr>
          <w:rFonts w:eastAsia="Times New Roman" w:cs="Times New Roman" w:ascii="Times New Roman" w:hAnsi="Times New Roman"/>
          <w:bCs/>
          <w:iCs/>
          <w:color w:val="auto"/>
          <w:kern w:val="0"/>
          <w:sz w:val="22"/>
          <w:szCs w:val="22"/>
          <w:lang w:val="ru-RU" w:eastAsia="ru-RU" w:bidi="ar-SA"/>
        </w:rPr>
        <w:t xml:space="preserve">медицинской организацией </w:t>
      </w:r>
      <w:r>
        <w:rPr>
          <w:rFonts w:eastAsia="Times New Roman" w:cs="Times New Roman" w:ascii="Times New Roman" w:hAnsi="Times New Roman"/>
          <w:bCs/>
          <w:iCs/>
          <w:sz w:val="22"/>
          <w:szCs w:val="22"/>
          <w:lang w:eastAsia="ru-RU"/>
        </w:rPr>
        <w:t>график прохождения диспансеризации.</w:t>
      </w:r>
    </w:p>
    <w:p>
      <w:pPr>
        <w:pStyle w:val="Normal"/>
        <w:shd w:val="clear" w:color="auto" w:fill="FFFFFF"/>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 xml:space="preserve">3.3.2. Обеспечить явку </w:t>
      </w:r>
      <w:r>
        <w:rPr>
          <w:rFonts w:eastAsia="Times New Roman" w:cs="Times New Roman" w:ascii="Times New Roman" w:hAnsi="Times New Roman"/>
          <w:b w:val="false"/>
          <w:bCs/>
          <w:i w:val="false"/>
          <w:iCs/>
          <w:caps w:val="false"/>
          <w:smallCaps w:val="false"/>
          <w:color w:val="auto"/>
          <w:spacing w:val="-2"/>
          <w:sz w:val="22"/>
          <w:szCs w:val="22"/>
          <w:lang w:val="ru-RU" w:eastAsia="zh-CN" w:bidi="ar-SA"/>
        </w:rPr>
        <w:t>федеральны</w:t>
      </w:r>
      <w:r>
        <w:rPr>
          <w:rFonts w:eastAsia="Times New Roman" w:cs="Times New Roman" w:ascii="Times New Roman" w:hAnsi="Times New Roman"/>
          <w:b w:val="false"/>
          <w:bCs/>
          <w:i w:val="false"/>
          <w:iCs/>
          <w:caps w:val="false"/>
          <w:smallCaps w:val="false"/>
          <w:color w:val="auto"/>
          <w:spacing w:val="-2"/>
          <w:kern w:val="0"/>
          <w:sz w:val="22"/>
          <w:szCs w:val="22"/>
          <w:lang w:val="ru-RU" w:eastAsia="zh-CN" w:bidi="ar-SA"/>
        </w:rPr>
        <w:t>х</w:t>
      </w:r>
      <w:r>
        <w:rPr>
          <w:rFonts w:eastAsia="Times New Roman" w:cs="Times New Roman" w:ascii="Times New Roman" w:hAnsi="Times New Roman"/>
          <w:b w:val="false"/>
          <w:bCs/>
          <w:i w:val="false"/>
          <w:iCs/>
          <w:caps w:val="false"/>
          <w:smallCaps w:val="false"/>
          <w:color w:val="auto"/>
          <w:spacing w:val="-2"/>
          <w:sz w:val="22"/>
          <w:szCs w:val="22"/>
          <w:lang w:val="ru-RU" w:eastAsia="zh-CN" w:bidi="ar-SA"/>
        </w:rPr>
        <w:t xml:space="preserve"> </w:t>
      </w:r>
      <w:r>
        <w:rPr>
          <w:rFonts w:eastAsia="Times New Roman" w:cs="Times New Roman" w:ascii="Times New Roman" w:hAnsi="Times New Roman"/>
          <w:bCs/>
          <w:iCs/>
          <w:sz w:val="22"/>
          <w:szCs w:val="22"/>
          <w:lang w:eastAsia="ru-RU"/>
        </w:rPr>
        <w:t>государственных гражданских служащих для прохождения диспансеризации.</w:t>
      </w:r>
    </w:p>
    <w:p>
      <w:pPr>
        <w:pStyle w:val="Normal"/>
        <w:shd w:val="clear" w:color="auto" w:fill="FFFFFF"/>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3.3.3.</w:t>
      </w:r>
      <w:r>
        <w:rPr>
          <w:rFonts w:eastAsia="Times New Roman" w:cs="Times New Roman" w:ascii="Times New Roman" w:hAnsi="Times New Roman"/>
          <w:sz w:val="22"/>
          <w:szCs w:val="22"/>
          <w:lang w:eastAsia="ru-RU"/>
        </w:rPr>
        <w:t xml:space="preserve"> Принимать Услуги в соответствии с разделом 5 </w:t>
      </w:r>
      <w:r>
        <w:rPr>
          <w:rFonts w:eastAsia="Times New Roman" w:cs="Times New Roman" w:ascii="Times New Roman" w:hAnsi="Times New Roman"/>
          <w:bCs/>
          <w:iCs/>
          <w:sz w:val="22"/>
          <w:szCs w:val="22"/>
          <w:lang w:eastAsia="ru-RU"/>
        </w:rPr>
        <w:t>настоящего Договора</w:t>
      </w:r>
      <w:r>
        <w:rPr>
          <w:rFonts w:eastAsia="Times New Roman" w:cs="Times New Roman" w:ascii="Times New Roman" w:hAnsi="Times New Roman"/>
          <w:sz w:val="22"/>
          <w:szCs w:val="22"/>
          <w:lang w:eastAsia="ru-RU"/>
        </w:rPr>
        <w:t xml:space="preserve"> и оплачивать их в порядке, установленном в разделе 2 настоящего Договора.</w:t>
      </w:r>
    </w:p>
    <w:p>
      <w:pPr>
        <w:pStyle w:val="Normal"/>
        <w:shd w:val="clear" w:color="auto" w:fill="FFFFFF"/>
        <w:spacing w:lineRule="auto" w:line="240" w:before="0" w:after="0"/>
        <w:ind w:firstLine="709"/>
        <w:jc w:val="both"/>
        <w:rPr>
          <w:sz w:val="22"/>
          <w:szCs w:val="22"/>
        </w:rPr>
      </w:pPr>
      <w:r>
        <w:rPr>
          <w:rFonts w:eastAsia="Times New Roman" w:cs="Times New Roman" w:ascii="Times New Roman" w:hAnsi="Times New Roman"/>
          <w:sz w:val="22"/>
          <w:szCs w:val="22"/>
          <w:lang w:eastAsia="ru-RU"/>
        </w:rPr>
        <w:t>3.4. Заказчик имеет право:</w:t>
      </w:r>
    </w:p>
    <w:p>
      <w:pPr>
        <w:pStyle w:val="Normal"/>
        <w:widowControl w:val="false"/>
        <w:overflowPunct w:val="true"/>
        <w:spacing w:lineRule="auto" w:line="240" w:before="0" w:after="0"/>
        <w:ind w:firstLine="709"/>
        <w:jc w:val="both"/>
        <w:textAlignment w:val="baseline"/>
        <w:rPr>
          <w:sz w:val="22"/>
          <w:szCs w:val="22"/>
        </w:rPr>
      </w:pPr>
      <w:r>
        <w:rPr>
          <w:rFonts w:eastAsia="Times New Roman" w:cs="Times New Roman" w:ascii="Times New Roman" w:hAnsi="Times New Roman"/>
          <w:bCs/>
          <w:sz w:val="22"/>
          <w:szCs w:val="22"/>
          <w:lang w:val="x-none" w:eastAsia="ru-RU"/>
        </w:rPr>
        <w:t>3.4.1. В случае невозможности прохождения отдельными государственными служащими диспансеризации в установленные графиком прохождения диспансеризации сроки инициировать изменение сроков прохождения диспансеризации, установленных графиком прохождения диспансеризации, по согласованию с медицинской организацией, осуществляющей е</w:t>
      </w:r>
      <w:r>
        <w:rPr>
          <w:rFonts w:eastAsia="Times New Roman" w:cs="Times New Roman" w:ascii="Times New Roman" w:hAnsi="Times New Roman"/>
          <w:bCs/>
          <w:color w:val="auto"/>
          <w:kern w:val="0"/>
          <w:sz w:val="22"/>
          <w:szCs w:val="22"/>
          <w:lang w:val="x-none" w:eastAsia="ru-RU" w:bidi="ar-SA"/>
        </w:rPr>
        <w:t>ё</w:t>
      </w:r>
      <w:r>
        <w:rPr>
          <w:rFonts w:eastAsia="Times New Roman" w:cs="Times New Roman" w:ascii="Times New Roman" w:hAnsi="Times New Roman"/>
          <w:bCs/>
          <w:sz w:val="22"/>
          <w:szCs w:val="22"/>
          <w:lang w:val="x-none" w:eastAsia="ru-RU"/>
        </w:rPr>
        <w:t xml:space="preserve"> проведение. </w:t>
      </w:r>
    </w:p>
    <w:p>
      <w:pPr>
        <w:pStyle w:val="Normal"/>
        <w:widowControl w:val="false"/>
        <w:overflowPunct w:val="true"/>
        <w:spacing w:lineRule="auto" w:line="240" w:before="0" w:after="0"/>
        <w:ind w:firstLine="709"/>
        <w:jc w:val="both"/>
        <w:textAlignment w:val="baseline"/>
        <w:rPr>
          <w:sz w:val="22"/>
          <w:szCs w:val="22"/>
        </w:rPr>
      </w:pPr>
      <w:r>
        <w:rPr>
          <w:rFonts w:eastAsia="Times New Roman" w:cs="Times New Roman" w:ascii="Times New Roman" w:hAnsi="Times New Roman"/>
          <w:sz w:val="22"/>
          <w:szCs w:val="22"/>
          <w:lang w:val="x-none" w:eastAsia="ru-RU"/>
        </w:rPr>
        <w:t xml:space="preserve">3.4.2. Осуществлять контроль за соблюдением Исполнителем условий настоящего </w:t>
      </w:r>
      <w:r>
        <w:rPr>
          <w:rFonts w:eastAsia="Times New Roman" w:cs="Times New Roman" w:ascii="Times New Roman" w:hAnsi="Times New Roman"/>
          <w:sz w:val="22"/>
          <w:szCs w:val="22"/>
          <w:lang w:eastAsia="ru-RU"/>
        </w:rPr>
        <w:t>Договор</w:t>
      </w:r>
      <w:r>
        <w:rPr>
          <w:rFonts w:eastAsia="Times New Roman" w:cs="Times New Roman" w:ascii="Times New Roman" w:hAnsi="Times New Roman"/>
          <w:sz w:val="22"/>
          <w:szCs w:val="22"/>
          <w:lang w:val="x-none" w:eastAsia="ru-RU"/>
        </w:rPr>
        <w:t xml:space="preserve">а, не вмешиваясь при этом в </w:t>
      </w:r>
      <w:r>
        <w:rPr>
          <w:rFonts w:eastAsia="Times New Roman" w:cs="Times New Roman" w:ascii="Times New Roman" w:hAnsi="Times New Roman"/>
          <w:sz w:val="22"/>
          <w:szCs w:val="22"/>
          <w:lang w:eastAsia="ru-RU"/>
        </w:rPr>
        <w:t xml:space="preserve">его </w:t>
      </w:r>
      <w:r>
        <w:rPr>
          <w:rFonts w:eastAsia="Times New Roman" w:cs="Times New Roman" w:ascii="Times New Roman" w:hAnsi="Times New Roman"/>
          <w:sz w:val="22"/>
          <w:szCs w:val="22"/>
          <w:lang w:val="x-none" w:eastAsia="ru-RU"/>
        </w:rPr>
        <w:t xml:space="preserve">деятельность. При обнаружении отступлений от условий настоящего </w:t>
      </w:r>
      <w:r>
        <w:rPr>
          <w:rFonts w:eastAsia="Times New Roman" w:cs="Times New Roman" w:ascii="Times New Roman" w:hAnsi="Times New Roman"/>
          <w:sz w:val="22"/>
          <w:szCs w:val="22"/>
          <w:lang w:eastAsia="ru-RU"/>
        </w:rPr>
        <w:t>Договор</w:t>
      </w:r>
      <w:r>
        <w:rPr>
          <w:rFonts w:eastAsia="Times New Roman" w:cs="Times New Roman" w:ascii="Times New Roman" w:hAnsi="Times New Roman"/>
          <w:sz w:val="22"/>
          <w:szCs w:val="22"/>
          <w:lang w:val="x-none" w:eastAsia="ru-RU"/>
        </w:rPr>
        <w:t>а и иных недостатков, ухудшающих качество оказываемых Услуг, немедленно заявить об этом Исполнителю.</w:t>
      </w:r>
    </w:p>
    <w:p>
      <w:pPr>
        <w:pStyle w:val="Normal"/>
        <w:widowControl w:val="false"/>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 </w:t>
      </w:r>
      <w:r>
        <w:rPr>
          <w:rFonts w:eastAsia="Times New Roman" w:cs="Times New Roman" w:ascii="Times New Roman" w:hAnsi="Times New Roman"/>
          <w:sz w:val="22"/>
          <w:szCs w:val="22"/>
          <w:lang w:eastAsia="ru-RU"/>
        </w:rPr>
        <w:t>3.4.3. Требовать надлежащего исполнения условий настоящего Договора.</w:t>
      </w:r>
    </w:p>
    <w:p>
      <w:pPr>
        <w:pStyle w:val="Normal"/>
        <w:suppressAutoHyphens w:val="true"/>
        <w:spacing w:lineRule="auto" w:line="240" w:before="0" w:after="0"/>
        <w:ind w:firstLine="709"/>
        <w:jc w:val="both"/>
        <w:rPr>
          <w:rFonts w:ascii="Times New Roman" w:hAnsi="Times New Roman" w:eastAsia="Times New Roman" w:cs="Times New Roman"/>
          <w:b/>
          <w:b/>
          <w:bCs/>
          <w:sz w:val="22"/>
          <w:szCs w:val="22"/>
          <w:lang w:eastAsia="ru-RU"/>
        </w:rPr>
      </w:pPr>
      <w:r>
        <w:rPr>
          <w:rFonts w:eastAsia="Times New Roman" w:cs="Times New Roman" w:ascii="Times New Roman" w:hAnsi="Times New Roman"/>
          <w:b/>
          <w:bCs/>
          <w:sz w:val="22"/>
          <w:szCs w:val="22"/>
          <w:lang w:eastAsia="ru-RU"/>
        </w:rPr>
      </w:r>
    </w:p>
    <w:p>
      <w:pPr>
        <w:pStyle w:val="Normal"/>
        <w:suppressAutoHyphens w:val="true"/>
        <w:spacing w:lineRule="auto" w:line="240" w:before="0" w:after="0"/>
        <w:ind w:firstLine="709"/>
        <w:jc w:val="center"/>
        <w:rPr>
          <w:sz w:val="22"/>
          <w:szCs w:val="22"/>
        </w:rPr>
      </w:pPr>
      <w:r>
        <w:rPr>
          <w:rFonts w:eastAsia="Times New Roman" w:cs="Times New Roman" w:ascii="Times New Roman" w:hAnsi="Times New Roman"/>
          <w:b/>
          <w:bCs/>
          <w:sz w:val="22"/>
          <w:szCs w:val="22"/>
          <w:lang w:eastAsia="ru-RU"/>
        </w:rPr>
        <w:t>4. Сроки оказания Услуг</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 xml:space="preserve">4.1. Срок оказания Услуг по Договору: со дня заключения Договора по </w:t>
      </w:r>
      <w:r>
        <w:rPr>
          <w:rFonts w:eastAsia="Times New Roman" w:cs="Times New Roman" w:ascii="Times New Roman" w:hAnsi="Times New Roman"/>
          <w:bCs/>
          <w:color w:val="auto"/>
          <w:kern w:val="0"/>
          <w:sz w:val="22"/>
          <w:szCs w:val="22"/>
          <w:lang w:val="ru-RU" w:eastAsia="ru-RU" w:bidi="ar-SA"/>
        </w:rPr>
        <w:t>31</w:t>
      </w:r>
      <w:r>
        <w:rPr>
          <w:rFonts w:eastAsia="Times New Roman" w:cs="Times New Roman" w:ascii="Times New Roman" w:hAnsi="Times New Roman"/>
          <w:bCs/>
          <w:sz w:val="22"/>
          <w:szCs w:val="22"/>
          <w:lang w:eastAsia="ru-RU"/>
        </w:rPr>
        <w:t xml:space="preserve"> декабря 202</w:t>
      </w:r>
      <w:r>
        <w:rPr>
          <w:rFonts w:eastAsia="Times New Roman" w:cs="Times New Roman" w:ascii="Times New Roman" w:hAnsi="Times New Roman"/>
          <w:bCs/>
          <w:color w:val="auto"/>
          <w:kern w:val="0"/>
          <w:sz w:val="22"/>
          <w:szCs w:val="22"/>
          <w:lang w:val="ru-RU" w:eastAsia="ru-RU" w:bidi="ar-SA"/>
        </w:rPr>
        <w:t>6</w:t>
      </w:r>
      <w:r>
        <w:rPr>
          <w:rFonts w:eastAsia="Times New Roman" w:cs="Times New Roman" w:ascii="Times New Roman" w:hAnsi="Times New Roman"/>
          <w:bCs/>
          <w:sz w:val="22"/>
          <w:szCs w:val="22"/>
          <w:lang w:eastAsia="ru-RU"/>
        </w:rPr>
        <w:t xml:space="preserve"> года.</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4.2. Исполнитель вправе досрочно оказать Услуги и сдать Заказчику их результат в установленном Договором порядке.</w:t>
      </w:r>
    </w:p>
    <w:p>
      <w:pPr>
        <w:pStyle w:val="Normal"/>
        <w:suppressAutoHyphens w:val="true"/>
        <w:spacing w:lineRule="auto" w:line="240" w:before="0" w:after="0"/>
        <w:ind w:firstLine="709"/>
        <w:jc w:val="both"/>
        <w:rPr>
          <w:rFonts w:ascii="Times New Roman" w:hAnsi="Times New Roman" w:eastAsia="Times New Roman" w:cs="Times New Roman"/>
          <w:b/>
          <w:b/>
          <w:bCs/>
          <w:sz w:val="22"/>
          <w:szCs w:val="22"/>
          <w:lang w:eastAsia="ru-RU"/>
        </w:rPr>
      </w:pPr>
      <w:r>
        <w:rPr>
          <w:rFonts w:eastAsia="Times New Roman" w:cs="Times New Roman" w:ascii="Times New Roman" w:hAnsi="Times New Roman"/>
          <w:b/>
          <w:bCs/>
          <w:sz w:val="22"/>
          <w:szCs w:val="22"/>
          <w:lang w:eastAsia="ru-RU"/>
        </w:rPr>
      </w:r>
    </w:p>
    <w:p>
      <w:pPr>
        <w:pStyle w:val="Normal"/>
        <w:suppressAutoHyphens w:val="true"/>
        <w:spacing w:lineRule="auto" w:line="240" w:before="0" w:after="0"/>
        <w:ind w:firstLine="709"/>
        <w:jc w:val="center"/>
        <w:rPr>
          <w:sz w:val="22"/>
          <w:szCs w:val="22"/>
        </w:rPr>
      </w:pPr>
      <w:r>
        <w:rPr>
          <w:rFonts w:eastAsia="Times New Roman" w:cs="Times New Roman" w:ascii="Times New Roman" w:hAnsi="Times New Roman"/>
          <w:b/>
          <w:bCs/>
          <w:sz w:val="22"/>
          <w:szCs w:val="22"/>
          <w:lang w:eastAsia="ru-RU"/>
        </w:rPr>
        <w:t>5. Порядок приемки оказанных Услуг</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 xml:space="preserve">5.1. </w:t>
      </w:r>
      <w:r>
        <w:rPr>
          <w:rFonts w:eastAsia="Times New Roman" w:cs="Times New Roman" w:ascii="Times New Roman" w:hAnsi="Times New Roman"/>
          <w:sz w:val="22"/>
          <w:szCs w:val="22"/>
          <w:lang w:eastAsia="ru-RU"/>
        </w:rPr>
        <w:t>В течение 10 (десяти) календарных дней после окончания оказания Услуг Исполнитель обязан представить Заказчику следующие документы: Перечень оказанных услуг, Акт об оказании услуг или универсальный передаточный документ.</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 xml:space="preserve">5.2. В течение 5 (пяти) рабочих дней со дня получения документов, указанных в п. 5.1. настоящего Договора Заказчик обязан либо принять услуги, указанные в </w:t>
      </w:r>
      <w:r>
        <w:rPr>
          <w:rFonts w:eastAsia="Times New Roman" w:cs="Times New Roman" w:ascii="Times New Roman" w:hAnsi="Times New Roman"/>
          <w:sz w:val="22"/>
          <w:szCs w:val="22"/>
          <w:lang w:eastAsia="ru-RU"/>
        </w:rPr>
        <w:t>Акте об оказании услуг</w:t>
      </w:r>
      <w:r>
        <w:rPr>
          <w:rFonts w:eastAsia="Times New Roman" w:cs="Times New Roman" w:ascii="Times New Roman" w:hAnsi="Times New Roman"/>
          <w:bCs/>
          <w:sz w:val="22"/>
          <w:szCs w:val="22"/>
          <w:lang w:eastAsia="ru-RU"/>
        </w:rPr>
        <w:t xml:space="preserve">, подписав </w:t>
      </w:r>
      <w:r>
        <w:rPr>
          <w:rFonts w:eastAsia="Times New Roman" w:cs="Times New Roman" w:ascii="Times New Roman" w:hAnsi="Times New Roman"/>
          <w:bCs/>
          <w:color w:val="auto"/>
          <w:kern w:val="0"/>
          <w:sz w:val="22"/>
          <w:szCs w:val="22"/>
          <w:lang w:val="ru-RU" w:eastAsia="ru-RU" w:bidi="ar-SA"/>
        </w:rPr>
        <w:t>его</w:t>
      </w:r>
      <w:r>
        <w:rPr>
          <w:rFonts w:eastAsia="Times New Roman" w:cs="Times New Roman" w:ascii="Times New Roman" w:hAnsi="Times New Roman"/>
          <w:bCs/>
          <w:sz w:val="22"/>
          <w:szCs w:val="22"/>
          <w:lang w:eastAsia="ru-RU"/>
        </w:rPr>
        <w:t xml:space="preserve">, либо направить Исполнителю письменные мотивированные возражения к </w:t>
      </w:r>
      <w:r>
        <w:rPr>
          <w:rFonts w:eastAsia="Times New Roman" w:cs="Times New Roman" w:ascii="Times New Roman" w:hAnsi="Times New Roman"/>
          <w:sz w:val="22"/>
          <w:szCs w:val="22"/>
          <w:lang w:eastAsia="ru-RU"/>
        </w:rPr>
        <w:t>Акту об оказании услуг</w:t>
      </w:r>
      <w:r>
        <w:rPr>
          <w:rFonts w:eastAsia="Times New Roman" w:cs="Times New Roman" w:ascii="Times New Roman" w:hAnsi="Times New Roman"/>
          <w:bCs/>
          <w:sz w:val="22"/>
          <w:szCs w:val="22"/>
          <w:lang w:eastAsia="ru-RU"/>
        </w:rPr>
        <w:t>. Возражения не могут выходить за пределы обязательств Сторон, предусмотренных Договором.</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5.3. Срок устранения Исполнителем недостатков составляет до 5 (пяти) рабочих дней со дня получения Исполнителем письменного мотивированного возражения Заказчика, указанного в п. 5.2. Д</w:t>
      </w:r>
      <w:r>
        <w:rPr>
          <w:rFonts w:eastAsia="Times New Roman" w:cs="Times New Roman" w:ascii="Times New Roman" w:hAnsi="Times New Roman"/>
          <w:bCs/>
          <w:color w:val="auto"/>
          <w:kern w:val="0"/>
          <w:sz w:val="22"/>
          <w:szCs w:val="22"/>
          <w:lang w:val="ru-RU" w:eastAsia="ru-RU" w:bidi="ar-SA"/>
        </w:rPr>
        <w:t>оговор</w:t>
      </w:r>
      <w:r>
        <w:rPr>
          <w:rFonts w:eastAsia="Times New Roman" w:cs="Times New Roman" w:ascii="Times New Roman" w:hAnsi="Times New Roman"/>
          <w:bCs/>
          <w:sz w:val="22"/>
          <w:szCs w:val="22"/>
          <w:lang w:eastAsia="ru-RU"/>
        </w:rPr>
        <w:t>а.</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 xml:space="preserve">5.4. Услуги считаются оказанными Исполнителем надлежащим образом в случае подписания Сторонами </w:t>
      </w:r>
      <w:r>
        <w:rPr>
          <w:rFonts w:eastAsia="Times New Roman" w:cs="Times New Roman" w:ascii="Times New Roman" w:hAnsi="Times New Roman"/>
          <w:sz w:val="22"/>
          <w:szCs w:val="22"/>
          <w:lang w:eastAsia="ru-RU"/>
        </w:rPr>
        <w:t>Акт об оказании услуг</w:t>
      </w:r>
      <w:r>
        <w:rPr>
          <w:rFonts w:eastAsia="Times New Roman" w:cs="Times New Roman" w:ascii="Times New Roman" w:hAnsi="Times New Roman"/>
          <w:bCs/>
          <w:sz w:val="22"/>
          <w:szCs w:val="22"/>
          <w:lang w:eastAsia="ru-RU"/>
        </w:rPr>
        <w:t>.</w:t>
      </w:r>
    </w:p>
    <w:p>
      <w:pPr>
        <w:pStyle w:val="Normal"/>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 xml:space="preserve">5.5. </w:t>
      </w:r>
      <w:r>
        <w:rPr>
          <w:rFonts w:eastAsia="Times New Roman" w:cs="Times New Roman" w:ascii="Times New Roman" w:hAnsi="Times New Roman"/>
          <w:bCs/>
          <w:iCs/>
          <w:sz w:val="22"/>
          <w:szCs w:val="22"/>
          <w:shd w:fill="auto" w:val="clear"/>
          <w:lang w:eastAsia="ru-RU"/>
        </w:rPr>
        <w:t>Заказчик и Исполнитель договорились</w:t>
      </w:r>
      <w:r>
        <w:rPr>
          <w:rFonts w:eastAsia="Times New Roman" w:cs="Times New Roman" w:ascii="Times New Roman" w:hAnsi="Times New Roman"/>
          <w:bCs/>
          <w:iCs/>
          <w:sz w:val="22"/>
          <w:szCs w:val="22"/>
          <w:lang w:eastAsia="ru-RU"/>
        </w:rPr>
        <w:t>, что документооборот по Д</w:t>
      </w:r>
      <w:r>
        <w:rPr>
          <w:rFonts w:eastAsia="Times New Roman" w:cs="Times New Roman" w:ascii="Times New Roman" w:hAnsi="Times New Roman"/>
          <w:bCs/>
          <w:iCs/>
          <w:color w:val="auto"/>
          <w:kern w:val="0"/>
          <w:sz w:val="22"/>
          <w:szCs w:val="22"/>
          <w:lang w:val="ru-RU" w:eastAsia="ru-RU" w:bidi="ar-SA"/>
        </w:rPr>
        <w:t>оговор</w:t>
      </w:r>
      <w:r>
        <w:rPr>
          <w:rFonts w:eastAsia="Times New Roman" w:cs="Times New Roman" w:ascii="Times New Roman" w:hAnsi="Times New Roman"/>
          <w:bCs/>
          <w:iCs/>
          <w:sz w:val="22"/>
          <w:szCs w:val="22"/>
          <w:lang w:eastAsia="ru-RU"/>
        </w:rPr>
        <w:t>у может осуществляться в электронном виде. Электронные документы, переданные через систему электронного документооборота, подписываются усиленной квалифицированной электронной подписью.</w:t>
      </w:r>
    </w:p>
    <w:p>
      <w:pPr>
        <w:pStyle w:val="Normal"/>
        <w:spacing w:lineRule="auto" w:line="240" w:before="0" w:after="0"/>
        <w:ind w:firstLine="709"/>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6. Ответственность Сторон</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6.1. Стороны несут ответственность за неисполнение либо за ненадлежащее исполнение принятых на себя по настоящему Договору обязательств, в соответствии с действующим законодательством Российской Федерации.</w:t>
      </w:r>
    </w:p>
    <w:p>
      <w:pPr>
        <w:pStyle w:val="Normal"/>
        <w:spacing w:lineRule="auto" w:line="240" w:before="0" w:after="0"/>
        <w:ind w:firstLine="709"/>
        <w:jc w:val="both"/>
        <w:rPr>
          <w:sz w:val="22"/>
          <w:szCs w:val="22"/>
        </w:rPr>
      </w:pPr>
      <w:r>
        <w:rPr>
          <w:rFonts w:eastAsia="Calibri" w:cs="Times New Roman" w:ascii="Times New Roman" w:hAnsi="Times New Roman"/>
          <w:sz w:val="22"/>
          <w:szCs w:val="22"/>
          <w:lang w:eastAsia="ru-RU"/>
        </w:rPr>
        <w:t xml:space="preserve">6.2. За нарушение сроков оплаты за оказанные Услуги Исполнитель вправе потребовать от Заказчика уплаты процентов за пользование чужими денежными средствами в размере </w:t>
      </w:r>
      <w:r>
        <w:rPr>
          <w:rStyle w:val="Style16"/>
          <w:rFonts w:eastAsia="Calibri" w:cs="Times New Roman" w:ascii="Tinos" w:hAnsi="Tinos"/>
          <w:b w:val="false"/>
          <w:i w:val="false"/>
          <w:caps w:val="false"/>
          <w:smallCaps w:val="false"/>
          <w:color w:val="auto"/>
          <w:spacing w:val="0"/>
          <w:sz w:val="22"/>
          <w:szCs w:val="22"/>
          <w:lang w:eastAsia="ru-RU"/>
        </w:rPr>
        <w:t xml:space="preserve">ключевой ставки Банка России </w:t>
      </w:r>
      <w:r>
        <w:rPr>
          <w:rFonts w:eastAsia="Calibri" w:cs="Times New Roman" w:ascii="Times New Roman" w:hAnsi="Times New Roman"/>
          <w:sz w:val="22"/>
          <w:szCs w:val="22"/>
          <w:lang w:eastAsia="ru-RU"/>
        </w:rPr>
        <w:t>на условиях, предусмотренных действующим законодательством Российской Федерации.</w:t>
      </w:r>
    </w:p>
    <w:p>
      <w:pPr>
        <w:pStyle w:val="Normal"/>
        <w:tabs>
          <w:tab w:val="clear" w:pos="708"/>
          <w:tab w:val="left" w:pos="567" w:leader="none"/>
        </w:tabs>
        <w:spacing w:lineRule="auto" w:line="240" w:before="0" w:after="0"/>
        <w:ind w:firstLine="709"/>
        <w:jc w:val="both"/>
        <w:rPr>
          <w:sz w:val="22"/>
          <w:szCs w:val="22"/>
        </w:rPr>
      </w:pPr>
      <w:r>
        <w:rPr>
          <w:rFonts w:eastAsia="Times New Roman" w:cs="Times New Roman" w:ascii="Times New Roman" w:hAnsi="Times New Roman"/>
          <w:sz w:val="22"/>
          <w:szCs w:val="22"/>
          <w:lang w:eastAsia="ru-RU"/>
        </w:rPr>
        <w:t>6.3.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spacing w:lineRule="auto" w:line="240" w:before="0" w:after="0"/>
        <w:ind w:firstLine="709"/>
        <w:jc w:val="both"/>
        <w:rPr>
          <w:rFonts w:ascii="Times New Roman" w:hAnsi="Times New Roman" w:eastAsia="Times New Roman" w:cs="Times New Roman"/>
          <w:b/>
          <w:b/>
          <w:kern w:val="2"/>
          <w:sz w:val="22"/>
          <w:szCs w:val="22"/>
          <w:lang w:eastAsia="ru-RU"/>
        </w:rPr>
      </w:pPr>
      <w:r>
        <w:rPr>
          <w:rFonts w:eastAsia="Times New Roman" w:cs="Times New Roman" w:ascii="Times New Roman" w:hAnsi="Times New Roman"/>
          <w:b/>
          <w:kern w:val="2"/>
          <w:sz w:val="22"/>
          <w:szCs w:val="22"/>
          <w:lang w:eastAsia="ru-RU"/>
        </w:rPr>
      </w:r>
    </w:p>
    <w:p>
      <w:pPr>
        <w:pStyle w:val="Normal"/>
        <w:widowControl w:val="false"/>
        <w:spacing w:lineRule="auto" w:line="240" w:before="0" w:after="0"/>
        <w:ind w:firstLine="709"/>
        <w:jc w:val="center"/>
        <w:rPr>
          <w:sz w:val="22"/>
          <w:szCs w:val="22"/>
        </w:rPr>
      </w:pPr>
      <w:r>
        <w:rPr>
          <w:rFonts w:eastAsia="Times New Roman" w:cs="Times New Roman" w:ascii="Times New Roman" w:hAnsi="Times New Roman"/>
          <w:b/>
          <w:kern w:val="2"/>
          <w:sz w:val="22"/>
          <w:szCs w:val="22"/>
          <w:lang w:eastAsia="ru-RU"/>
        </w:rPr>
        <w:t>7. Срок действия Договора</w:t>
      </w:r>
    </w:p>
    <w:p>
      <w:pPr>
        <w:pStyle w:val="Normal"/>
        <w:widowControl w:val="false"/>
        <w:spacing w:lineRule="auto" w:line="240" w:before="0" w:after="0"/>
        <w:ind w:firstLine="709"/>
        <w:jc w:val="both"/>
        <w:rPr>
          <w:sz w:val="22"/>
          <w:szCs w:val="22"/>
        </w:rPr>
      </w:pPr>
      <w:r>
        <w:rPr>
          <w:rFonts w:eastAsia="Times New Roman" w:cs="Times New Roman" w:ascii="Times New Roman" w:hAnsi="Times New Roman"/>
          <w:sz w:val="22"/>
          <w:szCs w:val="22"/>
          <w:lang w:eastAsia="ru-RU"/>
        </w:rPr>
        <w:t>7.1. Договор вступает в силу с момента его подписания Сторонами и действует до полного исполнения Сторонами своих обязательств.</w:t>
      </w:r>
    </w:p>
    <w:p>
      <w:pPr>
        <w:pStyle w:val="Normal"/>
        <w:spacing w:lineRule="auto" w:line="240" w:before="0" w:after="0"/>
        <w:ind w:firstLine="709"/>
        <w:jc w:val="both"/>
        <w:rPr>
          <w:sz w:val="22"/>
          <w:szCs w:val="22"/>
        </w:rPr>
      </w:pPr>
      <w:r>
        <w:rPr>
          <w:rFonts w:eastAsia="Times New Roman" w:cs="Times New Roman" w:ascii="Times New Roman" w:hAnsi="Times New Roman"/>
          <w:spacing w:val="-2"/>
          <w:sz w:val="22"/>
          <w:szCs w:val="22"/>
          <w:lang w:eastAsia="ru-RU"/>
        </w:rPr>
        <w:t>7.2.</w:t>
      </w:r>
      <w:r>
        <w:rPr>
          <w:rFonts w:eastAsia="Times New Roman" w:cs="Times New Roman" w:ascii="Times New Roman" w:hAnsi="Times New Roman"/>
          <w:sz w:val="22"/>
          <w:szCs w:val="22"/>
          <w:lang w:eastAsia="ru-RU"/>
        </w:rPr>
        <w:t xml:space="preserve"> Прекращение срока действия Договора влечет за собой прекращение обязательств Сторон по нему, но не освобождает Стороны от ответственности за нарушения условий Договора, если таковые имели место при его исполнении.</w:t>
      </w:r>
    </w:p>
    <w:p>
      <w:pPr>
        <w:pStyle w:val="Normal"/>
        <w:widowControl w:val="false"/>
        <w:spacing w:lineRule="auto" w:line="240" w:before="0" w:after="0"/>
        <w:ind w:firstLine="709"/>
        <w:jc w:val="both"/>
        <w:rPr>
          <w:rFonts w:ascii="Times New Roman" w:hAnsi="Times New Roman" w:eastAsia="Times New Roman" w:cs="Times New Roman"/>
          <w:b/>
          <w:b/>
          <w:kern w:val="2"/>
          <w:sz w:val="22"/>
          <w:szCs w:val="22"/>
          <w:lang w:eastAsia="ru-RU"/>
        </w:rPr>
      </w:pPr>
      <w:r>
        <w:rPr>
          <w:rFonts w:eastAsia="Times New Roman" w:cs="Times New Roman" w:ascii="Times New Roman" w:hAnsi="Times New Roman"/>
          <w:b/>
          <w:kern w:val="2"/>
          <w:sz w:val="22"/>
          <w:szCs w:val="22"/>
          <w:lang w:eastAsia="ru-RU"/>
        </w:rPr>
      </w:r>
    </w:p>
    <w:p>
      <w:pPr>
        <w:pStyle w:val="Normal"/>
        <w:widowControl w:val="false"/>
        <w:spacing w:lineRule="auto" w:line="240" w:before="0" w:after="0"/>
        <w:ind w:firstLine="709"/>
        <w:jc w:val="center"/>
        <w:rPr>
          <w:sz w:val="22"/>
          <w:szCs w:val="22"/>
        </w:rPr>
      </w:pPr>
      <w:r>
        <w:rPr>
          <w:rFonts w:eastAsia="Times New Roman" w:cs="Times New Roman" w:ascii="Times New Roman" w:hAnsi="Times New Roman"/>
          <w:b/>
          <w:kern w:val="2"/>
          <w:sz w:val="22"/>
          <w:szCs w:val="22"/>
          <w:lang w:eastAsia="ru-RU"/>
        </w:rPr>
        <w:t>8. Обстоятельства непреодолимой силы</w:t>
      </w:r>
    </w:p>
    <w:p>
      <w:pPr>
        <w:pStyle w:val="Normal"/>
        <w:widowControl w:val="false"/>
        <w:spacing w:lineRule="auto" w:line="240" w:before="0" w:after="0"/>
        <w:ind w:firstLine="709"/>
        <w:jc w:val="both"/>
        <w:rPr>
          <w:sz w:val="22"/>
          <w:szCs w:val="22"/>
        </w:rPr>
      </w:pPr>
      <w:r>
        <w:rPr>
          <w:rFonts w:eastAsia="Droid Sans Fallback" w:cs="Times New Roman" w:ascii="Times New Roman" w:hAnsi="Times New Roman"/>
          <w:b w:val="false"/>
          <w:bCs w:val="false"/>
          <w:color w:val="auto"/>
          <w:kern w:val="0"/>
          <w:sz w:val="22"/>
          <w:szCs w:val="22"/>
          <w:lang w:val="ru-RU" w:eastAsia="en-US" w:bidi="ar-SA"/>
        </w:rPr>
        <w:t>8</w:t>
      </w:r>
      <w:r>
        <w:rPr>
          <w:rFonts w:cs="Times New Roman" w:ascii="Times New Roman" w:hAnsi="Times New Roman"/>
          <w:b w:val="false"/>
          <w:bCs w:val="false"/>
          <w:sz w:val="22"/>
          <w:szCs w:val="22"/>
        </w:rPr>
        <w:t xml:space="preserve">.1. </w:t>
      </w:r>
      <w:r>
        <w:rPr>
          <w:rFonts w:cs="Times New Roman" w:ascii="Times New Roman" w:hAnsi="Times New Roman"/>
          <w:b w:val="false"/>
          <w:bCs w:val="false"/>
          <w:color w:val="000000"/>
          <w:sz w:val="22"/>
          <w:szCs w:val="22"/>
        </w:rPr>
        <w:t xml:space="preserve">Ни одна из Сторон не несет ответственности перед другой Стороной за неисполнение обязательств по настоящему </w:t>
      </w:r>
      <w:r>
        <w:rPr>
          <w:rFonts w:eastAsia="Droid Sans Fallback" w:cs="Times New Roman" w:ascii="Times New Roman" w:hAnsi="Times New Roman"/>
          <w:b w:val="false"/>
          <w:bCs w:val="false"/>
          <w:color w:val="000000"/>
          <w:kern w:val="0"/>
          <w:sz w:val="22"/>
          <w:szCs w:val="22"/>
          <w:lang w:val="ru-RU" w:eastAsia="en-US" w:bidi="ar-SA"/>
        </w:rPr>
        <w:t>Договор</w:t>
      </w:r>
      <w:r>
        <w:rPr>
          <w:rFonts w:cs="Times New Roman" w:ascii="Times New Roman" w:hAnsi="Times New Roman"/>
          <w:b w:val="false"/>
          <w:bCs w:val="false"/>
          <w:color w:val="000000"/>
          <w:sz w:val="22"/>
          <w:szCs w:val="22"/>
        </w:rPr>
        <w:t>у, обусловленное обстоятельствами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блокады, эмбарго, пожары, землетрясения, наводнения и другие природные стихийные бедствия, а также издание актов государственных органов.</w:t>
      </w:r>
    </w:p>
    <w:p>
      <w:pPr>
        <w:pStyle w:val="Normal"/>
        <w:widowControl w:val="false"/>
        <w:spacing w:lineRule="auto" w:line="240" w:before="0" w:after="0"/>
        <w:ind w:firstLine="709"/>
        <w:jc w:val="both"/>
        <w:rPr>
          <w:sz w:val="22"/>
          <w:szCs w:val="22"/>
        </w:rPr>
      </w:pPr>
      <w:r>
        <w:rPr>
          <w:rFonts w:eastAsia="Droid Sans Fallback" w:cs="Times New Roman" w:ascii="Times New Roman" w:hAnsi="Times New Roman"/>
          <w:b w:val="false"/>
          <w:bCs w:val="false"/>
          <w:color w:val="000000"/>
          <w:kern w:val="0"/>
          <w:sz w:val="22"/>
          <w:szCs w:val="22"/>
          <w:lang w:val="ru-RU" w:eastAsia="en-US" w:bidi="ar-SA"/>
        </w:rPr>
        <w:t>8</w:t>
      </w:r>
      <w:r>
        <w:rPr>
          <w:rFonts w:cs="Times New Roman" w:ascii="Times New Roman" w:hAnsi="Times New Roman"/>
          <w:b w:val="false"/>
          <w:bCs w:val="false"/>
          <w:color w:val="000000"/>
          <w:sz w:val="22"/>
          <w:szCs w:val="22"/>
        </w:rPr>
        <w:t xml:space="preserve">.2. </w:t>
      </w:r>
      <w:r>
        <w:rPr>
          <w:rFonts w:cs="Times New Roman" w:ascii="Times New Roman" w:hAnsi="Times New Roman"/>
          <w:b w:val="false"/>
          <w:bCs w:val="false"/>
          <w:sz w:val="22"/>
          <w:szCs w:val="22"/>
        </w:rPr>
        <w:t xml:space="preserve">В случае если надлежащее исполнение Стороной предусмотренных </w:t>
      </w:r>
      <w:r>
        <w:rPr>
          <w:rFonts w:eastAsia="Droid Sans Fallback" w:cs="Times New Roman" w:ascii="Times New Roman" w:hAnsi="Times New Roman"/>
          <w:b w:val="false"/>
          <w:bCs w:val="false"/>
          <w:color w:val="auto"/>
          <w:kern w:val="0"/>
          <w:sz w:val="22"/>
          <w:szCs w:val="22"/>
          <w:lang w:val="ru-RU" w:eastAsia="en-US" w:bidi="ar-SA"/>
        </w:rPr>
        <w:t>Договор</w:t>
      </w:r>
      <w:r>
        <w:rPr>
          <w:rFonts w:cs="Times New Roman" w:ascii="Times New Roman" w:hAnsi="Times New Roman"/>
          <w:b w:val="false"/>
          <w:bCs w:val="false"/>
          <w:sz w:val="22"/>
          <w:szCs w:val="22"/>
        </w:rPr>
        <w:t>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10"/>
        <w:widowControl w:val="false"/>
        <w:numPr>
          <w:ilvl w:val="0"/>
          <w:numId w:val="0"/>
        </w:numPr>
        <w:spacing w:lineRule="auto" w:line="240" w:before="0" w:after="0"/>
        <w:ind w:left="0" w:hanging="0"/>
        <w:jc w:val="both"/>
        <w:rPr>
          <w:rFonts w:ascii="Times New Roman" w:hAnsi="Times New Roman" w:cs="Times New Roman"/>
        </w:rPr>
      </w:pPr>
      <w:r>
        <w:rPr>
          <w:rFonts w:cs="Times New Roman" w:ascii="Times New Roman" w:hAnsi="Times New Roman"/>
        </w:rPr>
        <w:tab/>
      </w:r>
      <w:r>
        <w:rPr>
          <w:rFonts w:eastAsia="Droid Sans Fallback" w:cs="Times New Roman" w:ascii="Times New Roman" w:hAnsi="Times New Roman"/>
          <w:b w:val="false"/>
          <w:bCs w:val="false"/>
          <w:color w:val="auto"/>
          <w:kern w:val="0"/>
          <w:sz w:val="22"/>
          <w:szCs w:val="22"/>
          <w:lang w:val="ru-RU" w:eastAsia="en-US" w:bidi="ar-SA"/>
        </w:rPr>
        <w:t>8</w:t>
      </w:r>
      <w:r>
        <w:rPr>
          <w:rFonts w:cs="Times New Roman" w:ascii="Times New Roman" w:hAnsi="Times New Roman"/>
          <w:b w:val="false"/>
          <w:bCs w:val="false"/>
          <w:sz w:val="22"/>
          <w:szCs w:val="22"/>
        </w:rPr>
        <w:t xml:space="preserve">.3. В случае возникновения обстоятельств непреодолимой силы Стороны вправе расторгнуть </w:t>
      </w:r>
      <w:r>
        <w:rPr>
          <w:rFonts w:eastAsia="Droid Sans Fallback" w:cs="Times New Roman" w:ascii="Times New Roman" w:hAnsi="Times New Roman"/>
          <w:b w:val="false"/>
          <w:bCs w:val="false"/>
          <w:color w:val="auto"/>
          <w:kern w:val="0"/>
          <w:sz w:val="22"/>
          <w:szCs w:val="22"/>
          <w:lang w:val="ru-RU" w:eastAsia="en-US" w:bidi="ar-SA"/>
        </w:rPr>
        <w:t>Договор</w:t>
      </w:r>
      <w:r>
        <w:rPr>
          <w:rFonts w:cs="Times New Roman" w:ascii="Times New Roman" w:hAnsi="Times New Roman"/>
          <w:b w:val="false"/>
          <w:bCs w:val="false"/>
          <w:sz w:val="22"/>
          <w:szCs w:val="22"/>
        </w:rPr>
        <w:t>, и в этом случае ни одна из Сторон не вправе требовать возмещения убытков.</w:t>
      </w:r>
    </w:p>
    <w:p>
      <w:pPr>
        <w:pStyle w:val="10"/>
        <w:widowControl w:val="false"/>
        <w:numPr>
          <w:ilvl w:val="0"/>
          <w:numId w:val="0"/>
        </w:numPr>
        <w:spacing w:lineRule="auto" w:line="240" w:before="0" w:after="0"/>
        <w:ind w:left="0" w:hanging="0"/>
        <w:jc w:val="both"/>
        <w:rPr>
          <w:rFonts w:ascii="Times New Roman" w:hAnsi="Times New Roman" w:cs="Times New Roman"/>
          <w:color w:val="000000"/>
        </w:rPr>
      </w:pPr>
      <w:r>
        <w:rPr>
          <w:rFonts w:eastAsia="Times New Roman" w:cs="Times New Roman" w:ascii="Times New Roman" w:hAnsi="Times New Roman"/>
          <w:sz w:val="22"/>
          <w:szCs w:val="22"/>
          <w:lang w:eastAsia="ru-RU"/>
        </w:rPr>
        <w:tab/>
      </w:r>
      <w:r>
        <w:rPr>
          <w:rFonts w:eastAsia="Times New Roman" w:cs="Times New Roman" w:ascii="Times New Roman" w:hAnsi="Times New Roman"/>
          <w:b w:val="false"/>
          <w:bCs w:val="false"/>
          <w:color w:val="auto"/>
          <w:kern w:val="0"/>
          <w:sz w:val="22"/>
          <w:szCs w:val="22"/>
          <w:lang w:val="ru-RU" w:eastAsia="ru-RU" w:bidi="ar-SA"/>
        </w:rPr>
        <w:t>8</w:t>
      </w:r>
      <w:r>
        <w:rPr>
          <w:rFonts w:eastAsia="Times New Roman" w:cs="Times New Roman" w:ascii="Times New Roman" w:hAnsi="Times New Roman"/>
          <w:b w:val="false"/>
          <w:bCs w:val="false"/>
          <w:sz w:val="22"/>
          <w:szCs w:val="22"/>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lineRule="auto" w:line="240" w:before="0" w:after="0"/>
        <w:ind w:firstLine="709"/>
        <w:jc w:val="both"/>
        <w:rPr>
          <w:rFonts w:ascii="Times New Roman" w:hAnsi="Times New Roman" w:eastAsia="Times New Roman" w:cs="Times New Roman"/>
          <w:b/>
          <w:b/>
          <w:bCs/>
          <w:color w:val="000000"/>
          <w:sz w:val="22"/>
          <w:szCs w:val="22"/>
          <w:lang w:eastAsia="ru-RU"/>
        </w:rPr>
      </w:pPr>
      <w:r>
        <w:rPr>
          <w:rFonts w:eastAsia="Times New Roman" w:cs="Times New Roman" w:ascii="Times New Roman" w:hAnsi="Times New Roman"/>
          <w:b/>
          <w:bCs/>
          <w:color w:val="000000"/>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bCs/>
          <w:color w:val="000000"/>
          <w:sz w:val="22"/>
          <w:szCs w:val="22"/>
          <w:lang w:eastAsia="ru-RU"/>
        </w:rPr>
        <w:t>9. Порядок изменения и расторжения Договора</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9.1. Все изменения условий Договора действительны лишь в том случае, если они оформлены письменно и подписаны обеими Сторонами.</w:t>
      </w:r>
    </w:p>
    <w:p>
      <w:pPr>
        <w:pStyle w:val="Normal"/>
        <w:widowControl w:val="false"/>
        <w:spacing w:lineRule="auto" w:line="240" w:before="0" w:after="0"/>
        <w:ind w:firstLine="709"/>
        <w:jc w:val="both"/>
        <w:rPr>
          <w:sz w:val="22"/>
          <w:szCs w:val="22"/>
        </w:rPr>
      </w:pPr>
      <w:r>
        <w:rPr>
          <w:rFonts w:eastAsia="Times New Roman" w:cs="Times New Roman" w:ascii="Times New Roman" w:hAnsi="Times New Roman"/>
          <w:sz w:val="22"/>
          <w:szCs w:val="22"/>
          <w:lang w:eastAsia="ru-RU"/>
        </w:rPr>
        <w:t>9.2.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При расторжении Договора Стороны в течение 2 (двух) недель с момента расторжения проводят сверку взаимных обязательств, оформленную актом сверки, и согласовывают порядок и сроки окончательного расчета.</w:t>
      </w:r>
    </w:p>
    <w:p>
      <w:pPr>
        <w:pStyle w:val="Normal"/>
        <w:widowControl w:val="false"/>
        <w:spacing w:lineRule="auto" w:line="240" w:before="0" w:after="0"/>
        <w:ind w:firstLine="709"/>
        <w:jc w:val="both"/>
        <w:rPr>
          <w:sz w:val="22"/>
          <w:szCs w:val="22"/>
        </w:rPr>
      </w:pPr>
      <w:r>
        <w:rPr>
          <w:rFonts w:eastAsia="Times New Roman" w:cs="Times New Roman" w:ascii="Times New Roman" w:hAnsi="Times New Roman"/>
          <w:sz w:val="22"/>
          <w:szCs w:val="22"/>
          <w:lang w:eastAsia="ru-RU"/>
        </w:rPr>
        <w:t>9.3.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spacing w:lineRule="auto" w:line="240" w:before="0" w:after="0"/>
        <w:ind w:firstLine="709"/>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10. Порядок разрешения споров</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10.1. Все споры и разногласия, возникшие между Сторонами при исполнении Договора, будут разрешаться путем переговоров, в том числе путем направления претензий.</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10.2.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и/или его приложений, и/или нормы законодательства, стоимостная оценка ответственности (неустойки), четко сформулированное требование с обоснованием (в случае необходимости расчетом стоимости) и приложением подтверждающих доказательств (документов), а также действия, которые должны быть произведены для устранения нарушений.</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10.3. Срок рассмотрения писем, уведомлений, требований или претензий, связанны</w:t>
      </w:r>
      <w:r>
        <w:rPr>
          <w:rFonts w:eastAsia="Times New Roman" w:cs="Times New Roman" w:ascii="Times New Roman" w:hAnsi="Times New Roman"/>
          <w:color w:val="auto"/>
          <w:kern w:val="0"/>
          <w:sz w:val="22"/>
          <w:szCs w:val="22"/>
          <w:lang w:val="ru-RU" w:eastAsia="ru-RU" w:bidi="ar-SA"/>
        </w:rPr>
        <w:t>х</w:t>
      </w:r>
      <w:r>
        <w:rPr>
          <w:rFonts w:eastAsia="Times New Roman" w:cs="Times New Roman" w:ascii="Times New Roman" w:hAnsi="Times New Roman"/>
          <w:sz w:val="22"/>
          <w:szCs w:val="22"/>
          <w:lang w:eastAsia="ru-RU"/>
        </w:rPr>
        <w:t xml:space="preserve"> со спорами и разногласиями Сторон, не должен превышать 10 (десяти) рабочих дней со дня их получения.</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10.4. При неурегулировании Сторонами в досудебном порядке споры и разногласия передаются на разрешение в Арбитражный суд </w:t>
      </w:r>
      <w:r>
        <w:rPr>
          <w:rFonts w:eastAsia="Times New Roman" w:cs="Times New Roman" w:ascii="Times New Roman" w:hAnsi="Times New Roman"/>
          <w:color w:val="auto"/>
          <w:kern w:val="0"/>
          <w:sz w:val="22"/>
          <w:szCs w:val="22"/>
          <w:lang w:val="ru-RU" w:eastAsia="ru-RU" w:bidi="ar-SA"/>
        </w:rPr>
        <w:t>Свердл</w:t>
      </w:r>
      <w:r>
        <w:rPr>
          <w:rFonts w:eastAsia="Times New Roman" w:cs="Times New Roman" w:ascii="Times New Roman" w:hAnsi="Times New Roman"/>
          <w:sz w:val="22"/>
          <w:szCs w:val="22"/>
          <w:lang w:eastAsia="ru-RU"/>
        </w:rPr>
        <w:t>овской области.</w:t>
      </w:r>
    </w:p>
    <w:p>
      <w:pPr>
        <w:pStyle w:val="Normal"/>
        <w:spacing w:lineRule="auto" w:line="240" w:before="0" w:after="0"/>
        <w:ind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spacing w:lineRule="auto" w:line="240" w:before="0" w:after="0"/>
        <w:ind w:firstLine="709"/>
        <w:jc w:val="both"/>
        <w:rPr>
          <w:sz w:val="22"/>
          <w:szCs w:val="22"/>
        </w:rPr>
      </w:pPr>
      <w:r>
        <w:rPr>
          <w:rFonts w:eastAsia="Times New Roman" w:cs="Times New Roman" w:ascii="Times New Roman" w:hAnsi="Times New Roman"/>
          <w:b/>
          <w:sz w:val="22"/>
          <w:szCs w:val="22"/>
          <w:lang w:eastAsia="ru-RU"/>
        </w:rPr>
        <w:t>11. Условия конфиденциальности и Антикоррупционная оговорка</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11.1. Стороны настоящим подтверждают, что информация, которой они обмениваются при заключении и исполнении настоящего договора, носит конфиденциальный характер и не подлежит разглашению, поскольку имеет действительную и потенциальную коммерческую ценность в силу ее неизвестности третьим лицам, и к ней нет свободного доступа на законном основании. Такая информация не может быть разглашена какой-либо из сторон настоящего договора каким бы то ни было третьим лицам без предварительного письменного согласия на это другой стороны, в том числе после прекращения настоящего договора. 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11.2.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противодействии легализации (отмыванию) доходов, полученных преступным путем.  </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11.3. В случае возникновения у сторон подозрений, что произошло или может произойти нарушение каких-либо положений пункта 11.2.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 либо положений пункта 11.2.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11.4. Обработка персональных данных осуществляется сторонами только в целях исполнения обязательств по настоящему договору и предполагает осуществление сторонами следующих действий (операций) как с использованием, так и без использования средств автоматизации: сбор, запись, хранение, передачу третьим лицам в случаях, установленных законодательством, использование и уничтожение. Стороны обязаны соблюдать конфиденциальность и обеспечивать безопасность персональных данных, обрабатываемых в рамках исполнения обязательств по настоящему договору, согласно требованиям Федерального закона от 27 июля 2006 г. № 152-ФЗ «О персональных данных» и принятых в соответствии с ним иных нормативных правовых актов. Стороны при обработке персональных данных обязаны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Normal"/>
        <w:spacing w:lineRule="auto" w:line="240" w:before="0" w:after="0"/>
        <w:ind w:firstLine="709"/>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12. Прочие условия</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12.1. Стороны пришли к соглашению: при исполнении настоящего Договора допускается использовать </w:t>
      </w:r>
      <w:r>
        <w:rPr>
          <w:rFonts w:eastAsia="Times New Roman" w:cs="Times New Roman" w:ascii="Times New Roman" w:hAnsi="Times New Roman"/>
          <w:sz w:val="22"/>
          <w:szCs w:val="22"/>
          <w:shd w:fill="auto" w:val="clear"/>
          <w:lang w:eastAsia="ru-RU"/>
        </w:rPr>
        <w:t>электронный документооборот</w:t>
      </w:r>
      <w:r>
        <w:rPr>
          <w:rFonts w:eastAsia="Times New Roman" w:cs="Times New Roman" w:ascii="Times New Roman" w:hAnsi="Times New Roman"/>
          <w:sz w:val="22"/>
          <w:szCs w:val="22"/>
          <w:lang w:eastAsia="ru-RU"/>
        </w:rPr>
        <w:t xml:space="preserve"> в соответствии с требованиями действующего законодательства РФ.</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Документы бухгалтерского учета (счета, счета-фактуры, акты оказанных услуг) могут быть предоставлены и/или выставлены на бумажном носителе и/или в электронном виде с использованием усиленной квалифицированной электронной подписи через информационную систему (оператора) электронного документооборота (ЭДО).</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Документооборот осуществляется с согласия обеих Сторон путем направления приглашения к электронному обмену через систему (оператора) ЭДО одной Стороной и принятие такого приглашения другой Стороной Договора.</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Документы, подписанные усиленной квалифицированной электронной подписью, и переданные в электронном виде в рамках настоящего Договора, приравниваются к оригиналам и имеют юридическую силу наравне с оригиналами.</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Не подлежат передаче посредством ЭДО по настоящему Договору и не будут иметь юридической силы при передаче таких документов в электронном виде: доверенности, договоры, дополнительные соглашения, приложения, спецификации к договорам, претензии, для которых письменная форма является обязательной.</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12.2. Во всем, что не предусмотрено настоящим Договором, Стороны руководствуются законодательством Российской Федерации.</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12.3. Договор составлен в двух экземплярах, имеющих равную юридическую силу, по одному для каждой из Сторон.</w:t>
      </w:r>
    </w:p>
    <w:p>
      <w:pPr>
        <w:pStyle w:val="Normal"/>
        <w:widowControl w:val="false"/>
        <w:spacing w:lineRule="auto" w:line="240" w:before="0" w:after="0"/>
        <w:ind w:firstLine="709"/>
        <w:jc w:val="both"/>
        <w:rPr>
          <w:sz w:val="22"/>
          <w:szCs w:val="22"/>
        </w:rPr>
      </w:pPr>
      <w:r>
        <w:rPr>
          <w:rFonts w:eastAsia="Times New Roman" w:cs="Times New Roman" w:ascii="Times New Roman" w:hAnsi="Times New Roman"/>
          <w:sz w:val="22"/>
          <w:szCs w:val="22"/>
          <w:lang w:eastAsia="ru-RU"/>
        </w:rPr>
        <w:t>12.4. Приложения, являющиеся неотъемлемой частью настоящего договора:</w:t>
      </w:r>
    </w:p>
    <w:p>
      <w:pPr>
        <w:pStyle w:val="Normal"/>
        <w:suppressAutoHyphens w:val="true"/>
        <w:spacing w:lineRule="auto" w:line="240" w:before="0" w:after="0"/>
        <w:ind w:hanging="0"/>
        <w:jc w:val="both"/>
        <w:rPr>
          <w:sz w:val="22"/>
          <w:szCs w:val="22"/>
        </w:rPr>
      </w:pPr>
      <w:r>
        <w:rPr>
          <w:rFonts w:eastAsia="Times New Roman" w:cs="Times New Roman" w:ascii="Times New Roman" w:hAnsi="Times New Roman"/>
          <w:sz w:val="22"/>
          <w:szCs w:val="22"/>
          <w:lang w:eastAsia="ru-RU"/>
        </w:rPr>
        <w:tab/>
        <w:t xml:space="preserve">1. Приложение № 1. Перечень и стоимость медицинских услуг, оказываемых при прохождении диспансеризации </w:t>
      </w:r>
      <w:r>
        <w:rPr>
          <w:rFonts w:eastAsia="Times New Roman" w:cs="Times New Roman" w:ascii="Times New Roman" w:hAnsi="Times New Roman"/>
          <w:b w:val="false"/>
          <w:i w:val="false"/>
          <w:caps w:val="false"/>
          <w:smallCaps w:val="false"/>
          <w:color w:val="auto"/>
          <w:spacing w:val="-2"/>
          <w:sz w:val="22"/>
          <w:szCs w:val="22"/>
          <w:lang w:val="ru-RU" w:eastAsia="zh-CN" w:bidi="ar-SA"/>
        </w:rPr>
        <w:t xml:space="preserve">федеральными </w:t>
      </w:r>
      <w:r>
        <w:rPr>
          <w:rFonts w:eastAsia="Times New Roman" w:cs="Times New Roman" w:ascii="Times New Roman" w:hAnsi="Times New Roman"/>
          <w:sz w:val="22"/>
          <w:szCs w:val="22"/>
          <w:lang w:eastAsia="ru-RU"/>
        </w:rPr>
        <w:t>государственными гражданскими служащими.</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2. Приложение № 2. Список гражданских служащих, подлежащих диспансеризации.</w:t>
      </w:r>
    </w:p>
    <w:p>
      <w:pPr>
        <w:pStyle w:val="Normal"/>
        <w:suppressAutoHyphens w:val="true"/>
        <w:spacing w:lineRule="auto" w:line="240" w:before="0" w:after="0"/>
        <w:ind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suppressAutoHyphens w:val="true"/>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13. Адреса и реквизиты Сторон:</w:t>
      </w:r>
    </w:p>
    <w:tbl>
      <w:tblPr>
        <w:tblW w:w="9403" w:type="dxa"/>
        <w:jc w:val="left"/>
        <w:tblInd w:w="82" w:type="dxa"/>
        <w:tblLayout w:type="fixed"/>
        <w:tblCellMar>
          <w:top w:w="0" w:type="dxa"/>
          <w:left w:w="108" w:type="dxa"/>
          <w:bottom w:w="0" w:type="dxa"/>
          <w:right w:w="108" w:type="dxa"/>
        </w:tblCellMar>
      </w:tblPr>
      <w:tblGrid>
        <w:gridCol w:w="4819"/>
        <w:gridCol w:w="4583"/>
      </w:tblGrid>
      <w:tr>
        <w:trPr/>
        <w:tc>
          <w:tcPr>
            <w:tcW w:w="4819" w:type="dxa"/>
            <w:tcBorders/>
          </w:tcPr>
          <w:p>
            <w:pPr>
              <w:pStyle w:val="Normal"/>
              <w:widowControl w:val="false"/>
              <w:jc w:val="center"/>
              <w:rPr>
                <w:rFonts w:ascii="Tinos" w:hAnsi="Tinos"/>
                <w:b/>
                <w:b/>
                <w:sz w:val="22"/>
                <w:szCs w:val="22"/>
              </w:rPr>
            </w:pPr>
            <w:r>
              <w:rPr>
                <w:rFonts w:ascii="Tinos" w:hAnsi="Tinos"/>
                <w:b/>
                <w:sz w:val="22"/>
                <w:szCs w:val="22"/>
              </w:rPr>
              <w:t>ЗАКАЗЧИК:</w:t>
            </w:r>
          </w:p>
          <w:p>
            <w:pPr>
              <w:pStyle w:val="Normal"/>
              <w:keepNext w:val="true"/>
              <w:keepLines/>
              <w:widowControl w:val="false"/>
              <w:suppressAutoHyphens w:val="true"/>
              <w:bidi w:val="0"/>
              <w:spacing w:lineRule="auto" w:line="240" w:before="0" w:after="0"/>
              <w:ind w:left="0" w:right="0" w:hanging="0"/>
              <w:jc w:val="left"/>
              <w:rPr>
                <w:rFonts w:ascii="Tinos" w:hAnsi="Tinos"/>
                <w:b w:val="false"/>
                <w:b w:val="false"/>
                <w:sz w:val="22"/>
                <w:szCs w:val="22"/>
              </w:rPr>
            </w:pPr>
            <w:r>
              <w:rPr>
                <w:rFonts w:ascii="Tinos" w:hAnsi="Tinos"/>
                <w:b w:val="false"/>
                <w:bCs w:val="false"/>
                <w:sz w:val="22"/>
                <w:szCs w:val="22"/>
              </w:rPr>
              <w:t>Межрегиональное управление № 32 Федерального медико-биологического агентства</w:t>
            </w:r>
          </w:p>
          <w:p>
            <w:pPr>
              <w:pStyle w:val="ConsNormal"/>
              <w:widowControl w:val="false"/>
              <w:suppressAutoHyphens w:val="true"/>
              <w:bidi w:val="0"/>
              <w:spacing w:lineRule="auto" w:line="240" w:before="0" w:after="0"/>
              <w:ind w:left="0" w:right="0" w:hanging="0"/>
              <w:jc w:val="left"/>
              <w:rPr>
                <w:sz w:val="22"/>
                <w:szCs w:val="22"/>
              </w:rPr>
            </w:pPr>
            <w:r>
              <w:rPr>
                <w:sz w:val="22"/>
                <w:szCs w:val="22"/>
              </w:rPr>
              <w:t>Юридический адрес: 624250, Свердловская область, г. Заречный, ул. Горького, строение 3 В</w:t>
            </w:r>
          </w:p>
          <w:p>
            <w:pPr>
              <w:pStyle w:val="ConsNormal"/>
              <w:widowControl w:val="false"/>
              <w:suppressAutoHyphens w:val="true"/>
              <w:bidi w:val="0"/>
              <w:spacing w:lineRule="auto" w:line="240" w:before="0" w:after="0"/>
              <w:ind w:left="0" w:right="0" w:hanging="0"/>
              <w:jc w:val="left"/>
              <w:rPr/>
            </w:pPr>
            <w:r>
              <w:rPr>
                <w:sz w:val="22"/>
                <w:szCs w:val="22"/>
              </w:rPr>
              <w:t xml:space="preserve">телефон +7(34377) 3-17-08, </w:t>
            </w:r>
            <w:r>
              <w:rPr>
                <w:sz w:val="22"/>
                <w:szCs w:val="22"/>
              </w:rPr>
              <w:t>+7(34377) 7-13-35</w:t>
            </w:r>
          </w:p>
          <w:p>
            <w:pPr>
              <w:pStyle w:val="ConsNormal"/>
              <w:widowControl w:val="false"/>
              <w:suppressAutoHyphens w:val="true"/>
              <w:bidi w:val="0"/>
              <w:spacing w:before="0" w:after="0"/>
              <w:ind w:left="0" w:right="0" w:hanging="0"/>
              <w:jc w:val="left"/>
              <w:rPr/>
            </w:pPr>
            <w:r>
              <w:rPr>
                <w:color w:val="000000"/>
                <w:spacing w:val="-1"/>
                <w:sz w:val="22"/>
                <w:szCs w:val="22"/>
              </w:rPr>
              <w:t xml:space="preserve">эл. почта: </w:t>
            </w:r>
            <w:hyperlink r:id="rId3">
              <w:r>
                <w:rPr>
                  <w:spacing w:val="-1"/>
                  <w:sz w:val="22"/>
                  <w:szCs w:val="22"/>
                  <w:lang w:val="en-US"/>
                </w:rPr>
                <w:t>ru</w:t>
              </w:r>
              <w:r>
                <w:rPr>
                  <w:spacing w:val="-1"/>
                  <w:sz w:val="22"/>
                  <w:szCs w:val="22"/>
                </w:rPr>
                <w:t>32@</w:t>
              </w:r>
              <w:r>
                <w:rPr>
                  <w:spacing w:val="-1"/>
                  <w:sz w:val="22"/>
                  <w:szCs w:val="22"/>
                  <w:lang w:val="en-US"/>
                </w:rPr>
                <w:t>fmbamail</w:t>
              </w:r>
              <w:r>
                <w:rPr>
                  <w:spacing w:val="-1"/>
                  <w:sz w:val="22"/>
                  <w:szCs w:val="22"/>
                </w:rPr>
                <w:t>.</w:t>
              </w:r>
              <w:r>
                <w:rPr>
                  <w:spacing w:val="-1"/>
                  <w:sz w:val="22"/>
                  <w:szCs w:val="22"/>
                  <w:lang w:val="en-US"/>
                </w:rPr>
                <w:t>ru</w:t>
              </w:r>
            </w:hyperlink>
          </w:p>
          <w:p>
            <w:pPr>
              <w:pStyle w:val="ConsNormal"/>
              <w:widowControl w:val="false"/>
              <w:suppressAutoHyphens w:val="true"/>
              <w:bidi w:val="0"/>
              <w:spacing w:before="0" w:after="0"/>
              <w:ind w:left="0" w:right="0" w:hanging="0"/>
              <w:jc w:val="left"/>
              <w:rPr>
                <w:sz w:val="22"/>
                <w:szCs w:val="22"/>
              </w:rPr>
            </w:pPr>
            <w:r>
              <w:rPr>
                <w:sz w:val="22"/>
                <w:szCs w:val="22"/>
              </w:rPr>
              <w:t>ИНН 6639013854 КПП 668301001</w:t>
            </w:r>
          </w:p>
          <w:p>
            <w:pPr>
              <w:pStyle w:val="ConsNormal"/>
              <w:widowControl w:val="false"/>
              <w:suppressAutoHyphens w:val="true"/>
              <w:bidi w:val="0"/>
              <w:spacing w:before="0" w:after="0"/>
              <w:ind w:left="0" w:right="0" w:hanging="0"/>
              <w:jc w:val="left"/>
              <w:rPr>
                <w:sz w:val="22"/>
                <w:szCs w:val="22"/>
              </w:rPr>
            </w:pPr>
            <w:r>
              <w:rPr>
                <w:sz w:val="22"/>
                <w:szCs w:val="22"/>
              </w:rPr>
              <w:t>ОГРН 1056600452886</w:t>
            </w:r>
          </w:p>
          <w:p>
            <w:pPr>
              <w:pStyle w:val="ConsNormal"/>
              <w:widowControl w:val="false"/>
              <w:suppressAutoHyphens w:val="true"/>
              <w:bidi w:val="0"/>
              <w:spacing w:before="0" w:after="0"/>
              <w:ind w:left="0" w:right="0" w:hanging="0"/>
              <w:jc w:val="left"/>
              <w:rPr>
                <w:sz w:val="22"/>
                <w:szCs w:val="22"/>
              </w:rPr>
            </w:pPr>
            <w:r>
              <w:rPr>
                <w:sz w:val="22"/>
                <w:szCs w:val="22"/>
              </w:rPr>
              <w:t>Банк: ОКЦ № 1 СибГУ Банка России//УФК по Новосибирской области, г. Новосибирск</w:t>
            </w:r>
          </w:p>
          <w:p>
            <w:pPr>
              <w:pStyle w:val="ConsNormal"/>
              <w:widowControl w:val="false"/>
              <w:suppressAutoHyphens w:val="true"/>
              <w:bidi w:val="0"/>
              <w:spacing w:before="0" w:after="0"/>
              <w:ind w:left="0" w:right="0" w:hanging="0"/>
              <w:jc w:val="left"/>
              <w:rPr>
                <w:sz w:val="22"/>
                <w:szCs w:val="22"/>
              </w:rPr>
            </w:pPr>
            <w:r>
              <w:rPr>
                <w:sz w:val="22"/>
                <w:szCs w:val="22"/>
              </w:rPr>
              <w:t>БИК 015004950 л/счет 03621822370</w:t>
            </w:r>
          </w:p>
          <w:p>
            <w:pPr>
              <w:pStyle w:val="2"/>
              <w:widowControl w:val="false"/>
              <w:numPr>
                <w:ilvl w:val="0"/>
                <w:numId w:val="0"/>
              </w:numPr>
              <w:suppressAutoHyphens w:val="true"/>
              <w:bidi w:val="0"/>
              <w:spacing w:before="0" w:after="0"/>
              <w:ind w:left="0" w:right="0" w:hanging="0"/>
              <w:jc w:val="left"/>
              <w:rPr>
                <w:szCs w:val="22"/>
              </w:rPr>
            </w:pPr>
            <w:r>
              <w:rPr>
                <w:sz w:val="22"/>
                <w:szCs w:val="22"/>
              </w:rPr>
              <w:t>ЕКС 40102810445370000043</w:t>
            </w:r>
          </w:p>
          <w:p>
            <w:pPr>
              <w:pStyle w:val="2"/>
              <w:widowControl w:val="false"/>
              <w:numPr>
                <w:ilvl w:val="0"/>
                <w:numId w:val="0"/>
              </w:numPr>
              <w:suppressAutoHyphens w:val="true"/>
              <w:bidi w:val="0"/>
              <w:spacing w:before="0" w:after="0"/>
              <w:ind w:left="0" w:right="0" w:hanging="0"/>
              <w:jc w:val="left"/>
              <w:rPr>
                <w:rFonts w:ascii="Tinos" w:hAnsi="Tinos"/>
                <w:sz w:val="22"/>
                <w:szCs w:val="22"/>
              </w:rPr>
            </w:pPr>
            <w:r>
              <w:rPr>
                <w:rFonts w:ascii="Tinos" w:hAnsi="Tinos"/>
                <w:b w:val="false"/>
                <w:bCs w:val="false"/>
                <w:sz w:val="22"/>
                <w:szCs w:val="22"/>
              </w:rPr>
              <w:t>казначейский счет 03211643000000015113</w:t>
            </w:r>
          </w:p>
        </w:tc>
        <w:tc>
          <w:tcPr>
            <w:tcW w:w="4583" w:type="dxa"/>
            <w:tcBorders/>
          </w:tcPr>
          <w:p>
            <w:pPr>
              <w:pStyle w:val="Normal"/>
              <w:widowControl w:val="false"/>
              <w:spacing w:before="0" w:after="160"/>
              <w:jc w:val="center"/>
              <w:rPr>
                <w:rFonts w:ascii="Tinos" w:hAnsi="Tinos"/>
                <w:b/>
                <w:b/>
                <w:sz w:val="22"/>
                <w:szCs w:val="22"/>
              </w:rPr>
            </w:pPr>
            <w:r>
              <w:rPr>
                <w:rFonts w:ascii="Tinos" w:hAnsi="Tinos"/>
                <w:b/>
                <w:sz w:val="22"/>
                <w:szCs w:val="22"/>
              </w:rPr>
              <w:t>ИСПОЛНИТЕЛЬ :</w:t>
            </w:r>
          </w:p>
        </w:tc>
      </w:tr>
      <w:tr>
        <w:trPr>
          <w:trHeight w:val="1126" w:hRule="atLeast"/>
        </w:trPr>
        <w:tc>
          <w:tcPr>
            <w:tcW w:w="4819" w:type="dxa"/>
            <w:tcBorders/>
          </w:tcPr>
          <w:p>
            <w:pPr>
              <w:pStyle w:val="Normal"/>
              <w:widowControl w:val="false"/>
              <w:rPr>
                <w:rFonts w:ascii="Tinos" w:hAnsi="Tinos"/>
                <w:sz w:val="22"/>
                <w:szCs w:val="22"/>
              </w:rPr>
            </w:pPr>
            <w:r>
              <w:rPr>
                <w:rFonts w:ascii="Tinos" w:hAnsi="Tinos"/>
                <w:sz w:val="22"/>
                <w:szCs w:val="22"/>
              </w:rPr>
            </w:r>
          </w:p>
          <w:p>
            <w:pPr>
              <w:pStyle w:val="Normal"/>
              <w:widowControl w:val="false"/>
              <w:rPr>
                <w:rFonts w:ascii="Tinos" w:hAnsi="Tinos"/>
                <w:sz w:val="22"/>
                <w:szCs w:val="22"/>
              </w:rPr>
            </w:pPr>
            <w:r>
              <w:rPr>
                <w:rFonts w:ascii="Tinos" w:hAnsi="Tinos"/>
                <w:sz w:val="22"/>
                <w:szCs w:val="22"/>
              </w:rPr>
              <w:t>Руководитель _______________ /Рыжкина И.В./</w:t>
            </w:r>
          </w:p>
          <w:p>
            <w:pPr>
              <w:pStyle w:val="ConsNormal"/>
              <w:widowControl w:val="false"/>
              <w:ind w:left="-108" w:right="0" w:hanging="0"/>
              <w:jc w:val="both"/>
              <w:rPr>
                <w:rFonts w:ascii="Tinos" w:hAnsi="Tinos"/>
                <w:b/>
                <w:b/>
                <w:sz w:val="18"/>
                <w:szCs w:val="18"/>
              </w:rPr>
            </w:pPr>
            <w:r>
              <w:rPr>
                <w:rFonts w:ascii="Tinos" w:hAnsi="Tinos"/>
                <w:b/>
                <w:sz w:val="18"/>
                <w:szCs w:val="18"/>
              </w:rPr>
            </w:r>
          </w:p>
        </w:tc>
        <w:tc>
          <w:tcPr>
            <w:tcW w:w="4583" w:type="dxa"/>
            <w:tcBorders/>
          </w:tcPr>
          <w:p>
            <w:pPr>
              <w:pStyle w:val="Normal"/>
              <w:widowControl w:val="false"/>
              <w:rPr>
                <w:rFonts w:ascii="Tinos" w:hAnsi="Tinos"/>
              </w:rPr>
            </w:pPr>
            <w:r>
              <w:rPr>
                <w:rFonts w:ascii="Tinos" w:hAnsi="Tinos"/>
              </w:rPr>
            </w:r>
          </w:p>
          <w:p>
            <w:pPr>
              <w:pStyle w:val="Normal"/>
              <w:widowControl w:val="false"/>
              <w:rPr>
                <w:rFonts w:ascii="Tinos" w:hAnsi="Tinos"/>
              </w:rPr>
            </w:pPr>
            <w:r>
              <w:rPr>
                <w:rFonts w:ascii="Tinos" w:hAnsi="Tinos"/>
                <w:sz w:val="22"/>
                <w:szCs w:val="22"/>
              </w:rPr>
              <w:t>__________________//</w:t>
            </w:r>
          </w:p>
          <w:p>
            <w:pPr>
              <w:pStyle w:val="Normal"/>
              <w:widowControl w:val="false"/>
              <w:spacing w:before="0" w:after="160"/>
              <w:rPr>
                <w:rFonts w:ascii="Tinos" w:hAnsi="Tinos"/>
                <w:b/>
                <w:b/>
                <w:sz w:val="22"/>
                <w:szCs w:val="22"/>
              </w:rPr>
            </w:pPr>
            <w:r>
              <w:rPr>
                <w:rFonts w:ascii="Tinos" w:hAnsi="Tinos"/>
                <w:b/>
                <w:sz w:val="22"/>
                <w:szCs w:val="22"/>
              </w:rPr>
            </w:r>
          </w:p>
        </w:tc>
      </w:tr>
    </w:tbl>
    <w:p>
      <w:pPr>
        <w:pStyle w:val="Normal"/>
        <w:spacing w:lineRule="auto" w:line="240" w:before="0" w:after="0"/>
        <w:ind w:firstLine="72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rPr/>
      </w:pPr>
      <w:r>
        <w:rPr/>
      </w:r>
      <w:r>
        <w:br w:type="page"/>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Приложение № </w:t>
      </w:r>
      <w:r>
        <w:rPr>
          <w:rFonts w:eastAsia="Times New Roman" w:cs="Times New Roman" w:ascii="Times New Roman" w:hAnsi="Times New Roman"/>
          <w:color w:val="auto"/>
          <w:kern w:val="0"/>
          <w:sz w:val="24"/>
          <w:szCs w:val="24"/>
          <w:lang w:val="ru-RU" w:eastAsia="ru-RU" w:bidi="ar-SA"/>
        </w:rPr>
        <w:t>1</w:t>
      </w:r>
    </w:p>
    <w:p>
      <w:pPr>
        <w:pStyle w:val="Normal"/>
        <w:spacing w:lineRule="auto" w:line="240" w:before="0" w:after="0"/>
        <w:ind w:firstLine="709"/>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к Договору № _________ от «___» </w:t>
      </w:r>
      <w:r>
        <w:rPr>
          <w:rFonts w:eastAsia="Times New Roman" w:cs="Times New Roman" w:ascii="Times New Roman" w:hAnsi="Times New Roman"/>
          <w:color w:val="auto"/>
          <w:kern w:val="0"/>
          <w:sz w:val="24"/>
          <w:szCs w:val="24"/>
          <w:lang w:val="ru-RU" w:eastAsia="ru-RU" w:bidi="ar-SA"/>
        </w:rPr>
        <w:t>июля</w:t>
      </w:r>
      <w:r>
        <w:rPr>
          <w:rFonts w:eastAsia="Times New Roman" w:cs="Times New Roman" w:ascii="Times New Roman" w:hAnsi="Times New Roman"/>
          <w:sz w:val="24"/>
          <w:szCs w:val="24"/>
          <w:lang w:eastAsia="ru-RU"/>
        </w:rPr>
        <w:t xml:space="preserve"> 202</w:t>
      </w:r>
      <w:r>
        <w:rPr>
          <w:rFonts w:eastAsia="Times New Roman" w:cs="Times New Roman" w:ascii="Times New Roman" w:hAnsi="Times New Roman"/>
          <w:color w:val="auto"/>
          <w:kern w:val="0"/>
          <w:sz w:val="24"/>
          <w:szCs w:val="24"/>
          <w:lang w:val="ru-RU" w:eastAsia="ru-RU" w:bidi="ar-SA"/>
        </w:rPr>
        <w:t>6</w:t>
      </w:r>
    </w:p>
    <w:p>
      <w:pPr>
        <w:pStyle w:val="Normal"/>
        <w:spacing w:lineRule="auto" w:line="240" w:before="0" w:after="0"/>
        <w:ind w:firstLine="709"/>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2"/>
          <w:szCs w:val="22"/>
          <w:lang w:eastAsia="ru-RU"/>
        </w:rPr>
        <w:t xml:space="preserve">Перечень и стоимость медицинских услуг, оказываемых при прохождении диспансеризации </w:t>
      </w:r>
      <w:r>
        <w:rPr>
          <w:rFonts w:eastAsia="Times New Roman" w:cs="Times New Roman" w:ascii="Times New Roman" w:hAnsi="Times New Roman"/>
          <w:b/>
          <w:bCs/>
          <w:i w:val="false"/>
          <w:caps w:val="false"/>
          <w:smallCaps w:val="false"/>
          <w:color w:val="auto"/>
          <w:spacing w:val="-2"/>
          <w:sz w:val="22"/>
          <w:szCs w:val="22"/>
          <w:lang w:val="ru-RU" w:eastAsia="zh-CN" w:bidi="ar-SA"/>
        </w:rPr>
        <w:t xml:space="preserve">федеральными </w:t>
      </w:r>
      <w:r>
        <w:rPr>
          <w:rFonts w:eastAsia="Times New Roman" w:cs="Times New Roman" w:ascii="Times New Roman" w:hAnsi="Times New Roman"/>
          <w:b/>
          <w:sz w:val="22"/>
          <w:szCs w:val="22"/>
          <w:lang w:eastAsia="ru-RU"/>
        </w:rPr>
        <w:t>государственными гражданскими служащими</w:t>
      </w:r>
      <w:r>
        <w:rPr>
          <w:rFonts w:eastAsia="Times New Roman" w:cs="Times New Roman" w:ascii="Times New Roman" w:hAnsi="Times New Roman"/>
          <w:b/>
          <w:sz w:val="24"/>
          <w:szCs w:val="24"/>
          <w:lang w:eastAsia="ru-RU"/>
        </w:rPr>
        <w:t xml:space="preserve"> </w:t>
      </w:r>
    </w:p>
    <w:tbl>
      <w:tblPr>
        <w:tblStyle w:val="1"/>
        <w:tblW w:w="10450" w:type="dxa"/>
        <w:jc w:val="left"/>
        <w:tblInd w:w="-698" w:type="dxa"/>
        <w:tblLayout w:type="fixed"/>
        <w:tblCellMar>
          <w:top w:w="0" w:type="dxa"/>
          <w:left w:w="108" w:type="dxa"/>
          <w:bottom w:w="0" w:type="dxa"/>
          <w:right w:w="108" w:type="dxa"/>
        </w:tblCellMar>
        <w:tblLook w:noVBand="1" w:val="04a0" w:noHBand="0" w:lastColumn="0" w:firstColumn="1" w:lastRow="0" w:firstRow="1"/>
      </w:tblPr>
      <w:tblGrid>
        <w:gridCol w:w="684"/>
        <w:gridCol w:w="5888"/>
        <w:gridCol w:w="1237"/>
        <w:gridCol w:w="1445"/>
        <w:gridCol w:w="1196"/>
      </w:tblGrid>
      <w:tr>
        <w:trPr>
          <w:trHeight w:val="628"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sz w:val="21"/>
                <w:szCs w:val="21"/>
              </w:rPr>
            </w:pPr>
            <w:r>
              <w:rPr>
                <w:rFonts w:eastAsia="Calibri" w:cs="Times New Roman" w:ascii="Times New Roman" w:hAnsi="Times New Roman"/>
                <w:b/>
                <w:kern w:val="0"/>
                <w:sz w:val="21"/>
                <w:szCs w:val="21"/>
                <w:lang w:val="ru-RU" w:bidi="ar-SA"/>
              </w:rPr>
              <w:t xml:space="preserve">№ </w:t>
            </w:r>
            <w:r>
              <w:rPr>
                <w:rFonts w:eastAsia="Calibri" w:cs="Times New Roman" w:ascii="Times New Roman" w:hAnsi="Times New Roman"/>
                <w:b/>
                <w:kern w:val="0"/>
                <w:sz w:val="21"/>
                <w:szCs w:val="21"/>
                <w:lang w:val="ru-RU" w:bidi="ar-SA"/>
              </w:rPr>
              <w:t>п/п</w:t>
            </w:r>
          </w:p>
        </w:tc>
        <w:tc>
          <w:tcPr>
            <w:tcW w:w="5888"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sz w:val="21"/>
                <w:szCs w:val="21"/>
              </w:rPr>
            </w:pPr>
            <w:r>
              <w:rPr>
                <w:rFonts w:eastAsia="Calibri" w:cs="Times New Roman" w:ascii="Times New Roman" w:hAnsi="Times New Roman"/>
                <w:b/>
                <w:kern w:val="0"/>
                <w:sz w:val="21"/>
                <w:szCs w:val="21"/>
                <w:lang w:val="ru-RU" w:bidi="ar-SA"/>
              </w:rPr>
              <w:t>Наименование услуги</w:t>
            </w:r>
          </w:p>
        </w:tc>
        <w:tc>
          <w:tcPr>
            <w:tcW w:w="1237" w:type="dxa"/>
            <w:tcBorders/>
          </w:tcPr>
          <w:p>
            <w:pPr>
              <w:pStyle w:val="Normal"/>
              <w:widowControl w:val="false"/>
              <w:suppressAutoHyphens w:val="true"/>
              <w:spacing w:lineRule="auto" w:line="240" w:before="20" w:after="20"/>
              <w:ind w:left="142" w:right="0" w:hanging="0"/>
              <w:jc w:val="center"/>
              <w:rPr>
                <w:rFonts w:ascii="Times New Roman" w:hAnsi="Times New Roman"/>
                <w:sz w:val="21"/>
                <w:szCs w:val="21"/>
              </w:rPr>
            </w:pPr>
            <w:r>
              <w:rPr>
                <w:rFonts w:eastAsia="Calibri" w:cs="Times New Roman" w:ascii="Times New Roman" w:hAnsi="Times New Roman"/>
                <w:b/>
                <w:kern w:val="0"/>
                <w:sz w:val="21"/>
                <w:szCs w:val="21"/>
                <w:lang w:val="ru-RU" w:bidi="ar-SA"/>
              </w:rPr>
              <w:t>Кол-во</w:t>
            </w:r>
          </w:p>
          <w:p>
            <w:pPr>
              <w:pStyle w:val="Normal"/>
              <w:widowControl w:val="false"/>
              <w:suppressAutoHyphens w:val="true"/>
              <w:spacing w:lineRule="auto" w:line="240" w:before="20" w:after="20"/>
              <w:ind w:left="142" w:right="0" w:hanging="0"/>
              <w:jc w:val="center"/>
              <w:rPr>
                <w:rFonts w:ascii="Times New Roman" w:hAnsi="Times New Roman"/>
                <w:sz w:val="21"/>
                <w:szCs w:val="21"/>
              </w:rPr>
            </w:pPr>
            <w:r>
              <w:rPr>
                <w:rFonts w:eastAsia="Calibri" w:cs="Times New Roman" w:ascii="Times New Roman" w:hAnsi="Times New Roman"/>
                <w:b/>
                <w:kern w:val="0"/>
                <w:sz w:val="21"/>
                <w:szCs w:val="21"/>
                <w:lang w:val="ru-RU" w:bidi="ar-SA"/>
              </w:rPr>
              <w:t>человек</w:t>
            </w:r>
          </w:p>
        </w:tc>
        <w:tc>
          <w:tcPr>
            <w:tcW w:w="1445" w:type="dxa"/>
            <w:tcBorders/>
          </w:tcPr>
          <w:p>
            <w:pPr>
              <w:pStyle w:val="Normal"/>
              <w:widowControl w:val="false"/>
              <w:suppressAutoHyphens w:val="true"/>
              <w:spacing w:lineRule="auto" w:line="240" w:before="20" w:after="20"/>
              <w:ind w:left="142" w:right="0" w:hanging="0"/>
              <w:jc w:val="center"/>
              <w:rPr>
                <w:rFonts w:ascii="Times New Roman" w:hAnsi="Times New Roman"/>
                <w:sz w:val="21"/>
                <w:szCs w:val="21"/>
              </w:rPr>
            </w:pPr>
            <w:r>
              <w:rPr>
                <w:rFonts w:eastAsia="Calibri" w:cs="Times New Roman" w:ascii="Times New Roman" w:hAnsi="Times New Roman"/>
                <w:b/>
                <w:kern w:val="0"/>
                <w:sz w:val="21"/>
                <w:szCs w:val="21"/>
                <w:lang w:val="ru-RU" w:bidi="ar-SA"/>
              </w:rPr>
              <w:t xml:space="preserve">Стоимость </w:t>
            </w:r>
            <w:r>
              <w:rPr>
                <w:rFonts w:eastAsia="Calibri" w:cs="Times New Roman" w:ascii="Times New Roman" w:hAnsi="Times New Roman"/>
                <w:b/>
                <w:kern w:val="0"/>
                <w:sz w:val="21"/>
                <w:szCs w:val="21"/>
                <w:lang w:val="ru-RU" w:bidi="ar-SA"/>
              </w:rPr>
              <w:t xml:space="preserve">услуги </w:t>
            </w:r>
            <w:r>
              <w:rPr>
                <w:rFonts w:eastAsia="Calibri" w:cs="Times New Roman" w:ascii="Times New Roman" w:hAnsi="Times New Roman"/>
                <w:b/>
                <w:kern w:val="0"/>
                <w:sz w:val="21"/>
                <w:szCs w:val="21"/>
                <w:lang w:val="ru-RU" w:bidi="ar-SA"/>
              </w:rPr>
              <w:t xml:space="preserve">  (руб.</w:t>
            </w:r>
            <w:r>
              <w:rPr>
                <w:rFonts w:eastAsia="Calibri" w:cs="Times New Roman" w:ascii="Times New Roman" w:hAnsi="Times New Roman"/>
                <w:b/>
                <w:kern w:val="0"/>
                <w:sz w:val="21"/>
                <w:szCs w:val="21"/>
                <w:lang w:val="ru-RU" w:eastAsia="ar-SA" w:bidi="ar-SA"/>
              </w:rPr>
              <w:t>)</w:t>
            </w:r>
          </w:p>
        </w:tc>
        <w:tc>
          <w:tcPr>
            <w:tcW w:w="1196" w:type="dxa"/>
            <w:tcBorders/>
          </w:tcPr>
          <w:p>
            <w:pPr>
              <w:pStyle w:val="Normal"/>
              <w:widowControl w:val="false"/>
              <w:suppressAutoHyphens w:val="true"/>
              <w:spacing w:lineRule="auto" w:line="240" w:before="20" w:after="20"/>
              <w:ind w:left="142" w:right="0" w:hanging="0"/>
              <w:jc w:val="center"/>
              <w:rPr>
                <w:rFonts w:ascii="Times New Roman" w:hAnsi="Times New Roman"/>
                <w:sz w:val="21"/>
                <w:szCs w:val="21"/>
              </w:rPr>
            </w:pPr>
            <w:r>
              <w:rPr>
                <w:rFonts w:eastAsia="Calibri" w:cs="Times New Roman" w:ascii="Times New Roman" w:hAnsi="Times New Roman"/>
                <w:b/>
                <w:kern w:val="0"/>
                <w:sz w:val="21"/>
                <w:szCs w:val="21"/>
                <w:lang w:val="ru-RU" w:bidi="ar-SA"/>
              </w:rPr>
              <w:t>Итого (руб.</w:t>
            </w:r>
            <w:r>
              <w:rPr>
                <w:rFonts w:eastAsia="Calibri" w:cs="Times New Roman" w:ascii="Times New Roman" w:hAnsi="Times New Roman"/>
                <w:b/>
                <w:kern w:val="0"/>
                <w:sz w:val="21"/>
                <w:szCs w:val="21"/>
                <w:lang w:val="ru-RU" w:eastAsia="ar-SA" w:bidi="ar-SA"/>
              </w:rPr>
              <w:t>)</w:t>
            </w:r>
          </w:p>
        </w:tc>
      </w:tr>
      <w:tr>
        <w:trPr>
          <w:trHeight w:val="300" w:hRule="atLeast"/>
        </w:trPr>
        <w:tc>
          <w:tcPr>
            <w:tcW w:w="684" w:type="dxa"/>
            <w:tcBorders/>
            <w:vAlign w:val="center"/>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bidi="ar-SA"/>
              </w:rPr>
              <w:t>1</w:t>
            </w:r>
          </w:p>
        </w:tc>
        <w:tc>
          <w:tcPr>
            <w:tcW w:w="5888" w:type="dxa"/>
            <w:tcBorders/>
            <w:vAlign w:val="center"/>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eastAsiaTheme="minorHAnsi"/>
                <w:b w:val="false"/>
                <w:bCs w:val="false"/>
                <w:color w:val="auto"/>
                <w:kern w:val="0"/>
                <w:sz w:val="21"/>
                <w:szCs w:val="21"/>
                <w:lang w:val="ru-RU" w:eastAsia="en-US" w:bidi="ar-SA"/>
              </w:rPr>
              <w:t>Осмотр врачами-специалистами:</w:t>
            </w:r>
          </w:p>
          <w:p>
            <w:pPr>
              <w:pStyle w:val="Normal"/>
              <w:widowControl w:val="false"/>
              <w:suppressAutoHyphens w:val="true"/>
              <w:bidi w:val="0"/>
              <w:spacing w:lineRule="auto" w:line="240" w:before="20" w:after="20"/>
              <w:ind w:left="0" w:right="0" w:hanging="0"/>
              <w:jc w:val="left"/>
              <w:rPr>
                <w:rFonts w:ascii="Times New Roman" w:hAnsi="Times New Roman"/>
                <w:sz w:val="21"/>
                <w:szCs w:val="21"/>
              </w:rPr>
            </w:pPr>
            <w:r>
              <w:rPr>
                <w:rFonts w:eastAsia="Calibri" w:cs="Times New Roman" w:ascii="Times New Roman" w:hAnsi="Times New Roman" w:eastAsiaTheme="minorHAnsi"/>
                <w:b w:val="false"/>
                <w:bCs w:val="false"/>
                <w:color w:val="auto"/>
                <w:kern w:val="0"/>
                <w:sz w:val="21"/>
                <w:szCs w:val="21"/>
                <w:lang w:val="ru-RU" w:eastAsia="en-US" w:bidi="ar-SA"/>
              </w:rPr>
              <w:t>Врач-</w:t>
            </w:r>
            <w:r>
              <w:rPr>
                <w:rFonts w:eastAsia="Calibri" w:cs="Times New Roman" w:ascii="Times New Roman" w:hAnsi="Times New Roman"/>
                <w:b w:val="false"/>
                <w:bCs w:val="false"/>
                <w:kern w:val="0"/>
                <w:sz w:val="21"/>
                <w:szCs w:val="21"/>
                <w:lang w:val="ru-RU" w:eastAsia="en-US" w:bidi="ar-SA"/>
              </w:rPr>
              <w:t>терапевт</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t>2</w:t>
            </w:r>
          </w:p>
        </w:tc>
        <w:tc>
          <w:tcPr>
            <w:tcW w:w="5888" w:type="dxa"/>
            <w:tcBorders/>
            <w:vAlign w:val="center"/>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Врач-акушер-гинеколог (для женщин)</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9</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t>3</w:t>
            </w:r>
          </w:p>
        </w:tc>
        <w:tc>
          <w:tcPr>
            <w:tcW w:w="5888" w:type="dxa"/>
            <w:tcBorders/>
            <w:vAlign w:val="center"/>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Врач-невролог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t>4</w:t>
            </w:r>
          </w:p>
        </w:tc>
        <w:tc>
          <w:tcPr>
            <w:tcW w:w="5888" w:type="dxa"/>
            <w:tcBorders/>
            <w:vAlign w:val="center"/>
          </w:tcPr>
          <w:p>
            <w:pPr>
              <w:pStyle w:val="ConsPlusNormal"/>
              <w:widowControl w:val="false"/>
              <w:suppressAutoHyphens w:val="true"/>
              <w:bidi w:val="0"/>
              <w:spacing w:lineRule="auto" w:line="240" w:before="0" w:after="0"/>
              <w:ind w:left="0" w:right="0" w:hanging="0"/>
              <w:jc w:val="left"/>
              <w:rPr>
                <w:b w:val="false"/>
                <w:b w:val="false"/>
                <w:bCs w:val="false"/>
                <w:sz w:val="21"/>
                <w:szCs w:val="21"/>
              </w:rPr>
            </w:pPr>
            <w:r>
              <w:rPr>
                <w:b w:val="false"/>
                <w:bCs w:val="false"/>
                <w:sz w:val="21"/>
                <w:szCs w:val="21"/>
              </w:rPr>
              <w:t>Врач-уролог (для мужчин)</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lang w:eastAsia="ar-SA"/>
              </w:rPr>
            </w:pPr>
            <w:r>
              <w:rPr>
                <w:rFonts w:eastAsia="Calibri" w:cs="Times New Roman" w:ascii="Times New Roman" w:hAnsi="Times New Roman"/>
                <w:b w:val="false"/>
                <w:bCs w:val="false"/>
                <w:kern w:val="0"/>
                <w:sz w:val="21"/>
                <w:szCs w:val="21"/>
                <w:lang w:val="ru-RU" w:eastAsia="ar-SA" w:bidi="ar-SA"/>
              </w:rPr>
              <w:t>5</w:t>
            </w:r>
          </w:p>
        </w:tc>
        <w:tc>
          <w:tcPr>
            <w:tcW w:w="5888" w:type="dxa"/>
            <w:tcBorders/>
            <w:vAlign w:val="center"/>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Врач-хирург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lang w:eastAsia="ar-SA"/>
              </w:rPr>
            </w:pPr>
            <w:r>
              <w:rPr>
                <w:rFonts w:eastAsia="Calibri" w:cs="Times New Roman" w:ascii="Times New Roman" w:hAnsi="Times New Roman"/>
                <w:b w:val="false"/>
                <w:bCs w:val="false"/>
                <w:kern w:val="0"/>
                <w:sz w:val="21"/>
                <w:szCs w:val="21"/>
                <w:lang w:val="ru-RU" w:eastAsia="ar-SA" w:bidi="ar-SA"/>
              </w:rPr>
              <w:t>6</w:t>
            </w:r>
          </w:p>
        </w:tc>
        <w:tc>
          <w:tcPr>
            <w:tcW w:w="5888" w:type="dxa"/>
            <w:tcBorders/>
            <w:vAlign w:val="center"/>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Врач-офтальмолог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lang w:eastAsia="ar-SA"/>
              </w:rPr>
            </w:pPr>
            <w:r>
              <w:rPr>
                <w:rFonts w:eastAsia="Calibri" w:cs="Times New Roman" w:ascii="Times New Roman" w:hAnsi="Times New Roman"/>
                <w:b w:val="false"/>
                <w:bCs w:val="false"/>
                <w:kern w:val="0"/>
                <w:sz w:val="21"/>
                <w:szCs w:val="21"/>
                <w:lang w:val="ru-RU" w:eastAsia="ar-SA" w:bidi="ar-SA"/>
              </w:rPr>
              <w:t>7</w:t>
            </w:r>
          </w:p>
        </w:tc>
        <w:tc>
          <w:tcPr>
            <w:tcW w:w="5888" w:type="dxa"/>
            <w:tcBorders/>
            <w:vAlign w:val="center"/>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Врач-отоларинголог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t>8</w:t>
            </w:r>
          </w:p>
        </w:tc>
        <w:tc>
          <w:tcPr>
            <w:tcW w:w="5888" w:type="dxa"/>
            <w:tcBorders/>
            <w:vAlign w:val="center"/>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Врач-эндокринолог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lang w:eastAsia="ar-SA"/>
              </w:rPr>
            </w:pPr>
            <w:r>
              <w:rPr>
                <w:rFonts w:eastAsia="Calibri" w:cs="Times New Roman" w:ascii="Times New Roman" w:hAnsi="Times New Roman"/>
                <w:b w:val="false"/>
                <w:bCs w:val="false"/>
                <w:kern w:val="0"/>
                <w:sz w:val="21"/>
                <w:szCs w:val="21"/>
                <w:lang w:val="ru-RU" w:eastAsia="ar-SA" w:bidi="ar-SA"/>
              </w:rPr>
              <w:t>9</w:t>
            </w:r>
          </w:p>
        </w:tc>
        <w:tc>
          <w:tcPr>
            <w:tcW w:w="5888" w:type="dxa"/>
            <w:tcBorders/>
            <w:vAlign w:val="center"/>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Врач-психиатр</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t>10</w:t>
            </w:r>
          </w:p>
        </w:tc>
        <w:tc>
          <w:tcPr>
            <w:tcW w:w="5888" w:type="dxa"/>
            <w:tcBorders/>
            <w:vAlign w:val="center"/>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ascii="Times New Roman" w:hAnsi="Times New Roman"/>
                <w:b w:val="false"/>
                <w:bCs w:val="false"/>
                <w:sz w:val="21"/>
                <w:szCs w:val="21"/>
              </w:rPr>
              <w:t>Врач-психиатр-нарколог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85"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lang w:eastAsia="ar-SA"/>
              </w:rPr>
            </w:pPr>
            <w:r>
              <w:rPr>
                <w:rFonts w:eastAsia="Calibri" w:cs="Times New Roman" w:ascii="Times New Roman" w:hAnsi="Times New Roman"/>
                <w:b w:val="false"/>
                <w:bCs w:val="false"/>
                <w:kern w:val="0"/>
                <w:sz w:val="21"/>
                <w:szCs w:val="21"/>
                <w:lang w:val="ru-RU" w:eastAsia="ar-SA" w:bidi="ar-SA"/>
              </w:rPr>
              <w:t>11</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eastAsiaTheme="minorHAnsi"/>
                <w:b w:val="false"/>
                <w:bCs w:val="false"/>
                <w:color w:val="auto"/>
                <w:kern w:val="0"/>
                <w:sz w:val="21"/>
                <w:szCs w:val="21"/>
                <w:lang w:val="ru-RU" w:eastAsia="en-US" w:bidi="ar-SA"/>
              </w:rPr>
              <w:t>Лабораторные и функциональные исследования и иные медицинские мероприятия:</w:t>
            </w:r>
          </w:p>
          <w:p>
            <w:pPr>
              <w:pStyle w:val="Normal"/>
              <w:widowControl w:val="false"/>
              <w:suppressAutoHyphens w:val="true"/>
              <w:bidi w:val="0"/>
              <w:spacing w:lineRule="auto" w:line="240" w:before="20" w:after="20"/>
              <w:ind w:left="0" w:right="0" w:hanging="0"/>
              <w:jc w:val="left"/>
              <w:rPr>
                <w:rFonts w:ascii="Times New Roman" w:hAnsi="Times New Roman"/>
                <w:sz w:val="21"/>
                <w:szCs w:val="21"/>
              </w:rPr>
            </w:pPr>
            <w:r>
              <w:rPr>
                <w:rFonts w:eastAsia="Calibri" w:cs="Times New Roman" w:ascii="Times New Roman" w:hAnsi="Times New Roman" w:eastAsiaTheme="minorHAnsi"/>
                <w:b w:val="false"/>
                <w:bCs w:val="false"/>
                <w:color w:val="auto"/>
                <w:kern w:val="0"/>
                <w:sz w:val="21"/>
                <w:szCs w:val="21"/>
                <w:lang w:val="ru-RU" w:eastAsia="en-US" w:bidi="ar-SA"/>
              </w:rPr>
              <w:t>Общий (к</w:t>
            </w:r>
            <w:r>
              <w:rPr>
                <w:rFonts w:eastAsia="Calibri" w:cs="Times New Roman" w:ascii="Times New Roman" w:hAnsi="Times New Roman"/>
                <w:b w:val="false"/>
                <w:bCs w:val="false"/>
                <w:kern w:val="0"/>
                <w:sz w:val="21"/>
                <w:szCs w:val="21"/>
                <w:lang w:val="ru-RU" w:eastAsia="en-US" w:bidi="ar-SA"/>
              </w:rPr>
              <w:t>линический) анализ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bidi="ar-SA"/>
              </w:rPr>
              <w:t>12</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sz w:val="21"/>
                <w:szCs w:val="21"/>
              </w:rPr>
            </w:pPr>
            <w:r>
              <w:rPr>
                <w:rFonts w:eastAsia="Calibri" w:cs="Times New Roman" w:ascii="Times New Roman" w:hAnsi="Times New Roman" w:eastAsiaTheme="minorHAnsi"/>
                <w:b w:val="false"/>
                <w:bCs w:val="false"/>
                <w:color w:val="auto"/>
                <w:kern w:val="0"/>
                <w:sz w:val="21"/>
                <w:szCs w:val="21"/>
                <w:lang w:val="ru-RU" w:eastAsia="en-US" w:bidi="ar-SA"/>
              </w:rPr>
              <w:t>Общий (к</w:t>
            </w:r>
            <w:r>
              <w:rPr>
                <w:rFonts w:eastAsia="Calibri" w:cs="Times New Roman" w:ascii="Times New Roman" w:hAnsi="Times New Roman"/>
                <w:b w:val="false"/>
                <w:bCs w:val="false"/>
                <w:kern w:val="0"/>
                <w:sz w:val="21"/>
                <w:szCs w:val="21"/>
                <w:lang w:val="ru-RU" w:eastAsia="en-US" w:bidi="ar-SA"/>
              </w:rPr>
              <w:t>линический) анализ мочи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bidi="ar-SA"/>
              </w:rPr>
              <w:t>13</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sz w:val="21"/>
                <w:szCs w:val="21"/>
              </w:rPr>
            </w:pPr>
            <w:r>
              <w:rPr>
                <w:rFonts w:eastAsia="Calibri" w:cs="Times New Roman" w:ascii="Times New Roman" w:hAnsi="Times New Roman"/>
                <w:b w:val="false"/>
                <w:bCs w:val="false"/>
                <w:kern w:val="0"/>
                <w:sz w:val="21"/>
                <w:szCs w:val="21"/>
                <w:lang w:val="ru-RU" w:eastAsia="en-US" w:bidi="ar-SA"/>
              </w:rPr>
              <w:t xml:space="preserve">Исследование уровня холестерина </w:t>
            </w:r>
            <w:r>
              <w:rPr>
                <w:rFonts w:eastAsia="Calibri" w:cs="Times New Roman" w:ascii="Times New Roman" w:hAnsi="Times New Roman" w:eastAsiaTheme="minorHAnsi"/>
                <w:b w:val="false"/>
                <w:bCs w:val="false"/>
                <w:color w:val="auto"/>
                <w:kern w:val="0"/>
                <w:sz w:val="21"/>
                <w:szCs w:val="21"/>
                <w:lang w:val="ru-RU" w:eastAsia="en-US" w:bidi="ar-SA"/>
              </w:rPr>
              <w:t>в</w:t>
            </w:r>
            <w:r>
              <w:rPr>
                <w:rFonts w:eastAsia="Calibri" w:cs="Times New Roman" w:ascii="Times New Roman" w:hAnsi="Times New Roman"/>
                <w:b w:val="false"/>
                <w:bCs w:val="false"/>
                <w:kern w:val="0"/>
                <w:sz w:val="21"/>
                <w:szCs w:val="21"/>
                <w:lang w:val="ru-RU" w:eastAsia="en-US" w:bidi="ar-SA"/>
              </w:rPr>
              <w:t xml:space="preserve">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bidi="ar-SA"/>
              </w:rPr>
              <w:t>14</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sz w:val="21"/>
                <w:szCs w:val="21"/>
              </w:rPr>
            </w:pPr>
            <w:r>
              <w:rPr>
                <w:rFonts w:eastAsia="Calibri" w:cs="Times New Roman" w:ascii="Times New Roman" w:hAnsi="Times New Roman" w:eastAsiaTheme="minorHAnsi"/>
                <w:b w:val="false"/>
                <w:bCs w:val="false"/>
                <w:color w:val="auto"/>
                <w:kern w:val="0"/>
                <w:sz w:val="21"/>
                <w:szCs w:val="21"/>
                <w:lang w:val="ru-RU" w:eastAsia="en-US" w:bidi="ar-SA"/>
              </w:rPr>
              <w:t xml:space="preserve">Исследование уровня </w:t>
            </w:r>
            <w:r>
              <w:rPr>
                <w:rFonts w:eastAsia="Calibri" w:cs="Times New Roman" w:ascii="Times New Roman" w:hAnsi="Times New Roman"/>
                <w:b w:val="false"/>
                <w:bCs w:val="false"/>
                <w:kern w:val="0"/>
                <w:sz w:val="21"/>
                <w:szCs w:val="21"/>
                <w:lang w:val="ru-RU" w:eastAsia="en-US" w:bidi="ar-SA"/>
              </w:rPr>
              <w:t>глюкозы в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lang w:eastAsia="ar-SA"/>
              </w:rPr>
            </w:pPr>
            <w:r>
              <w:rPr>
                <w:rFonts w:eastAsia="Calibri" w:cs="Times New Roman" w:ascii="Times New Roman" w:hAnsi="Times New Roman"/>
                <w:b w:val="false"/>
                <w:bCs w:val="false"/>
                <w:kern w:val="0"/>
                <w:sz w:val="21"/>
                <w:szCs w:val="21"/>
                <w:lang w:val="ru-RU" w:eastAsia="ar-SA" w:bidi="ar-SA"/>
              </w:rPr>
              <w:t>15</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sz w:val="21"/>
                <w:szCs w:val="21"/>
              </w:rPr>
            </w:pPr>
            <w:r>
              <w:rPr>
                <w:rFonts w:eastAsia="Calibri" w:cs="Times New Roman" w:ascii="Times New Roman" w:hAnsi="Times New Roman"/>
                <w:b w:val="false"/>
                <w:bCs w:val="false"/>
                <w:kern w:val="0"/>
                <w:sz w:val="21"/>
                <w:szCs w:val="21"/>
                <w:lang w:val="ru-RU" w:eastAsia="en-US" w:bidi="ar-SA"/>
              </w:rPr>
              <w:t xml:space="preserve">Исследование уровня </w:t>
            </w:r>
            <w:r>
              <w:rPr>
                <w:rFonts w:eastAsia="Calibri" w:cs="Times New Roman" w:ascii="Times New Roman" w:hAnsi="Times New Roman" w:eastAsiaTheme="minorHAnsi"/>
                <w:b w:val="false"/>
                <w:bCs w:val="false"/>
                <w:color w:val="auto"/>
                <w:kern w:val="0"/>
                <w:sz w:val="21"/>
                <w:szCs w:val="21"/>
                <w:lang w:val="ru-RU" w:eastAsia="en-US" w:bidi="ar-SA"/>
              </w:rPr>
              <w:t>билирубина</w:t>
            </w:r>
            <w:r>
              <w:rPr>
                <w:rFonts w:eastAsia="Calibri" w:cs="Times New Roman" w:ascii="Times New Roman" w:hAnsi="Times New Roman"/>
                <w:b w:val="false"/>
                <w:bCs w:val="false"/>
                <w:kern w:val="0"/>
                <w:sz w:val="21"/>
                <w:szCs w:val="21"/>
                <w:lang w:val="ru-RU" w:eastAsia="en-US" w:bidi="ar-SA"/>
              </w:rPr>
              <w:t xml:space="preserve">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bidi="ar-SA"/>
              </w:rPr>
              <w:t>16</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Исследование уровня общего белка в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lang w:eastAsia="ar-SA"/>
              </w:rPr>
            </w:pPr>
            <w:r>
              <w:rPr>
                <w:rFonts w:eastAsia="Calibri" w:cs="Times New Roman" w:ascii="Times New Roman" w:hAnsi="Times New Roman"/>
                <w:b w:val="false"/>
                <w:bCs w:val="false"/>
                <w:kern w:val="0"/>
                <w:sz w:val="21"/>
                <w:szCs w:val="21"/>
                <w:lang w:val="ru-RU" w:eastAsia="ar-SA" w:bidi="ar-SA"/>
              </w:rPr>
              <w:t>17</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sz w:val="21"/>
                <w:szCs w:val="21"/>
              </w:rPr>
            </w:pPr>
            <w:r>
              <w:rPr>
                <w:rFonts w:eastAsia="Calibri" w:cs="Times New Roman" w:ascii="Times New Roman" w:hAnsi="Times New Roman" w:eastAsiaTheme="minorHAnsi"/>
                <w:b w:val="false"/>
                <w:bCs w:val="false"/>
                <w:color w:val="auto"/>
                <w:kern w:val="0"/>
                <w:sz w:val="21"/>
                <w:szCs w:val="21"/>
                <w:lang w:val="ru-RU" w:eastAsia="en-US" w:bidi="ar-SA"/>
              </w:rPr>
              <w:t>Определение активности</w:t>
            </w:r>
            <w:r>
              <w:rPr>
                <w:rFonts w:eastAsia="Calibri" w:cs="Times New Roman" w:ascii="Times New Roman" w:hAnsi="Times New Roman"/>
                <w:b w:val="false"/>
                <w:bCs w:val="false"/>
                <w:kern w:val="0"/>
                <w:sz w:val="21"/>
                <w:szCs w:val="21"/>
                <w:lang w:val="ru-RU" w:eastAsia="en-US" w:bidi="ar-SA"/>
              </w:rPr>
              <w:t xml:space="preserve"> амилазы </w:t>
            </w:r>
            <w:r>
              <w:rPr>
                <w:rFonts w:eastAsia="Calibri" w:cs="Times New Roman" w:ascii="Times New Roman" w:hAnsi="Times New Roman" w:eastAsiaTheme="minorHAnsi"/>
                <w:b w:val="false"/>
                <w:bCs w:val="false"/>
                <w:color w:val="auto"/>
                <w:kern w:val="0"/>
                <w:sz w:val="21"/>
                <w:szCs w:val="21"/>
                <w:lang w:val="ru-RU" w:eastAsia="en-US" w:bidi="ar-SA"/>
              </w:rPr>
              <w:t>в</w:t>
            </w:r>
            <w:r>
              <w:rPr>
                <w:rFonts w:eastAsia="Calibri" w:cs="Times New Roman" w:ascii="Times New Roman" w:hAnsi="Times New Roman"/>
                <w:b w:val="false"/>
                <w:bCs w:val="false"/>
                <w:kern w:val="0"/>
                <w:sz w:val="21"/>
                <w:szCs w:val="21"/>
                <w:lang w:val="ru-RU" w:eastAsia="en-US" w:bidi="ar-SA"/>
              </w:rPr>
              <w:t xml:space="preserve">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15"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lang w:eastAsia="ar-SA"/>
              </w:rPr>
            </w:pPr>
            <w:r>
              <w:rPr>
                <w:rFonts w:eastAsia="Calibri" w:cs="Times New Roman" w:ascii="Times New Roman" w:hAnsi="Times New Roman"/>
                <w:b w:val="false"/>
                <w:bCs w:val="false"/>
                <w:kern w:val="0"/>
                <w:sz w:val="21"/>
                <w:szCs w:val="21"/>
                <w:lang w:val="ru-RU" w:eastAsia="ar-SA" w:bidi="ar-SA"/>
              </w:rPr>
              <w:t>18</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sz w:val="21"/>
                <w:szCs w:val="21"/>
              </w:rPr>
            </w:pPr>
            <w:r>
              <w:rPr>
                <w:rFonts w:eastAsia="Calibri" w:cs="Times New Roman" w:ascii="Times New Roman" w:hAnsi="Times New Roman"/>
                <w:b w:val="false"/>
                <w:bCs w:val="false"/>
                <w:kern w:val="0"/>
                <w:sz w:val="21"/>
                <w:szCs w:val="21"/>
                <w:lang w:val="ru-RU" w:eastAsia="en-US" w:bidi="ar-SA"/>
              </w:rPr>
              <w:t xml:space="preserve">Исследование уровня креатинина </w:t>
            </w:r>
            <w:r>
              <w:rPr>
                <w:rFonts w:eastAsia="Calibri" w:cs="Times New Roman" w:ascii="Times New Roman" w:hAnsi="Times New Roman" w:eastAsiaTheme="minorHAnsi"/>
                <w:b w:val="false"/>
                <w:bCs w:val="false"/>
                <w:color w:val="auto"/>
                <w:kern w:val="0"/>
                <w:sz w:val="21"/>
                <w:szCs w:val="21"/>
                <w:lang w:val="ru-RU" w:eastAsia="en-US" w:bidi="ar-SA"/>
              </w:rPr>
              <w:t>в</w:t>
            </w:r>
            <w:r>
              <w:rPr>
                <w:rFonts w:eastAsia="Calibri" w:cs="Times New Roman" w:ascii="Times New Roman" w:hAnsi="Times New Roman"/>
                <w:b w:val="false"/>
                <w:bCs w:val="false"/>
                <w:kern w:val="0"/>
                <w:sz w:val="21"/>
                <w:szCs w:val="21"/>
                <w:lang w:val="ru-RU" w:eastAsia="en-US" w:bidi="ar-SA"/>
              </w:rPr>
              <w:t xml:space="preserve">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3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lang w:eastAsia="ar-SA"/>
              </w:rPr>
            </w:pPr>
            <w:r>
              <w:rPr>
                <w:rFonts w:eastAsia="Calibri" w:cs="Times New Roman" w:ascii="Times New Roman" w:hAnsi="Times New Roman"/>
                <w:b w:val="false"/>
                <w:bCs w:val="false"/>
                <w:kern w:val="0"/>
                <w:sz w:val="21"/>
                <w:szCs w:val="21"/>
                <w:lang w:val="ru-RU" w:eastAsia="ar-SA" w:bidi="ar-SA"/>
              </w:rPr>
              <w:t>19</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sz w:val="21"/>
                <w:szCs w:val="21"/>
              </w:rPr>
            </w:pPr>
            <w:r>
              <w:rPr>
                <w:rFonts w:eastAsia="Calibri" w:cs="Times New Roman" w:ascii="Times New Roman" w:hAnsi="Times New Roman"/>
                <w:b w:val="false"/>
                <w:bCs w:val="false"/>
                <w:kern w:val="0"/>
                <w:sz w:val="21"/>
                <w:szCs w:val="21"/>
                <w:lang w:val="ru-RU" w:eastAsia="en-US" w:bidi="ar-SA"/>
              </w:rPr>
              <w:t xml:space="preserve">Исследование уровня мочевой кислоты </w:t>
            </w:r>
            <w:r>
              <w:rPr>
                <w:rFonts w:eastAsia="Calibri" w:cs="Times New Roman" w:ascii="Times New Roman" w:hAnsi="Times New Roman" w:eastAsiaTheme="minorHAnsi"/>
                <w:b w:val="false"/>
                <w:bCs w:val="false"/>
                <w:color w:val="auto"/>
                <w:kern w:val="0"/>
                <w:sz w:val="21"/>
                <w:szCs w:val="21"/>
                <w:lang w:val="ru-RU" w:eastAsia="en-US" w:bidi="ar-SA"/>
              </w:rPr>
              <w:t>в</w:t>
            </w:r>
            <w:r>
              <w:rPr>
                <w:rFonts w:eastAsia="Calibri" w:cs="Times New Roman" w:ascii="Times New Roman" w:hAnsi="Times New Roman"/>
                <w:b w:val="false"/>
                <w:bCs w:val="false"/>
                <w:kern w:val="0"/>
                <w:sz w:val="21"/>
                <w:szCs w:val="21"/>
                <w:lang w:val="ru-RU" w:eastAsia="en-US" w:bidi="ar-SA"/>
              </w:rPr>
              <w:t xml:space="preserve">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bidi="ar-SA"/>
              </w:rPr>
              <w:t>20</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Исследование кала на скрытую кровь иммунохимическим методом (для граждан в возрасте от 45 лет и старше)</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bidi="ar-SA"/>
              </w:rPr>
              <w:t>21</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ascii="Times New Roman" w:hAnsi="Times New Roman"/>
                <w:b w:val="false"/>
                <w:bCs w:val="false"/>
                <w:sz w:val="21"/>
                <w:szCs w:val="21"/>
              </w:rPr>
              <w:t>Цитологическое исследование мазка из цервикального канала (женщинам)</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9</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bidi="ar-SA"/>
              </w:rPr>
              <w:t>22</w:t>
            </w:r>
          </w:p>
        </w:tc>
        <w:tc>
          <w:tcPr>
            <w:tcW w:w="5888" w:type="dxa"/>
            <w:tcBorders/>
          </w:tcPr>
          <w:p>
            <w:pPr>
              <w:pStyle w:val="ConsPlusNormal"/>
              <w:widowControl w:val="false"/>
              <w:suppressAutoHyphens w:val="true"/>
              <w:bidi w:val="0"/>
              <w:spacing w:lineRule="auto" w:line="240" w:before="0" w:after="0"/>
              <w:ind w:left="0" w:right="0" w:hanging="0"/>
              <w:jc w:val="both"/>
              <w:rPr>
                <w:b w:val="false"/>
                <w:b w:val="false"/>
                <w:bCs w:val="false"/>
                <w:sz w:val="21"/>
                <w:szCs w:val="21"/>
              </w:rPr>
            </w:pPr>
            <w:r>
              <w:rPr>
                <w:b w:val="false"/>
                <w:bCs w:val="false"/>
                <w:sz w:val="21"/>
                <w:szCs w:val="21"/>
              </w:rPr>
              <w:t>Исследование уровня холестерина липопротеидов низкой плотности сыворотки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sz w:val="21"/>
                <w:szCs w:val="21"/>
                <w:lang w:eastAsia="ar-SA"/>
              </w:rPr>
            </w:pPr>
            <w:r>
              <w:rPr>
                <w:rFonts w:eastAsia="Calibri" w:cs="Times New Roman" w:ascii="Times New Roman" w:hAnsi="Times New Roman"/>
                <w:b w:val="false"/>
                <w:bCs w:val="false"/>
                <w:kern w:val="0"/>
                <w:sz w:val="21"/>
                <w:szCs w:val="21"/>
                <w:lang w:val="ru-RU" w:eastAsia="ar-SA" w:bidi="ar-SA"/>
              </w:rPr>
              <w:t>2</w:t>
            </w:r>
            <w:r>
              <w:rPr>
                <w:rFonts w:eastAsia="Calibri" w:cs="Times New Roman" w:ascii="Times New Roman" w:hAnsi="Times New Roman" w:eastAsiaTheme="minorHAnsi"/>
                <w:b w:val="false"/>
                <w:bCs w:val="false"/>
                <w:color w:val="auto"/>
                <w:kern w:val="0"/>
                <w:sz w:val="21"/>
                <w:szCs w:val="21"/>
                <w:lang w:val="ru-RU" w:eastAsia="ar-SA" w:bidi="ar-SA"/>
              </w:rPr>
              <w:t>3</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Исследование уровня триглицеридов сыворотки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60"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sz w:val="21"/>
                <w:szCs w:val="21"/>
                <w:lang w:eastAsia="ar-SA"/>
              </w:rPr>
            </w:pPr>
            <w:r>
              <w:rPr>
                <w:rFonts w:eastAsia="Calibri" w:cs="Times New Roman" w:ascii="Times New Roman" w:hAnsi="Times New Roman"/>
                <w:b w:val="false"/>
                <w:bCs w:val="false"/>
                <w:kern w:val="0"/>
                <w:sz w:val="21"/>
                <w:szCs w:val="21"/>
                <w:lang w:val="ru-RU" w:eastAsia="ar-SA" w:bidi="ar-SA"/>
              </w:rPr>
              <w:t>2</w:t>
            </w:r>
            <w:r>
              <w:rPr>
                <w:rFonts w:eastAsia="Calibri" w:cs="Times New Roman" w:ascii="Times New Roman" w:hAnsi="Times New Roman" w:eastAsiaTheme="minorHAnsi"/>
                <w:b w:val="false"/>
                <w:bCs w:val="false"/>
                <w:color w:val="auto"/>
                <w:kern w:val="0"/>
                <w:sz w:val="21"/>
                <w:szCs w:val="21"/>
                <w:lang w:val="ru-RU" w:eastAsia="ar-SA" w:bidi="ar-SA"/>
              </w:rPr>
              <w:t>4</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Онкомаркер специфический PSA (мужчинам после 40 лет)</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77"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sz w:val="21"/>
                <w:szCs w:val="21"/>
                <w:lang w:eastAsia="ar-SA"/>
              </w:rPr>
            </w:pPr>
            <w:r>
              <w:rPr>
                <w:rFonts w:eastAsia="Calibri" w:cs="Times New Roman" w:ascii="Times New Roman" w:hAnsi="Times New Roman"/>
                <w:b w:val="false"/>
                <w:bCs w:val="false"/>
                <w:kern w:val="0"/>
                <w:sz w:val="21"/>
                <w:szCs w:val="21"/>
                <w:lang w:val="ru-RU" w:eastAsia="ar-SA" w:bidi="ar-SA"/>
              </w:rPr>
              <w:t>2</w:t>
            </w:r>
            <w:r>
              <w:rPr>
                <w:rFonts w:eastAsia="Calibri" w:cs="Times New Roman" w:ascii="Times New Roman" w:hAnsi="Times New Roman" w:eastAsiaTheme="minorHAnsi"/>
                <w:b w:val="false"/>
                <w:bCs w:val="false"/>
                <w:color w:val="auto"/>
                <w:kern w:val="0"/>
                <w:sz w:val="21"/>
                <w:szCs w:val="21"/>
                <w:lang w:val="ru-RU" w:eastAsia="ar-SA" w:bidi="ar-SA"/>
              </w:rPr>
              <w:t>5</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Онкомаркер специфический CA-125 (женщинам после 40 лет)</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9</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68"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sz w:val="21"/>
                <w:szCs w:val="21"/>
                <w:lang w:eastAsia="ar-SA"/>
              </w:rPr>
            </w:pPr>
            <w:r>
              <w:rPr>
                <w:rFonts w:eastAsia="Calibri" w:cs="Times New Roman" w:ascii="Times New Roman" w:hAnsi="Times New Roman"/>
                <w:b w:val="false"/>
                <w:bCs w:val="false"/>
                <w:kern w:val="0"/>
                <w:sz w:val="21"/>
                <w:szCs w:val="21"/>
                <w:lang w:val="ru-RU" w:eastAsia="ar-SA" w:bidi="ar-SA"/>
              </w:rPr>
              <w:t>2</w:t>
            </w:r>
            <w:r>
              <w:rPr>
                <w:rFonts w:eastAsia="Calibri" w:cs="Times New Roman" w:ascii="Times New Roman" w:hAnsi="Times New Roman" w:eastAsiaTheme="minorHAnsi"/>
                <w:b w:val="false"/>
                <w:bCs w:val="false"/>
                <w:color w:val="auto"/>
                <w:kern w:val="0"/>
                <w:sz w:val="21"/>
                <w:szCs w:val="21"/>
                <w:lang w:val="ru-RU" w:eastAsia="ar-SA" w:bidi="ar-SA"/>
              </w:rPr>
              <w:t>6</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b w:val="false"/>
                <w:b w:val="false"/>
                <w:bCs w:val="false"/>
                <w:sz w:val="21"/>
                <w:szCs w:val="21"/>
              </w:rPr>
            </w:pPr>
            <w:r>
              <w:rPr>
                <w:rFonts w:eastAsia="Calibri" w:cs="Times New Roman" w:ascii="Times New Roman" w:hAnsi="Times New Roman"/>
                <w:b w:val="false"/>
                <w:bCs w:val="false"/>
                <w:kern w:val="0"/>
                <w:sz w:val="21"/>
                <w:szCs w:val="21"/>
                <w:lang w:val="ru-RU" w:eastAsia="en-US" w:bidi="ar-SA"/>
              </w:rPr>
              <w:t>Электрокардиография</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68"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sz w:val="21"/>
                <w:szCs w:val="21"/>
                <w:lang w:eastAsia="ar-SA"/>
              </w:rPr>
            </w:pPr>
            <w:r>
              <w:rPr>
                <w:rFonts w:eastAsia="Calibri" w:cs="Times New Roman" w:ascii="Times New Roman" w:hAnsi="Times New Roman"/>
                <w:b w:val="false"/>
                <w:bCs w:val="false"/>
                <w:kern w:val="0"/>
                <w:sz w:val="21"/>
                <w:szCs w:val="21"/>
                <w:lang w:val="ru-RU" w:eastAsia="ar-SA" w:bidi="ar-SA"/>
              </w:rPr>
              <w:t>2</w:t>
            </w:r>
            <w:r>
              <w:rPr>
                <w:rFonts w:eastAsia="Calibri" w:cs="Times New Roman" w:ascii="Times New Roman" w:hAnsi="Times New Roman" w:eastAsiaTheme="minorHAnsi"/>
                <w:b w:val="false"/>
                <w:bCs w:val="false"/>
                <w:color w:val="auto"/>
                <w:kern w:val="0"/>
                <w:sz w:val="21"/>
                <w:szCs w:val="21"/>
                <w:lang w:val="ru-RU" w:eastAsia="ar-SA" w:bidi="ar-SA"/>
              </w:rPr>
              <w:t>7</w:t>
            </w:r>
          </w:p>
        </w:tc>
        <w:tc>
          <w:tcPr>
            <w:tcW w:w="5888" w:type="dxa"/>
            <w:tcBorders/>
          </w:tcPr>
          <w:p>
            <w:pPr>
              <w:pStyle w:val="ConsPlusNormal"/>
              <w:widowControl w:val="false"/>
              <w:suppressAutoHyphens w:val="true"/>
              <w:bidi w:val="0"/>
              <w:spacing w:lineRule="auto" w:line="240" w:before="0" w:after="0"/>
              <w:ind w:left="0" w:right="0" w:hanging="0"/>
              <w:jc w:val="both"/>
              <w:rPr>
                <w:b w:val="false"/>
                <w:b w:val="false"/>
                <w:bCs w:val="false"/>
                <w:sz w:val="21"/>
                <w:szCs w:val="21"/>
              </w:rPr>
            </w:pPr>
            <w:r>
              <w:rPr>
                <w:b w:val="false"/>
                <w:bCs w:val="false"/>
                <w:sz w:val="21"/>
                <w:szCs w:val="21"/>
              </w:rPr>
              <w:t>Регистрация электрокардиограммы и расшифровка, описание и интерпретация электрокардиографических данных</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71"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lang w:eastAsia="ar-SA"/>
              </w:rPr>
            </w:pPr>
            <w:r>
              <w:rPr>
                <w:rFonts w:eastAsia="Calibri" w:cs="Times New Roman" w:ascii="Times New Roman" w:hAnsi="Times New Roman" w:eastAsiaTheme="minorHAnsi"/>
                <w:b w:val="false"/>
                <w:bCs w:val="false"/>
                <w:color w:val="auto"/>
                <w:kern w:val="0"/>
                <w:sz w:val="21"/>
                <w:szCs w:val="21"/>
                <w:lang w:val="ru-RU" w:eastAsia="ar-SA" w:bidi="ar-SA"/>
              </w:rPr>
              <w:t>28</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sz w:val="21"/>
                <w:szCs w:val="21"/>
              </w:rPr>
            </w:pPr>
            <w:r>
              <w:rPr>
                <w:rFonts w:ascii="Times New Roman" w:hAnsi="Times New Roman"/>
                <w:b w:val="false"/>
                <w:bCs w:val="false"/>
                <w:sz w:val="21"/>
                <w:szCs w:val="21"/>
              </w:rPr>
              <w:t>Ф</w:t>
            </w:r>
            <w:r>
              <w:rPr>
                <w:rFonts w:eastAsia="Calibri" w:cs="Times New Roman" w:ascii="Times New Roman" w:hAnsi="Times New Roman"/>
                <w:b w:val="false"/>
                <w:bCs w:val="false"/>
                <w:kern w:val="0"/>
                <w:sz w:val="21"/>
                <w:szCs w:val="21"/>
                <w:lang w:val="ru-RU" w:eastAsia="en-US" w:bidi="ar-SA"/>
              </w:rPr>
              <w:t>люорография (1 раз в год)</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76"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b w:val="false"/>
                <w:b w:val="false"/>
                <w:bCs w:val="false"/>
                <w:sz w:val="21"/>
                <w:szCs w:val="21"/>
                <w:lang w:eastAsia="ar-SA"/>
              </w:rPr>
            </w:pPr>
            <w:r>
              <w:rPr>
                <w:rFonts w:eastAsia="Calibri" w:cs="Times New Roman" w:ascii="Times New Roman" w:hAnsi="Times New Roman" w:eastAsiaTheme="minorHAnsi"/>
                <w:b w:val="false"/>
                <w:bCs w:val="false"/>
                <w:color w:val="auto"/>
                <w:kern w:val="0"/>
                <w:sz w:val="21"/>
                <w:szCs w:val="21"/>
                <w:lang w:val="ru-RU" w:eastAsia="ar-SA" w:bidi="ar-SA"/>
              </w:rPr>
              <w:t>29</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sz w:val="21"/>
                <w:szCs w:val="21"/>
              </w:rPr>
            </w:pPr>
            <w:r>
              <w:rPr>
                <w:rFonts w:eastAsia="Calibri" w:cs="Times New Roman" w:ascii="Times New Roman" w:hAnsi="Times New Roman"/>
                <w:b w:val="false"/>
                <w:bCs w:val="false"/>
                <w:kern w:val="0"/>
                <w:sz w:val="21"/>
                <w:szCs w:val="21"/>
                <w:lang w:val="ru-RU" w:eastAsia="en-US" w:bidi="ar-SA"/>
              </w:rPr>
              <w:t xml:space="preserve">Маммография </w:t>
            </w:r>
            <w:r>
              <w:rPr>
                <w:rFonts w:eastAsia="Calibri" w:cs="Times New Roman" w:ascii="Times New Roman" w:hAnsi="Times New Roman" w:eastAsiaTheme="minorHAnsi"/>
                <w:b w:val="false"/>
                <w:bCs w:val="false"/>
                <w:color w:val="auto"/>
                <w:kern w:val="0"/>
                <w:sz w:val="21"/>
                <w:szCs w:val="21"/>
                <w:lang w:val="ru-RU" w:eastAsia="en-US" w:bidi="ar-SA"/>
              </w:rPr>
              <w:t xml:space="preserve">обеих молочных </w:t>
            </w:r>
            <w:r>
              <w:rPr>
                <w:rFonts w:eastAsia="Calibri" w:cs="Times New Roman" w:ascii="Times New Roman" w:hAnsi="Times New Roman"/>
                <w:b w:val="false"/>
                <w:bCs w:val="false"/>
                <w:kern w:val="0"/>
                <w:sz w:val="21"/>
                <w:szCs w:val="21"/>
                <w:lang w:val="ru-RU" w:eastAsia="en-US" w:bidi="ar-SA"/>
              </w:rPr>
              <w:t xml:space="preserve">желез в </w:t>
            </w:r>
            <w:r>
              <w:rPr>
                <w:rFonts w:eastAsia="Calibri" w:cs="Times New Roman" w:ascii="Times New Roman" w:hAnsi="Times New Roman" w:eastAsiaTheme="minorHAnsi"/>
                <w:b w:val="false"/>
                <w:bCs w:val="false"/>
                <w:color w:val="auto"/>
                <w:kern w:val="0"/>
                <w:sz w:val="21"/>
                <w:szCs w:val="21"/>
                <w:lang w:val="ru-RU" w:eastAsia="en-US" w:bidi="ar-SA"/>
              </w:rPr>
              <w:t xml:space="preserve">двух </w:t>
            </w:r>
            <w:r>
              <w:rPr>
                <w:rFonts w:eastAsia="Calibri" w:cs="Times New Roman" w:ascii="Times New Roman" w:hAnsi="Times New Roman"/>
                <w:b w:val="false"/>
                <w:bCs w:val="false"/>
                <w:kern w:val="0"/>
                <w:sz w:val="21"/>
                <w:szCs w:val="21"/>
                <w:lang w:val="ru-RU" w:eastAsia="en-US" w:bidi="ar-SA"/>
              </w:rPr>
              <w:t>проекц</w:t>
            </w:r>
            <w:r>
              <w:rPr>
                <w:rFonts w:eastAsia="Calibri" w:cs="Times New Roman" w:ascii="Times New Roman" w:hAnsi="Times New Roman" w:eastAsiaTheme="minorHAnsi"/>
                <w:b w:val="false"/>
                <w:bCs w:val="false"/>
                <w:color w:val="auto"/>
                <w:kern w:val="0"/>
                <w:sz w:val="21"/>
                <w:szCs w:val="21"/>
                <w:lang w:val="ru-RU" w:eastAsia="en-US" w:bidi="ar-SA"/>
              </w:rPr>
              <w:t>иях (для женщин в возрасте от 40 лет и старше, при первичном прохождении диспансеризации, далее 1 раз в 2 года)</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eastAsia="Calibri" w:cs="" w:cstheme="minorBidi" w:eastAsiaTheme="minorHAnsi"/>
                <w:b w:val="false"/>
                <w:b w:val="false"/>
                <w:bCs w:val="false"/>
                <w:color w:val="000000"/>
                <w:kern w:val="0"/>
                <w:sz w:val="22"/>
                <w:szCs w:val="22"/>
                <w:shd w:fill="auto" w:val="clear"/>
                <w:lang w:val="ru-RU" w:eastAsia="en-US" w:bidi="ar-SA"/>
              </w:rPr>
            </w:pPr>
            <w:r>
              <w:rPr>
                <w:rFonts w:eastAsia="Calibri" w:cs="" w:ascii="Times New Roman" w:hAnsi="Times New Roman" w:cstheme="minorBidi" w:eastAsiaTheme="minorHAnsi"/>
                <w:b w:val="false"/>
                <w:bCs w:val="false"/>
                <w:color w:val="000000"/>
                <w:kern w:val="0"/>
                <w:sz w:val="22"/>
                <w:szCs w:val="22"/>
                <w:shd w:fill="auto" w:val="clear"/>
                <w:lang w:val="ru-RU" w:eastAsia="en-US" w:bidi="ar-SA"/>
              </w:rPr>
              <w:t>8</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76" w:hRule="atLeast"/>
        </w:trPr>
        <w:tc>
          <w:tcPr>
            <w:tcW w:w="684" w:type="dxa"/>
            <w:tcBorders/>
          </w:tcPr>
          <w:p>
            <w:pPr>
              <w:pStyle w:val="Normal"/>
              <w:widowControl w:val="false"/>
              <w:suppressAutoHyphens w:val="true"/>
              <w:bidi w:val="0"/>
              <w:spacing w:lineRule="auto" w:line="240" w:before="20" w:after="20"/>
              <w:ind w:left="0" w:right="0" w:hanging="0"/>
              <w:jc w:val="center"/>
              <w:rPr>
                <w:rFonts w:ascii="Times New Roman" w:hAnsi="Times New Roman"/>
                <w:sz w:val="21"/>
                <w:szCs w:val="21"/>
                <w:lang w:eastAsia="ar-SA"/>
              </w:rPr>
            </w:pPr>
            <w:r>
              <w:rPr>
                <w:rFonts w:ascii="Times New Roman" w:hAnsi="Times New Roman"/>
                <w:sz w:val="21"/>
                <w:szCs w:val="21"/>
                <w:lang w:eastAsia="ar-SA"/>
              </w:rPr>
              <w:t>30</w:t>
            </w:r>
          </w:p>
        </w:tc>
        <w:tc>
          <w:tcPr>
            <w:tcW w:w="5888" w:type="dxa"/>
            <w:tcBorders/>
          </w:tcPr>
          <w:p>
            <w:pPr>
              <w:pStyle w:val="Normal"/>
              <w:widowControl w:val="false"/>
              <w:suppressAutoHyphens w:val="true"/>
              <w:bidi w:val="0"/>
              <w:spacing w:lineRule="auto" w:line="240" w:before="20" w:after="20"/>
              <w:ind w:left="0" w:right="0" w:hanging="0"/>
              <w:jc w:val="left"/>
              <w:rPr>
                <w:rFonts w:ascii="Times New Roman" w:hAnsi="Times New Roman"/>
              </w:rPr>
            </w:pPr>
            <w:r>
              <w:rPr>
                <w:rFonts w:eastAsia="Calibri" w:cs="" w:ascii="Times New Roman" w:hAnsi="Times New Roman" w:cstheme="minorBidi" w:eastAsiaTheme="minorHAnsi"/>
                <w:b w:val="false"/>
                <w:bCs w:val="false"/>
                <w:color w:val="auto"/>
                <w:kern w:val="0"/>
                <w:sz w:val="22"/>
                <w:szCs w:val="22"/>
                <w:lang w:val="ru-RU" w:eastAsia="en-US" w:bidi="ar-SA"/>
              </w:rPr>
              <w:t>Взятие</w:t>
            </w:r>
            <w:r>
              <w:rPr>
                <w:rFonts w:ascii="Times New Roman" w:hAnsi="Times New Roman"/>
                <w:b w:val="false"/>
                <w:bCs w:val="false"/>
                <w:sz w:val="21"/>
                <w:szCs w:val="21"/>
              </w:rPr>
              <w:t xml:space="preserve"> крови из периферической вены</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bidi w:val="0"/>
              <w:spacing w:lineRule="auto" w:line="240" w:before="20" w:after="20"/>
              <w:ind w:left="0" w:right="0" w:hanging="0"/>
              <w:jc w:val="right"/>
              <w:rPr>
                <w:rFonts w:ascii="Times New Roman" w:hAnsi="Times New Roman"/>
                <w:b w:val="false"/>
                <w:b w:val="false"/>
                <w:bCs w:val="false"/>
                <w:sz w:val="21"/>
                <w:szCs w:val="21"/>
                <w:lang w:eastAsia="ar-SA"/>
              </w:rPr>
            </w:pPr>
            <w:r>
              <w:rPr>
                <w:rFonts w:ascii="Times New Roman" w:hAnsi="Times New Roman"/>
                <w:b w:val="false"/>
                <w:bCs w:val="false"/>
                <w:sz w:val="21"/>
                <w:szCs w:val="21"/>
                <w:lang w:eastAsia="ar-SA"/>
              </w:rPr>
            </w:r>
          </w:p>
        </w:tc>
        <w:tc>
          <w:tcPr>
            <w:tcW w:w="9766" w:type="dxa"/>
            <w:gridSpan w:val="4"/>
            <w:tcBorders/>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bidi="ar-SA"/>
              </w:rPr>
              <w:t>Итого: ___________ руб. (НДС )</w:t>
            </w:r>
          </w:p>
        </w:tc>
      </w:tr>
    </w:tbl>
    <w:tbl>
      <w:tblPr>
        <w:tblW w:w="10454" w:type="dxa"/>
        <w:jc w:val="left"/>
        <w:tblInd w:w="-684" w:type="dxa"/>
        <w:tblLayout w:type="fixed"/>
        <w:tblCellMar>
          <w:top w:w="0" w:type="dxa"/>
          <w:left w:w="108" w:type="dxa"/>
          <w:bottom w:w="0" w:type="dxa"/>
          <w:right w:w="108" w:type="dxa"/>
        </w:tblCellMar>
        <w:tblLook w:noVBand="1" w:val="04a0" w:noHBand="0" w:lastColumn="0" w:firstColumn="1" w:lastRow="0" w:firstRow="1"/>
      </w:tblPr>
      <w:tblGrid>
        <w:gridCol w:w="5156"/>
        <w:gridCol w:w="5298"/>
      </w:tblGrid>
      <w:tr>
        <w:trPr/>
        <w:tc>
          <w:tcPr>
            <w:tcW w:w="5156" w:type="dxa"/>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612"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 /Рыжкина И.В./</w:t>
            </w:r>
          </w:p>
          <w:p>
            <w:pPr>
              <w:pStyle w:val="Normal"/>
              <w:widowControl w:val="false"/>
              <w:spacing w:lineRule="auto" w:line="240" w:before="0" w:after="0"/>
              <w:ind w:left="612"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М.П.</w:t>
            </w:r>
          </w:p>
        </w:tc>
        <w:tc>
          <w:tcPr>
            <w:tcW w:w="5298" w:type="dxa"/>
            <w:tcBorders/>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 //</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М.П.</w:t>
            </w:r>
          </w:p>
        </w:tc>
      </w:tr>
    </w:tbl>
    <w:p>
      <w:pPr>
        <w:pStyle w:val="Normal"/>
        <w:spacing w:lineRule="auto" w:line="240" w:before="0" w:after="0"/>
        <w:jc w:val="right"/>
        <w:rPr>
          <w:rFonts w:ascii="Times New Roman" w:hAnsi="Times New Roman" w:eastAsia="Times New Roman" w:cs="Times New Roman"/>
          <w:sz w:val="24"/>
          <w:szCs w:val="24"/>
          <w:lang w:eastAsia="ru-RU"/>
        </w:rPr>
      </w:pPr>
      <w:r>
        <w:rPr/>
      </w:r>
      <w:r>
        <w:br w:type="page"/>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Приложение № </w:t>
      </w:r>
      <w:r>
        <w:rPr>
          <w:rFonts w:eastAsia="Times New Roman" w:cs="Times New Roman" w:ascii="Times New Roman" w:hAnsi="Times New Roman"/>
          <w:color w:val="auto"/>
          <w:kern w:val="0"/>
          <w:sz w:val="24"/>
          <w:szCs w:val="24"/>
          <w:lang w:val="ru-RU" w:eastAsia="ru-RU" w:bidi="ar-SA"/>
        </w:rPr>
        <w:t>2</w:t>
      </w:r>
    </w:p>
    <w:p>
      <w:pPr>
        <w:pStyle w:val="Normal"/>
        <w:spacing w:lineRule="auto" w:line="240" w:before="0" w:after="0"/>
        <w:ind w:firstLine="709"/>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к Договору № _________ от «___» </w:t>
      </w:r>
      <w:r>
        <w:rPr>
          <w:rFonts w:eastAsia="Times New Roman" w:cs="Times New Roman" w:ascii="Times New Roman" w:hAnsi="Times New Roman"/>
          <w:color w:val="auto"/>
          <w:kern w:val="0"/>
          <w:sz w:val="24"/>
          <w:szCs w:val="24"/>
          <w:lang w:val="ru-RU" w:eastAsia="ru-RU" w:bidi="ar-SA"/>
        </w:rPr>
        <w:t>июля</w:t>
      </w:r>
      <w:r>
        <w:rPr>
          <w:rFonts w:eastAsia="Times New Roman" w:cs="Times New Roman" w:ascii="Times New Roman" w:hAnsi="Times New Roman"/>
          <w:sz w:val="24"/>
          <w:szCs w:val="24"/>
          <w:lang w:eastAsia="ru-RU"/>
        </w:rPr>
        <w:t xml:space="preserve"> 202</w:t>
      </w:r>
      <w:r>
        <w:rPr>
          <w:rFonts w:eastAsia="Times New Roman" w:cs="Times New Roman" w:ascii="Times New Roman" w:hAnsi="Times New Roman"/>
          <w:color w:val="auto"/>
          <w:kern w:val="0"/>
          <w:sz w:val="24"/>
          <w:szCs w:val="24"/>
          <w:lang w:val="ru-RU" w:eastAsia="ru-RU" w:bidi="ar-SA"/>
        </w:rPr>
        <w:t>6</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Список гражданских служащих, подлежащих диспансеризации</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9188" w:type="dxa"/>
        <w:jc w:val="left"/>
        <w:tblInd w:w="55" w:type="dxa"/>
        <w:tblLayout w:type="fixed"/>
        <w:tblCellMar>
          <w:top w:w="55" w:type="dxa"/>
          <w:left w:w="55" w:type="dxa"/>
          <w:bottom w:w="55" w:type="dxa"/>
          <w:right w:w="55" w:type="dxa"/>
        </w:tblCellMar>
      </w:tblPr>
      <w:tblGrid>
        <w:gridCol w:w="442"/>
        <w:gridCol w:w="3332"/>
        <w:gridCol w:w="2573"/>
        <w:gridCol w:w="2840"/>
      </w:tblGrid>
      <w:tr>
        <w:trPr/>
        <w:tc>
          <w:tcPr>
            <w:tcW w:w="442" w:type="dxa"/>
            <w:tcBorders>
              <w:top w:val="single" w:sz="2" w:space="0" w:color="000000"/>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 xml:space="preserve">№ </w:t>
            </w:r>
            <w:r>
              <w:rPr>
                <w:rFonts w:ascii="Tinos" w:hAnsi="Tinos"/>
                <w:b/>
                <w:bCs/>
              </w:rPr>
              <w:t>п/п</w:t>
            </w:r>
          </w:p>
        </w:tc>
        <w:tc>
          <w:tcPr>
            <w:tcW w:w="3332" w:type="dxa"/>
            <w:tcBorders>
              <w:top w:val="single" w:sz="2" w:space="0" w:color="000000"/>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ФИО</w:t>
            </w:r>
          </w:p>
        </w:tc>
        <w:tc>
          <w:tcPr>
            <w:tcW w:w="2573" w:type="dxa"/>
            <w:tcBorders>
              <w:top w:val="single" w:sz="2" w:space="0" w:color="000000"/>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Возраст</w:t>
            </w:r>
          </w:p>
        </w:tc>
        <w:tc>
          <w:tcPr>
            <w:tcW w:w="2840"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spacing w:lineRule="auto" w:line="240" w:before="0" w:after="0"/>
              <w:ind w:hanging="0"/>
              <w:jc w:val="both"/>
              <w:rPr>
                <w:sz w:val="22"/>
                <w:szCs w:val="22"/>
              </w:rPr>
            </w:pPr>
            <w:r>
              <w:rPr>
                <w:rFonts w:eastAsia="Times New Roman" w:cs="Times New Roman" w:ascii="Times New Roman" w:hAnsi="Times New Roman"/>
                <w:b/>
                <w:bCs/>
                <w:color w:val="auto"/>
                <w:kern w:val="0"/>
                <w:sz w:val="22"/>
                <w:szCs w:val="22"/>
                <w:lang w:val="ru-RU" w:eastAsia="ru-RU" w:bidi="ar-SA"/>
              </w:rPr>
              <w:t>Год первичного прохождения диспансеризации</w:t>
            </w:r>
          </w:p>
        </w:tc>
      </w:tr>
      <w:tr>
        <w:trPr/>
        <w:tc>
          <w:tcPr>
            <w:tcW w:w="9187" w:type="dxa"/>
            <w:gridSpan w:val="4"/>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Женщины старше 45 лет</w:t>
            </w:r>
          </w:p>
        </w:tc>
      </w:tr>
      <w:tr>
        <w:trPr/>
        <w:tc>
          <w:tcPr>
            <w:tcW w:w="442"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1</w:t>
            </w:r>
          </w:p>
        </w:tc>
        <w:tc>
          <w:tcPr>
            <w:tcW w:w="3332"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r>
          </w:p>
        </w:tc>
      </w:tr>
      <w:tr>
        <w:trPr/>
        <w:tc>
          <w:tcPr>
            <w:tcW w:w="442"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2</w:t>
            </w:r>
          </w:p>
        </w:tc>
        <w:tc>
          <w:tcPr>
            <w:tcW w:w="3332"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r>
          </w:p>
        </w:tc>
      </w:tr>
      <w:tr>
        <w:trPr/>
        <w:tc>
          <w:tcPr>
            <w:tcW w:w="442"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3</w:t>
            </w:r>
          </w:p>
        </w:tc>
        <w:tc>
          <w:tcPr>
            <w:tcW w:w="3332"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r>
          </w:p>
        </w:tc>
      </w:tr>
      <w:tr>
        <w:trPr/>
        <w:tc>
          <w:tcPr>
            <w:tcW w:w="442"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4</w:t>
            </w:r>
          </w:p>
        </w:tc>
        <w:tc>
          <w:tcPr>
            <w:tcW w:w="3332"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r>
          </w:p>
        </w:tc>
      </w:tr>
      <w:tr>
        <w:trPr/>
        <w:tc>
          <w:tcPr>
            <w:tcW w:w="442"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5</w:t>
            </w:r>
          </w:p>
        </w:tc>
        <w:tc>
          <w:tcPr>
            <w:tcW w:w="3332"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r>
          </w:p>
        </w:tc>
      </w:tr>
      <w:tr>
        <w:trPr/>
        <w:tc>
          <w:tcPr>
            <w:tcW w:w="442"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6</w:t>
            </w:r>
          </w:p>
        </w:tc>
        <w:tc>
          <w:tcPr>
            <w:tcW w:w="3332"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r>
          </w:p>
        </w:tc>
      </w:tr>
      <w:tr>
        <w:trPr/>
        <w:tc>
          <w:tcPr>
            <w:tcW w:w="442"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7</w:t>
            </w:r>
          </w:p>
        </w:tc>
        <w:tc>
          <w:tcPr>
            <w:tcW w:w="3332"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r>
          </w:p>
        </w:tc>
      </w:tr>
      <w:tr>
        <w:trPr/>
        <w:tc>
          <w:tcPr>
            <w:tcW w:w="442"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8</w:t>
            </w:r>
          </w:p>
        </w:tc>
        <w:tc>
          <w:tcPr>
            <w:tcW w:w="3332"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r>
          </w:p>
        </w:tc>
      </w:tr>
      <w:tr>
        <w:trPr/>
        <w:tc>
          <w:tcPr>
            <w:tcW w:w="442"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9</w:t>
            </w:r>
          </w:p>
        </w:tc>
        <w:tc>
          <w:tcPr>
            <w:tcW w:w="3332"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r>
          </w:p>
        </w:tc>
      </w:tr>
      <w:tr>
        <w:trPr/>
        <w:tc>
          <w:tcPr>
            <w:tcW w:w="9187" w:type="dxa"/>
            <w:gridSpan w:val="4"/>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Мужчины старше 45 лет</w:t>
            </w:r>
          </w:p>
        </w:tc>
      </w:tr>
      <w:tr>
        <w:trPr/>
        <w:tc>
          <w:tcPr>
            <w:tcW w:w="442"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1</w:t>
            </w:r>
          </w:p>
        </w:tc>
        <w:tc>
          <w:tcPr>
            <w:tcW w:w="3332"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r>
          </w:p>
        </w:tc>
      </w:tr>
      <w:tr>
        <w:trPr/>
        <w:tc>
          <w:tcPr>
            <w:tcW w:w="3774" w:type="dxa"/>
            <w:gridSpan w:val="2"/>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Общее количество (человек)</w:t>
            </w:r>
          </w:p>
        </w:tc>
        <w:tc>
          <w:tcPr>
            <w:tcW w:w="5413" w:type="dxa"/>
            <w:gridSpan w:val="2"/>
            <w:tcBorders>
              <w:left w:val="single" w:sz="2" w:space="0" w:color="000000"/>
              <w:bottom w:val="single" w:sz="2" w:space="0" w:color="000000"/>
              <w:right w:val="single" w:sz="2" w:space="0" w:color="000000"/>
            </w:tcBorders>
          </w:tcPr>
          <w:p>
            <w:pPr>
              <w:pStyle w:val="Normal"/>
              <w:widowControl w:val="false"/>
              <w:spacing w:before="0" w:after="160"/>
              <w:jc w:val="center"/>
              <w:rPr>
                <w:rFonts w:ascii="Tinos" w:hAnsi="Tinos"/>
                <w:b/>
                <w:b/>
                <w:bCs/>
              </w:rPr>
            </w:pPr>
            <w:r>
              <w:rPr>
                <w:rFonts w:ascii="Tinos" w:hAnsi="Tinos"/>
                <w:b/>
                <w:bCs/>
              </w:rPr>
              <w:t>10</w:t>
            </w:r>
          </w:p>
        </w:tc>
      </w:tr>
    </w:tbl>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9188" w:type="dxa"/>
        <w:jc w:val="left"/>
        <w:tblInd w:w="103" w:type="dxa"/>
        <w:tblLayout w:type="fixed"/>
        <w:tblCellMar>
          <w:top w:w="0" w:type="dxa"/>
          <w:left w:w="108" w:type="dxa"/>
          <w:bottom w:w="0" w:type="dxa"/>
          <w:right w:w="108" w:type="dxa"/>
        </w:tblCellMar>
        <w:tblLook w:noVBand="1" w:val="04a0" w:noHBand="0" w:lastColumn="0" w:firstColumn="1" w:lastRow="0" w:firstRow="1"/>
      </w:tblPr>
      <w:tblGrid>
        <w:gridCol w:w="4368"/>
        <w:gridCol w:w="4819"/>
      </w:tblGrid>
      <w:tr>
        <w:trPr/>
        <w:tc>
          <w:tcPr>
            <w:tcW w:w="4368" w:type="dxa"/>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612"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 /Рыжкина И.В./</w:t>
            </w:r>
          </w:p>
          <w:p>
            <w:pPr>
              <w:pStyle w:val="Normal"/>
              <w:widowControl w:val="false"/>
              <w:spacing w:lineRule="auto" w:line="240" w:before="0" w:after="0"/>
              <w:ind w:left="612"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М.П.</w:t>
            </w:r>
          </w:p>
        </w:tc>
        <w:tc>
          <w:tcPr>
            <w:tcW w:w="4819" w:type="dxa"/>
            <w:tcBorders/>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М.П.</w:t>
            </w:r>
          </w:p>
        </w:tc>
      </w:tr>
    </w:tbl>
    <w:p>
      <w:pPr>
        <w:pStyle w:val="Normal"/>
        <w:spacing w:lineRule="auto" w:line="240" w:before="0" w:after="0"/>
        <w:jc w:val="right"/>
        <w:rPr>
          <w:rFonts w:ascii="Times New Roman" w:hAnsi="Times New Roman" w:eastAsia="Times New Roman" w:cs="Times New Roman"/>
          <w:sz w:val="24"/>
          <w:szCs w:val="24"/>
          <w:lang w:eastAsia="ru-RU"/>
        </w:rPr>
      </w:pPr>
      <w:r>
        <w:rPr/>
      </w:r>
    </w:p>
    <w:sectPr>
      <w:type w:val="nextPage"/>
      <w:pgSz w:w="11906" w:h="16838"/>
      <w:pgMar w:left="1701" w:right="850" w:header="0" w:top="1134" w:footer="0" w:bottom="993"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Tinos">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2">
    <w:name w:val="Heading 2"/>
    <w:next w:val="Style18"/>
    <w:qFormat/>
    <w:pPr>
      <w:widowControl/>
      <w:numPr>
        <w:ilvl w:val="1"/>
        <w:numId w:val="1"/>
      </w:numPr>
      <w:suppressAutoHyphens w:val="true"/>
      <w:bidi w:val="0"/>
      <w:spacing w:before="240" w:after="60"/>
      <w:jc w:val="both"/>
      <w:outlineLvl w:val="1"/>
    </w:pPr>
    <w:rPr>
      <w:rFonts w:ascii="Times New Roman" w:hAnsi="Times New Roman" w:eastAsia="Times New Roman" w:cs="Times New Roman"/>
      <w:color w:val="auto"/>
      <w:kern w:val="0"/>
      <w:sz w:val="22"/>
      <w:szCs w:val="20"/>
      <w:lang w:val="ru-RU" w:eastAsia="zh-CN" w:bidi="ar-SA"/>
    </w:rPr>
  </w:style>
  <w:style w:type="character" w:styleId="DefaultParagraphFont" w:default="1">
    <w:name w:val="Default Paragraph Font"/>
    <w:uiPriority w:val="1"/>
    <w:semiHidden/>
    <w:unhideWhenUsed/>
    <w:qFormat/>
    <w:rPr/>
  </w:style>
  <w:style w:type="character" w:styleId="Style13" w:customStyle="1">
    <w:name w:val="Верхний колонтитул Знак"/>
    <w:basedOn w:val="DefaultParagraphFont"/>
    <w:link w:val="a5"/>
    <w:uiPriority w:val="99"/>
    <w:qFormat/>
    <w:rsid w:val="00a70008"/>
    <w:rPr/>
  </w:style>
  <w:style w:type="character" w:styleId="Style14" w:customStyle="1">
    <w:name w:val="Нижний колонтитул Знак"/>
    <w:basedOn w:val="DefaultParagraphFont"/>
    <w:link w:val="a7"/>
    <w:uiPriority w:val="99"/>
    <w:qFormat/>
    <w:rsid w:val="00a70008"/>
    <w:rPr/>
  </w:style>
  <w:style w:type="character" w:styleId="Style15">
    <w:name w:val="Интернет-ссылка"/>
    <w:rPr>
      <w:color w:val="000080"/>
      <w:u w:val="single"/>
      <w:lang w:val="zxx" w:eastAsia="zxx" w:bidi="zxx"/>
    </w:rPr>
  </w:style>
  <w:style w:type="character" w:styleId="Style16">
    <w:name w:val="Выделение жирным"/>
    <w:qFormat/>
    <w:rPr>
      <w:b/>
      <w:bCs/>
    </w:rPr>
  </w:style>
  <w:style w:type="paragraph" w:styleId="Style17">
    <w:name w:val="Заголовок"/>
    <w:basedOn w:val="Normal"/>
    <w:next w:val="Style18"/>
    <w:qFormat/>
    <w:pPr>
      <w:keepNext w:val="true"/>
      <w:spacing w:before="240" w:after="120"/>
    </w:pPr>
    <w:rPr>
      <w:rFonts w:ascii="Liberation Sans" w:hAnsi="Liberation Sans" w:eastAsia="Droid Sans Fallback" w:cs="Droid Sans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Droid Sans Devanagari"/>
    </w:rPr>
  </w:style>
  <w:style w:type="paragraph" w:styleId="Style20">
    <w:name w:val="Caption"/>
    <w:basedOn w:val="Normal"/>
    <w:qFormat/>
    <w:pPr>
      <w:suppressLineNumbers/>
      <w:spacing w:before="120" w:after="120"/>
    </w:pPr>
    <w:rPr>
      <w:rFonts w:cs="Droid Sans Devanagari"/>
      <w:i/>
      <w:iCs/>
      <w:sz w:val="24"/>
      <w:szCs w:val="24"/>
    </w:rPr>
  </w:style>
  <w:style w:type="paragraph" w:styleId="Style21">
    <w:name w:val="Указатель"/>
    <w:basedOn w:val="Normal"/>
    <w:qFormat/>
    <w:pPr>
      <w:suppressLineNumbers/>
    </w:pPr>
    <w:rPr>
      <w:rFonts w:cs="Droid Sans Devanagari"/>
    </w:rPr>
  </w:style>
  <w:style w:type="paragraph" w:styleId="ListParagraph">
    <w:name w:val="List Paragraph"/>
    <w:basedOn w:val="Normal"/>
    <w:uiPriority w:val="34"/>
    <w:qFormat/>
    <w:rsid w:val="00657c5a"/>
    <w:pPr>
      <w:spacing w:before="0" w:after="160"/>
      <w:ind w:left="720" w:hanging="0"/>
      <w:contextualSpacing/>
    </w:pPr>
    <w:rPr/>
  </w:style>
  <w:style w:type="paragraph" w:styleId="Style22">
    <w:name w:val="Верхний и нижний колонтитулы"/>
    <w:basedOn w:val="Normal"/>
    <w:qFormat/>
    <w:pPr/>
    <w:rPr/>
  </w:style>
  <w:style w:type="paragraph" w:styleId="Style23">
    <w:name w:val="Header"/>
    <w:basedOn w:val="Normal"/>
    <w:link w:val="a6"/>
    <w:uiPriority w:val="99"/>
    <w:unhideWhenUsed/>
    <w:rsid w:val="00a70008"/>
    <w:pPr>
      <w:tabs>
        <w:tab w:val="clear" w:pos="708"/>
        <w:tab w:val="center" w:pos="4677" w:leader="none"/>
        <w:tab w:val="right" w:pos="9355" w:leader="none"/>
      </w:tabs>
      <w:spacing w:lineRule="auto" w:line="240" w:before="0" w:after="0"/>
    </w:pPr>
    <w:rPr/>
  </w:style>
  <w:style w:type="paragraph" w:styleId="Style24">
    <w:name w:val="Footer"/>
    <w:basedOn w:val="Normal"/>
    <w:link w:val="a8"/>
    <w:uiPriority w:val="99"/>
    <w:unhideWhenUsed/>
    <w:rsid w:val="00a70008"/>
    <w:pPr>
      <w:tabs>
        <w:tab w:val="clear" w:pos="708"/>
        <w:tab w:val="center" w:pos="4677" w:leader="none"/>
        <w:tab w:val="right" w:pos="9355" w:leader="none"/>
      </w:tabs>
      <w:spacing w:lineRule="auto" w:line="240" w:before="0" w:after="0"/>
    </w:pPr>
    <w:rPr/>
  </w:style>
  <w:style w:type="paragraph" w:styleId="1">
    <w:name w:val="Заголовок1"/>
    <w:basedOn w:val="Normal"/>
    <w:next w:val="Style18"/>
    <w:qFormat/>
    <w:pPr>
      <w:spacing w:before="240" w:after="0"/>
      <w:ind w:left="142" w:right="0" w:hanging="0"/>
      <w:jc w:val="center"/>
    </w:pPr>
    <w:rPr>
      <w:b/>
      <w:sz w:val="22"/>
      <w:lang w:val="en-US"/>
    </w:rPr>
  </w:style>
  <w:style w:type="paragraph" w:styleId="Annotationtext">
    <w:name w:val="annotation text"/>
    <w:basedOn w:val="Normal"/>
    <w:qFormat/>
    <w:pPr/>
    <w:rPr>
      <w:sz w:val="20"/>
      <w:szCs w:val="20"/>
    </w:rPr>
  </w:style>
  <w:style w:type="paragraph" w:styleId="ConsNormal">
    <w:name w:val="ConsNormal"/>
    <w:qFormat/>
    <w:pPr>
      <w:widowControl w:val="false"/>
      <w:suppressAutoHyphens w:val="true"/>
      <w:bidi w:val="0"/>
      <w:spacing w:before="0" w:after="0"/>
      <w:ind w:left="0" w:right="19772" w:firstLine="720"/>
      <w:jc w:val="left"/>
    </w:pPr>
    <w:rPr>
      <w:rFonts w:ascii="Times New Roman" w:hAnsi="Times New Roman" w:eastAsia="Times New Roman" w:cs="Times New Roman"/>
      <w:color w:val="auto"/>
      <w:kern w:val="0"/>
      <w:sz w:val="24"/>
      <w:szCs w:val="24"/>
      <w:lang w:val="ru-RU" w:eastAsia="zh-CN" w:bidi="ar-SA"/>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paragraph" w:styleId="ConsPlusNormal">
    <w:name w:val="ConsPlusNormal"/>
    <w:qFormat/>
    <w:pPr>
      <w:widowControl w:val="false"/>
      <w:suppressAutoHyphens w:val="true"/>
      <w:bidi w:val="0"/>
      <w:spacing w:lineRule="auto" w:line="240" w:before="0" w:after="0"/>
      <w:jc w:val="left"/>
    </w:pPr>
    <w:rPr>
      <w:rFonts w:ascii="Times New Roman" w:hAnsi="Times New Roman" w:eastAsia="Droid Sans Fallback" w:cs="Times New Roman"/>
      <w:color w:val="auto"/>
      <w:kern w:val="0"/>
      <w:sz w:val="24"/>
      <w:szCs w:val="20"/>
      <w:lang w:val="ru-RU" w:eastAsia="ru-RU" w:bidi="ar-SA"/>
    </w:rPr>
  </w:style>
  <w:style w:type="paragraph" w:styleId="10">
    <w:name w:val="Заголовок 10"/>
    <w:basedOn w:val="Style17"/>
    <w:next w:val="Style18"/>
    <w:qFormat/>
    <w:pPr>
      <w:spacing w:before="60" w:after="60"/>
      <w:outlineLvl w:val="8"/>
    </w:pPr>
    <w:rPr>
      <w:b/>
      <w:bCs/>
      <w:sz w:val="21"/>
      <w:szCs w:val="21"/>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
    <w:name w:val="Сетка таблицы1"/>
    <w:basedOn w:val="a1"/>
    <w:uiPriority w:val="39"/>
    <w:rsid w:val="00a451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4">
    <w:name w:val="Table Grid"/>
    <w:basedOn w:val="a1"/>
    <w:uiPriority w:val="59"/>
    <w:rsid w:val="00a451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7B&#1050;&#1086;&#1085;&#1089;&#1091;&#1083;&#1100;&#1090;&#1072;&#1085;&#1090;&#1055;&#1083;&#1102;&#1089;%7D" TargetMode="External"/><Relationship Id="rId3" Type="http://schemas.openxmlformats.org/officeDocument/2006/relationships/hyperlink" Target="mailto:ru32@fmbamail.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5977</TotalTime>
  <Application>LibreOffice/7.0.6.2$Linux_X86_64 LibreOffice_project/00$Build-2</Application>
  <AppVersion>15.0000</AppVersion>
  <Pages>8</Pages>
  <Words>2825</Words>
  <Characters>20480</Characters>
  <CharactersWithSpaces>23110</CharactersWithSpaces>
  <Paragraphs>234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2024-11-01T09:29:00Z</dcterms:created>
  <dc:creator>Бабенко Елизавета Сергеевна</dc:creator>
  <dc:description/>
  <dc:language>ru-RU</dc:language>
  <cp:lastModifiedBy/>
  <cp:lastPrinted>2026-06-30T14:33:45Z</cp:lastPrinted>
  <dcterms:modified xsi:type="dcterms:W3CDTF">2026-07-27T08:29:55Z</dcterms:modified>
  <cp:revision>50</cp:revision>
  <dc:subject/>
  <dc:title/>
</cp:coreProperties>
</file>

<file path=docProps/custom.xml><?xml version="1.0" encoding="utf-8"?>
<Properties xmlns="http://schemas.openxmlformats.org/officeDocument/2006/custom-properties" xmlns:vt="http://schemas.openxmlformats.org/officeDocument/2006/docPropsVTypes"/>
</file>