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71835" w:rsidRDefault="007D3441">
      <w:pPr>
        <w:widowControl w:val="0"/>
        <w:spacing w:before="60" w:after="60" w:line="288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Лицензионный договор №__________</w:t>
      </w:r>
    </w:p>
    <w:p w:rsidR="00171835" w:rsidRDefault="007D3441">
      <w:pPr>
        <w:widowControl w:val="0"/>
        <w:spacing w:before="60" w:after="60" w:line="288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(ИКЗ__________________________________________________)</w:t>
      </w:r>
    </w:p>
    <w:p w:rsidR="00171835" w:rsidRDefault="00171835">
      <w:pPr>
        <w:widowControl w:val="0"/>
        <w:spacing w:before="60" w:after="60" w:line="288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171835">
        <w:tc>
          <w:tcPr>
            <w:tcW w:w="4961" w:type="dxa"/>
          </w:tcPr>
          <w:p w:rsidR="00171835" w:rsidRDefault="007D3441">
            <w:pPr>
              <w:widowControl w:val="0"/>
              <w:spacing w:before="60" w:after="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Пермь</w:t>
            </w:r>
          </w:p>
        </w:tc>
        <w:tc>
          <w:tcPr>
            <w:tcW w:w="4677" w:type="dxa"/>
          </w:tcPr>
          <w:p w:rsidR="00171835" w:rsidRDefault="007D3441">
            <w:pPr>
              <w:widowControl w:val="0"/>
              <w:spacing w:before="60" w:after="60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 ___________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 г.</w:t>
            </w:r>
          </w:p>
          <w:p w:rsidR="00171835" w:rsidRDefault="00171835">
            <w:pPr>
              <w:widowControl w:val="0"/>
              <w:spacing w:before="60" w:after="60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1835" w:rsidRDefault="00037806">
      <w:pPr>
        <w:widowControl w:val="0"/>
        <w:spacing w:before="60" w:after="60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</w:t>
      </w:r>
      <w:r w:rsidR="007D344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(ООО «______»</w:t>
      </w:r>
      <w:r w:rsidR="007D3441">
        <w:rPr>
          <w:rFonts w:ascii="Times New Roman" w:hAnsi="Times New Roman" w:cs="Times New Roman"/>
          <w:sz w:val="22"/>
          <w:szCs w:val="22"/>
        </w:rPr>
        <w:t>)</w:t>
      </w:r>
      <w:r w:rsidR="007D3441">
        <w:rPr>
          <w:rFonts w:ascii="Times New Roman" w:hAnsi="Times New Roman" w:cs="Times New Roman"/>
          <w:sz w:val="22"/>
          <w:szCs w:val="22"/>
        </w:rPr>
        <w:t xml:space="preserve">, именуемое в дальнейшем «Лицензиар», в лице </w:t>
      </w:r>
      <w:r w:rsidR="00CD07F2" w:rsidRPr="00CD07F2">
        <w:rPr>
          <w:rFonts w:ascii="Times New Roman" w:hAnsi="Times New Roman" w:cs="Times New Roman"/>
          <w:sz w:val="22"/>
          <w:szCs w:val="22"/>
        </w:rPr>
        <w:t>________________</w:t>
      </w:r>
      <w:proofErr w:type="spellStart"/>
      <w:r w:rsidR="007D3441">
        <w:rPr>
          <w:rFonts w:ascii="Times New Roman" w:hAnsi="Times New Roman" w:cs="Times New Roman"/>
          <w:sz w:val="22"/>
          <w:szCs w:val="22"/>
        </w:rPr>
        <w:t>ействующей</w:t>
      </w:r>
      <w:proofErr w:type="spellEnd"/>
      <w:r w:rsidR="007D3441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CD07F2" w:rsidRPr="00CD07F2">
        <w:rPr>
          <w:rFonts w:ascii="Times New Roman" w:hAnsi="Times New Roman" w:cs="Times New Roman"/>
          <w:sz w:val="22"/>
          <w:szCs w:val="22"/>
        </w:rPr>
        <w:t>_______________</w:t>
      </w:r>
      <w:proofErr w:type="gramStart"/>
      <w:r w:rsidR="00CD07F2" w:rsidRPr="00CD07F2">
        <w:rPr>
          <w:rFonts w:ascii="Times New Roman" w:hAnsi="Times New Roman" w:cs="Times New Roman"/>
          <w:sz w:val="22"/>
          <w:szCs w:val="22"/>
        </w:rPr>
        <w:t>_</w:t>
      </w:r>
      <w:bookmarkStart w:id="0" w:name="_GoBack"/>
      <w:bookmarkEnd w:id="0"/>
      <w:r w:rsidR="007D3441">
        <w:rPr>
          <w:rFonts w:ascii="Times New Roman" w:hAnsi="Times New Roman" w:cs="Times New Roman"/>
          <w:sz w:val="22"/>
          <w:szCs w:val="22"/>
        </w:rPr>
        <w:t>.,</w:t>
      </w:r>
      <w:proofErr w:type="gramEnd"/>
      <w:r w:rsidR="007D3441">
        <w:rPr>
          <w:rFonts w:ascii="Times New Roman" w:hAnsi="Times New Roman" w:cs="Times New Roman"/>
          <w:sz w:val="22"/>
          <w:szCs w:val="22"/>
        </w:rPr>
        <w:t xml:space="preserve"> с одной стороны, и</w:t>
      </w:r>
    </w:p>
    <w:p w:rsidR="00171835" w:rsidRDefault="00037806">
      <w:pPr>
        <w:widowControl w:val="0"/>
        <w:spacing w:before="60" w:after="60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37806">
        <w:rPr>
          <w:rFonts w:ascii="Times New Roman" w:hAnsi="Times New Roman" w:cs="Times New Roman"/>
          <w:b/>
          <w:sz w:val="22"/>
          <w:szCs w:val="22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037806">
        <w:rPr>
          <w:rFonts w:ascii="Times New Roman" w:hAnsi="Times New Roman" w:cs="Times New Roman"/>
          <w:b/>
          <w:sz w:val="22"/>
          <w:szCs w:val="22"/>
        </w:rPr>
        <w:t>Камводпуть</w:t>
      </w:r>
      <w:proofErr w:type="spellEnd"/>
      <w:r w:rsidRPr="00037806">
        <w:rPr>
          <w:rFonts w:ascii="Times New Roman" w:hAnsi="Times New Roman" w:cs="Times New Roman"/>
          <w:b/>
          <w:sz w:val="22"/>
          <w:szCs w:val="22"/>
        </w:rPr>
        <w:t>»)</w:t>
      </w:r>
      <w:r w:rsidRPr="00037806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Pr="00037806">
        <w:rPr>
          <w:rFonts w:ascii="Times New Roman" w:hAnsi="Times New Roman" w:cs="Times New Roman"/>
          <w:sz w:val="22"/>
          <w:szCs w:val="22"/>
        </w:rPr>
        <w:t>«Лицензиат</w:t>
      </w:r>
      <w:r w:rsidRPr="00037806">
        <w:rPr>
          <w:rFonts w:ascii="Times New Roman" w:hAnsi="Times New Roman" w:cs="Times New Roman"/>
          <w:sz w:val="22"/>
          <w:szCs w:val="22"/>
        </w:rPr>
        <w:t xml:space="preserve">», в лице начальника Чайковского района гидротехнических сооружений и судоходства-филиал ФБУ «Администрация Камского бассейна внутренних водных путей» </w:t>
      </w:r>
      <w:proofErr w:type="spellStart"/>
      <w:r w:rsidRPr="00037806">
        <w:rPr>
          <w:rFonts w:ascii="Times New Roman" w:hAnsi="Times New Roman" w:cs="Times New Roman"/>
          <w:sz w:val="22"/>
          <w:szCs w:val="22"/>
        </w:rPr>
        <w:t>Хайрулина</w:t>
      </w:r>
      <w:proofErr w:type="spellEnd"/>
      <w:r w:rsidRPr="00037806">
        <w:rPr>
          <w:rFonts w:ascii="Times New Roman" w:hAnsi="Times New Roman" w:cs="Times New Roman"/>
          <w:sz w:val="22"/>
          <w:szCs w:val="22"/>
        </w:rPr>
        <w:t xml:space="preserve"> Олега </w:t>
      </w:r>
      <w:proofErr w:type="spellStart"/>
      <w:r w:rsidRPr="00037806">
        <w:rPr>
          <w:rFonts w:ascii="Times New Roman" w:hAnsi="Times New Roman" w:cs="Times New Roman"/>
          <w:sz w:val="22"/>
          <w:szCs w:val="22"/>
        </w:rPr>
        <w:t>Раисовича</w:t>
      </w:r>
      <w:proofErr w:type="spellEnd"/>
      <w:r w:rsidRPr="00037806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15-12-06 от 29.12.2025 г, выданной ФБУ «Администрация «</w:t>
      </w:r>
      <w:proofErr w:type="spellStart"/>
      <w:r w:rsidRPr="00037806">
        <w:rPr>
          <w:rFonts w:ascii="Times New Roman" w:hAnsi="Times New Roman" w:cs="Times New Roman"/>
          <w:sz w:val="22"/>
          <w:szCs w:val="22"/>
        </w:rPr>
        <w:t>Камводпуть</w:t>
      </w:r>
      <w:proofErr w:type="spellEnd"/>
      <w:r w:rsidRPr="00037806">
        <w:rPr>
          <w:rFonts w:ascii="Times New Roman" w:hAnsi="Times New Roman" w:cs="Times New Roman"/>
          <w:sz w:val="22"/>
          <w:szCs w:val="22"/>
        </w:rPr>
        <w:t>»</w:t>
      </w:r>
      <w:r w:rsidR="007D3441">
        <w:rPr>
          <w:rFonts w:ascii="Times New Roman" w:hAnsi="Times New Roman" w:cs="Times New Roman"/>
          <w:sz w:val="22"/>
          <w:szCs w:val="22"/>
        </w:rPr>
        <w:t xml:space="preserve"> , с другой стороны, совместно именуемые «Стороны», на основании пункта 4 части 1 статьи 93 Федерального</w:t>
      </w:r>
      <w:r w:rsidR="007D3441">
        <w:rPr>
          <w:rFonts w:ascii="Times New Roman" w:hAnsi="Times New Roman" w:cs="Times New Roman"/>
          <w:sz w:val="22"/>
          <w:szCs w:val="22"/>
        </w:rPr>
        <w:t xml:space="preserve">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7D3441">
        <w:rPr>
          <w:rFonts w:ascii="Times New Roman" w:hAnsi="Times New Roman" w:cs="Times New Roman"/>
          <w:sz w:val="22"/>
          <w:szCs w:val="22"/>
        </w:rPr>
        <w:t xml:space="preserve"> </w:t>
      </w:r>
      <w:r w:rsidR="007D3441">
        <w:rPr>
          <w:rFonts w:ascii="Times New Roman" w:hAnsi="Times New Roman" w:cs="Times New Roman"/>
          <w:sz w:val="22"/>
          <w:szCs w:val="22"/>
        </w:rPr>
        <w:t>заключили настоящий лицензионный договор (далее по тексту – Договор) о нижеследующем:</w:t>
      </w:r>
    </w:p>
    <w:p w:rsidR="00171835" w:rsidRDefault="00171835">
      <w:pPr>
        <w:widowControl w:val="0"/>
        <w:spacing w:before="60" w:after="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ИСТОЛКОВАНИЕ ТЕР</w:t>
      </w: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МИНОВ В НАСТОЯЩЕМ ДОГОВОРЕ</w:t>
      </w:r>
    </w:p>
    <w:p w:rsidR="00171835" w:rsidRPr="00037806" w:rsidRDefault="00037806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«Программа» - </w:t>
      </w:r>
      <w:r w:rsidR="007D3441">
        <w:rPr>
          <w:rFonts w:ascii="Times New Roman" w:hAnsi="Times New Roman" w:cs="Times New Roman"/>
          <w:color w:val="000000"/>
          <w:sz w:val="22"/>
          <w:szCs w:val="22"/>
        </w:rPr>
        <w:t xml:space="preserve">«Эконом-Эксперт. Онлайн»  (номер регистрации в Едином реестре российских программ для электронных вычислительных машин и баз данных 5283 от 26.02.2019, свидетельство о государственной регистрации программы для ЭВМ </w:t>
      </w:r>
      <w:r w:rsidR="007D3441">
        <w:rPr>
          <w:rFonts w:ascii="Times New Roman" w:hAnsi="Times New Roman" w:cs="Times New Roman"/>
          <w:color w:val="000000"/>
          <w:sz w:val="22"/>
          <w:szCs w:val="22"/>
        </w:rPr>
        <w:t>№ 2024685007): совокупность самостоятельных обновляемых материалов, представленных в электронном виде в сети Интернет в различных формах на сайте https://zakupki44fz.ru/app, и систематизированных таким образом, чтобы эти материалы могли быть найдены и обра</w:t>
      </w:r>
      <w:r w:rsidR="007D3441">
        <w:rPr>
          <w:rFonts w:ascii="Times New Roman" w:hAnsi="Times New Roman" w:cs="Times New Roman"/>
          <w:color w:val="000000"/>
          <w:sz w:val="22"/>
          <w:szCs w:val="22"/>
        </w:rPr>
        <w:t>ботаны с помощью программного продукта Лицензиара.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>«Логин и пароль» — уникальная совокупность данных, предназначенная для обеспечения доступа Лицензиата к Программе, направляемая Лицензиату в рамках исполнения Лицензиаром обязательств по Договору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ПРЕДМЕТ</w:t>
      </w: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 xml:space="preserve"> ДОГОВОРА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>Лицензиар предоставляет Лицензиату за вознаграждение в порядке и на условиях, установленных Договором, прав</w:t>
      </w:r>
      <w:r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на использование Программы на условиях простой (неисключительной) лицензии в пределах, предусмотренных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240" w:after="6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Лицензиар передает прав</w:t>
      </w:r>
      <w:r>
        <w:rPr>
          <w:rFonts w:ascii="Times New Roman" w:hAnsi="Times New Roman" w:cs="Times New Roman"/>
          <w:color w:val="000000"/>
          <w:sz w:val="22"/>
          <w:szCs w:val="22"/>
        </w:rPr>
        <w:t>о на использование Программы Лицензиату в виде логина и пароля, обеспечивающих доступ к Программе.</w:t>
      </w:r>
    </w:p>
    <w:p w:rsidR="00171835" w:rsidRDefault="00171835">
      <w:pPr>
        <w:widowControl w:val="0"/>
        <w:spacing w:after="60"/>
        <w:ind w:left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spacing w:after="60"/>
        <w:ind w:left="567"/>
        <w:contextualSpacing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Данные для направления доступа:</w:t>
      </w:r>
    </w:p>
    <w:tbl>
      <w:tblPr>
        <w:tblStyle w:val="af4"/>
        <w:tblpPr w:leftFromText="180" w:rightFromText="180" w:vertAnchor="text" w:horzAnchor="page" w:tblpX="1170" w:tblpY="241"/>
        <w:tblOverlap w:val="never"/>
        <w:tblW w:w="4927" w:type="pc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596"/>
        <w:gridCol w:w="2820"/>
        <w:gridCol w:w="2730"/>
      </w:tblGrid>
      <w:tr w:rsidR="00171835">
        <w:tc>
          <w:tcPr>
            <w:tcW w:w="2280" w:type="pct"/>
          </w:tcPr>
          <w:p w:rsidR="00171835" w:rsidRDefault="007D344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ФИО контактного лица</w:t>
            </w:r>
          </w:p>
        </w:tc>
        <w:tc>
          <w:tcPr>
            <w:tcW w:w="1359" w:type="pct"/>
          </w:tcPr>
          <w:p w:rsidR="00171835" w:rsidRDefault="007D344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1360" w:type="pct"/>
          </w:tcPr>
          <w:p w:rsidR="00171835" w:rsidRDefault="007D344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Контактный телефон</w:t>
            </w:r>
          </w:p>
        </w:tc>
      </w:tr>
      <w:tr w:rsidR="00171835">
        <w:tc>
          <w:tcPr>
            <w:tcW w:w="2280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Емельянов Евгений Олегович</w:t>
            </w:r>
          </w:p>
        </w:tc>
        <w:tc>
          <w:tcPr>
            <w:tcW w:w="1359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emelyanoveo@kamvodput.ru</w:t>
            </w:r>
          </w:p>
        </w:tc>
        <w:tc>
          <w:tcPr>
            <w:tcW w:w="1360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+7 (34241) 4-11-40</w:t>
            </w:r>
          </w:p>
        </w:tc>
      </w:tr>
    </w:tbl>
    <w:p w:rsidR="00171835" w:rsidRDefault="00171835">
      <w:pPr>
        <w:widowControl w:val="0"/>
        <w:spacing w:after="60"/>
        <w:ind w:left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spacing w:after="60"/>
        <w:ind w:left="567"/>
        <w:contextualSpacing/>
        <w:jc w:val="center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Список пользователей программы:</w:t>
      </w:r>
    </w:p>
    <w:tbl>
      <w:tblPr>
        <w:tblStyle w:val="af4"/>
        <w:tblpPr w:leftFromText="180" w:rightFromText="180" w:vertAnchor="text" w:horzAnchor="page" w:tblpX="1170" w:tblpY="241"/>
        <w:tblOverlap w:val="never"/>
        <w:tblW w:w="4927" w:type="pc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628"/>
        <w:gridCol w:w="2758"/>
        <w:gridCol w:w="2760"/>
      </w:tblGrid>
      <w:tr w:rsidR="00171835">
        <w:tc>
          <w:tcPr>
            <w:tcW w:w="2280" w:type="pct"/>
          </w:tcPr>
          <w:p w:rsidR="00171835" w:rsidRDefault="007D344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ФИО пользователя</w:t>
            </w:r>
          </w:p>
        </w:tc>
        <w:tc>
          <w:tcPr>
            <w:tcW w:w="1359" w:type="pct"/>
          </w:tcPr>
          <w:p w:rsidR="00171835" w:rsidRDefault="007D344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электронной почты пользователя</w:t>
            </w:r>
          </w:p>
        </w:tc>
        <w:tc>
          <w:tcPr>
            <w:tcW w:w="1360" w:type="pct"/>
          </w:tcPr>
          <w:p w:rsidR="00171835" w:rsidRDefault="007D344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Контактный телефон пользователя</w:t>
            </w:r>
          </w:p>
        </w:tc>
      </w:tr>
      <w:tr w:rsidR="00171835">
        <w:tc>
          <w:tcPr>
            <w:tcW w:w="2280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Ягодина Полина Николаевна</w:t>
            </w:r>
          </w:p>
        </w:tc>
        <w:tc>
          <w:tcPr>
            <w:tcW w:w="1359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shlus-zakupki@yandex.ru</w:t>
            </w:r>
          </w:p>
        </w:tc>
        <w:tc>
          <w:tcPr>
            <w:tcW w:w="1360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+7 (34241) 3-14-71</w:t>
            </w:r>
          </w:p>
        </w:tc>
      </w:tr>
      <w:tr w:rsidR="00171835">
        <w:tc>
          <w:tcPr>
            <w:tcW w:w="2280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Былинина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Ольга Викторовна</w:t>
            </w:r>
          </w:p>
        </w:tc>
        <w:tc>
          <w:tcPr>
            <w:tcW w:w="1359" w:type="pct"/>
            <w:shd w:val="clear" w:color="auto" w:fill="FFFF00"/>
          </w:tcPr>
          <w:p w:rsidR="00171835" w:rsidRPr="00811430" w:rsidRDefault="0081143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chrgss@mail.ru</w:t>
            </w:r>
          </w:p>
        </w:tc>
        <w:tc>
          <w:tcPr>
            <w:tcW w:w="1360" w:type="pct"/>
            <w:shd w:val="clear" w:color="auto" w:fill="FFFF00"/>
          </w:tcPr>
          <w:p w:rsidR="00171835" w:rsidRDefault="00970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+7 (34241) 3-14-71</w:t>
            </w:r>
          </w:p>
        </w:tc>
      </w:tr>
    </w:tbl>
    <w:p w:rsidR="00171835" w:rsidRDefault="00171835">
      <w:pPr>
        <w:widowControl w:val="0"/>
        <w:spacing w:after="60"/>
        <w:ind w:left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2"/>
          <w:numId w:val="5"/>
        </w:numPr>
        <w:spacing w:before="240" w:after="6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Право использования Программы включает в себя все улучшения и обновления текущей версии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Программы,  а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также сопровождение </w:t>
      </w:r>
      <w:r>
        <w:rPr>
          <w:rFonts w:ascii="Times New Roman" w:hAnsi="Times New Roman" w:cs="Times New Roman"/>
          <w:color w:val="000000"/>
          <w:sz w:val="22"/>
          <w:szCs w:val="22"/>
        </w:rPr>
        <w:t>П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рограммы в период использования Программы, указанный в пункте 3.1. Договора. 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>Лицензиат может использовать Программу только в пределах, которые предусмотрены настоящим Договором. Права использования Программы, прямо не указанные в настоящем Договоре, не сч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итаются предоставленными (переданными) Лицензиату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>Все условия, согласованные Сторонами далее по тексту Договора, относятся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как к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Программе в целом, так и ко всем ее компонентам (составным частям) в отдельности.</w:t>
      </w:r>
    </w:p>
    <w:p w:rsidR="00171835" w:rsidRPr="00037806" w:rsidRDefault="007D3441">
      <w:pPr>
        <w:widowControl w:val="0"/>
        <w:ind w:left="567" w:firstLine="71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2.4.  Лицензиар подтверждает, что на дату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подписания настоящего Договора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 апреля 2013 г. № 44-ФЗ «О контра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ктной системе в сфере закупок товаров, работ, услуг для обеспечения государственных и муниципальных нужд»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left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kern w:val="2"/>
          <w:sz w:val="22"/>
          <w:szCs w:val="22"/>
        </w:rPr>
        <w:t>СРОК ДЕЙСТВИЯ НЕИСКЛЮЧИТЕЛЬНЫХ ПРАВ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Лицензиат имеет право использовать Программу в течение 8 (восемь) месяцев с момента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передачи Лицензиаром </w:t>
      </w:r>
      <w:r>
        <w:rPr>
          <w:rFonts w:ascii="Times New Roman" w:hAnsi="Times New Roman" w:cs="Times New Roman"/>
          <w:sz w:val="22"/>
          <w:szCs w:val="22"/>
        </w:rPr>
        <w:t xml:space="preserve">данных, </w:t>
      </w:r>
      <w:r>
        <w:rPr>
          <w:rFonts w:ascii="Times New Roman" w:hAnsi="Times New Roman" w:cs="Times New Roman"/>
          <w:sz w:val="22"/>
          <w:szCs w:val="22"/>
        </w:rPr>
        <w:t>предназначенных для обеспечения доступа Лицензиата к Программе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п. 5.1 Договора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либо с момента окончания срока действия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права на использование Программы,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переданн</w:t>
      </w:r>
      <w:r>
        <w:rPr>
          <w:rFonts w:ascii="Times New Roman" w:hAnsi="Times New Roman" w:cs="Times New Roman"/>
          <w:color w:val="000000"/>
          <w:sz w:val="22"/>
          <w:szCs w:val="22"/>
        </w:rPr>
        <w:t>ого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Лицензиаром ранее, в зависимости от того, какое событие наступит позднее.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tabs>
          <w:tab w:val="left" w:pos="720"/>
        </w:tabs>
        <w:spacing w:before="60" w:after="60"/>
        <w:ind w:left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Лицензиат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вправе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: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Требовать надлежащего исполнения Лицензиаром обязательств в соответствии с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Требовать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представления надлежащим образом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оформленных отчетных и финансовых документов, подтверждающих исполнение Лицензиа</w:t>
      </w:r>
      <w:r>
        <w:rPr>
          <w:rFonts w:ascii="Times New Roman" w:hAnsi="Times New Roman" w:cs="Times New Roman"/>
          <w:color w:val="000000"/>
          <w:sz w:val="22"/>
          <w:szCs w:val="22"/>
        </w:rPr>
        <w:t>ром обязательств в соответствии с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Требовать от Лицензиара своевременного устранения недостатков, выявленных как в ходе приемки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так и в период использования Программы. 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Иметь иные права в соответствии с законодательством Российской Федерации и </w:t>
      </w:r>
      <w:r>
        <w:rPr>
          <w:rFonts w:ascii="Times New Roman" w:hAnsi="Times New Roman" w:cs="Times New Roman"/>
          <w:color w:val="000000"/>
          <w:sz w:val="22"/>
          <w:szCs w:val="22"/>
        </w:rPr>
        <w:t>Договором.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Лицензиат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обязан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: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Принять право на использование Программы, в порядке и сроки, предусмотренные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Оплатить стоимость принятых прав на использование Программы в порядке и на условиях, предусмотренных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Подписать надлежащим образо</w:t>
      </w:r>
      <w:r>
        <w:rPr>
          <w:rFonts w:ascii="Times New Roman" w:hAnsi="Times New Roman" w:cs="Times New Roman"/>
          <w:color w:val="000000"/>
          <w:sz w:val="22"/>
          <w:szCs w:val="22"/>
        </w:rPr>
        <w:t>м оформленные отчетные и финансовые документы, предусмотренные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Соблюдать конфиденциальность в отношении всей информации, ставшей известной Лицензиату в связи с исполнением обязательств по Договору.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Соблюдать условия и ограничения использования П</w:t>
      </w:r>
      <w:r>
        <w:rPr>
          <w:rFonts w:ascii="Times New Roman" w:hAnsi="Times New Roman" w:cs="Times New Roman"/>
          <w:color w:val="000000"/>
          <w:sz w:val="22"/>
          <w:szCs w:val="22"/>
        </w:rPr>
        <w:t>рограммы, установленные разделом 9 Договора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Нести иные обязанности в соответствии с законодательством Российской Федерации и Договор</w:t>
      </w:r>
      <w:r>
        <w:rPr>
          <w:rFonts w:ascii="Times New Roman" w:hAnsi="Times New Roman" w:cs="Times New Roman"/>
          <w:color w:val="000000"/>
          <w:sz w:val="22"/>
          <w:szCs w:val="22"/>
        </w:rPr>
        <w:t>ом.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Лицензиар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вправе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: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Требовать приемки переданных прав на использование Программы в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соответствии  с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условиями, </w:t>
      </w:r>
      <w:r>
        <w:rPr>
          <w:rFonts w:ascii="Times New Roman" w:hAnsi="Times New Roman" w:cs="Times New Roman"/>
          <w:color w:val="000000"/>
          <w:sz w:val="22"/>
          <w:szCs w:val="22"/>
        </w:rPr>
        <w:t>предусмотренными Договором, в случае надлежащего исполнения своих обязательств по Договору.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Требовать от Лицензиата своевременной оплаты переданных и принятых Лицензиатом прав на использование Программы в порядке и на условиях, предусмотренных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Иметь иные права в соответствии с законодательством Российской Федерации и Договором.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Лицензиар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обязан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: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ередать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право использования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 xml:space="preserve">Программы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сроки, указанные в Договоре.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Предоставить надлежащим образом оформленные отчетные и финансовые документы в пор</w:t>
      </w:r>
      <w:r>
        <w:rPr>
          <w:rFonts w:ascii="Times New Roman" w:hAnsi="Times New Roman" w:cs="Times New Roman"/>
          <w:color w:val="000000"/>
          <w:sz w:val="22"/>
          <w:szCs w:val="22"/>
        </w:rPr>
        <w:t>ядке и сроки, установленные Договором.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Своевремен</w:t>
      </w:r>
      <w:r>
        <w:rPr>
          <w:rFonts w:ascii="Times New Roman" w:hAnsi="Times New Roman" w:cs="Times New Roman"/>
          <w:color w:val="000000"/>
          <w:sz w:val="22"/>
          <w:szCs w:val="22"/>
        </w:rPr>
        <w:t>н</w:t>
      </w:r>
      <w:r>
        <w:rPr>
          <w:rFonts w:ascii="Times New Roman" w:hAnsi="Times New Roman" w:cs="Times New Roman"/>
          <w:color w:val="000000"/>
          <w:sz w:val="22"/>
          <w:szCs w:val="22"/>
        </w:rPr>
        <w:t>о устранять недостатки в отчетных и финансовых документах, обнаруженные в ходе приемки согласно Договор</w:t>
      </w:r>
      <w:r>
        <w:rPr>
          <w:rFonts w:ascii="Times New Roman" w:hAnsi="Times New Roman" w:cs="Times New Roman"/>
          <w:color w:val="000000"/>
          <w:sz w:val="22"/>
          <w:szCs w:val="22"/>
        </w:rPr>
        <w:t>у.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Немедленно письменно предупредить Лицензиата при обнаружении не зависящих от Лицензиара </w:t>
      </w:r>
      <w:r>
        <w:rPr>
          <w:rFonts w:ascii="Times New Roman" w:hAnsi="Times New Roman" w:cs="Times New Roman"/>
          <w:color w:val="000000"/>
          <w:sz w:val="22"/>
          <w:szCs w:val="22"/>
        </w:rPr>
        <w:t>обстоятельств, которые создают невозможность передачи прав в срок, установленны</w:t>
      </w:r>
      <w:r>
        <w:rPr>
          <w:rFonts w:ascii="Times New Roman" w:hAnsi="Times New Roman" w:cs="Times New Roman"/>
          <w:color w:val="000000"/>
          <w:sz w:val="22"/>
          <w:szCs w:val="22"/>
        </w:rPr>
        <w:t>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Договором. 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2"/>
          <w:sz w:val="22"/>
          <w:szCs w:val="22"/>
        </w:rPr>
        <w:t>Нести иные обязанности в соответствии с законодательством Российской Федерации и Договором.</w:t>
      </w:r>
    </w:p>
    <w:p w:rsidR="00171835" w:rsidRDefault="00171835">
      <w:pPr>
        <w:widowControl w:val="0"/>
        <w:spacing w:before="120"/>
        <w:contextualSpacing/>
        <w:jc w:val="both"/>
        <w:rPr>
          <w:rFonts w:ascii="Times New Roman" w:hAnsi="Times New Roman" w:cs="Times New Roman"/>
          <w:color w:val="000000"/>
          <w:kern w:val="2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 xml:space="preserve">ПОРЯДОК </w:t>
      </w: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 xml:space="preserve">ПРИЕМА-ПЕРЕДАЧИ </w:t>
      </w: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ПРАВА ИСПОЛЬЗОВАНИЯ ПРОГРАММЫ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В течение 5 (пяти) рабочих дней с момента получения Лицензиаром скан-копии </w:t>
      </w:r>
      <w:proofErr w:type="gramStart"/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либо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lastRenderedPageBreak/>
        <w:t>бумажного оригинала</w:t>
      </w:r>
      <w:proofErr w:type="gramEnd"/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подписанного Сторонами Договора</w:t>
      </w:r>
      <w:r>
        <w:rPr>
          <w:rFonts w:ascii="Times New Roman" w:hAnsi="Times New Roman" w:cs="Times New Roman"/>
          <w:color w:val="000000"/>
          <w:sz w:val="22"/>
          <w:szCs w:val="22"/>
        </w:rPr>
        <w:t>, либо Договора в виде электронного документа, подписанного электронно-цифровыми подписями Сторон,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Лицензиар передает (поста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вляет) Лицензиату логин и пароль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посредством направления на электронную почту Лицензиата либо с помощью любых других каналов связи с использованием сети «Интернет».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Адрес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электронной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почты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Лицензиата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указан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в п. </w:t>
      </w:r>
      <w:r>
        <w:rPr>
          <w:rFonts w:ascii="Times New Roman" w:hAnsi="Times New Roman" w:cs="Times New Roman"/>
          <w:color w:val="000000"/>
          <w:sz w:val="22"/>
          <w:szCs w:val="22"/>
        </w:rPr>
        <w:t>2.1.1. Договора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.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>Лицензиар в течение 5 (пяти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) рабочих дней с момента передачи логин и пароль обязан направить Лицензиату документ о приемке - универсальный передаточный документ (УПД) на Программу, а также экземпляр Договора Лицензиата.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Лицензиат обязан подписать УПД либо направить мотивированный от</w:t>
      </w:r>
      <w:r>
        <w:rPr>
          <w:rFonts w:ascii="Times New Roman" w:hAnsi="Times New Roman" w:cs="Times New Roman"/>
          <w:color w:val="000000"/>
          <w:sz w:val="22"/>
          <w:szCs w:val="22"/>
        </w:rPr>
        <w:t>каз от подписания УПД с указанием выявленных недостатков и сроков для их устранения не позднее 5 (пяти) рабочих дней со дня предоставления УПД Лицензиаром Лицензиату. После устранения недостатков Лицензиат осуществляет приемку в соответствии с настоящим пу</w:t>
      </w:r>
      <w:r>
        <w:rPr>
          <w:rFonts w:ascii="Times New Roman" w:hAnsi="Times New Roman" w:cs="Times New Roman"/>
          <w:color w:val="000000"/>
          <w:sz w:val="22"/>
          <w:szCs w:val="22"/>
        </w:rPr>
        <w:t>нктом Договора.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Стороны договорились, что в случае </w:t>
      </w:r>
      <w:proofErr w:type="spellStart"/>
      <w:r w:rsidRPr="00037806">
        <w:rPr>
          <w:rFonts w:ascii="Times New Roman" w:hAnsi="Times New Roman" w:cs="Times New Roman"/>
          <w:color w:val="000000"/>
          <w:sz w:val="22"/>
          <w:szCs w:val="22"/>
        </w:rPr>
        <w:t>непоступления</w:t>
      </w:r>
      <w:proofErr w:type="spellEnd"/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от Лицензиата </w:t>
      </w:r>
      <w:r>
        <w:rPr>
          <w:rFonts w:ascii="Times New Roman" w:hAnsi="Times New Roman" w:cs="Times New Roman"/>
          <w:color w:val="000000"/>
          <w:sz w:val="22"/>
          <w:szCs w:val="22"/>
        </w:rPr>
        <w:t>УПД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в срок 30 (тридцать) календарных дней с момента его получения Лицензиатом, или не поступления мотивированного отказа Лицензиата, направленного Лицензиару в срок 5 (пят</w:t>
      </w:r>
      <w:r>
        <w:rPr>
          <w:rFonts w:ascii="Times New Roman" w:hAnsi="Times New Roman" w:cs="Times New Roman"/>
          <w:color w:val="000000"/>
          <w:sz w:val="22"/>
          <w:szCs w:val="22"/>
        </w:rPr>
        <w:t>ь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) рабочих дней с момента получения </w:t>
      </w:r>
      <w:r>
        <w:rPr>
          <w:rFonts w:ascii="Times New Roman" w:hAnsi="Times New Roman" w:cs="Times New Roman"/>
          <w:color w:val="000000"/>
          <w:sz w:val="22"/>
          <w:szCs w:val="22"/>
        </w:rPr>
        <w:t>УПД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Лицензиатом, </w:t>
      </w:r>
      <w:r>
        <w:rPr>
          <w:rFonts w:ascii="Times New Roman" w:hAnsi="Times New Roman" w:cs="Times New Roman"/>
          <w:color w:val="000000"/>
          <w:sz w:val="22"/>
          <w:szCs w:val="22"/>
        </w:rPr>
        <w:t>УПД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считается принятым Лицензиатом без замечаний и подписанным Лицензиаром в одностороннем порядке.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left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kern w:val="2"/>
          <w:sz w:val="22"/>
          <w:szCs w:val="22"/>
        </w:rPr>
        <w:t>ЦЕНА ДОГОВОРА, ПОРЯДОК И СРОКИ ОПЛАТЫ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За предоставленное неисключительное право использования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Программы, предусмотренное настоящим Договором, Лицензиат уплачивает Лицензиару единовременное лицензионное вознаграждение в размере -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41 000 (сорок одна тысяча) рублей 00 копеек. (НДС не облагается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основании статьи 145.1 НК РФ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Pr="00037806">
        <w:rPr>
          <w:rFonts w:ascii="Times New Roman" w:hAnsi="Times New Roman"/>
          <w:color w:val="000000"/>
          <w:sz w:val="22"/>
          <w:szCs w:val="22"/>
        </w:rPr>
        <w:t>в течение 7 (Семи) рабо</w:t>
      </w:r>
      <w:r w:rsidRPr="00037806">
        <w:rPr>
          <w:rFonts w:ascii="Times New Roman" w:hAnsi="Times New Roman"/>
          <w:color w:val="000000"/>
          <w:sz w:val="22"/>
          <w:szCs w:val="22"/>
        </w:rPr>
        <w:t>чих дней с момента подписания УПД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. Цена Договора является твердой и определяется на весь срок исполнения Договора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>Оплата по настоящему Договору осуществляется Лицензиатом путем перечисления денежных средств на расчетный счет Лицензиара единовременно (одни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м платежом) всей суммы лицензионного вознаграждения.</w:t>
      </w:r>
    </w:p>
    <w:p w:rsidR="00171835" w:rsidRPr="00037806" w:rsidRDefault="00037806">
      <w:pPr>
        <w:widowControl w:val="0"/>
        <w:ind w:left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6.3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Источник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финансирования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</w:rPr>
        <w:t>Федеральный бюджет</w:t>
      </w:r>
    </w:p>
    <w:p w:rsidR="00171835" w:rsidRDefault="00171835">
      <w:pPr>
        <w:widowControl w:val="0"/>
        <w:spacing w:before="360" w:after="60" w:line="288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kern w:val="2"/>
          <w:sz w:val="22"/>
          <w:szCs w:val="22"/>
        </w:rPr>
        <w:t>СРОК ДЕЙСТВИЯ ДОГОВОРА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Договор вступает в силу с момента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его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подписания и действует </w:t>
      </w:r>
      <w:r w:rsidR="00037806">
        <w:rPr>
          <w:rFonts w:ascii="Times New Roman" w:hAnsi="Times New Roman" w:cs="Times New Roman"/>
          <w:color w:val="000000"/>
          <w:sz w:val="22"/>
          <w:szCs w:val="22"/>
        </w:rPr>
        <w:t xml:space="preserve">до 30.12.2026 года, а в части расчетов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до полного исполнения Сторонами своих обяза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тельств.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АВТОРСКИЕ ПРАВА</w:t>
      </w:r>
    </w:p>
    <w:p w:rsidR="00171835" w:rsidRPr="00037806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37806">
        <w:rPr>
          <w:rFonts w:ascii="Times New Roman" w:hAnsi="Times New Roman" w:cs="Times New Roman"/>
          <w:color w:val="000000"/>
          <w:sz w:val="22"/>
          <w:szCs w:val="22"/>
        </w:rPr>
        <w:t>Лицензиар гарантирует, что он является надлежащим правообладателем на все в совокупности и каждый в отдельности элемент</w:t>
      </w:r>
      <w:r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 Программы. Лицензиар также гарантирует, что в Программе не используются никакие элементы в нарушение прав тре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 xml:space="preserve">тьих лиц. В случае если гарантии, содержащиеся в настоящем абзаце, будут нарушены, Лицензиар обязуется принять меры, которые обеспечат Лицензиату беспрепятственное использование передаваемых по настоящему Договору прав, а в случае невозможности обеспечить </w:t>
      </w:r>
      <w:r w:rsidRPr="00037806">
        <w:rPr>
          <w:rFonts w:ascii="Times New Roman" w:hAnsi="Times New Roman" w:cs="Times New Roman"/>
          <w:color w:val="000000"/>
          <w:sz w:val="22"/>
          <w:szCs w:val="22"/>
        </w:rPr>
        <w:t>беспрепятственное использование передаваемых прав возместить Лицензиату понесенные убытки, которые могут возникнуть у Лицензиата в связи с таким нарушением гарантий.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left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УСЛОВИЯ И ОГРАНИЧЕНИЯ ИСПОЛЬЗОВАНИЯ ПРОГРАММЫ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Лицензиат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вправе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: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Получать неограниченную к</w:t>
      </w:r>
      <w:r>
        <w:rPr>
          <w:rFonts w:ascii="Times New Roman" w:hAnsi="Times New Roman" w:cs="Times New Roman"/>
          <w:color w:val="000000"/>
          <w:sz w:val="22"/>
          <w:szCs w:val="22"/>
        </w:rPr>
        <w:t>онсультационную помощь (устные консультации и разъяснения) от Лицензиара при возникновении трудностей с установкой и освоением Программы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по будням с 8:00 до 17:00 по МСК по номеру телефона 8-800-600-26-50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Воспроизводить Программу на своих устройствах в </w:t>
      </w:r>
      <w:r>
        <w:rPr>
          <w:rFonts w:ascii="Times New Roman" w:hAnsi="Times New Roman" w:cs="Times New Roman"/>
          <w:color w:val="000000"/>
          <w:sz w:val="22"/>
          <w:szCs w:val="22"/>
        </w:rPr>
        <w:t>количестве, равном количеству рабочих мест, указанных в Приложении № 1 к Договору.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Лицензиат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вправе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: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Копировать (воспроизводить в любой форме и в любом количестве) и (или) использовать Программу, за исключение 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использования,  разрешенного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в настоящем До</w:t>
      </w:r>
      <w:r>
        <w:rPr>
          <w:rFonts w:ascii="Times New Roman" w:hAnsi="Times New Roman"/>
          <w:color w:val="000000"/>
          <w:sz w:val="22"/>
          <w:szCs w:val="22"/>
        </w:rPr>
        <w:t>говоре.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Распространять Программу в любой форме и в любом количестве. Под распространением Программы в настоящем пункте понимается, в частности: предоставление доступа любым третьим лицам к воспроизведенным в любой форме и в любом количестве компонентам </w:t>
      </w:r>
      <w:r>
        <w:rPr>
          <w:rFonts w:ascii="Times New Roman" w:hAnsi="Times New Roman" w:cs="Times New Roman"/>
          <w:color w:val="000000"/>
          <w:sz w:val="22"/>
          <w:szCs w:val="22"/>
        </w:rPr>
        <w:t>Программы, в том числе путем продажи, проката, сдачи внаем и (или) предоставления в любой иной форме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Palatino Linotype"/>
          <w:color w:val="000000"/>
          <w:sz w:val="22"/>
          <w:szCs w:val="22"/>
        </w:rPr>
        <w:lastRenderedPageBreak/>
        <w:t>Д</w:t>
      </w:r>
      <w:r>
        <w:rPr>
          <w:rFonts w:ascii="Times New Roman" w:hAnsi="Times New Roman" w:cs="Palatino Linotype"/>
          <w:color w:val="000000"/>
          <w:sz w:val="22"/>
          <w:szCs w:val="22"/>
        </w:rPr>
        <w:t>из</w:t>
      </w:r>
      <w:r>
        <w:rPr>
          <w:rFonts w:ascii="Times New Roman" w:hAnsi="Times New Roman" w:cs="Palatino Linotype"/>
          <w:color w:val="000000"/>
          <w:sz w:val="22"/>
          <w:szCs w:val="22"/>
        </w:rPr>
        <w:t>ассемблировать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декомпилировать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(преобразовывать объектный код в исходный текст) базы данных и (или) другие компоненты Программы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Любым способом, в люб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ой форме, с применением любых средств модифицировать Программу, в том числе вносить изменения в объектный код </w:t>
      </w:r>
      <w:r>
        <w:rPr>
          <w:rFonts w:ascii="Times New Roman" w:hAnsi="Times New Roman" w:cs="Palatino Linotype"/>
          <w:color w:val="000000"/>
          <w:sz w:val="22"/>
          <w:szCs w:val="22"/>
        </w:rPr>
        <w:t>П</w:t>
      </w:r>
      <w:r>
        <w:rPr>
          <w:rFonts w:ascii="Times New Roman" w:hAnsi="Times New Roman" w:cs="Palatino Linotype"/>
          <w:color w:val="000000"/>
          <w:sz w:val="22"/>
          <w:szCs w:val="22"/>
        </w:rPr>
        <w:t>рограмм</w:t>
      </w:r>
      <w:r>
        <w:rPr>
          <w:rFonts w:ascii="Times New Roman" w:hAnsi="Times New Roman" w:cs="Palatino Linotype"/>
          <w:color w:val="000000"/>
          <w:sz w:val="22"/>
          <w:szCs w:val="22"/>
        </w:rPr>
        <w:t>ы</w:t>
      </w:r>
      <w:r>
        <w:rPr>
          <w:rFonts w:ascii="Times New Roman" w:hAnsi="Times New Roman" w:cs="Palatino Linotype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или баз</w:t>
      </w:r>
      <w:r>
        <w:rPr>
          <w:rFonts w:ascii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данных к </w:t>
      </w:r>
      <w:r>
        <w:rPr>
          <w:rFonts w:ascii="Times New Roman" w:hAnsi="Times New Roman" w:cs="Times New Roman"/>
          <w:color w:val="000000"/>
          <w:sz w:val="22"/>
          <w:szCs w:val="22"/>
        </w:rPr>
        <w:t>ней</w:t>
      </w:r>
      <w:r>
        <w:rPr>
          <w:rFonts w:ascii="Times New Roman" w:hAnsi="Times New Roman" w:cs="Times New Roman"/>
          <w:color w:val="000000"/>
          <w:sz w:val="22"/>
          <w:szCs w:val="22"/>
        </w:rPr>
        <w:t>, за исключением тех изменений, которые вносятся средствами, включенными в комплект Программы и описанными в соотве</w:t>
      </w:r>
      <w:r>
        <w:rPr>
          <w:rFonts w:ascii="Times New Roman" w:hAnsi="Times New Roman" w:cs="Times New Roman"/>
          <w:color w:val="000000"/>
          <w:sz w:val="22"/>
          <w:szCs w:val="22"/>
        </w:rPr>
        <w:t>тствующей документации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Default="007D3441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Создавать условия для использования Программы третьим</w:t>
      </w:r>
      <w:r>
        <w:rPr>
          <w:rFonts w:ascii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лицами, не имеющими прав на использование данной Программы, в том числе работающими в одной сети или многопользовательской системе с Лицензиатом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Default="007D3441">
      <w:pPr>
        <w:widowControl w:val="0"/>
        <w:numPr>
          <w:ilvl w:val="2"/>
          <w:numId w:val="5"/>
        </w:numPr>
        <w:spacing w:before="240" w:after="6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Удалять и (или) искажать любую </w:t>
      </w:r>
      <w:r>
        <w:rPr>
          <w:rFonts w:ascii="Times New Roman" w:hAnsi="Times New Roman" w:cs="Times New Roman"/>
          <w:color w:val="000000"/>
          <w:sz w:val="22"/>
          <w:szCs w:val="22"/>
        </w:rPr>
        <w:t>информацию в любой форме об авторских правах Лицензиара на Программу.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Лицензиат обязан: </w:t>
      </w:r>
    </w:p>
    <w:p w:rsidR="00171835" w:rsidRDefault="007D3441">
      <w:pPr>
        <w:widowControl w:val="0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Письменно уведомлять Лицензиара о смене контактного лица от Лицензиата по Договору в течение 10 (десяти) календарных дней. </w:t>
      </w:r>
    </w:p>
    <w:p w:rsidR="00171835" w:rsidRDefault="007D3441">
      <w:pPr>
        <w:widowControl w:val="0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Лицензиар вправе: </w:t>
      </w:r>
    </w:p>
    <w:p w:rsidR="00171835" w:rsidRDefault="007D3441">
      <w:pPr>
        <w:widowControl w:val="0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смены контактно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го лица по Договору обновить </w:t>
      </w:r>
      <w:r>
        <w:rPr>
          <w:rFonts w:ascii="Times New Roman" w:hAnsi="Times New Roman"/>
          <w:color w:val="000000"/>
          <w:sz w:val="22"/>
          <w:szCs w:val="22"/>
        </w:rPr>
        <w:t>логин и пароль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и направить доступ к Программе на электронную почту нового контактного лица от Лицензиата.</w:t>
      </w:r>
    </w:p>
    <w:p w:rsidR="00171835" w:rsidRDefault="007D3441">
      <w:pPr>
        <w:widowControl w:val="0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невыполнения Лицензиатом требований по уплате лицензионного вознаграждения, указанного в разделе 6 Договора, Лиц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ензиар вправе приостановить срок </w:t>
      </w:r>
      <w:r>
        <w:rPr>
          <w:rFonts w:ascii="Times New Roman" w:hAnsi="Times New Roman" w:cs="Palatino Linotype"/>
          <w:color w:val="000000"/>
          <w:sz w:val="22"/>
          <w:szCs w:val="22"/>
        </w:rPr>
        <w:t>использования</w:t>
      </w:r>
      <w:r>
        <w:rPr>
          <w:rFonts w:ascii="Times New Roman" w:hAnsi="Times New Roman" w:cs="Palatino Linotype"/>
          <w:color w:val="000000"/>
          <w:sz w:val="22"/>
          <w:szCs w:val="22"/>
        </w:rPr>
        <w:t xml:space="preserve"> Программы</w:t>
      </w:r>
      <w:r>
        <w:rPr>
          <w:rFonts w:ascii="Times New Roman" w:hAnsi="Times New Roman" w:cs="Times New Roman"/>
          <w:color w:val="000000"/>
          <w:sz w:val="22"/>
          <w:szCs w:val="22"/>
        </w:rPr>
        <w:t>, указанный в пункте 3.1. Договора, до момента оплаты Лицензиатом лицензионного вознаграждения.</w:t>
      </w:r>
    </w:p>
    <w:p w:rsidR="00171835" w:rsidRDefault="00171835">
      <w:pPr>
        <w:widowControl w:val="0"/>
        <w:tabs>
          <w:tab w:val="left" w:pos="720"/>
        </w:tabs>
        <w:spacing w:before="60" w:after="60"/>
        <w:ind w:firstLine="475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ГАРАНТИИ И ВОЗМЕЩЕНИЕ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Гарантийный период, в течение которого Лицензиар обязуется безвозмездно (за свой </w:t>
      </w:r>
      <w:r>
        <w:rPr>
          <w:rFonts w:ascii="Times New Roman" w:hAnsi="Times New Roman" w:cs="Times New Roman"/>
          <w:color w:val="000000"/>
          <w:sz w:val="22"/>
          <w:szCs w:val="22"/>
        </w:rPr>
        <w:t>счет) исправлять ошибки в Программе, которые приводят к невозможности реализации (использования) Лицензиатом каких-либо функции Программы и (или) всей Программы, равен сроку действия передаваемых прав на использование Программы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Если Программа по каким-либ</w:t>
      </w:r>
      <w:r>
        <w:rPr>
          <w:rFonts w:ascii="Times New Roman" w:hAnsi="Times New Roman" w:cs="Times New Roman"/>
          <w:color w:val="000000"/>
          <w:sz w:val="22"/>
          <w:szCs w:val="22"/>
        </w:rPr>
        <w:t>о причинам не подходит Лицензиату, Лицензиат имеет право отказаться от Программы в течение 10 (десяти) календарных дней с момента заключения настоящего Договора, обосновав в письменной форме причину отказа. При этом Лицензиар в течение 15 (пятнадцати) рабо</w:t>
      </w:r>
      <w:r>
        <w:rPr>
          <w:rFonts w:ascii="Times New Roman" w:hAnsi="Times New Roman" w:cs="Times New Roman"/>
          <w:color w:val="000000"/>
          <w:sz w:val="22"/>
          <w:szCs w:val="22"/>
        </w:rPr>
        <w:t>чих дней с момента получения письменного отказа Лицензиата от Программы, возвращает Лицензиату полную сумму лицензионного вознаграждения, указанную в п. 6.1. настоящего Договора. Для целей толкования настоящего пункта Стороны договорились, что датой оконча</w:t>
      </w:r>
      <w:r>
        <w:rPr>
          <w:rFonts w:ascii="Times New Roman" w:hAnsi="Times New Roman" w:cs="Times New Roman"/>
          <w:color w:val="000000"/>
          <w:sz w:val="22"/>
          <w:szCs w:val="22"/>
        </w:rPr>
        <w:t>ния действия прав на использование Программы Лицензиатом является дата перечисления денежных средств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полученных Лицензиаром по Договору, на банковские реквизиты Лицензиата.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left="567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numPr>
          <w:ilvl w:val="0"/>
          <w:numId w:val="5"/>
        </w:numPr>
        <w:ind w:left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КОНФИДЕНЦИАЛЬНОСТЬ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Стороны обязуются обеспечить конфиденциальность любой информац</w:t>
      </w:r>
      <w:r>
        <w:rPr>
          <w:rFonts w:ascii="Times New Roman" w:hAnsi="Times New Roman" w:cs="Times New Roman"/>
          <w:color w:val="000000"/>
          <w:sz w:val="22"/>
          <w:szCs w:val="22"/>
        </w:rPr>
        <w:t>ии и данных, получаемых друг от друга в связи с исполнением настоящего Договора (в том числе персональных данных), за исключением информации и данных, являющихся общедоступными (далее - конфиденциальная информация). Каждая из Сторон обязуется не разглашать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конфиденциальную информацию третьим лицам (за исключением </w:t>
      </w:r>
      <w:r>
        <w:rPr>
          <w:rFonts w:ascii="Times New Roman" w:hAnsi="Times New Roman" w:cs="Times New Roman"/>
          <w:color w:val="000000"/>
          <w:sz w:val="22"/>
          <w:szCs w:val="22"/>
        </w:rPr>
        <w:t>п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равообладателя) без получения предварительного письменного согласия Стороны, являющейся владельцем конфиденциальной информации. 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вом. 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</w:t>
      </w:r>
      <w:r>
        <w:rPr>
          <w:rFonts w:ascii="Times New Roman" w:hAnsi="Times New Roman" w:cs="Times New Roman"/>
          <w:color w:val="000000"/>
          <w:sz w:val="22"/>
          <w:szCs w:val="22"/>
        </w:rPr>
        <w:t>ё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содержании и органе,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которому предоставлена конфиденциальная информация, не позднее </w:t>
      </w:r>
      <w:r>
        <w:rPr>
          <w:rFonts w:ascii="Times New Roman" w:hAnsi="Times New Roman" w:cs="Times New Roman"/>
          <w:color w:val="000000"/>
          <w:sz w:val="22"/>
          <w:szCs w:val="22"/>
        </w:rPr>
        <w:t>5 (</w:t>
      </w:r>
      <w:r>
        <w:rPr>
          <w:rFonts w:ascii="Times New Roman" w:hAnsi="Times New Roman" w:cs="Times New Roman"/>
          <w:color w:val="000000"/>
          <w:sz w:val="22"/>
          <w:szCs w:val="22"/>
        </w:rPr>
        <w:t>пяти</w:t>
      </w:r>
      <w:r>
        <w:rPr>
          <w:rFonts w:ascii="Times New Roman" w:hAnsi="Times New Roman" w:cs="Times New Roman"/>
          <w:color w:val="000000"/>
          <w:sz w:val="22"/>
          <w:szCs w:val="22"/>
        </w:rPr>
        <w:t>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рабочих дней с момента раскрытия конфиденциальной информации.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неисполнения Сторонами обязательств, предусмотренных настоящим разделом, Сторона, допустившее такое нарушение, об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язуется возместить все причиненные этим убытки. 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Не является нарушением конфиденциальности сбор Лицензиаром статистических данных использования Лицензиатом Программы в целом, а также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отдельных  функций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Программы.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firstLine="269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 xml:space="preserve">ИЗМЕНЕНИЕ И РАСТОРЖЕНИЕ </w:t>
      </w: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ДОГОВОРА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Настоящий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Договор может быть изменен по соглашению Сторон. Изменения и (или)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lastRenderedPageBreak/>
        <w:t>дополнения к настоящему Договору будут действительны и будут иметь полную юридическую силу только в том случае, если они будут совершены в письменной форме и подписаны Лицензиаром и Лиценз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иатом (их уполномоченными представителями).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Настоящий Договор может быть расторгнут по соглашению Сторон, в судебном порядке, в одностороннем порядке по основаниям, предусмотренным законодательством Российской Федерации.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ind w:left="540" w:hanging="269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ОТВЕТСТВЕННОСТЬ СТОРОН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За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неисполнение или ненадлежащее исполнение обязательств по Договору Стороны несут ответственность в соответствии с положениями действующего законодательства.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</w:p>
    <w:p w:rsidR="00171835" w:rsidRDefault="007D3441">
      <w:pPr>
        <w:widowControl w:val="0"/>
        <w:numPr>
          <w:ilvl w:val="0"/>
          <w:numId w:val="5"/>
        </w:numPr>
        <w:ind w:left="0"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ПОРЯДОК РАЗРЕШЕНИЯ СПОРОВ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Споры, возникающие в связи с неисполнением или ненадлежащим исполнением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обязательств по настоящему Договору, разрешаются Сторонами путем переговоров с соблюдением обязательного претензионного порядка. Срок рассмотрения претензии составляет 15 (пятнадцать) календарных дней с момента её получения Стороной.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В случае невозможности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Федерации.</w:t>
      </w:r>
    </w:p>
    <w:p w:rsidR="00171835" w:rsidRDefault="00171835">
      <w:pPr>
        <w:widowControl w:val="0"/>
        <w:tabs>
          <w:tab w:val="left" w:pos="720"/>
          <w:tab w:val="left" w:pos="862"/>
        </w:tabs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tabs>
          <w:tab w:val="left" w:pos="720"/>
          <w:tab w:val="left" w:pos="862"/>
        </w:tabs>
        <w:ind w:left="0" w:firstLine="722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АНТИКОРРУПЦИОННАЯ ОГОВОРКА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При исполнении своих обязательств по Договору Стороны, их аффилированн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ые лица, работники или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неправомерные преимущества или иные неправомерные цели.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 полностью или в части, н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аправив письменное уведомление о расторжении. Сторона, по чьей инициативе был расторгнут Договор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в соответствии с положениями настоящей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.</w:t>
      </w:r>
    </w:p>
    <w:p w:rsidR="00171835" w:rsidRDefault="00171835">
      <w:pPr>
        <w:widowControl w:val="0"/>
        <w:tabs>
          <w:tab w:val="left" w:pos="720"/>
          <w:tab w:val="left" w:pos="862"/>
        </w:tabs>
        <w:ind w:left="289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ind w:left="0"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ОБСТОЯТЕЛЬСТВА НЕПРЕ</w:t>
      </w: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ОДОЛИМОЙ СИЛЫ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наступлением обстоятельств непреодолимой силы, то есть чрезвычайных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и непредотвратимых при данных условиях обстоятельств.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Под обстоятельствами непреодолимой силы Стороны понимают такие обстоятельства как: землетрясения, пожары, наводнения, прочие стихийные бедствия, эпидемии, аварии, взрывы, военные действия, а также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изменения законодательства, повлекшие за собой невозможность исполнения Сторонами своих обязательств по Договору.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Сторона, которая не в состоянии исполнить свои Договорные обязательства в силу наступления обстоятельств непреодолимой силы, незамедлительно п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исьменно информирует другую Сторону о начале и прекращении указанных обстоятельств, но в любом случае не позднее 3 (трех) рабочих дней после начала их действия.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Не уведомление или несвоевременное уведомление о наступлении обстоятельств непреодолимой силы л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Если указанные чрезвычайные обстоятельства продолжаются более 1 (одного) мес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яца, каждая Сторона имеет право на досрочное расторжение Договора. В этом случае Стороны производят взаиморасчеты.</w:t>
      </w:r>
    </w:p>
    <w:p w:rsidR="00171835" w:rsidRDefault="00171835">
      <w:pPr>
        <w:widowControl w:val="0"/>
        <w:tabs>
          <w:tab w:val="left" w:pos="720"/>
          <w:tab w:val="left" w:pos="862"/>
        </w:tabs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71835" w:rsidRDefault="007D3441">
      <w:pPr>
        <w:widowControl w:val="0"/>
        <w:numPr>
          <w:ilvl w:val="0"/>
          <w:numId w:val="5"/>
        </w:numPr>
        <w:ind w:left="0"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2"/>
          <w:sz w:val="22"/>
          <w:szCs w:val="22"/>
        </w:rPr>
        <w:t>ПРОЧИЕ УСЛОВИЯ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Стороны договорились, что все документы, информация и (или) переписка, приходящая с электронных адресов, указанных в п.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2.1.1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,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а также разделе 18 Договора, с использованием сети Интернет, откуда отправлен документ, имеют полную юридическую силу до момента получения Сторонами оригиналов соответствующих документов.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Стороны договорились, что при наличии технической возможности доп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устим обмен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lastRenderedPageBreak/>
        <w:t>документами посредством использования систем электронного документооборота с помощью подписания электронно-цифровыми подписями в соответствии с требованиями нормативных правовых актов Российской Федерации. Стороны признают, что документы, подпи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санные электронно-цифровыми подписями, равнозначны документам на бумажном носителе, подписанными собственноручной подписью, и могут применяться в любых правоотношениях в соответствии с законодательством Российской Федерации.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Договор составлен в двух экземп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лярах, имеющих равную юридическую силу, по одному для каждой из Сторон.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В случае необходимости для проверки предоставленных Лицензиаром результатов, предусмотренных Договором, в части их соответствия условиям Договора, Лицензиат проводит экспертизу своими 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силами.</w:t>
      </w:r>
    </w:p>
    <w:p w:rsidR="00171835" w:rsidRDefault="007D3441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Настоящий Договор содержит приложение, являющееся его неотъемлемой частью:</w:t>
      </w:r>
    </w:p>
    <w:p w:rsidR="00171835" w:rsidRDefault="007D3441">
      <w:pPr>
        <w:widowControl w:val="0"/>
        <w:tabs>
          <w:tab w:val="left" w:pos="720"/>
          <w:tab w:val="left" w:pos="862"/>
        </w:tabs>
        <w:spacing w:before="60" w:after="6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ab/>
        <w:t>- Приложение № 1 — Спецификация;</w:t>
      </w:r>
    </w:p>
    <w:p w:rsidR="00171835" w:rsidRDefault="00171835">
      <w:pPr>
        <w:widowControl w:val="0"/>
        <w:tabs>
          <w:tab w:val="left" w:pos="720"/>
          <w:tab w:val="left" w:pos="862"/>
        </w:tabs>
        <w:spacing w:before="60" w:after="6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</w:p>
    <w:p w:rsidR="00171835" w:rsidRDefault="007D3441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НАИМЕНОВАНИЯ, АДРЕСА, РЕКВИЗИТЫ И ПОДПИСИ СТОРОН</w:t>
      </w:r>
    </w:p>
    <w:tbl>
      <w:tblPr>
        <w:tblW w:w="10224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244"/>
        <w:gridCol w:w="4980"/>
      </w:tblGrid>
      <w:tr w:rsidR="00171835">
        <w:trPr>
          <w:trHeight w:val="274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7D3441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ЛИЦЕНЗИАР: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1835" w:rsidRDefault="007D3441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ЛИЦЕНЗИАТ:</w:t>
            </w:r>
          </w:p>
        </w:tc>
      </w:tr>
      <w:tr w:rsidR="00171835" w:rsidTr="00037806">
        <w:trPr>
          <w:trHeight w:val="405"/>
        </w:trPr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171835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1835" w:rsidRPr="00037806" w:rsidRDefault="007D344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shd w:val="clear" w:color="auto" w:fill="FFFF00"/>
              </w:rPr>
            </w:pPr>
            <w:r w:rsidRPr="00037806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00"/>
              </w:rPr>
              <w:t>Ч</w:t>
            </w:r>
            <w:r w:rsidRPr="00037806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00"/>
              </w:rPr>
              <w:t>РГСС</w:t>
            </w:r>
          </w:p>
        </w:tc>
      </w:tr>
      <w:tr w:rsidR="00171835" w:rsidTr="00037806">
        <w:trPr>
          <w:trHeight w:val="2957"/>
        </w:trPr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171835">
            <w:pPr>
              <w:widowControl w:val="0"/>
              <w:tabs>
                <w:tab w:val="left" w:pos="1134"/>
              </w:tabs>
              <w:ind w:right="28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37806" w:rsidRPr="00811430" w:rsidRDefault="00037806" w:rsidP="000378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b/>
                <w:sz w:val="22"/>
                <w:szCs w:val="22"/>
              </w:rPr>
              <w:t>ФБУ «Администрация «</w:t>
            </w:r>
            <w:proofErr w:type="spellStart"/>
            <w:r w:rsidRPr="00811430">
              <w:rPr>
                <w:rFonts w:ascii="Times New Roman" w:hAnsi="Times New Roman" w:cs="Times New Roman"/>
                <w:b/>
                <w:sz w:val="22"/>
                <w:szCs w:val="22"/>
              </w:rPr>
              <w:t>Камводпуть</w:t>
            </w:r>
            <w:proofErr w:type="spellEnd"/>
            <w:r w:rsidRPr="00811430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Юридический адрес: 614015, г. Пермь, Пермский край, ул. Советская, 20А.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b/>
                <w:sz w:val="22"/>
                <w:szCs w:val="22"/>
              </w:rPr>
              <w:t>Получатель и плательщик: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b/>
                <w:sz w:val="22"/>
                <w:szCs w:val="22"/>
              </w:rPr>
              <w:t>Чайковский район гидротехнических сооружений и судоходства - филиал ФБУ «Администрация Камского бассейна внутренних водных путей» (ЧРГСС)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Фактический и почтовый адрес: 617760, Пермский край, г. Чайковский, проезд Шлюзовой, 9.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ИНН 5902290191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КПП 592002001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ОГРН 1025900518797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ОКВЭД 52.22.2, ОКПО 05114889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Получатель платежей: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УФК по Пермскому краю (ЧРГСС л/с 20566Х53420)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Банк получателя: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ОТДЕЛЕНИЕ ПЕРМЬ БАНКА РОССИИ //УФК по Пермскому краю г. Пермь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БИК 015773997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Номер единого казначейского счета: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40102810145370000048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Номер единого счета бюджета: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03214643000000015600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 xml:space="preserve">тел./факс 3-36-81, тел. бухгалтерия 3-54-36, </w:t>
            </w:r>
          </w:p>
          <w:p w:rsidR="00037806" w:rsidRPr="00811430" w:rsidRDefault="00037806" w:rsidP="0003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>тел. гл. экономист 3-18-04</w:t>
            </w:r>
          </w:p>
          <w:p w:rsidR="00037806" w:rsidRPr="00811430" w:rsidRDefault="00037806" w:rsidP="000378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1430">
              <w:rPr>
                <w:rFonts w:ascii="Times New Roman" w:hAnsi="Times New Roman" w:cs="Times New Roman"/>
                <w:sz w:val="22"/>
                <w:szCs w:val="22"/>
              </w:rPr>
              <w:t xml:space="preserve">Эл. адрес: </w:t>
            </w:r>
            <w:hyperlink r:id="rId8" w:history="1">
              <w:r w:rsidRPr="00811430">
                <w:rPr>
                  <w:rStyle w:val="a5"/>
                  <w:rFonts w:ascii="Times New Roman" w:hAnsi="Times New Roman" w:cs="Times New Roman"/>
                  <w:sz w:val="22"/>
                  <w:szCs w:val="22"/>
                  <w:lang w:val="en-US"/>
                </w:rPr>
                <w:t>chaikshlus</w:t>
              </w:r>
              <w:r w:rsidRPr="00811430">
                <w:rPr>
                  <w:rStyle w:val="a5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811430">
                <w:rPr>
                  <w:rStyle w:val="a5"/>
                  <w:rFonts w:ascii="Times New Roman" w:hAnsi="Times New Roman" w:cs="Times New Roman"/>
                  <w:sz w:val="22"/>
                  <w:szCs w:val="22"/>
                  <w:lang w:val="en-US"/>
                </w:rPr>
                <w:t>mail</w:t>
              </w:r>
              <w:r w:rsidRPr="00811430">
                <w:rPr>
                  <w:rStyle w:val="a5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811430">
                <w:rPr>
                  <w:rStyle w:val="a5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171835" w:rsidRPr="00811430" w:rsidRDefault="00171835">
            <w:pPr>
              <w:widowControl w:val="0"/>
              <w:tabs>
                <w:tab w:val="left" w:pos="1134"/>
              </w:tabs>
              <w:snapToGrid w:val="0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1835" w:rsidTr="00037806"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171835">
            <w:pPr>
              <w:widowContro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1835" w:rsidRDefault="00037806">
            <w:pPr>
              <w:widowControl w:val="0"/>
              <w:tabs>
                <w:tab w:val="left" w:pos="1134"/>
              </w:tabs>
              <w:snapToGrid w:val="0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Начальник филиала</w:t>
            </w:r>
          </w:p>
        </w:tc>
      </w:tr>
      <w:tr w:rsidR="00171835" w:rsidTr="00037806"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7D3441" w:rsidP="0003780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_______________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1835" w:rsidRDefault="007D3441">
            <w:pPr>
              <w:widowControl w:val="0"/>
              <w:tabs>
                <w:tab w:val="left" w:pos="1134"/>
              </w:tabs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_______________</w:t>
            </w:r>
            <w:r w:rsidR="00037806">
              <w:rPr>
                <w:rFonts w:ascii="Times New Roman" w:hAnsi="Times New Roman" w:cs="Times New Roman"/>
                <w:sz w:val="22"/>
                <w:szCs w:val="22"/>
              </w:rPr>
              <w:t xml:space="preserve">О.Р. </w:t>
            </w:r>
            <w:proofErr w:type="spellStart"/>
            <w:r w:rsidR="00037806">
              <w:rPr>
                <w:rFonts w:ascii="Times New Roman" w:hAnsi="Times New Roman" w:cs="Times New Roman"/>
                <w:sz w:val="22"/>
                <w:szCs w:val="22"/>
              </w:rPr>
              <w:t>Хайрулин</w:t>
            </w:r>
            <w:proofErr w:type="spellEnd"/>
          </w:p>
        </w:tc>
      </w:tr>
      <w:tr w:rsidR="00171835"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7D344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 _______________20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 г.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1835" w:rsidRDefault="007D3441">
            <w:pPr>
              <w:widowControl w:val="0"/>
              <w:tabs>
                <w:tab w:val="left" w:pos="1134"/>
              </w:tabs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 _______________20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 г.</w:t>
            </w:r>
          </w:p>
        </w:tc>
      </w:tr>
      <w:tr w:rsidR="00171835"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171835" w:rsidRDefault="007D344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71835" w:rsidRDefault="007D3441">
            <w:pPr>
              <w:widowControl w:val="0"/>
              <w:tabs>
                <w:tab w:val="left" w:pos="1134"/>
              </w:tabs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</w:tr>
    </w:tbl>
    <w:p w:rsidR="00171835" w:rsidRDefault="007D3441">
      <w:pPr>
        <w:widowContro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171835" w:rsidRDefault="007D3441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kern w:val="2"/>
          <w:sz w:val="22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b/>
          <w:kern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kern w:val="2"/>
          <w:sz w:val="22"/>
          <w:szCs w:val="22"/>
        </w:rPr>
        <w:t>1</w:t>
      </w:r>
    </w:p>
    <w:p w:rsidR="00171835" w:rsidRDefault="007D3441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kern w:val="2"/>
          <w:sz w:val="22"/>
          <w:szCs w:val="22"/>
        </w:rPr>
        <w:t>к Договору №__________ от ____________</w:t>
      </w:r>
    </w:p>
    <w:p w:rsidR="00171835" w:rsidRDefault="00171835">
      <w:pPr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</w:p>
    <w:p w:rsidR="00171835" w:rsidRDefault="007D3441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СПЕЦИФИКАЦИЯ</w:t>
      </w:r>
    </w:p>
    <w:p w:rsidR="00171835" w:rsidRDefault="00171835">
      <w:pPr>
        <w:widowContro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6824"/>
        <w:gridCol w:w="1241"/>
        <w:gridCol w:w="1497"/>
      </w:tblGrid>
      <w:tr w:rsidR="00171835">
        <w:tc>
          <w:tcPr>
            <w:tcW w:w="35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690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w="100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Кол-во (</w:t>
            </w:r>
            <w:proofErr w:type="spellStart"/>
            <w:r>
              <w:rPr>
                <w:rFonts w:ascii="Times New Roman" w:hAnsi="Times New Roman"/>
                <w:b/>
                <w:sz w:val="22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z w:val="22"/>
              </w:rPr>
              <w:t>. ед.)</w:t>
            </w:r>
          </w:p>
        </w:tc>
        <w:tc>
          <w:tcPr>
            <w:tcW w:w="150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Стоимость (руб.)</w:t>
            </w:r>
          </w:p>
        </w:tc>
      </w:tr>
      <w:tr w:rsidR="00171835" w:rsidTr="00037806">
        <w:tc>
          <w:tcPr>
            <w:tcW w:w="35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00" w:type="dxa"/>
            <w:shd w:val="clear" w:color="auto" w:fill="auto"/>
          </w:tcPr>
          <w:p w:rsidR="00171835" w:rsidRDefault="007D3441">
            <w:r>
              <w:rPr>
                <w:rFonts w:ascii="Times New Roman" w:hAnsi="Times New Roman"/>
                <w:sz w:val="22"/>
              </w:rPr>
              <w:t xml:space="preserve">Срочное неисключительное право на программное обеспечение «Эконом-Эксперт. Онлайн», 2 рабочих места, 8 </w:t>
            </w:r>
            <w:proofErr w:type="gramStart"/>
            <w:r>
              <w:rPr>
                <w:rFonts w:ascii="Times New Roman" w:hAnsi="Times New Roman"/>
                <w:sz w:val="22"/>
              </w:rPr>
              <w:t>месяцев  (</w:t>
            </w:r>
            <w:proofErr w:type="gramEnd"/>
            <w:r>
              <w:rPr>
                <w:rFonts w:ascii="Times New Roman" w:hAnsi="Times New Roman"/>
                <w:sz w:val="22"/>
              </w:rPr>
              <w:t>ИНН 5902290191 КПП 592002001)</w:t>
            </w:r>
          </w:p>
        </w:tc>
        <w:tc>
          <w:tcPr>
            <w:tcW w:w="100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0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sz w:val="22"/>
              </w:rPr>
              <w:t>41 000,00</w:t>
            </w:r>
          </w:p>
        </w:tc>
      </w:tr>
      <w:tr w:rsidR="00171835">
        <w:tc>
          <w:tcPr>
            <w:tcW w:w="8500" w:type="dxa"/>
            <w:gridSpan w:val="3"/>
            <w:vAlign w:val="center"/>
          </w:tcPr>
          <w:p w:rsidR="00171835" w:rsidRDefault="007D3441">
            <w:r>
              <w:rPr>
                <w:rFonts w:ascii="Times New Roman" w:hAnsi="Times New Roman"/>
                <w:b/>
                <w:sz w:val="22"/>
              </w:rPr>
              <w:t>Итого</w:t>
            </w:r>
          </w:p>
        </w:tc>
        <w:tc>
          <w:tcPr>
            <w:tcW w:w="1500" w:type="dxa"/>
            <w:vAlign w:val="center"/>
          </w:tcPr>
          <w:p w:rsidR="00171835" w:rsidRDefault="007D3441">
            <w:pPr>
              <w:jc w:val="center"/>
            </w:pPr>
            <w:r>
              <w:rPr>
                <w:rFonts w:ascii="Times New Roman" w:hAnsi="Times New Roman"/>
                <w:sz w:val="22"/>
              </w:rPr>
              <w:t>41 000,00 (НДС не облагается)</w:t>
            </w:r>
          </w:p>
        </w:tc>
      </w:tr>
    </w:tbl>
    <w:p w:rsidR="00171835" w:rsidRDefault="00171835">
      <w:pPr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0203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245"/>
        <w:gridCol w:w="4958"/>
      </w:tblGrid>
      <w:tr w:rsidR="00171835" w:rsidTr="00037806">
        <w:trPr>
          <w:trHeight w:val="27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7D3441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ЛИЦЕНЗИАР: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1835" w:rsidRDefault="007D3441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ЛИЦЕНЗИАТ:</w:t>
            </w:r>
          </w:p>
        </w:tc>
      </w:tr>
      <w:tr w:rsidR="00171835" w:rsidTr="00037806">
        <w:trPr>
          <w:trHeight w:val="405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171835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1835" w:rsidRDefault="007D3441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" w:name="__DdeLink__720_2053551605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ЧРГСС</w:t>
            </w:r>
            <w:bookmarkEnd w:id="1"/>
          </w:p>
        </w:tc>
      </w:tr>
      <w:tr w:rsidR="00171835" w:rsidTr="00037806"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171835">
            <w:pPr>
              <w:widowControl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1835" w:rsidRDefault="00037806">
            <w:pPr>
              <w:widowControl w:val="0"/>
              <w:tabs>
                <w:tab w:val="left" w:pos="1134"/>
              </w:tabs>
              <w:snapToGrid w:val="0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Начальник филиала</w:t>
            </w:r>
          </w:p>
        </w:tc>
      </w:tr>
      <w:tr w:rsidR="00171835" w:rsidTr="00037806"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7D3441" w:rsidP="0003780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softHyphen/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softHyphen/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softHyphen/>
              <w:t>_______________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71835" w:rsidRDefault="007D3441">
            <w:pPr>
              <w:widowControl w:val="0"/>
              <w:tabs>
                <w:tab w:val="left" w:pos="1134"/>
              </w:tabs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_______________</w:t>
            </w:r>
            <w:r w:rsidR="00037806">
              <w:rPr>
                <w:rFonts w:ascii="Times New Roman" w:hAnsi="Times New Roman" w:cs="Times New Roman"/>
                <w:sz w:val="22"/>
                <w:szCs w:val="22"/>
              </w:rPr>
              <w:t xml:space="preserve">О.Р. </w:t>
            </w:r>
            <w:proofErr w:type="spellStart"/>
            <w:r w:rsidR="00037806">
              <w:rPr>
                <w:rFonts w:ascii="Times New Roman" w:hAnsi="Times New Roman" w:cs="Times New Roman"/>
                <w:sz w:val="22"/>
                <w:szCs w:val="22"/>
              </w:rPr>
              <w:t>Хайрулин</w:t>
            </w:r>
            <w:proofErr w:type="spellEnd"/>
          </w:p>
        </w:tc>
      </w:tr>
      <w:tr w:rsidR="00171835" w:rsidTr="00037806"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71835" w:rsidRDefault="007D344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 _______________20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 г.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1835" w:rsidRDefault="007D3441">
            <w:pPr>
              <w:widowControl w:val="0"/>
              <w:tabs>
                <w:tab w:val="left" w:pos="1134"/>
              </w:tabs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 _______________20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 г.</w:t>
            </w:r>
          </w:p>
        </w:tc>
      </w:tr>
      <w:tr w:rsidR="00171835" w:rsidTr="00037806"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171835" w:rsidRDefault="007D344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71835" w:rsidRDefault="007D3441">
            <w:pPr>
              <w:widowControl w:val="0"/>
              <w:tabs>
                <w:tab w:val="left" w:pos="1134"/>
              </w:tabs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</w:tr>
    </w:tbl>
    <w:p w:rsidR="00171835" w:rsidRDefault="00171835">
      <w:pPr>
        <w:rPr>
          <w:rFonts w:ascii="Times New Roman" w:hAnsi="Times New Roman" w:cs="Times New Roman"/>
          <w:sz w:val="22"/>
          <w:szCs w:val="22"/>
        </w:rPr>
      </w:pPr>
    </w:p>
    <w:sectPr w:rsidR="001718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90" w:bottom="1135" w:left="1036" w:header="680" w:footer="278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441" w:rsidRDefault="007D3441">
      <w:r>
        <w:separator/>
      </w:r>
    </w:p>
  </w:endnote>
  <w:endnote w:type="continuationSeparator" w:id="0">
    <w:p w:rsidR="007D3441" w:rsidRDefault="007D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01"/>
    <w:family w:val="roman"/>
    <w:pitch w:val="default"/>
    <w:sig w:usb0="E0000AFF" w:usb1="500078FF" w:usb2="00000021" w:usb3="00000000" w:csb0="600001BF" w:csb1="DFF7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1"/>
    <w:family w:val="roman"/>
    <w:pitch w:val="default"/>
    <w:sig w:usb0="E0000AFF" w:usb1="500078FF" w:usb2="00000021" w:usb3="00000000" w:csb0="600001BF" w:csb1="DFF70000"/>
  </w:font>
  <w:font w:name="Noto Sans CJK SC">
    <w:altName w:val="Noto Sans"/>
    <w:charset w:val="00"/>
    <w:family w:val="auto"/>
    <w:pitch w:val="default"/>
  </w:font>
  <w:font w:name="Noto Sans Devanagari">
    <w:altName w:val="Noto Sans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 Black">
    <w:altName w:val="Arial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charset w:val="01"/>
    <w:family w:val="roman"/>
    <w:pitch w:val="default"/>
    <w:sig w:usb0="E0000AFF" w:usb1="400078FF" w:usb2="00000001" w:usb3="00000000" w:csb0="600001BF" w:csb1="DFF70000"/>
  </w:font>
  <w:font w:name="Noto Sans Mono CJK SC">
    <w:altName w:val="Noto Sans"/>
    <w:charset w:val="00"/>
    <w:family w:val="auto"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35" w:rsidRDefault="0017183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0" w:type="dxa"/>
      <w:tblLayout w:type="fixed"/>
      <w:tblLook w:val="04A0" w:firstRow="1" w:lastRow="0" w:firstColumn="1" w:lastColumn="0" w:noHBand="0" w:noVBand="1"/>
    </w:tblPr>
    <w:tblGrid>
      <w:gridCol w:w="4901"/>
      <w:gridCol w:w="4869"/>
    </w:tblGrid>
    <w:tr w:rsidR="00171835">
      <w:tc>
        <w:tcPr>
          <w:tcW w:w="4900" w:type="dxa"/>
        </w:tcPr>
        <w:p w:rsidR="00171835" w:rsidRDefault="007D3441">
          <w:pPr>
            <w:pStyle w:val="af0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____________________________________</w:t>
          </w:r>
        </w:p>
      </w:tc>
      <w:tc>
        <w:tcPr>
          <w:tcW w:w="4869" w:type="dxa"/>
        </w:tcPr>
        <w:p w:rsidR="00171835" w:rsidRDefault="007D3441">
          <w:pPr>
            <w:pStyle w:val="af0"/>
            <w:jc w:val="right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_________________________________</w:t>
          </w:r>
        </w:p>
      </w:tc>
    </w:tr>
    <w:tr w:rsidR="00171835">
      <w:tc>
        <w:tcPr>
          <w:tcW w:w="4900" w:type="dxa"/>
        </w:tcPr>
        <w:p w:rsidR="00171835" w:rsidRDefault="007D3441">
          <w:pPr>
            <w:pStyle w:val="af0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Лицензиар</w:t>
          </w:r>
        </w:p>
      </w:tc>
      <w:tc>
        <w:tcPr>
          <w:tcW w:w="4869" w:type="dxa"/>
        </w:tcPr>
        <w:p w:rsidR="00171835" w:rsidRDefault="007D3441">
          <w:pPr>
            <w:pStyle w:val="af0"/>
            <w:jc w:val="right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Лицензиат</w:t>
          </w:r>
        </w:p>
      </w:tc>
    </w:tr>
  </w:tbl>
  <w:p w:rsidR="00171835" w:rsidRDefault="0017183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35" w:rsidRDefault="0017183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441" w:rsidRDefault="007D3441">
      <w:r>
        <w:separator/>
      </w:r>
    </w:p>
  </w:footnote>
  <w:footnote w:type="continuationSeparator" w:id="0">
    <w:p w:rsidR="007D3441" w:rsidRDefault="007D3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35" w:rsidRDefault="0017183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35" w:rsidRDefault="007D3441">
    <w:pPr>
      <w:pStyle w:val="ad"/>
      <w:tabs>
        <w:tab w:val="center" w:pos="-2127"/>
        <w:tab w:val="right" w:pos="9639"/>
      </w:tabs>
      <w:ind w:right="360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6805930</wp:posOffset>
              </wp:positionH>
              <wp:positionV relativeFrom="paragraph">
                <wp:posOffset>635</wp:posOffset>
              </wp:positionV>
              <wp:extent cx="66675" cy="140970"/>
              <wp:effectExtent l="0" t="0" r="0" b="0"/>
              <wp:wrapSquare wrapText="largest"/>
              <wp:docPr id="1" name="Надпись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0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:rsidR="00171835" w:rsidRDefault="007D3441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0"/>
                            </w:rPr>
                            <w:fldChar w:fldCharType="separate"/>
                          </w:r>
                          <w:r w:rsidR="00CD07F2">
                            <w:rPr>
                              <w:noProof/>
                              <w:color w:val="000000"/>
                              <w:sz w:val="20"/>
                            </w:rPr>
                            <w:t>7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3240" tIns="3240" rIns="3240" bIns="324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Надпись 1025" o:spid="_x0000_s1026" style="position:absolute;left:0;text-align:left;margin-left:535.9pt;margin-top:.05pt;width:5.25pt;height:11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" o:allowincell="f" filled="f" stroked="f" strokeweight="0">
              <v:textbox inset=".09mm,.09mm,.09mm,.09mm">
                <w:txbxContent>
                  <w:p w:rsidR="00171835" w:rsidRDefault="007D3441">
                    <w:pPr>
                      <w:pStyle w:val="ad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fldChar w:fldCharType="begin"/>
                    </w:r>
                    <w:r>
                      <w:rPr>
                        <w:color w:val="000000"/>
                        <w:sz w:val="20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0"/>
                      </w:rPr>
                      <w:fldChar w:fldCharType="separate"/>
                    </w:r>
                    <w:r w:rsidR="00CD07F2">
                      <w:rPr>
                        <w:noProof/>
                        <w:color w:val="000000"/>
                        <w:sz w:val="20"/>
                      </w:rPr>
                      <w:t>7</w:t>
                    </w:r>
                    <w:r>
                      <w:rPr>
                        <w:color w:val="000000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35" w:rsidRDefault="00171835">
    <w:pPr>
      <w:pStyle w:val="ad"/>
      <w:pBdr>
        <w:bottom w:val="single" w:sz="4" w:space="0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tabs>
          <w:tab w:val="left" w:pos="0"/>
        </w:tabs>
        <w:ind w:left="284" w:hanging="284"/>
      </w:pPr>
      <w:rPr>
        <w:rFonts w:ascii="Times New Roman" w:hAnsi="Times New Roman" w:cs="Times New Roman"/>
        <w:b/>
        <w:kern w:val="2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left" w:pos="1430"/>
        </w:tabs>
        <w:ind w:left="1430" w:hanging="720"/>
      </w:pPr>
      <w:rPr>
        <w:rFonts w:ascii="Times New Roman" w:hAnsi="Times New Roman" w:cs="Times New Roman"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645" w:hanging="708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4" w:hanging="70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692" w:hanging="708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400" w:hanging="708"/>
      </w:pPr>
    </w:lvl>
    <w:lvl w:ilvl="6">
      <w:start w:val="1"/>
      <w:numFmt w:val="decimal"/>
      <w:lvlText w:val="%1.%2.%3.%4.%5.%6.%7."/>
      <w:lvlJc w:val="left"/>
      <w:pPr>
        <w:tabs>
          <w:tab w:val="left" w:pos="4840"/>
        </w:tabs>
        <w:ind w:left="4108" w:hanging="708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816" w:hanging="708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5524" w:hanging="708"/>
      </w:pPr>
    </w:lvl>
  </w:abstractNum>
  <w:abstractNum w:abstractNumId="1">
    <w:nsid w:val="0248C179"/>
    <w:multiLevelType w:val="multilevel"/>
    <w:tmpl w:val="0248C179"/>
    <w:lvl w:ilvl="0">
      <w:start w:val="1"/>
      <w:numFmt w:val="bullet"/>
      <w:pStyle w:val="2"/>
      <w:lvlText w:val="-"/>
      <w:lvlJc w:val="left"/>
      <w:pPr>
        <w:tabs>
          <w:tab w:val="left" w:pos="1069"/>
        </w:tabs>
        <w:ind w:left="1069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1.%2."/>
      <w:lvlJc w:val="left"/>
      <w:pPr>
        <w:tabs>
          <w:tab w:val="left" w:pos="862"/>
        </w:tabs>
        <w:ind w:left="862" w:hanging="720"/>
      </w:pPr>
      <w:rPr>
        <w:rFonts w:ascii="Times New Roman" w:hAnsi="Times New Roman" w:cs="Times New Roman"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645" w:hanging="708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4" w:hanging="70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692" w:hanging="708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400" w:hanging="708"/>
      </w:pPr>
    </w:lvl>
    <w:lvl w:ilvl="6">
      <w:start w:val="1"/>
      <w:numFmt w:val="decimal"/>
      <w:lvlText w:val="%1.%2.%3.%4.%5.%6.%7."/>
      <w:lvlJc w:val="left"/>
      <w:pPr>
        <w:tabs>
          <w:tab w:val="left" w:pos="4840"/>
        </w:tabs>
        <w:ind w:left="4108" w:hanging="708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816" w:hanging="708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5524" w:hanging="708"/>
      </w:pPr>
    </w:lvl>
  </w:abstractNum>
  <w:abstractNum w:abstractNumId="2">
    <w:nsid w:val="03D62ECE"/>
    <w:multiLevelType w:val="multilevel"/>
    <w:tmpl w:val="03D62ECE"/>
    <w:lvl w:ilvl="0">
      <w:start w:val="1"/>
      <w:numFmt w:val="decimal"/>
      <w:pStyle w:val="1"/>
      <w:lvlText w:val="%1."/>
      <w:lvlJc w:val="left"/>
      <w:pPr>
        <w:tabs>
          <w:tab w:val="left" w:pos="2694"/>
        </w:tabs>
        <w:ind w:left="2978" w:hanging="284"/>
      </w:pPr>
    </w:lvl>
    <w:lvl w:ilvl="1">
      <w:start w:val="1"/>
      <w:numFmt w:val="decimal"/>
      <w:pStyle w:val="20"/>
      <w:lvlText w:val="%1.%2."/>
      <w:lvlJc w:val="left"/>
      <w:pPr>
        <w:tabs>
          <w:tab w:val="left" w:pos="862"/>
        </w:tabs>
        <w:ind w:left="862" w:hanging="720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left" w:pos="0"/>
        </w:tabs>
        <w:ind w:left="1645" w:hanging="708"/>
      </w:pPr>
    </w:lvl>
    <w:lvl w:ilvl="3">
      <w:start w:val="1"/>
      <w:numFmt w:val="decimal"/>
      <w:pStyle w:val="4"/>
      <w:lvlText w:val="%1.%2.%3.%4."/>
      <w:lvlJc w:val="left"/>
      <w:pPr>
        <w:tabs>
          <w:tab w:val="left" w:pos="0"/>
        </w:tabs>
        <w:ind w:left="1984" w:hanging="708"/>
      </w:pPr>
    </w:lvl>
    <w:lvl w:ilvl="4">
      <w:start w:val="1"/>
      <w:numFmt w:val="decimal"/>
      <w:pStyle w:val="5"/>
      <w:lvlText w:val="%1.%2.%3.%4.%5."/>
      <w:lvlJc w:val="left"/>
      <w:pPr>
        <w:tabs>
          <w:tab w:val="left" w:pos="0"/>
        </w:tabs>
        <w:ind w:left="2692" w:hanging="708"/>
      </w:pPr>
    </w:lvl>
    <w:lvl w:ilvl="5">
      <w:start w:val="1"/>
      <w:numFmt w:val="decimal"/>
      <w:pStyle w:val="6"/>
      <w:lvlText w:val="%1.%2.%3.%4.%5.%6."/>
      <w:lvlJc w:val="left"/>
      <w:pPr>
        <w:tabs>
          <w:tab w:val="left" w:pos="0"/>
        </w:tabs>
        <w:ind w:left="3400" w:hanging="708"/>
      </w:pPr>
    </w:lvl>
    <w:lvl w:ilvl="6">
      <w:start w:val="1"/>
      <w:numFmt w:val="decimal"/>
      <w:pStyle w:val="7"/>
      <w:lvlText w:val="%1.%2.%3.%4.%5.%6.%7."/>
      <w:lvlJc w:val="left"/>
      <w:pPr>
        <w:tabs>
          <w:tab w:val="left" w:pos="4840"/>
        </w:tabs>
        <w:ind w:left="4108" w:hanging="708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left" w:pos="0"/>
        </w:tabs>
        <w:ind w:left="4816" w:hanging="708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left" w:pos="0"/>
        </w:tabs>
        <w:ind w:left="5524" w:hanging="708"/>
      </w:pPr>
    </w:lvl>
  </w:abstractNum>
  <w:abstractNum w:abstractNumId="3">
    <w:nsid w:val="25B654F3"/>
    <w:multiLevelType w:val="multilevel"/>
    <w:tmpl w:val="25B654F3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72183CF9"/>
    <w:multiLevelType w:val="multilevel"/>
    <w:tmpl w:val="72183CF9"/>
    <w:lvl w:ilvl="0">
      <w:start w:val="1"/>
      <w:numFmt w:val="bullet"/>
      <w:pStyle w:val="UL"/>
      <w:lvlText w:val=""/>
      <w:lvlJc w:val="left"/>
      <w:pPr>
        <w:tabs>
          <w:tab w:val="left" w:pos="360"/>
        </w:tabs>
        <w:ind w:left="144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BreakWrappedTables/>
    <w:doNotWrapTextWithPunct/>
    <w:doNotUseEastAsianBreakRules/>
    <w:useFELayout/>
    <w:compatSetting w:name="compatibilityMode" w:uri="http://schemas.microsoft.com/office/word" w:val="12"/>
  </w:compat>
  <w:rsids>
    <w:rsidRoot w:val="00171835"/>
    <w:rsid w:val="00037806"/>
    <w:rsid w:val="00171835"/>
    <w:rsid w:val="004A6AE5"/>
    <w:rsid w:val="007D3441"/>
    <w:rsid w:val="00811430"/>
    <w:rsid w:val="00970CE5"/>
    <w:rsid w:val="00CD07F2"/>
    <w:rsid w:val="01F8061B"/>
    <w:rsid w:val="05E47314"/>
    <w:rsid w:val="0A642FD3"/>
    <w:rsid w:val="0A756C43"/>
    <w:rsid w:val="10480942"/>
    <w:rsid w:val="10FE58A3"/>
    <w:rsid w:val="134C1800"/>
    <w:rsid w:val="145879E4"/>
    <w:rsid w:val="15AB651B"/>
    <w:rsid w:val="1A3950BC"/>
    <w:rsid w:val="22591DC5"/>
    <w:rsid w:val="23B642B2"/>
    <w:rsid w:val="24CC03F9"/>
    <w:rsid w:val="26571A8D"/>
    <w:rsid w:val="268A06D9"/>
    <w:rsid w:val="2FA241AE"/>
    <w:rsid w:val="328C31A6"/>
    <w:rsid w:val="349173B7"/>
    <w:rsid w:val="38103FAA"/>
    <w:rsid w:val="453E1BEA"/>
    <w:rsid w:val="456E5337"/>
    <w:rsid w:val="47B03F65"/>
    <w:rsid w:val="4C06383E"/>
    <w:rsid w:val="4C2717C5"/>
    <w:rsid w:val="5304208A"/>
    <w:rsid w:val="533A1405"/>
    <w:rsid w:val="5F6D413E"/>
    <w:rsid w:val="652473BA"/>
    <w:rsid w:val="6E8F3784"/>
    <w:rsid w:val="6F4B6C6B"/>
    <w:rsid w:val="72AE6B85"/>
    <w:rsid w:val="750740C9"/>
    <w:rsid w:val="7EE0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9C048-3A09-4552-B6C6-9B11A6EF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paragraph" w:styleId="1">
    <w:name w:val="heading 1"/>
    <w:basedOn w:val="a0"/>
    <w:next w:val="a0"/>
    <w:qFormat/>
    <w:pPr>
      <w:widowControl w:val="0"/>
      <w:numPr>
        <w:numId w:val="1"/>
      </w:numPr>
      <w:tabs>
        <w:tab w:val="left" w:pos="1276"/>
      </w:tabs>
      <w:spacing w:before="360" w:after="60" w:line="288" w:lineRule="auto"/>
      <w:ind w:left="284" w:firstLine="0"/>
      <w:jc w:val="center"/>
      <w:outlineLvl w:val="0"/>
    </w:pPr>
    <w:rPr>
      <w:rFonts w:ascii="Times New Roman" w:hAnsi="Times New Roman" w:cs="Times New Roman"/>
      <w:b/>
      <w:kern w:val="2"/>
    </w:rPr>
  </w:style>
  <w:style w:type="paragraph" w:styleId="20">
    <w:name w:val="heading 2"/>
    <w:basedOn w:val="a0"/>
    <w:next w:val="a0"/>
    <w:qFormat/>
    <w:pPr>
      <w:numPr>
        <w:ilvl w:val="1"/>
        <w:numId w:val="1"/>
      </w:numPr>
      <w:tabs>
        <w:tab w:val="left" w:pos="720"/>
      </w:tabs>
      <w:spacing w:before="60" w:after="60"/>
      <w:ind w:left="720" w:firstLine="0"/>
      <w:jc w:val="both"/>
      <w:outlineLvl w:val="1"/>
    </w:pPr>
    <w:rPr>
      <w:rFonts w:ascii="Times New Roman" w:hAnsi="Times New Roman" w:cs="Times New Roman"/>
      <w:lang w:val="en-US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5">
    <w:name w:val="heading 5"/>
    <w:basedOn w:val="a0"/>
    <w:next w:val="a0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0"/>
    <w:next w:val="a0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0"/>
    <w:next w:val="a0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qFormat/>
    <w:rPr>
      <w:color w:val="800080"/>
      <w:u w:val="single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page number"/>
    <w:qFormat/>
    <w:rPr>
      <w:rFonts w:ascii="Times New Roman" w:hAnsi="Times New Roman" w:cs="Times New Roman"/>
    </w:rPr>
  </w:style>
  <w:style w:type="character" w:styleId="a7">
    <w:name w:val="Strong"/>
    <w:qFormat/>
    <w:rPr>
      <w:b/>
      <w:bCs/>
    </w:rPr>
  </w:style>
  <w:style w:type="paragraph" w:styleId="a8">
    <w:name w:val="Balloon Text"/>
    <w:basedOn w:val="a0"/>
    <w:qFormat/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annotation text"/>
    <w:basedOn w:val="a0"/>
    <w:uiPriority w:val="99"/>
    <w:unhideWhenUsed/>
    <w:qFormat/>
  </w:style>
  <w:style w:type="paragraph" w:styleId="ab">
    <w:name w:val="annotation subject"/>
    <w:basedOn w:val="10"/>
    <w:next w:val="10"/>
    <w:qFormat/>
    <w:rPr>
      <w:b/>
      <w:bCs/>
    </w:rPr>
  </w:style>
  <w:style w:type="paragraph" w:customStyle="1" w:styleId="10">
    <w:name w:val="Текст примечания1"/>
    <w:basedOn w:val="a0"/>
    <w:qFormat/>
    <w:rPr>
      <w:sz w:val="20"/>
    </w:rPr>
  </w:style>
  <w:style w:type="paragraph" w:styleId="ac">
    <w:name w:val="footnote text"/>
    <w:basedOn w:val="a0"/>
    <w:qFormat/>
    <w:rPr>
      <w:rFonts w:ascii="Times New Roman" w:hAnsi="Times New Roman" w:cs="Times New Roman"/>
      <w:sz w:val="20"/>
    </w:rPr>
  </w:style>
  <w:style w:type="paragraph" w:styleId="ad">
    <w:name w:val="header"/>
    <w:basedOn w:val="a0"/>
    <w:qFormat/>
    <w:pPr>
      <w:jc w:val="both"/>
    </w:pPr>
    <w:rPr>
      <w:sz w:val="22"/>
    </w:rPr>
  </w:style>
  <w:style w:type="paragraph" w:styleId="ae">
    <w:name w:val="Body Text"/>
    <w:basedOn w:val="a0"/>
    <w:qFormat/>
    <w:pPr>
      <w:spacing w:before="40" w:after="40"/>
    </w:pPr>
    <w:rPr>
      <w:rFonts w:ascii="Times New Roman" w:hAnsi="Times New Roman" w:cs="Times New Roman"/>
      <w:sz w:val="20"/>
    </w:rPr>
  </w:style>
  <w:style w:type="paragraph" w:styleId="11">
    <w:name w:val="toc 1"/>
    <w:basedOn w:val="a0"/>
    <w:next w:val="a0"/>
    <w:qFormat/>
    <w:pPr>
      <w:spacing w:before="120" w:after="120"/>
    </w:pPr>
    <w:rPr>
      <w:rFonts w:ascii="Times New Roman" w:hAnsi="Times New Roman" w:cs="Times New Roman"/>
      <w:b/>
      <w:caps/>
      <w:sz w:val="20"/>
    </w:rPr>
  </w:style>
  <w:style w:type="paragraph" w:styleId="21">
    <w:name w:val="toc 2"/>
    <w:basedOn w:val="a0"/>
    <w:next w:val="a0"/>
    <w:qFormat/>
    <w:pPr>
      <w:ind w:left="240"/>
    </w:pPr>
  </w:style>
  <w:style w:type="paragraph" w:styleId="af">
    <w:name w:val="Body Text Indent"/>
    <w:basedOn w:val="a0"/>
    <w:qFormat/>
    <w:rPr>
      <w:sz w:val="16"/>
    </w:rPr>
  </w:style>
  <w:style w:type="paragraph" w:styleId="22">
    <w:name w:val="List Bullet 2"/>
    <w:basedOn w:val="a0"/>
    <w:qFormat/>
    <w:pPr>
      <w:ind w:left="566" w:hanging="283"/>
      <w:jc w:val="both"/>
    </w:pPr>
    <w:rPr>
      <w:sz w:val="20"/>
    </w:rPr>
  </w:style>
  <w:style w:type="paragraph" w:styleId="af0">
    <w:name w:val="footer"/>
    <w:basedOn w:val="a0"/>
    <w:qFormat/>
    <w:pPr>
      <w:jc w:val="both"/>
    </w:pPr>
    <w:rPr>
      <w:sz w:val="22"/>
    </w:rPr>
  </w:style>
  <w:style w:type="paragraph" w:styleId="af1">
    <w:name w:val="List"/>
    <w:basedOn w:val="a0"/>
    <w:qFormat/>
    <w:pPr>
      <w:ind w:left="283" w:hanging="283"/>
    </w:pPr>
  </w:style>
  <w:style w:type="paragraph" w:styleId="af2">
    <w:name w:val="Normal (Web)"/>
    <w:basedOn w:val="a0"/>
    <w:qFormat/>
    <w:pPr>
      <w:spacing w:before="100" w:after="100"/>
    </w:pPr>
    <w:rPr>
      <w:sz w:val="20"/>
    </w:rPr>
  </w:style>
  <w:style w:type="paragraph" w:styleId="af3">
    <w:name w:val="Subtitle"/>
    <w:basedOn w:val="12"/>
    <w:next w:val="ae"/>
    <w:qFormat/>
    <w:pPr>
      <w:spacing w:before="60" w:after="120"/>
    </w:pPr>
    <w:rPr>
      <w:sz w:val="36"/>
      <w:szCs w:val="36"/>
    </w:rPr>
  </w:style>
  <w:style w:type="paragraph" w:customStyle="1" w:styleId="12">
    <w:name w:val="Заголовок1"/>
    <w:basedOn w:val="a0"/>
    <w:next w:val="ae"/>
    <w:qFormat/>
    <w:pPr>
      <w:jc w:val="center"/>
    </w:pPr>
    <w:rPr>
      <w:rFonts w:ascii="Times New Roman" w:hAnsi="Times New Roman" w:cs="Times New Roman"/>
      <w:b/>
      <w:sz w:val="22"/>
    </w:rPr>
  </w:style>
  <w:style w:type="table" w:styleId="af4">
    <w:name w:val="Table Grid"/>
    <w:uiPriority w:val="3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Символ сноски"/>
    <w:qFormat/>
    <w:rPr>
      <w:vertAlign w:val="superscript"/>
    </w:rPr>
  </w:style>
  <w:style w:type="character" w:customStyle="1" w:styleId="WW8Num6z3">
    <w:name w:val="WW8Num6z3"/>
    <w:qFormat/>
  </w:style>
  <w:style w:type="character" w:customStyle="1" w:styleId="WW8Num1z6">
    <w:name w:val="WW8Num1z6"/>
    <w:qFormat/>
  </w:style>
  <w:style w:type="character" w:customStyle="1" w:styleId="WW8Num3z2">
    <w:name w:val="WW8Num3z2"/>
    <w:qFormat/>
  </w:style>
  <w:style w:type="character" w:customStyle="1" w:styleId="WW8Num8z0">
    <w:name w:val="WW8Num8z0"/>
    <w:qFormat/>
    <w:rPr>
      <w:rFonts w:ascii="Wingdings" w:hAnsi="Wingdings" w:cs="Wingdings"/>
      <w:sz w:val="16"/>
    </w:rPr>
  </w:style>
  <w:style w:type="character" w:customStyle="1" w:styleId="WW8Num6z0">
    <w:name w:val="WW8Num6z0"/>
    <w:qFormat/>
    <w:rPr>
      <w:rFonts w:ascii="Times New Roman" w:hAnsi="Times New Roman" w:cs="Times New Roman"/>
      <w:b/>
      <w:kern w:val="2"/>
      <w:sz w:val="22"/>
      <w:szCs w:val="22"/>
    </w:rPr>
  </w:style>
  <w:style w:type="character" w:customStyle="1" w:styleId="WW8Num7z4">
    <w:name w:val="WW8Num7z4"/>
    <w:qFormat/>
  </w:style>
  <w:style w:type="character" w:customStyle="1" w:styleId="WW8Num1z0">
    <w:name w:val="WW8Num1z0"/>
    <w:qFormat/>
  </w:style>
  <w:style w:type="character" w:customStyle="1" w:styleId="WW8Num4z0">
    <w:name w:val="WW8Num4z0"/>
    <w:qFormat/>
  </w:style>
  <w:style w:type="character" w:customStyle="1" w:styleId="WW8Num6z5">
    <w:name w:val="WW8Num6z5"/>
    <w:qFormat/>
  </w:style>
  <w:style w:type="character" w:customStyle="1" w:styleId="WW8Num6z1">
    <w:name w:val="WW8Num6z1"/>
    <w:qFormat/>
    <w:rPr>
      <w:rFonts w:ascii="Times New Roman" w:hAnsi="Times New Roman" w:cs="Times New Roman"/>
      <w:color w:val="auto"/>
      <w:sz w:val="22"/>
      <w:szCs w:val="22"/>
      <w:lang w:val="en-US"/>
    </w:rPr>
  </w:style>
  <w:style w:type="character" w:customStyle="1" w:styleId="WW8Num6z2">
    <w:name w:val="WW8Num6z2"/>
    <w:qFormat/>
  </w:style>
  <w:style w:type="character" w:customStyle="1" w:styleId="WW8Num7z2">
    <w:name w:val="WW8Num7z2"/>
    <w:qFormat/>
  </w:style>
  <w:style w:type="character" w:customStyle="1" w:styleId="WW8Num6z8">
    <w:name w:val="WW8Num6z8"/>
    <w:qFormat/>
  </w:style>
  <w:style w:type="character" w:customStyle="1" w:styleId="30">
    <w:name w:val="Основной шрифт абзаца3"/>
    <w:qFormat/>
  </w:style>
  <w:style w:type="character" w:customStyle="1" w:styleId="WW8Num2z5">
    <w:name w:val="WW8Num2z5"/>
    <w:qFormat/>
  </w:style>
  <w:style w:type="character" w:customStyle="1" w:styleId="WW8Num2z2">
    <w:name w:val="WW8Num2z2"/>
    <w:qFormat/>
  </w:style>
  <w:style w:type="character" w:customStyle="1" w:styleId="WW8Num1z1">
    <w:name w:val="WW8Num1z1"/>
    <w:qFormat/>
    <w:rPr>
      <w:color w:val="auto"/>
    </w:rPr>
  </w:style>
  <w:style w:type="character" w:customStyle="1" w:styleId="WW8Num3z4">
    <w:name w:val="WW8Num3z4"/>
    <w:qFormat/>
  </w:style>
  <w:style w:type="character" w:customStyle="1" w:styleId="WW8Num3z8">
    <w:name w:val="WW8Num3z8"/>
    <w:qFormat/>
  </w:style>
  <w:style w:type="character" w:customStyle="1" w:styleId="WW8Num7z1">
    <w:name w:val="WW8Num7z1"/>
    <w:qFormat/>
    <w:rPr>
      <w:rFonts w:ascii="Times New Roman" w:hAnsi="Times New Roman" w:cs="Times New Roman"/>
      <w:color w:val="auto"/>
      <w:sz w:val="22"/>
      <w:szCs w:val="22"/>
      <w:lang w:val="en-US"/>
    </w:rPr>
  </w:style>
  <w:style w:type="character" w:customStyle="1" w:styleId="WW8Num1z4">
    <w:name w:val="WW8Num1z4"/>
    <w:qFormat/>
  </w:style>
  <w:style w:type="character" w:customStyle="1" w:styleId="af6">
    <w:name w:val="Нижний колонтитул Знак"/>
    <w:qFormat/>
    <w:rPr>
      <w:rFonts w:ascii="Arial" w:hAnsi="Arial" w:cs="Arial"/>
      <w:sz w:val="22"/>
    </w:rPr>
  </w:style>
  <w:style w:type="character" w:customStyle="1" w:styleId="WW8Num7z0">
    <w:name w:val="WW8Num7z0"/>
    <w:qFormat/>
    <w:rPr>
      <w:rFonts w:ascii="Times New Roman" w:hAnsi="Times New Roman" w:cs="Times New Roman"/>
      <w:b/>
      <w:kern w:val="2"/>
      <w:sz w:val="22"/>
      <w:szCs w:val="22"/>
    </w:rPr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1z5">
    <w:name w:val="WW8Num1z5"/>
    <w:qFormat/>
  </w:style>
  <w:style w:type="character" w:customStyle="1" w:styleId="WW8Num3z3">
    <w:name w:val="WW8Num3z3"/>
    <w:qFormat/>
  </w:style>
  <w:style w:type="character" w:customStyle="1" w:styleId="13">
    <w:name w:val="Основной шрифт абзаца1"/>
    <w:qFormat/>
  </w:style>
  <w:style w:type="character" w:customStyle="1" w:styleId="WW8Num5z0">
    <w:name w:val="WW8Num5z0"/>
    <w:qFormat/>
    <w:rPr>
      <w:rFonts w:ascii="Wingdings" w:hAnsi="Wingdings" w:cs="Wingdings"/>
      <w:sz w:val="16"/>
    </w:rPr>
  </w:style>
  <w:style w:type="character" w:customStyle="1" w:styleId="23">
    <w:name w:val="Основной шрифт абзаца2"/>
    <w:qFormat/>
  </w:style>
  <w:style w:type="character" w:customStyle="1" w:styleId="WW8Num1z7">
    <w:name w:val="WW8Num1z7"/>
    <w:qFormat/>
  </w:style>
  <w:style w:type="character" w:customStyle="1" w:styleId="WW8Num3z5">
    <w:name w:val="WW8Num3z5"/>
    <w:qFormat/>
  </w:style>
  <w:style w:type="character" w:customStyle="1" w:styleId="WW8Num7z8">
    <w:name w:val="WW8Num7z8"/>
    <w:qFormat/>
  </w:style>
  <w:style w:type="character" w:customStyle="1" w:styleId="24">
    <w:name w:val="Заголовок 2 Знак"/>
    <w:qFormat/>
    <w:rPr>
      <w:sz w:val="24"/>
      <w:lang w:val="en-US"/>
    </w:rPr>
  </w:style>
  <w:style w:type="character" w:customStyle="1" w:styleId="WW8Num3z7">
    <w:name w:val="WW8Num3z7"/>
    <w:qFormat/>
  </w:style>
  <w:style w:type="character" w:customStyle="1" w:styleId="WW8Num7z5">
    <w:name w:val="WW8Num7z5"/>
    <w:qFormat/>
  </w:style>
  <w:style w:type="character" w:customStyle="1" w:styleId="af7">
    <w:name w:val="Текст примечания Знак"/>
    <w:qFormat/>
    <w:rPr>
      <w:rFonts w:ascii="Arial" w:hAnsi="Arial" w:cs="Arial"/>
    </w:rPr>
  </w:style>
  <w:style w:type="character" w:customStyle="1" w:styleId="WW8Num2z6">
    <w:name w:val="WW8Num2z6"/>
    <w:qFormat/>
  </w:style>
  <w:style w:type="character" w:customStyle="1" w:styleId="WW8Num6z6">
    <w:name w:val="WW8Num6z6"/>
    <w:qFormat/>
  </w:style>
  <w:style w:type="character" w:customStyle="1" w:styleId="WW8Num7z3">
    <w:name w:val="WW8Num7z3"/>
    <w:qFormat/>
  </w:style>
  <w:style w:type="character" w:customStyle="1" w:styleId="WW8Num7z7">
    <w:name w:val="WW8Num7z7"/>
    <w:qFormat/>
  </w:style>
  <w:style w:type="character" w:customStyle="1" w:styleId="WW8Num9z0">
    <w:name w:val="WW8Num9z0"/>
    <w:qFormat/>
  </w:style>
  <w:style w:type="character" w:customStyle="1" w:styleId="WW8Num2z3">
    <w:name w:val="WW8Num2z3"/>
    <w:qFormat/>
  </w:style>
  <w:style w:type="character" w:customStyle="1" w:styleId="WW8Num2z1">
    <w:name w:val="WW8Num2z1"/>
    <w:qFormat/>
    <w:rPr>
      <w:rFonts w:ascii="Times New Roman" w:hAnsi="Times New Roman" w:cs="Times New Roman"/>
      <w:color w:val="auto"/>
      <w:sz w:val="22"/>
      <w:szCs w:val="22"/>
      <w:lang w:val="en-US"/>
    </w:rPr>
  </w:style>
  <w:style w:type="character" w:customStyle="1" w:styleId="WW8Num1z8">
    <w:name w:val="WW8Num1z8"/>
    <w:qFormat/>
  </w:style>
  <w:style w:type="character" w:customStyle="1" w:styleId="WW8Num6z4">
    <w:name w:val="WW8Num6z4"/>
    <w:qFormat/>
  </w:style>
  <w:style w:type="character" w:customStyle="1" w:styleId="WW8Num7z6">
    <w:name w:val="WW8Num7z6"/>
    <w:qFormat/>
  </w:style>
  <w:style w:type="character" w:customStyle="1" w:styleId="WW8Num2z0">
    <w:name w:val="WW8Num2z0"/>
    <w:qFormat/>
    <w:rPr>
      <w:rFonts w:ascii="Liberation Serif" w:hAnsi="Liberation Serif" w:cs="Liberation Serif"/>
    </w:rPr>
  </w:style>
  <w:style w:type="character" w:customStyle="1" w:styleId="WW8Num1z3">
    <w:name w:val="WW8Num1z3"/>
    <w:qFormat/>
  </w:style>
  <w:style w:type="character" w:customStyle="1" w:styleId="WW8Num6z7">
    <w:name w:val="WW8Num6z7"/>
    <w:qFormat/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WW8Num1z2">
    <w:name w:val="WW8Num1z2"/>
    <w:qFormat/>
  </w:style>
  <w:style w:type="character" w:customStyle="1" w:styleId="WW8Num3z6">
    <w:name w:val="WW8Num3z6"/>
    <w:qFormat/>
  </w:style>
  <w:style w:type="character" w:customStyle="1" w:styleId="WW8Num3z1">
    <w:name w:val="WW8Num3z1"/>
    <w:qFormat/>
  </w:style>
  <w:style w:type="character" w:customStyle="1" w:styleId="WW8Num2z4">
    <w:name w:val="WW8Num2z4"/>
    <w:qFormat/>
  </w:style>
  <w:style w:type="character" w:customStyle="1" w:styleId="WW8Num2z7">
    <w:name w:val="WW8Num2z7"/>
    <w:qFormat/>
  </w:style>
  <w:style w:type="paragraph" w:customStyle="1" w:styleId="Heading">
    <w:name w:val="Heading"/>
    <w:basedOn w:val="a0"/>
    <w:next w:val="a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customStyle="1" w:styleId="Index">
    <w:name w:val="Index"/>
    <w:basedOn w:val="a0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0"/>
    <w:qFormat/>
  </w:style>
  <w:style w:type="paragraph" w:styleId="af8">
    <w:name w:val="List Paragraph"/>
    <w:basedOn w:val="a0"/>
    <w:qFormat/>
    <w:pPr>
      <w:ind w:left="708"/>
    </w:pPr>
  </w:style>
  <w:style w:type="paragraph" w:customStyle="1" w:styleId="15">
    <w:name w:val="Название1"/>
    <w:basedOn w:val="16"/>
    <w:qFormat/>
    <w:pPr>
      <w:jc w:val="center"/>
    </w:pPr>
    <w:rPr>
      <w:b/>
      <w:sz w:val="22"/>
    </w:rPr>
  </w:style>
  <w:style w:type="paragraph" w:customStyle="1" w:styleId="16">
    <w:name w:val="Обычный1"/>
    <w:qFormat/>
    <w:pPr>
      <w:suppressAutoHyphens/>
    </w:pPr>
    <w:rPr>
      <w:rFonts w:ascii="Arial" w:hAnsi="Arial" w:cs="Arial"/>
      <w:lang w:eastAsia="zh-CN"/>
    </w:rPr>
  </w:style>
  <w:style w:type="paragraph" w:customStyle="1" w:styleId="25">
    <w:name w:val="Название объекта2"/>
    <w:basedOn w:val="a0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">
    <w:name w:val="Список 1"/>
    <w:basedOn w:val="ae"/>
    <w:qFormat/>
    <w:pPr>
      <w:spacing w:before="60"/>
      <w:ind w:left="1135" w:hanging="284"/>
    </w:pPr>
  </w:style>
  <w:style w:type="paragraph" w:customStyle="1" w:styleId="af9">
    <w:name w:val="Содержимое врезки"/>
    <w:basedOn w:val="a0"/>
    <w:qFormat/>
  </w:style>
  <w:style w:type="paragraph" w:customStyle="1" w:styleId="PlainText1">
    <w:name w:val="Plain Text1"/>
    <w:basedOn w:val="a0"/>
    <w:qFormat/>
    <w:pPr>
      <w:spacing w:line="360" w:lineRule="auto"/>
    </w:pPr>
    <w:rPr>
      <w:rFonts w:ascii="Courier New" w:hAnsi="Courier New" w:cs="Courier New"/>
    </w:rPr>
  </w:style>
  <w:style w:type="paragraph" w:customStyle="1" w:styleId="32">
    <w:name w:val="Основной текст с отступом 32"/>
    <w:basedOn w:val="a0"/>
    <w:qFormat/>
    <w:pPr>
      <w:keepNext/>
      <w:ind w:left="284"/>
      <w:jc w:val="center"/>
    </w:pPr>
    <w:rPr>
      <w:b/>
      <w:sz w:val="22"/>
      <w:lang w:val="en-US"/>
    </w:rPr>
  </w:style>
  <w:style w:type="paragraph" w:customStyle="1" w:styleId="1H1">
    <w:name w:val="Заголовок 1.H1"/>
    <w:basedOn w:val="18"/>
    <w:next w:val="a0"/>
    <w:qFormat/>
    <w:pPr>
      <w:keepNext/>
      <w:keepLines/>
      <w:pBdr>
        <w:top w:val="single" w:sz="6" w:space="16" w:color="000000"/>
      </w:pBdr>
      <w:spacing w:before="220" w:after="60" w:line="320" w:lineRule="atLeast"/>
      <w:ind w:firstLine="0"/>
      <w:jc w:val="left"/>
    </w:pPr>
    <w:rPr>
      <w:rFonts w:ascii="Arial MT Black" w:hAnsi="Arial MT Black" w:cs="Arial MT Black"/>
      <w:spacing w:val="-20"/>
      <w:kern w:val="2"/>
      <w:sz w:val="40"/>
    </w:rPr>
  </w:style>
  <w:style w:type="paragraph" w:customStyle="1" w:styleId="18">
    <w:name w:val="Название объекта1"/>
    <w:basedOn w:val="a0"/>
    <w:qFormat/>
    <w:pPr>
      <w:spacing w:before="480" w:after="240"/>
      <w:ind w:firstLine="425"/>
      <w:jc w:val="center"/>
    </w:pPr>
    <w:rPr>
      <w:b/>
      <w:sz w:val="22"/>
    </w:rPr>
  </w:style>
  <w:style w:type="paragraph" w:customStyle="1" w:styleId="2H2h2Numberedtext3">
    <w:name w:val="Заголовок 2.H2.h2.Numbered text 3"/>
    <w:basedOn w:val="18"/>
    <w:next w:val="a0"/>
    <w:qFormat/>
    <w:pPr>
      <w:keepNext/>
      <w:keepLines/>
      <w:pBdr>
        <w:top w:val="single" w:sz="6" w:space="16" w:color="000000"/>
      </w:pBdr>
      <w:spacing w:before="120" w:after="60" w:line="320" w:lineRule="atLeast"/>
      <w:ind w:firstLine="0"/>
      <w:jc w:val="left"/>
    </w:pPr>
    <w:rPr>
      <w:spacing w:val="-20"/>
      <w:kern w:val="2"/>
      <w:sz w:val="24"/>
    </w:rPr>
  </w:style>
  <w:style w:type="paragraph" w:customStyle="1" w:styleId="Att">
    <w:name w:val="Att"/>
    <w:basedOn w:val="a0"/>
    <w:qFormat/>
    <w:pPr>
      <w:spacing w:before="240" w:line="280" w:lineRule="atLeast"/>
      <w:ind w:firstLine="567"/>
      <w:jc w:val="both"/>
    </w:pPr>
    <w:rPr>
      <w:lang w:val="en-GB"/>
    </w:rPr>
  </w:style>
  <w:style w:type="paragraph" w:customStyle="1" w:styleId="Style1">
    <w:name w:val="Style1"/>
    <w:basedOn w:val="a0"/>
    <w:qFormat/>
    <w:pPr>
      <w:spacing w:before="120" w:line="280" w:lineRule="atLeast"/>
      <w:ind w:left="360" w:hanging="360"/>
      <w:jc w:val="both"/>
    </w:pPr>
    <w:rPr>
      <w:lang w:val="en-GB"/>
    </w:rPr>
  </w:style>
  <w:style w:type="paragraph" w:customStyle="1" w:styleId="a">
    <w:name w:val="Ном_таб"/>
    <w:basedOn w:val="a0"/>
    <w:qFormat/>
    <w:pPr>
      <w:widowControl w:val="0"/>
      <w:numPr>
        <w:numId w:val="2"/>
      </w:numPr>
      <w:spacing w:line="360" w:lineRule="auto"/>
      <w:jc w:val="center"/>
    </w:pPr>
    <w:rPr>
      <w:rFonts w:ascii="Times New Roman" w:hAnsi="Times New Roman" w:cs="Times New Roman"/>
    </w:rPr>
  </w:style>
  <w:style w:type="paragraph" w:customStyle="1" w:styleId="afa">
    <w:name w:val="Обычный_"/>
    <w:basedOn w:val="a0"/>
    <w:qFormat/>
    <w:pPr>
      <w:widowControl w:val="0"/>
      <w:spacing w:line="360" w:lineRule="auto"/>
      <w:ind w:firstLine="720"/>
      <w:jc w:val="both"/>
    </w:pPr>
    <w:rPr>
      <w:rFonts w:ascii="Times New Roman" w:hAnsi="Times New Roman" w:cs="Times New Roman"/>
    </w:rPr>
  </w:style>
  <w:style w:type="paragraph" w:styleId="afb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9">
    <w:name w:val="Цитата1"/>
    <w:basedOn w:val="a0"/>
    <w:qFormat/>
    <w:pPr>
      <w:spacing w:before="40" w:after="40"/>
      <w:ind w:left="317" w:right="-74" w:hanging="317"/>
    </w:pPr>
    <w:rPr>
      <w:rFonts w:ascii="Times New Roman" w:hAnsi="Times New Roman" w:cs="Times New Roman"/>
    </w:rPr>
  </w:style>
  <w:style w:type="paragraph" w:customStyle="1" w:styleId="UL">
    <w:name w:val="Маркированный список.UL"/>
    <w:basedOn w:val="af1"/>
    <w:qFormat/>
    <w:pPr>
      <w:numPr>
        <w:numId w:val="3"/>
      </w:numPr>
      <w:tabs>
        <w:tab w:val="left" w:pos="3345"/>
      </w:tabs>
      <w:spacing w:after="120" w:line="240" w:lineRule="atLeast"/>
      <w:jc w:val="both"/>
    </w:pPr>
    <w:rPr>
      <w:spacing w:val="-5"/>
      <w:sz w:val="20"/>
    </w:rPr>
  </w:style>
  <w:style w:type="paragraph" w:customStyle="1" w:styleId="210">
    <w:name w:val="Основной текст 21"/>
    <w:basedOn w:val="16"/>
    <w:qFormat/>
    <w:pPr>
      <w:ind w:right="425"/>
      <w:jc w:val="both"/>
    </w:pPr>
    <w:rPr>
      <w:sz w:val="24"/>
    </w:rPr>
  </w:style>
  <w:style w:type="paragraph" w:customStyle="1" w:styleId="31">
    <w:name w:val="Основной текст с отступом 31"/>
    <w:basedOn w:val="16"/>
    <w:qFormat/>
    <w:pPr>
      <w:ind w:firstLine="709"/>
      <w:jc w:val="both"/>
    </w:pPr>
    <w:rPr>
      <w:sz w:val="24"/>
    </w:rPr>
  </w:style>
  <w:style w:type="paragraph" w:customStyle="1" w:styleId="afc">
    <w:name w:val="Блочная цитата"/>
    <w:basedOn w:val="a0"/>
    <w:qFormat/>
    <w:pPr>
      <w:spacing w:after="283"/>
      <w:ind w:left="567" w:right="567"/>
    </w:pPr>
  </w:style>
  <w:style w:type="paragraph" w:customStyle="1" w:styleId="1a">
    <w:name w:val="Указатель1"/>
    <w:basedOn w:val="a0"/>
    <w:qFormat/>
    <w:pPr>
      <w:suppressLineNumbers/>
    </w:pPr>
    <w:rPr>
      <w:rFonts w:cs="Mangal"/>
    </w:rPr>
  </w:style>
  <w:style w:type="paragraph" w:customStyle="1" w:styleId="2">
    <w:name w:val="Стиль2"/>
    <w:basedOn w:val="a0"/>
    <w:qFormat/>
    <w:pPr>
      <w:numPr>
        <w:numId w:val="4"/>
      </w:numPr>
      <w:spacing w:before="60" w:after="60"/>
      <w:jc w:val="both"/>
    </w:pPr>
  </w:style>
  <w:style w:type="paragraph" w:customStyle="1" w:styleId="Nienieoea">
    <w:name w:val="Nienie_oe?a"/>
    <w:basedOn w:val="Iauiue"/>
    <w:qFormat/>
    <w:pPr>
      <w:spacing w:line="360" w:lineRule="auto"/>
      <w:jc w:val="both"/>
    </w:pPr>
    <w:rPr>
      <w:sz w:val="24"/>
    </w:rPr>
  </w:style>
  <w:style w:type="paragraph" w:customStyle="1" w:styleId="Iauiue">
    <w:name w:val="Iau?iue"/>
    <w:qFormat/>
    <w:pPr>
      <w:widowControl w:val="0"/>
      <w:suppressAutoHyphens/>
    </w:pPr>
    <w:rPr>
      <w:rFonts w:ascii="Calibri" w:hAnsi="Calibri"/>
      <w:lang w:eastAsia="zh-CN"/>
    </w:rPr>
  </w:style>
  <w:style w:type="paragraph" w:customStyle="1" w:styleId="1b">
    <w:name w:val="Знак1 Знак Знак Знак Знак Знак Знак"/>
    <w:basedOn w:val="a0"/>
    <w:qFormat/>
    <w:pPr>
      <w:spacing w:after="160" w:line="240" w:lineRule="exact"/>
    </w:pPr>
    <w:rPr>
      <w:rFonts w:ascii="Verdana" w:hAnsi="Verdana" w:cs="Verdana"/>
      <w:szCs w:val="24"/>
      <w:lang w:val="en-US"/>
    </w:rPr>
  </w:style>
  <w:style w:type="paragraph" w:customStyle="1" w:styleId="90">
    <w:name w:val="оглавление 9"/>
    <w:basedOn w:val="a0"/>
    <w:next w:val="a0"/>
    <w:qFormat/>
    <w:pPr>
      <w:ind w:left="1600"/>
    </w:pPr>
    <w:rPr>
      <w:sz w:val="20"/>
    </w:rPr>
  </w:style>
  <w:style w:type="paragraph" w:customStyle="1" w:styleId="220">
    <w:name w:val="Основной текст 22"/>
    <w:basedOn w:val="a0"/>
    <w:qFormat/>
    <w:pPr>
      <w:ind w:right="-74"/>
      <w:jc w:val="both"/>
    </w:pPr>
    <w:rPr>
      <w:sz w:val="16"/>
    </w:rPr>
  </w:style>
  <w:style w:type="paragraph" w:customStyle="1" w:styleId="afd">
    <w:name w:val="Содержимое таблицы"/>
    <w:basedOn w:val="a0"/>
    <w:qFormat/>
    <w:pPr>
      <w:suppressLineNumbers/>
    </w:pPr>
  </w:style>
  <w:style w:type="paragraph" w:customStyle="1" w:styleId="3H3h3">
    <w:name w:val="Заголовок 3.H3.h3"/>
    <w:basedOn w:val="18"/>
    <w:next w:val="a0"/>
    <w:qFormat/>
    <w:pPr>
      <w:keepNext/>
      <w:keepLines/>
      <w:pBdr>
        <w:top w:val="single" w:sz="6" w:space="16" w:color="000000"/>
      </w:pBdr>
      <w:spacing w:before="220" w:after="60" w:line="320" w:lineRule="atLeast"/>
      <w:ind w:firstLine="0"/>
      <w:jc w:val="left"/>
    </w:pPr>
    <w:rPr>
      <w:rFonts w:ascii="Arial MT Black" w:hAnsi="Arial MT Black" w:cs="Arial MT Black"/>
      <w:spacing w:val="-20"/>
      <w:kern w:val="2"/>
      <w:sz w:val="24"/>
    </w:rPr>
  </w:style>
  <w:style w:type="paragraph" w:customStyle="1" w:styleId="1c">
    <w:name w:val="Текст1"/>
    <w:basedOn w:val="16"/>
    <w:qFormat/>
    <w:pPr>
      <w:spacing w:line="360" w:lineRule="auto"/>
    </w:pPr>
    <w:rPr>
      <w:rFonts w:ascii="Courier New" w:hAnsi="Courier New" w:cs="Courier New"/>
      <w:sz w:val="24"/>
    </w:rPr>
  </w:style>
  <w:style w:type="paragraph" w:customStyle="1" w:styleId="1d">
    <w:name w:val="заголовок 1"/>
    <w:basedOn w:val="a0"/>
    <w:next w:val="a0"/>
    <w:qFormat/>
    <w:pPr>
      <w:keepNext/>
      <w:spacing w:before="240" w:after="60"/>
      <w:jc w:val="center"/>
    </w:pPr>
    <w:rPr>
      <w:b/>
      <w:kern w:val="2"/>
      <w:sz w:val="28"/>
    </w:rPr>
  </w:style>
  <w:style w:type="paragraph" w:customStyle="1" w:styleId="26">
    <w:name w:val="Указатель2"/>
    <w:basedOn w:val="a0"/>
    <w:qFormat/>
    <w:pPr>
      <w:suppressLineNumbers/>
    </w:pPr>
    <w:rPr>
      <w:rFonts w:cs="Mangal"/>
    </w:rPr>
  </w:style>
  <w:style w:type="paragraph" w:customStyle="1" w:styleId="afe">
    <w:name w:val="Текст_таб"/>
    <w:basedOn w:val="afa"/>
    <w:qFormat/>
    <w:pPr>
      <w:ind w:left="75" w:firstLine="0"/>
      <w:jc w:val="left"/>
    </w:pPr>
  </w:style>
  <w:style w:type="paragraph" w:customStyle="1" w:styleId="1e">
    <w:name w:val="Маркированный список1"/>
    <w:basedOn w:val="a0"/>
    <w:qFormat/>
    <w:pPr>
      <w:spacing w:before="60" w:after="60"/>
      <w:ind w:right="-74"/>
    </w:pPr>
    <w:rPr>
      <w:rFonts w:ascii="Times New Roman" w:hAnsi="Times New Roman" w:cs="Times New Roman"/>
      <w:sz w:val="20"/>
    </w:rPr>
  </w:style>
  <w:style w:type="paragraph" w:customStyle="1" w:styleId="TOCBase">
    <w:name w:val="TOC Base"/>
    <w:basedOn w:val="a0"/>
    <w:qFormat/>
    <w:pPr>
      <w:spacing w:after="240" w:line="240" w:lineRule="atLeast"/>
      <w:jc w:val="both"/>
    </w:pPr>
    <w:rPr>
      <w:spacing w:val="-5"/>
      <w:sz w:val="20"/>
    </w:rPr>
  </w:style>
  <w:style w:type="paragraph" w:customStyle="1" w:styleId="aff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33">
    <w:name w:val="заголовок 3"/>
    <w:basedOn w:val="a0"/>
    <w:next w:val="a0"/>
    <w:qFormat/>
    <w:pPr>
      <w:keepNext/>
      <w:spacing w:before="240" w:after="60"/>
    </w:pPr>
    <w:rPr>
      <w:b/>
    </w:rPr>
  </w:style>
  <w:style w:type="paragraph" w:customStyle="1" w:styleId="-">
    <w:name w:val="ìàðê-"/>
    <w:basedOn w:val="a0"/>
    <w:qFormat/>
    <w:pPr>
      <w:spacing w:line="360" w:lineRule="auto"/>
      <w:jc w:val="both"/>
    </w:pPr>
    <w:rPr>
      <w:rFonts w:ascii="Times New Roman" w:hAnsi="Times New Roman" w:cs="Times New Roman"/>
    </w:rPr>
  </w:style>
  <w:style w:type="paragraph" w:customStyle="1" w:styleId="1f">
    <w:name w:val="Знак1"/>
    <w:basedOn w:val="a0"/>
    <w:qFormat/>
    <w:pPr>
      <w:spacing w:after="160" w:line="240" w:lineRule="exact"/>
    </w:pPr>
    <w:rPr>
      <w:rFonts w:ascii="Verdana" w:hAnsi="Verdana" w:cs="Verdana"/>
      <w:szCs w:val="24"/>
      <w:lang w:val="en-US"/>
    </w:rPr>
  </w:style>
  <w:style w:type="paragraph" w:customStyle="1" w:styleId="27">
    <w:name w:val="Заголовок2"/>
    <w:basedOn w:val="12"/>
    <w:next w:val="ae"/>
    <w:qFormat/>
    <w:rPr>
      <w:bCs/>
      <w:sz w:val="56"/>
      <w:szCs w:val="56"/>
    </w:rPr>
  </w:style>
  <w:style w:type="paragraph" w:customStyle="1" w:styleId="211">
    <w:name w:val="Основной текст с отступом 21"/>
    <w:basedOn w:val="a0"/>
    <w:qFormat/>
    <w:pPr>
      <w:ind w:left="851"/>
    </w:pPr>
    <w:rPr>
      <w:sz w:val="22"/>
    </w:rPr>
  </w:style>
  <w:style w:type="paragraph" w:customStyle="1" w:styleId="310">
    <w:name w:val="Основной текст 31"/>
    <w:basedOn w:val="a0"/>
    <w:qFormat/>
    <w:rPr>
      <w:sz w:val="18"/>
    </w:rPr>
  </w:style>
  <w:style w:type="paragraph" w:customStyle="1" w:styleId="aff0">
    <w:name w:val="Список_тире"/>
    <w:basedOn w:val="a0"/>
    <w:qFormat/>
    <w:pPr>
      <w:tabs>
        <w:tab w:val="left" w:pos="720"/>
      </w:tabs>
      <w:spacing w:line="360" w:lineRule="auto"/>
      <w:ind w:left="720" w:hanging="720"/>
      <w:jc w:val="both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a0"/>
    <w:qFormat/>
  </w:style>
  <w:style w:type="paragraph" w:customStyle="1" w:styleId="Comment">
    <w:name w:val="Comment"/>
    <w:basedOn w:val="a0"/>
    <w:qFormat/>
    <w:rPr>
      <w:sz w:val="20"/>
    </w:rPr>
  </w:style>
  <w:style w:type="paragraph" w:customStyle="1" w:styleId="PreformattedText">
    <w:name w:val="Preformatted Text"/>
    <w:basedOn w:val="a0"/>
    <w:qFormat/>
    <w:rPr>
      <w:rFonts w:ascii="Liberation Mono" w:eastAsia="Noto Sans Mono CJK SC" w:hAnsi="Liberation Mono" w:cs="Liberation Mon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kshlus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20495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Zakupki</cp:lastModifiedBy>
  <cp:revision>2</cp:revision>
  <cp:lastPrinted>2014-01-24T07:33:00Z</cp:lastPrinted>
  <dcterms:created xsi:type="dcterms:W3CDTF">2018-04-06T12:47:00Z</dcterms:created>
  <dcterms:modified xsi:type="dcterms:W3CDTF">2026-04-29T08:53:00Z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DB4DE80407B543119A11865E390E86F7_13</vt:lpwstr>
  </property>
  <property fmtid="{D5CDD505-2E9C-101B-9397-08002B2CF9AE}" pid="3" name="KSOProductBuildVer">
    <vt:lpwstr>1049-12.2.0.23196</vt:lpwstr>
  </property>
</Properties>
</file>