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360E0" w14:textId="77777777" w:rsidR="00E63788" w:rsidRDefault="00E63788">
      <w:pPr>
        <w:pStyle w:val="1"/>
        <w:spacing w:before="0"/>
        <w:rPr>
          <w:rFonts w:cs="Times New Roman"/>
          <w:kern w:val="28"/>
          <w:sz w:val="22"/>
          <w:szCs w:val="22"/>
          <w:u w:val="single"/>
        </w:rPr>
      </w:pPr>
    </w:p>
    <w:p w14:paraId="53D4D7C2" w14:textId="23405A9C" w:rsidR="00E63788" w:rsidRDefault="004223B3">
      <w:pPr>
        <w:pStyle w:val="1"/>
        <w:spacing w:before="0"/>
        <w:rPr>
          <w:rFonts w:cs="Times New Roman"/>
          <w:kern w:val="28"/>
          <w:sz w:val="22"/>
          <w:szCs w:val="22"/>
        </w:rPr>
      </w:pPr>
      <w:r>
        <w:rPr>
          <w:rFonts w:cs="Times New Roman"/>
          <w:kern w:val="28"/>
          <w:sz w:val="22"/>
          <w:szCs w:val="22"/>
        </w:rPr>
        <w:t xml:space="preserve">ПРОЕКТ </w:t>
      </w:r>
      <w:r w:rsidR="00DB4693">
        <w:rPr>
          <w:rFonts w:cs="Times New Roman"/>
          <w:kern w:val="28"/>
          <w:sz w:val="22"/>
          <w:szCs w:val="22"/>
        </w:rPr>
        <w:t>КОНТРАКТ</w:t>
      </w:r>
      <w:r>
        <w:rPr>
          <w:rFonts w:cs="Times New Roman"/>
          <w:kern w:val="28"/>
          <w:sz w:val="22"/>
          <w:szCs w:val="22"/>
        </w:rPr>
        <w:t>А</w:t>
      </w:r>
      <w:r w:rsidR="00DB4693">
        <w:rPr>
          <w:rFonts w:cs="Times New Roman"/>
          <w:kern w:val="28"/>
          <w:sz w:val="22"/>
          <w:szCs w:val="22"/>
        </w:rPr>
        <w:t xml:space="preserve"> № </w:t>
      </w:r>
    </w:p>
    <w:p w14:paraId="4631783B" w14:textId="77777777" w:rsidR="00E63788" w:rsidRDefault="00DB4693">
      <w:pPr>
        <w:jc w:val="center"/>
        <w:rPr>
          <w:kern w:val="28"/>
          <w:sz w:val="22"/>
          <w:szCs w:val="22"/>
        </w:rPr>
      </w:pPr>
      <w:r>
        <w:rPr>
          <w:b/>
          <w:sz w:val="22"/>
          <w:szCs w:val="22"/>
        </w:rPr>
        <w:t>ОБ ОКАЗАНИИ УСЛУГ СВЯЗИ</w:t>
      </w:r>
    </w:p>
    <w:p w14:paraId="2CD101A1" w14:textId="77777777" w:rsidR="00E63788" w:rsidRDefault="00E63788">
      <w:pPr>
        <w:jc w:val="center"/>
        <w:rPr>
          <w:b/>
          <w:sz w:val="22"/>
          <w:szCs w:val="22"/>
        </w:rPr>
      </w:pPr>
    </w:p>
    <w:p w14:paraId="29D6E447" w14:textId="40C0DFBC" w:rsidR="00E63788" w:rsidRDefault="00DB4693">
      <w:pPr>
        <w:tabs>
          <w:tab w:val="left" w:pos="7200"/>
          <w:tab w:val="left" w:pos="8820"/>
        </w:tabs>
        <w:ind w:firstLine="0"/>
        <w:rPr>
          <w:b/>
          <w:sz w:val="22"/>
          <w:szCs w:val="22"/>
        </w:rPr>
      </w:pPr>
      <w:r>
        <w:rPr>
          <w:b/>
          <w:sz w:val="22"/>
          <w:szCs w:val="22"/>
        </w:rPr>
        <w:t xml:space="preserve">г. Красноярск                                                                                                                </w:t>
      </w:r>
      <w:proofErr w:type="gramStart"/>
      <w:r>
        <w:rPr>
          <w:b/>
          <w:sz w:val="22"/>
          <w:szCs w:val="22"/>
        </w:rPr>
        <w:t xml:space="preserve">   «</w:t>
      </w:r>
      <w:proofErr w:type="gramEnd"/>
      <w:r>
        <w:rPr>
          <w:b/>
          <w:sz w:val="22"/>
          <w:szCs w:val="22"/>
        </w:rPr>
        <w:t>___» _______202</w:t>
      </w:r>
      <w:r w:rsidR="00207F91">
        <w:rPr>
          <w:b/>
          <w:sz w:val="22"/>
          <w:szCs w:val="22"/>
        </w:rPr>
        <w:t>6</w:t>
      </w:r>
      <w:r>
        <w:rPr>
          <w:b/>
          <w:sz w:val="22"/>
          <w:szCs w:val="22"/>
        </w:rPr>
        <w:t xml:space="preserve"> г.</w:t>
      </w:r>
    </w:p>
    <w:p w14:paraId="21D3BAB3" w14:textId="77777777" w:rsidR="00E63788" w:rsidRDefault="00E63788">
      <w:pPr>
        <w:tabs>
          <w:tab w:val="left" w:pos="7200"/>
          <w:tab w:val="left" w:pos="8820"/>
        </w:tabs>
        <w:ind w:firstLine="426"/>
        <w:rPr>
          <w:sz w:val="22"/>
          <w:szCs w:val="22"/>
        </w:rPr>
      </w:pPr>
    </w:p>
    <w:p w14:paraId="590D6681" w14:textId="1AEBABF3" w:rsidR="00E63788" w:rsidRDefault="004223B3">
      <w:pPr>
        <w:rPr>
          <w:sz w:val="22"/>
          <w:szCs w:val="22"/>
        </w:rPr>
      </w:pPr>
      <w:r>
        <w:rPr>
          <w:b/>
          <w:sz w:val="22"/>
          <w:szCs w:val="22"/>
        </w:rPr>
        <w:t>_________________________________-</w:t>
      </w:r>
      <w:r w:rsidR="00DB4693">
        <w:rPr>
          <w:sz w:val="22"/>
          <w:szCs w:val="22"/>
        </w:rPr>
        <w:t xml:space="preserve">, именуемое в дальнейшем </w:t>
      </w:r>
      <w:r w:rsidR="00DB4693">
        <w:rPr>
          <w:b/>
          <w:sz w:val="22"/>
          <w:szCs w:val="22"/>
        </w:rPr>
        <w:t>«Исполнитель»</w:t>
      </w:r>
      <w:r w:rsidR="00DB4693">
        <w:rPr>
          <w:sz w:val="22"/>
          <w:szCs w:val="22"/>
        </w:rPr>
        <w:t xml:space="preserve">, действующее на основании лицензии </w:t>
      </w:r>
      <w:r w:rsidR="00DB4693">
        <w:rPr>
          <w:color w:val="000000"/>
          <w:sz w:val="22"/>
          <w:szCs w:val="22"/>
        </w:rPr>
        <w:t xml:space="preserve">от </w:t>
      </w:r>
      <w:r>
        <w:rPr>
          <w:color w:val="000000"/>
          <w:sz w:val="22"/>
          <w:szCs w:val="22"/>
        </w:rPr>
        <w:t>________________</w:t>
      </w:r>
      <w:r w:rsidR="00DB4693">
        <w:rPr>
          <w:color w:val="000000"/>
          <w:sz w:val="22"/>
          <w:szCs w:val="22"/>
        </w:rPr>
        <w:t xml:space="preserve"> </w:t>
      </w:r>
      <w:r w:rsidR="00DB4693">
        <w:rPr>
          <w:sz w:val="22"/>
          <w:szCs w:val="22"/>
        </w:rPr>
        <w:t xml:space="preserve">№ </w:t>
      </w:r>
      <w:r>
        <w:rPr>
          <w:color w:val="000000"/>
          <w:sz w:val="22"/>
          <w:szCs w:val="22"/>
        </w:rPr>
        <w:t>____________________</w:t>
      </w:r>
      <w:r w:rsidR="00DB4693">
        <w:rPr>
          <w:color w:val="000000"/>
          <w:sz w:val="22"/>
          <w:szCs w:val="22"/>
        </w:rPr>
        <w:t xml:space="preserve"> </w:t>
      </w:r>
      <w:r w:rsidR="00DB4693">
        <w:rPr>
          <w:sz w:val="22"/>
          <w:szCs w:val="22"/>
        </w:rPr>
        <w:t xml:space="preserve">на оказание услуг связи по передаче данных, за исключением услуг связи по передаче данных для целей передачи голосовой информации, лицензии </w:t>
      </w:r>
      <w:r w:rsidR="00DB4693">
        <w:rPr>
          <w:color w:val="000000"/>
          <w:sz w:val="22"/>
          <w:szCs w:val="22"/>
        </w:rPr>
        <w:t xml:space="preserve">от </w:t>
      </w:r>
      <w:r>
        <w:rPr>
          <w:color w:val="000000"/>
          <w:sz w:val="22"/>
          <w:szCs w:val="22"/>
        </w:rPr>
        <w:t>________________</w:t>
      </w:r>
      <w:r w:rsidR="00DB4693">
        <w:rPr>
          <w:color w:val="000000"/>
          <w:sz w:val="22"/>
          <w:szCs w:val="22"/>
        </w:rPr>
        <w:t xml:space="preserve"> </w:t>
      </w:r>
      <w:r w:rsidR="00DB4693">
        <w:rPr>
          <w:sz w:val="22"/>
          <w:szCs w:val="22"/>
        </w:rPr>
        <w:t xml:space="preserve">№ </w:t>
      </w:r>
      <w:r>
        <w:rPr>
          <w:color w:val="000000"/>
          <w:sz w:val="22"/>
          <w:szCs w:val="22"/>
        </w:rPr>
        <w:t>___________</w:t>
      </w:r>
      <w:r w:rsidR="00DB4693">
        <w:rPr>
          <w:color w:val="000000"/>
          <w:sz w:val="22"/>
          <w:szCs w:val="22"/>
        </w:rPr>
        <w:t xml:space="preserve">. </w:t>
      </w:r>
      <w:r w:rsidR="00DB4693">
        <w:rPr>
          <w:sz w:val="22"/>
          <w:szCs w:val="22"/>
        </w:rPr>
        <w:t xml:space="preserve">на оказание телематических услуг связи, выданных Федеральной службой по надзору в сфере связи, информационных технологий и массовых коммуникаций, в лице </w:t>
      </w:r>
      <w:r>
        <w:rPr>
          <w:sz w:val="22"/>
          <w:szCs w:val="22"/>
        </w:rPr>
        <w:t>______________________________</w:t>
      </w:r>
      <w:r w:rsidR="00DB4693">
        <w:rPr>
          <w:sz w:val="22"/>
          <w:szCs w:val="22"/>
        </w:rPr>
        <w:t xml:space="preserve">, действующего на основании </w:t>
      </w:r>
      <w:r>
        <w:rPr>
          <w:sz w:val="22"/>
          <w:szCs w:val="22"/>
        </w:rPr>
        <w:t>________________________________</w:t>
      </w:r>
      <w:r w:rsidR="00DB4693">
        <w:rPr>
          <w:sz w:val="22"/>
          <w:szCs w:val="22"/>
        </w:rPr>
        <w:t xml:space="preserve">,  с одной стороны, и </w:t>
      </w:r>
      <w:r w:rsidR="00DB4693">
        <w:rPr>
          <w:b/>
          <w:sz w:val="22"/>
          <w:szCs w:val="22"/>
          <w:lang w:eastAsia="ru-RU"/>
        </w:rPr>
        <w:t>Федеральное бюджетное учреждение «Российский центр защиты леса»</w:t>
      </w:r>
      <w:r w:rsidR="00DB4693">
        <w:rPr>
          <w:sz w:val="22"/>
          <w:szCs w:val="22"/>
          <w:lang w:eastAsia="ru-RU"/>
        </w:rPr>
        <w:t xml:space="preserve">, именуемое в дальнейшем </w:t>
      </w:r>
      <w:r w:rsidR="00DB4693">
        <w:rPr>
          <w:b/>
          <w:sz w:val="22"/>
          <w:szCs w:val="22"/>
          <w:lang w:eastAsia="ru-RU"/>
        </w:rPr>
        <w:t>«Абонент»</w:t>
      </w:r>
      <w:r w:rsidR="00DB4693">
        <w:rPr>
          <w:b/>
          <w:caps/>
          <w:sz w:val="22"/>
          <w:szCs w:val="22"/>
          <w:lang w:eastAsia="ru-RU"/>
        </w:rPr>
        <w:t xml:space="preserve">, </w:t>
      </w:r>
      <w:r w:rsidR="00DB4693">
        <w:rPr>
          <w:sz w:val="22"/>
          <w:szCs w:val="22"/>
          <w:lang w:eastAsia="ru-RU"/>
        </w:rPr>
        <w:t xml:space="preserve">в лице директора </w:t>
      </w:r>
      <w:r w:rsidR="00DB4693">
        <w:rPr>
          <w:b/>
          <w:sz w:val="22"/>
          <w:szCs w:val="22"/>
          <w:lang w:eastAsia="ru-RU"/>
        </w:rPr>
        <w:t xml:space="preserve">филиала ФБУ «Рослесозащита» - «ЦЗЛ </w:t>
      </w:r>
      <w:r w:rsidR="00207F91">
        <w:rPr>
          <w:b/>
          <w:sz w:val="22"/>
          <w:szCs w:val="22"/>
          <w:lang w:eastAsia="ru-RU"/>
        </w:rPr>
        <w:t>Республики Дагестан</w:t>
      </w:r>
      <w:r w:rsidR="00DB4693">
        <w:rPr>
          <w:b/>
          <w:sz w:val="22"/>
          <w:szCs w:val="22"/>
          <w:lang w:eastAsia="ru-RU"/>
        </w:rPr>
        <w:t>»</w:t>
      </w:r>
      <w:r w:rsidR="00DB4693">
        <w:rPr>
          <w:sz w:val="22"/>
          <w:szCs w:val="22"/>
          <w:lang w:eastAsia="ru-RU"/>
        </w:rPr>
        <w:t xml:space="preserve"> </w:t>
      </w:r>
      <w:r w:rsidR="00207F91">
        <w:rPr>
          <w:sz w:val="22"/>
          <w:szCs w:val="22"/>
          <w:lang w:eastAsia="ru-RU"/>
        </w:rPr>
        <w:t xml:space="preserve">Абдурахманова Абдуразака </w:t>
      </w:r>
      <w:proofErr w:type="spellStart"/>
      <w:r w:rsidR="00207F91">
        <w:rPr>
          <w:sz w:val="22"/>
          <w:szCs w:val="22"/>
          <w:lang w:eastAsia="ru-RU"/>
        </w:rPr>
        <w:t>Мусагаджиевича</w:t>
      </w:r>
      <w:proofErr w:type="spellEnd"/>
      <w:r w:rsidR="00DB4693">
        <w:rPr>
          <w:sz w:val="22"/>
          <w:szCs w:val="22"/>
          <w:lang w:eastAsia="ru-RU"/>
        </w:rPr>
        <w:t>,  действующего на основании Положения о филиале и генеральной доверенности от 1.12.2023 № 0</w:t>
      </w:r>
      <w:r w:rsidR="00207F91">
        <w:rPr>
          <w:sz w:val="22"/>
          <w:szCs w:val="22"/>
          <w:lang w:eastAsia="ru-RU"/>
        </w:rPr>
        <w:t>48</w:t>
      </w:r>
      <w:r w:rsidR="00DB4693">
        <w:rPr>
          <w:sz w:val="22"/>
          <w:szCs w:val="22"/>
          <w:lang w:eastAsia="ru-RU"/>
        </w:rPr>
        <w:t>/23 года, с другой стороны</w:t>
      </w:r>
      <w:r w:rsidR="00DB4693">
        <w:rPr>
          <w:sz w:val="22"/>
          <w:szCs w:val="22"/>
        </w:rPr>
        <w:t>, вместе и каждая в отдельности именуемые в дальнейше</w:t>
      </w:r>
      <w:bookmarkStart w:id="0" w:name="_GoBack"/>
      <w:bookmarkEnd w:id="0"/>
      <w:r w:rsidR="00DB4693">
        <w:rPr>
          <w:sz w:val="22"/>
          <w:szCs w:val="22"/>
        </w:rPr>
        <w:t>м «Стороны», согласно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об оказании услуг связи  (далее – Контракт) о нижеследующем:</w:t>
      </w:r>
    </w:p>
    <w:p w14:paraId="2987E7D6" w14:textId="77777777" w:rsidR="00E63788" w:rsidRDefault="00E63788">
      <w:pPr>
        <w:rPr>
          <w:rFonts w:ascii="Tahoma" w:hAnsi="Tahoma" w:cs="Tahoma"/>
          <w:sz w:val="18"/>
          <w:szCs w:val="18"/>
          <w:lang w:eastAsia="ru-RU"/>
        </w:rPr>
      </w:pPr>
    </w:p>
    <w:p w14:paraId="60A7D0CA" w14:textId="77777777" w:rsidR="00E63788" w:rsidRDefault="00DB4693">
      <w:pPr>
        <w:tabs>
          <w:tab w:val="left" w:pos="1134"/>
        </w:tabs>
        <w:ind w:right="-145" w:firstLine="567"/>
        <w:jc w:val="center"/>
        <w:rPr>
          <w:b/>
          <w:sz w:val="22"/>
          <w:szCs w:val="22"/>
        </w:rPr>
      </w:pPr>
      <w:r>
        <w:rPr>
          <w:b/>
          <w:sz w:val="22"/>
          <w:szCs w:val="22"/>
          <w:lang w:eastAsia="ru-RU"/>
        </w:rPr>
        <w:t>1.</w:t>
      </w:r>
      <w:r>
        <w:rPr>
          <w:sz w:val="22"/>
          <w:szCs w:val="22"/>
          <w:lang w:eastAsia="ru-RU"/>
        </w:rPr>
        <w:t xml:space="preserve"> </w:t>
      </w:r>
      <w:r>
        <w:rPr>
          <w:b/>
          <w:sz w:val="22"/>
          <w:szCs w:val="22"/>
        </w:rPr>
        <w:t>ИСПОЛЬЗУЕМЫЕ ТЕРМИНЫ И ОПРЕДЕЛЕНИЯ</w:t>
      </w:r>
    </w:p>
    <w:p w14:paraId="0371173D"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«Абонент» - пользователь услугами связи, с которым заключен Контракт об оказании услуг связи при выделении для этих целей уникального кода идентификации (лицевого счета).</w:t>
      </w:r>
    </w:p>
    <w:p w14:paraId="1587E35D"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«Абонентская линия» - линия связи, соединяющая пользовательское (оконечное) оборудование с узлом связи сети передачи данных Исполнителя.</w:t>
      </w:r>
    </w:p>
    <w:p w14:paraId="2EDDBF35"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«Абонентский интерфейс» - технико-технологические параметры физических цепей, соединяющих средства связи Исполнителя с пользовательским (оконечным) оборудованием.</w:t>
      </w:r>
    </w:p>
    <w:p w14:paraId="5EC2A280"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«Абонентский терминал» - пользовательское (оконечное) оборудование, используемое Абонентом для подключения к узлу связи сети передачи данных с помощью абонентской линии.</w:t>
      </w:r>
    </w:p>
    <w:p w14:paraId="48747459"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«Авторизация» - последовательность действий Абонента по введению имени пользователя и пароля для соединения с узлом связи и открытие доступа к сети передачи данных.</w:t>
      </w:r>
    </w:p>
    <w:p w14:paraId="3C368116"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«Вредоносное программное обеспечение» – программное обеспечение, целенаправленно приводящее к нарушению законных прав Абонента, в том числе к сбору, обработке или передаче с пользовательского оборудования информации без согласия Абонента, либо к ухудшению параметров функционирования пользовательского оборудования или сети связи.</w:t>
      </w:r>
    </w:p>
    <w:p w14:paraId="3EB2AA69"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«Выделенная линия» - некоммутируемый канал, непосредственно связывающий оконечное оборудование Абонента и узел связи Исполнителя и обеспечивающий постоянное подключение к сети.</w:t>
      </w:r>
    </w:p>
    <w:p w14:paraId="3EFF813E" w14:textId="77777777" w:rsidR="00E63788" w:rsidRDefault="00DB4693">
      <w:pPr>
        <w:numPr>
          <w:ilvl w:val="1"/>
          <w:numId w:val="1"/>
        </w:numPr>
        <w:tabs>
          <w:tab w:val="left" w:pos="1134"/>
        </w:tabs>
        <w:ind w:left="0" w:firstLine="567"/>
        <w:rPr>
          <w:sz w:val="22"/>
          <w:szCs w:val="22"/>
        </w:rPr>
      </w:pPr>
      <w:r>
        <w:rPr>
          <w:sz w:val="22"/>
          <w:szCs w:val="22"/>
        </w:rPr>
        <w:t xml:space="preserve"> «Лицевой счет» - идентификационный номер Абонента, присваиваемый Исполнителем при заключении Контракта об оказании услуг связи, однозначно определяющий (идентифицирующий) Абонента перед Исполнителем как плательщика и пользователя в сети связи Исполнителя.</w:t>
      </w:r>
    </w:p>
    <w:p w14:paraId="135A5F6E" w14:textId="77777777" w:rsidR="00E63788" w:rsidRDefault="00DB4693">
      <w:pPr>
        <w:numPr>
          <w:ilvl w:val="1"/>
          <w:numId w:val="1"/>
        </w:numPr>
        <w:tabs>
          <w:tab w:val="left" w:pos="1134"/>
        </w:tabs>
        <w:ind w:left="0" w:firstLine="567"/>
        <w:rPr>
          <w:sz w:val="22"/>
          <w:szCs w:val="22"/>
        </w:rPr>
      </w:pPr>
      <w:r>
        <w:rPr>
          <w:sz w:val="22"/>
          <w:szCs w:val="22"/>
        </w:rPr>
        <w:t>«Оконечное оборудование» - технические средства для передачи/приема сигналов электросвязи по линиям связи, подключенные к абонентским линиям и находящиеся в пользовании (или собственности) Абонента или предназначенные для таких целей.</w:t>
      </w:r>
    </w:p>
    <w:p w14:paraId="527AC544" w14:textId="5E25F2F5" w:rsidR="00E63788" w:rsidRDefault="00DB4693">
      <w:pPr>
        <w:numPr>
          <w:ilvl w:val="1"/>
          <w:numId w:val="1"/>
        </w:numPr>
        <w:tabs>
          <w:tab w:val="left" w:pos="1134"/>
        </w:tabs>
        <w:ind w:left="0" w:firstLine="567"/>
        <w:rPr>
          <w:sz w:val="22"/>
          <w:szCs w:val="22"/>
        </w:rPr>
      </w:pPr>
      <w:r>
        <w:rPr>
          <w:sz w:val="22"/>
          <w:szCs w:val="22"/>
        </w:rPr>
        <w:t>«Официальный сайт» - сайт Исполнителя, находящийся по адресу в сети Интернет: http://www.</w:t>
      </w:r>
      <w:r w:rsidR="00913CA7" w:rsidRPr="00913CA7">
        <w:rPr>
          <w:sz w:val="22"/>
          <w:szCs w:val="22"/>
        </w:rPr>
        <w:t>________________</w:t>
      </w:r>
    </w:p>
    <w:p w14:paraId="0D93FD43" w14:textId="77777777" w:rsidR="00E63788" w:rsidRDefault="00DB4693">
      <w:pPr>
        <w:numPr>
          <w:ilvl w:val="1"/>
          <w:numId w:val="1"/>
        </w:numPr>
        <w:tabs>
          <w:tab w:val="left" w:pos="1134"/>
        </w:tabs>
        <w:ind w:left="0" w:firstLine="567"/>
        <w:rPr>
          <w:sz w:val="22"/>
          <w:szCs w:val="22"/>
        </w:rPr>
      </w:pPr>
      <w:r>
        <w:rPr>
          <w:sz w:val="22"/>
          <w:szCs w:val="22"/>
        </w:rPr>
        <w:t>«Пользовательское оборудование» – оборудование, принадлежащее Абоненту и подключаемое им к оконечному оборудованию.</w:t>
      </w:r>
    </w:p>
    <w:p w14:paraId="4578A852"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«Предоставление доступа к сети передачи данных» - совокупность действий Исполнителя по формированию абонентской линии для обеспечения возможности подключения к сети передачи данных пользовательского (оконечного) оборудования к узлу связи сети передачи данных или с использованием телефонного соединения или соединения по иной сети передачи данных в целях обеспечения возможности оказания Абоненту услуг связи по передаче данных.</w:t>
      </w:r>
    </w:p>
    <w:p w14:paraId="5A67DB86" w14:textId="77777777" w:rsidR="00E63788" w:rsidRDefault="00DB4693">
      <w:pPr>
        <w:numPr>
          <w:ilvl w:val="1"/>
          <w:numId w:val="1"/>
        </w:numPr>
        <w:tabs>
          <w:tab w:val="left" w:pos="1134"/>
        </w:tabs>
        <w:ind w:left="0" w:firstLine="567"/>
        <w:rPr>
          <w:sz w:val="22"/>
          <w:szCs w:val="22"/>
        </w:rPr>
      </w:pPr>
      <w:r>
        <w:rPr>
          <w:sz w:val="22"/>
          <w:szCs w:val="22"/>
        </w:rPr>
        <w:t>«Пропуск трафика» -  осуществление процесса установления соединения и передачи информации между Абонентами (сетями электросвязи)</w:t>
      </w:r>
      <w:r>
        <w:rPr>
          <w:iCs/>
          <w:sz w:val="22"/>
          <w:szCs w:val="22"/>
        </w:rPr>
        <w:t>.</w:t>
      </w:r>
    </w:p>
    <w:p w14:paraId="789F7C1D"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позволяющее Абоненту и (или) пользователю передавать и (или) принимать голосовую и (или) </w:t>
      </w:r>
      <w:proofErr w:type="spellStart"/>
      <w:r>
        <w:rPr>
          <w:rFonts w:ascii="Times New Roman" w:hAnsi="Times New Roman" w:cs="Times New Roman"/>
          <w:sz w:val="22"/>
          <w:szCs w:val="22"/>
        </w:rPr>
        <w:t>неголосовую</w:t>
      </w:r>
      <w:proofErr w:type="spellEnd"/>
      <w:r>
        <w:rPr>
          <w:rFonts w:ascii="Times New Roman" w:hAnsi="Times New Roman" w:cs="Times New Roman"/>
          <w:sz w:val="22"/>
          <w:szCs w:val="22"/>
        </w:rPr>
        <w:t xml:space="preserve"> информацию.</w:t>
      </w:r>
    </w:p>
    <w:p w14:paraId="6F92BAC7"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«Тарифный план» - совокупность ценовых условий, на которых Исполнитель предлагает пользоваться одной либо несколькими услугами связи.</w:t>
      </w:r>
    </w:p>
    <w:p w14:paraId="42876F4D"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«Трафик» - нагрузка, создаваемая потоком вызовов, сообщений или сигналов, поступающих на средства связи.</w:t>
      </w:r>
    </w:p>
    <w:p w14:paraId="0A431456" w14:textId="77777777" w:rsidR="00E63788" w:rsidRDefault="00DB4693">
      <w:pPr>
        <w:pStyle w:val="ConsPlusNormal"/>
        <w:widowControl/>
        <w:numPr>
          <w:ilvl w:val="1"/>
          <w:numId w:val="1"/>
        </w:numPr>
        <w:tabs>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«Узел связи сети передачи данных» - средства связи, выполняющие функции систем коммутации сети передачи данных.</w:t>
      </w:r>
    </w:p>
    <w:p w14:paraId="6F4CF244" w14:textId="77777777" w:rsidR="00E63788" w:rsidRDefault="00DB4693">
      <w:pPr>
        <w:numPr>
          <w:ilvl w:val="1"/>
          <w:numId w:val="1"/>
        </w:numPr>
        <w:tabs>
          <w:tab w:val="left" w:pos="1134"/>
        </w:tabs>
        <w:ind w:left="0" w:firstLine="567"/>
        <w:rPr>
          <w:sz w:val="22"/>
          <w:szCs w:val="22"/>
        </w:rPr>
      </w:pPr>
      <w:r>
        <w:rPr>
          <w:sz w:val="22"/>
          <w:szCs w:val="22"/>
        </w:rPr>
        <w:t>«Учетное имя пользователя и пароль» - уникальное имя и пароль Абонента, используемые для получения доступа к услугам связи.</w:t>
      </w:r>
    </w:p>
    <w:p w14:paraId="44E81440" w14:textId="77777777" w:rsidR="00E63788" w:rsidRDefault="00DB4693">
      <w:pPr>
        <w:numPr>
          <w:ilvl w:val="1"/>
          <w:numId w:val="1"/>
        </w:numPr>
        <w:tabs>
          <w:tab w:val="left" w:pos="1134"/>
        </w:tabs>
        <w:ind w:left="0" w:firstLine="567"/>
        <w:rPr>
          <w:sz w:val="22"/>
          <w:szCs w:val="22"/>
        </w:rPr>
      </w:pPr>
      <w:r>
        <w:rPr>
          <w:sz w:val="22"/>
          <w:szCs w:val="22"/>
        </w:rPr>
        <w:t xml:space="preserve">«Пакет информации» - сообщение электросвязи, которое передается по сети передачи данных и в составе которого присутствуют данные, необходимые для его коммутации узлом связи. </w:t>
      </w:r>
    </w:p>
    <w:p w14:paraId="2F4107A1" w14:textId="77777777" w:rsidR="00E63788" w:rsidRDefault="00DB4693">
      <w:pPr>
        <w:numPr>
          <w:ilvl w:val="1"/>
          <w:numId w:val="1"/>
        </w:numPr>
        <w:tabs>
          <w:tab w:val="left" w:pos="1134"/>
        </w:tabs>
        <w:ind w:left="0" w:firstLine="567"/>
        <w:rPr>
          <w:sz w:val="22"/>
          <w:szCs w:val="22"/>
        </w:rPr>
      </w:pPr>
      <w:r>
        <w:rPr>
          <w:sz w:val="22"/>
          <w:szCs w:val="22"/>
        </w:rPr>
        <w:t xml:space="preserve">«Достоверность передачи информации» - </w:t>
      </w:r>
      <w:proofErr w:type="spellStart"/>
      <w:r>
        <w:rPr>
          <w:sz w:val="22"/>
          <w:szCs w:val="22"/>
        </w:rPr>
        <w:t>взаимнооднозначное</w:t>
      </w:r>
      <w:proofErr w:type="spellEnd"/>
      <w:r>
        <w:rPr>
          <w:sz w:val="22"/>
          <w:szCs w:val="22"/>
        </w:rPr>
        <w:t xml:space="preserve"> соответствие пакетов информации, переданных пользовательским (оконечным) оборудованием, являющимся одной стороной установленного соединения по сети передачи данных, и принятых пользовательским (оконечным) оборудованием, являющимся другой стороной данного соединения.</w:t>
      </w:r>
    </w:p>
    <w:p w14:paraId="0B9E311B" w14:textId="77777777" w:rsidR="00E63788" w:rsidRDefault="00E63788">
      <w:pPr>
        <w:tabs>
          <w:tab w:val="left" w:pos="1134"/>
        </w:tabs>
        <w:ind w:left="567" w:firstLine="0"/>
        <w:rPr>
          <w:sz w:val="22"/>
          <w:szCs w:val="22"/>
        </w:rPr>
      </w:pPr>
    </w:p>
    <w:p w14:paraId="02573E2E" w14:textId="77777777" w:rsidR="00E63788" w:rsidRDefault="00DB4693">
      <w:pPr>
        <w:numPr>
          <w:ilvl w:val="0"/>
          <w:numId w:val="1"/>
        </w:numPr>
        <w:tabs>
          <w:tab w:val="left" w:pos="1134"/>
        </w:tabs>
        <w:ind w:left="0" w:right="-145" w:firstLine="567"/>
        <w:jc w:val="center"/>
        <w:rPr>
          <w:b/>
          <w:sz w:val="22"/>
          <w:szCs w:val="22"/>
        </w:rPr>
      </w:pPr>
      <w:r>
        <w:rPr>
          <w:b/>
          <w:sz w:val="22"/>
          <w:szCs w:val="22"/>
        </w:rPr>
        <w:t xml:space="preserve">ПРЕДМЕТ </w:t>
      </w:r>
    </w:p>
    <w:p w14:paraId="6794B256" w14:textId="77777777" w:rsidR="00E63788" w:rsidRDefault="00DB4693">
      <w:pPr>
        <w:pStyle w:val="af1"/>
        <w:numPr>
          <w:ilvl w:val="1"/>
          <w:numId w:val="1"/>
        </w:numPr>
        <w:tabs>
          <w:tab w:val="left" w:pos="1134"/>
        </w:tabs>
        <w:ind w:left="0" w:right="-145" w:firstLine="567"/>
        <w:rPr>
          <w:sz w:val="22"/>
          <w:szCs w:val="22"/>
        </w:rPr>
      </w:pPr>
      <w:r>
        <w:rPr>
          <w:sz w:val="22"/>
          <w:szCs w:val="22"/>
        </w:rPr>
        <w:t>Исполнитель принимает на себя обязательства по предоставлению услуг связи по передаче данных, телематических услуг связи (именуемых далее – «услуги»), в соответствии с бланком заказа и требованиями действующего законодательства Российской Федерации, лицензиями Исполнителя, лицензионными условиями, условиями, предусмотренными настоящим Контрактом и дополнительными соглашениями к нему, а Абонент обязуется оплачивать указанные услуги.</w:t>
      </w:r>
    </w:p>
    <w:p w14:paraId="7AB246E8" w14:textId="14F50F0A" w:rsidR="00E63788" w:rsidRDefault="00DB4693">
      <w:pPr>
        <w:pStyle w:val="af1"/>
        <w:numPr>
          <w:ilvl w:val="1"/>
          <w:numId w:val="1"/>
        </w:numPr>
        <w:tabs>
          <w:tab w:val="left" w:pos="1134"/>
        </w:tabs>
        <w:ind w:left="0" w:right="-145" w:firstLine="567"/>
        <w:rPr>
          <w:sz w:val="22"/>
          <w:szCs w:val="22"/>
        </w:rPr>
      </w:pPr>
      <w:r>
        <w:rPr>
          <w:sz w:val="22"/>
          <w:szCs w:val="22"/>
        </w:rPr>
        <w:t xml:space="preserve">В рамках оказания телематических услуг связи Исполнитель оказывает Абоненту следующие услуги связи: доступ к сети связи </w:t>
      </w:r>
      <w:r w:rsidR="004223B3">
        <w:rPr>
          <w:sz w:val="22"/>
          <w:szCs w:val="22"/>
        </w:rPr>
        <w:t>________________________</w:t>
      </w:r>
      <w:r>
        <w:rPr>
          <w:sz w:val="22"/>
          <w:szCs w:val="22"/>
        </w:rPr>
        <w:t xml:space="preserve"> доступ к информационным системам информационно-телекоммуникационных сетей, в том числе к сети Интернет; прием, передача телематических, электронных сообщений.</w:t>
      </w:r>
    </w:p>
    <w:p w14:paraId="18F84CB4" w14:textId="07525D24" w:rsidR="00E63788" w:rsidRDefault="00DB4693">
      <w:pPr>
        <w:pStyle w:val="af1"/>
        <w:numPr>
          <w:ilvl w:val="1"/>
          <w:numId w:val="1"/>
        </w:numPr>
        <w:tabs>
          <w:tab w:val="left" w:pos="1134"/>
        </w:tabs>
        <w:ind w:left="0" w:right="-145" w:firstLine="567"/>
        <w:rPr>
          <w:sz w:val="22"/>
          <w:szCs w:val="22"/>
        </w:rPr>
      </w:pPr>
      <w:r>
        <w:rPr>
          <w:sz w:val="22"/>
          <w:szCs w:val="22"/>
        </w:rPr>
        <w:t xml:space="preserve">В рамках оказания услуг связи по передаче данных, за исключением услуг связи по передаче данных для цели передачи голосовой информации Исполнитель предоставляет Абоненту следующие услуги: доступ к сети связи </w:t>
      </w:r>
      <w:r w:rsidR="004223B3">
        <w:rPr>
          <w:sz w:val="22"/>
          <w:szCs w:val="22"/>
        </w:rPr>
        <w:t>_________________________</w:t>
      </w:r>
      <w:r>
        <w:rPr>
          <w:sz w:val="22"/>
          <w:szCs w:val="22"/>
        </w:rPr>
        <w:t xml:space="preserve"> соединение по сети передачи данных, за исключением соединений для цели передачи голосовой информации; доступ к услугам передачи данных, оказываемым другими операторами связи, сети передачи данных которых взаимодействуют с сетью связи «</w:t>
      </w:r>
      <w:r w:rsidR="004223B3">
        <w:rPr>
          <w:sz w:val="22"/>
          <w:szCs w:val="22"/>
        </w:rPr>
        <w:t>_______________</w:t>
      </w:r>
    </w:p>
    <w:p w14:paraId="6BAEEE2C" w14:textId="7DCBDFFA" w:rsidR="00E63788" w:rsidRDefault="00DB4693">
      <w:pPr>
        <w:pStyle w:val="af1"/>
        <w:numPr>
          <w:ilvl w:val="1"/>
          <w:numId w:val="1"/>
        </w:numPr>
        <w:tabs>
          <w:tab w:val="left" w:pos="1134"/>
        </w:tabs>
        <w:ind w:right="-145"/>
        <w:rPr>
          <w:sz w:val="22"/>
          <w:szCs w:val="22"/>
        </w:rPr>
      </w:pPr>
      <w:proofErr w:type="gramStart"/>
      <w:r>
        <w:rPr>
          <w:sz w:val="22"/>
          <w:szCs w:val="22"/>
        </w:rPr>
        <w:t xml:space="preserve">ИКЗ: </w:t>
      </w:r>
      <w:r>
        <w:rPr>
          <w:sz w:val="22"/>
          <w:szCs w:val="22"/>
          <w:lang w:val="en-US"/>
        </w:rPr>
        <w:t xml:space="preserve"> </w:t>
      </w:r>
      <w:r w:rsidR="004223B3">
        <w:rPr>
          <w:sz w:val="22"/>
          <w:szCs w:val="22"/>
        </w:rPr>
        <w:t>_</w:t>
      </w:r>
      <w:proofErr w:type="gramEnd"/>
      <w:r w:rsidR="004223B3">
        <w:rPr>
          <w:sz w:val="22"/>
          <w:szCs w:val="22"/>
        </w:rPr>
        <w:t>______________________________</w:t>
      </w:r>
    </w:p>
    <w:p w14:paraId="4FE8F3B8" w14:textId="77777777" w:rsidR="00E63788" w:rsidRDefault="00E63788">
      <w:pPr>
        <w:pStyle w:val="af1"/>
        <w:tabs>
          <w:tab w:val="left" w:pos="1134"/>
        </w:tabs>
        <w:ind w:left="1142" w:right="-145" w:firstLine="0"/>
        <w:rPr>
          <w:sz w:val="22"/>
          <w:szCs w:val="22"/>
        </w:rPr>
      </w:pPr>
    </w:p>
    <w:p w14:paraId="00CF3309" w14:textId="77777777" w:rsidR="00E63788" w:rsidRDefault="00DB4693">
      <w:pPr>
        <w:pStyle w:val="af1"/>
        <w:numPr>
          <w:ilvl w:val="0"/>
          <w:numId w:val="1"/>
        </w:numPr>
        <w:tabs>
          <w:tab w:val="left" w:pos="851"/>
          <w:tab w:val="left" w:pos="1134"/>
        </w:tabs>
        <w:ind w:left="0" w:right="-145" w:firstLine="567"/>
        <w:jc w:val="center"/>
        <w:rPr>
          <w:b/>
          <w:sz w:val="22"/>
          <w:szCs w:val="22"/>
        </w:rPr>
      </w:pPr>
      <w:r>
        <w:rPr>
          <w:b/>
          <w:sz w:val="22"/>
          <w:szCs w:val="22"/>
        </w:rPr>
        <w:t>СТОИМОСТЬ УСЛУГ И ПОРЯДОК РАСЧЕТОВ</w:t>
      </w:r>
    </w:p>
    <w:p w14:paraId="4379986F" w14:textId="79CC7ED7" w:rsidR="00E63788" w:rsidRDefault="00DB4693">
      <w:pPr>
        <w:pStyle w:val="ConsPlusNormal"/>
        <w:widowControl/>
        <w:numPr>
          <w:ilvl w:val="1"/>
          <w:numId w:val="1"/>
        </w:numPr>
        <w:tabs>
          <w:tab w:val="left" w:pos="284"/>
          <w:tab w:val="left" w:pos="851"/>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Стоимость, особенности и количество услуг определяются настоящим Контрактом, Приложениями к нему и тарифами Исполнителя. Стоимость услуг включает в себя НДС 20%. Цена услуг по настоящему Контракту является твердой и не может изменяться в процессе его исполнения, за исключением случаев, предусмотренных законодательством Российской Федерации. Общая стоимость предоставляемых услуг за период с «01» января 2026 г. по «31» декабря 2026 г. составляет </w:t>
      </w:r>
      <w:r w:rsidR="00207F91">
        <w:rPr>
          <w:rFonts w:ascii="Times New Roman" w:hAnsi="Times New Roman" w:cs="Times New Roman"/>
          <w:b/>
          <w:i/>
          <w:sz w:val="22"/>
          <w:szCs w:val="22"/>
        </w:rPr>
        <w:t xml:space="preserve">11 200 </w:t>
      </w:r>
      <w:r>
        <w:rPr>
          <w:rFonts w:ascii="Times New Roman" w:hAnsi="Times New Roman" w:cs="Times New Roman"/>
          <w:b/>
          <w:i/>
          <w:sz w:val="22"/>
          <w:szCs w:val="22"/>
        </w:rPr>
        <w:t>(</w:t>
      </w:r>
      <w:r w:rsidR="00207F91" w:rsidRPr="00207F91">
        <w:rPr>
          <w:rFonts w:ascii="Times New Roman" w:hAnsi="Times New Roman" w:cs="Times New Roman"/>
          <w:b/>
          <w:i/>
          <w:sz w:val="22"/>
          <w:szCs w:val="22"/>
        </w:rPr>
        <w:t>одиннадцать тысяч двести рублей ноль копеек</w:t>
      </w:r>
      <w:r>
        <w:rPr>
          <w:rFonts w:ascii="Times New Roman" w:hAnsi="Times New Roman" w:cs="Times New Roman"/>
          <w:b/>
          <w:i/>
          <w:sz w:val="22"/>
          <w:szCs w:val="22"/>
        </w:rPr>
        <w:t>) рублей 00 копеек, в том числе НДС (2</w:t>
      </w:r>
      <w:r w:rsidR="00207F91">
        <w:rPr>
          <w:rFonts w:ascii="Times New Roman" w:hAnsi="Times New Roman" w:cs="Times New Roman"/>
          <w:b/>
          <w:i/>
          <w:sz w:val="22"/>
          <w:szCs w:val="22"/>
        </w:rPr>
        <w:t>2</w:t>
      </w:r>
      <w:r>
        <w:rPr>
          <w:rFonts w:ascii="Times New Roman" w:hAnsi="Times New Roman" w:cs="Times New Roman"/>
          <w:b/>
          <w:i/>
          <w:sz w:val="22"/>
          <w:szCs w:val="22"/>
        </w:rPr>
        <w:t xml:space="preserve">%) – </w:t>
      </w:r>
      <w:r w:rsidR="00207F91">
        <w:rPr>
          <w:rFonts w:ascii="Times New Roman" w:hAnsi="Times New Roman" w:cs="Times New Roman"/>
          <w:b/>
          <w:i/>
          <w:sz w:val="22"/>
          <w:szCs w:val="22"/>
        </w:rPr>
        <w:t>2019,67</w:t>
      </w:r>
      <w:r>
        <w:rPr>
          <w:rFonts w:ascii="Times New Roman" w:hAnsi="Times New Roman" w:cs="Times New Roman"/>
          <w:b/>
          <w:i/>
          <w:sz w:val="22"/>
          <w:szCs w:val="22"/>
        </w:rPr>
        <w:t xml:space="preserve"> (</w:t>
      </w:r>
      <w:r w:rsidR="00207F91" w:rsidRPr="00207F91">
        <w:rPr>
          <w:rFonts w:ascii="Times New Roman" w:hAnsi="Times New Roman" w:cs="Times New Roman"/>
          <w:b/>
          <w:i/>
          <w:sz w:val="22"/>
          <w:szCs w:val="22"/>
        </w:rPr>
        <w:t>две тысячи девятнадцать рублей шестьдесят семь копеек</w:t>
      </w:r>
      <w:r>
        <w:rPr>
          <w:rFonts w:ascii="Times New Roman" w:hAnsi="Times New Roman" w:cs="Times New Roman"/>
          <w:b/>
          <w:i/>
          <w:sz w:val="22"/>
          <w:szCs w:val="22"/>
        </w:rPr>
        <w:t xml:space="preserve">) рублей </w:t>
      </w:r>
      <w:r w:rsidR="00207F91">
        <w:rPr>
          <w:rFonts w:ascii="Times New Roman" w:hAnsi="Times New Roman" w:cs="Times New Roman"/>
          <w:b/>
          <w:i/>
          <w:sz w:val="22"/>
          <w:szCs w:val="22"/>
        </w:rPr>
        <w:t>67</w:t>
      </w:r>
      <w:r>
        <w:rPr>
          <w:rFonts w:ascii="Times New Roman" w:hAnsi="Times New Roman" w:cs="Times New Roman"/>
          <w:b/>
          <w:i/>
          <w:sz w:val="22"/>
          <w:szCs w:val="22"/>
        </w:rPr>
        <w:t xml:space="preserve"> копеек. </w:t>
      </w:r>
    </w:p>
    <w:p w14:paraId="12B89256"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Оплата услуг производится Абонентом в рублях Российской Федерации путем безналичного расчета в соответствии с выбранным Абонентом тарифом и бланком заказа в течение 7 календарных дней с даты завершения расчетного периода. </w:t>
      </w:r>
    </w:p>
    <w:p w14:paraId="7CAC1942"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Расчетным периодом считается календарный месяц, в котором оказаны услуги. </w:t>
      </w:r>
    </w:p>
    <w:p w14:paraId="38EE9E2C" w14:textId="77777777" w:rsidR="00E63788" w:rsidRDefault="00DB4693">
      <w:pPr>
        <w:pStyle w:val="ConsPlusNormal"/>
        <w:widowControl/>
        <w:numPr>
          <w:ilvl w:val="1"/>
          <w:numId w:val="1"/>
        </w:numPr>
        <w:tabs>
          <w:tab w:val="left" w:pos="284"/>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Результаты приемки услуг оформляются актами сдачи-приемки оказанных услуг.</w:t>
      </w:r>
    </w:p>
    <w:p w14:paraId="1A551D0C" w14:textId="77777777" w:rsidR="00E63788" w:rsidRDefault="00DB4693">
      <w:pPr>
        <w:pStyle w:val="af1"/>
        <w:numPr>
          <w:ilvl w:val="1"/>
          <w:numId w:val="1"/>
        </w:numPr>
        <w:tabs>
          <w:tab w:val="left" w:pos="1134"/>
        </w:tabs>
        <w:ind w:left="0" w:right="-145" w:firstLine="567"/>
        <w:rPr>
          <w:sz w:val="22"/>
          <w:szCs w:val="22"/>
        </w:rPr>
      </w:pPr>
      <w:r>
        <w:rPr>
          <w:sz w:val="22"/>
          <w:szCs w:val="22"/>
        </w:rPr>
        <w:t xml:space="preserve">При регистрации в сети передачи данных Исполнитель открывает Абоненту лицевой счет. Исполнитель начинает предоставление услуг связи с момента поступления на лицевой счет Абонента оплаты за его первичное подключение к сети связи. </w:t>
      </w:r>
    </w:p>
    <w:p w14:paraId="5B9718C0" w14:textId="77777777" w:rsidR="00E63788" w:rsidRDefault="00DB4693">
      <w:pPr>
        <w:pStyle w:val="af1"/>
        <w:numPr>
          <w:ilvl w:val="1"/>
          <w:numId w:val="1"/>
        </w:numPr>
        <w:tabs>
          <w:tab w:val="left" w:pos="1134"/>
        </w:tabs>
        <w:ind w:left="0" w:right="-145" w:firstLine="567"/>
        <w:rPr>
          <w:sz w:val="22"/>
          <w:szCs w:val="22"/>
        </w:rPr>
      </w:pPr>
      <w:r>
        <w:rPr>
          <w:sz w:val="22"/>
          <w:szCs w:val="22"/>
        </w:rPr>
        <w:t>Весь учет потребляемых услуг ведется автоматически с помощью аппаратно-программного комплекса Исполнителя. Списание средств с лицевого счета Абонента происходит автоматически и производится по тарифным планам, действующим на момент оказания услуг. Абонент самостоятельно следит за остатком средств на своем лицевом счете, используя сервер статистики Исполнителя, и своевременно вносит платежи. Показатели лицевого счета являются основанием для проведения расчетов между Исполнителем и Абонентом.</w:t>
      </w:r>
    </w:p>
    <w:p w14:paraId="7CF84755"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Оплата услуг осуществляется в соответствии с выбранным Абонентом тарифным планом и порядком расчетов. Способ оплаты услуг связи – кредитная система. Абонентская плата за услуги связи списывается ежедневно исходя из следующего расчета: Ежедневная плата=Месячная плата/Число дней месяца с округлением до двух знаков после запятой. </w:t>
      </w:r>
    </w:p>
    <w:p w14:paraId="510A0160" w14:textId="283B0DDF"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В личном кабинете (адрес: </w:t>
      </w:r>
      <w:r w:rsidR="002D38D1">
        <w:rPr>
          <w:rFonts w:ascii="Times New Roman" w:hAnsi="Times New Roman" w:cs="Times New Roman"/>
          <w:sz w:val="22"/>
          <w:szCs w:val="22"/>
        </w:rPr>
        <w:t>____________________________</w:t>
      </w:r>
      <w:r>
        <w:rPr>
          <w:rFonts w:ascii="Times New Roman" w:hAnsi="Times New Roman" w:cs="Times New Roman"/>
          <w:sz w:val="22"/>
          <w:szCs w:val="22"/>
        </w:rPr>
        <w:t xml:space="preserve"> Абонент получает информацию о счетах за оказанные услуги: о состоянии лицевого счета, о поступлении на лицевой счет платежей, статистические сводки за выбранный период. </w:t>
      </w:r>
    </w:p>
    <w:p w14:paraId="1A8EABBD"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В случае нарушения Абонентом сроков оплаты в соответствии с п. 3.2. настоящего Контракта Исполнитель вправе прекратить доступ Абонента как к Услугам в целом, так и к любой их части. При погашении задолженности доступ к услугам связи должен быть восстановлен. </w:t>
      </w:r>
    </w:p>
    <w:p w14:paraId="0A8029ED"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По письменному заявлению Абонента Исполнитель без расторжения Контракта может приостановить оказание услуг и начисление абонентской платы, при этом с Абонента взимается плата за сохранение абонентской линии в соответствии с предусмотренным для таких случаев тарифом. </w:t>
      </w:r>
    </w:p>
    <w:p w14:paraId="20C97CD3"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Исполнитель обязан обеспечить доставку Абоненту счета для оплаты оказанных услуг связи в течение 5 (пяти) дней с даты выставления этого счета. По обращению Абонента Исполнитель обязан произвести детализацию счета, заключающуюся в предоставлении дополнительной информации об оказанных услугах связи, за что может взиматься отдельная плата.</w:t>
      </w:r>
    </w:p>
    <w:p w14:paraId="3F4783E6"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Исполнитель по завершению календарного месяца в течение 5-ти дней выписывает акт сдачи-приемки оказанных услуг в расчетном месяце и счет-фактуру. </w:t>
      </w:r>
    </w:p>
    <w:p w14:paraId="16186549" w14:textId="77777777" w:rsidR="00E63788" w:rsidRDefault="00DB4693">
      <w:pPr>
        <w:pStyle w:val="ConsPlusNormal"/>
        <w:widowControl/>
        <w:numPr>
          <w:ilvl w:val="1"/>
          <w:numId w:val="1"/>
        </w:numPr>
        <w:tabs>
          <w:tab w:val="left" w:pos="284"/>
          <w:tab w:val="left" w:pos="567"/>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 xml:space="preserve">Счета-фактуры, акты сдачи-приемки оказанных услуг доставляются Абоненту почтой России по адресу, указанному в настоящем Контракте, не позднее 10-ти рабочих дней после их выставления, либо передаются уполномоченному представителю Абонента по адресу: г. Красноярск, ул. Высотная, д. 4, </w:t>
      </w:r>
      <w:r>
        <w:rPr>
          <w:rFonts w:ascii="Times New Roman" w:hAnsi="Times New Roman" w:cs="Times New Roman"/>
          <w:sz w:val="24"/>
          <w:szCs w:val="24"/>
        </w:rPr>
        <w:t xml:space="preserve">оф. 221, либо способом, определенном в раздел 11  настоящего Контракта.   </w:t>
      </w:r>
    </w:p>
    <w:p w14:paraId="31F3F15E" w14:textId="77777777" w:rsidR="00E63788" w:rsidRDefault="00DB4693">
      <w:pPr>
        <w:pStyle w:val="af1"/>
        <w:numPr>
          <w:ilvl w:val="1"/>
          <w:numId w:val="1"/>
        </w:numPr>
        <w:tabs>
          <w:tab w:val="left" w:pos="1134"/>
        </w:tabs>
        <w:ind w:left="0" w:right="-145" w:firstLine="567"/>
        <w:rPr>
          <w:sz w:val="22"/>
          <w:szCs w:val="22"/>
        </w:rPr>
      </w:pPr>
      <w:r>
        <w:rPr>
          <w:sz w:val="22"/>
          <w:szCs w:val="22"/>
        </w:rPr>
        <w:t>При истечении срока действия настоящего Контракта или при его расторжении Стороны осуществляют окончательные взаиморасчеты.</w:t>
      </w:r>
    </w:p>
    <w:p w14:paraId="20037A11" w14:textId="77777777" w:rsidR="00E63788" w:rsidRDefault="00DB4693">
      <w:pPr>
        <w:pStyle w:val="af1"/>
        <w:numPr>
          <w:ilvl w:val="1"/>
          <w:numId w:val="1"/>
        </w:numPr>
        <w:tabs>
          <w:tab w:val="left" w:pos="1134"/>
        </w:tabs>
        <w:ind w:left="0" w:right="-145" w:firstLine="567"/>
        <w:rPr>
          <w:sz w:val="22"/>
          <w:szCs w:val="22"/>
        </w:rPr>
      </w:pPr>
      <w:r>
        <w:rPr>
          <w:sz w:val="22"/>
          <w:szCs w:val="22"/>
        </w:rPr>
        <w:t>Источник финансирования: за счет средств субсидий на выполнение государственного задания и средств, полученных от приносящей доход деятельности.</w:t>
      </w:r>
    </w:p>
    <w:p w14:paraId="6C643E40" w14:textId="77777777" w:rsidR="00E63788" w:rsidRDefault="00E63788">
      <w:pPr>
        <w:pStyle w:val="af1"/>
        <w:tabs>
          <w:tab w:val="left" w:pos="1134"/>
        </w:tabs>
        <w:ind w:left="567" w:right="-145" w:firstLine="0"/>
        <w:rPr>
          <w:sz w:val="22"/>
          <w:szCs w:val="22"/>
        </w:rPr>
      </w:pPr>
    </w:p>
    <w:p w14:paraId="5520B4AA" w14:textId="77777777" w:rsidR="00E63788" w:rsidRDefault="00DB4693">
      <w:pPr>
        <w:pStyle w:val="af1"/>
        <w:numPr>
          <w:ilvl w:val="0"/>
          <w:numId w:val="1"/>
        </w:numPr>
        <w:tabs>
          <w:tab w:val="left" w:pos="851"/>
        </w:tabs>
        <w:ind w:left="0" w:right="-145" w:firstLine="567"/>
        <w:jc w:val="center"/>
        <w:rPr>
          <w:b/>
          <w:sz w:val="22"/>
          <w:szCs w:val="22"/>
        </w:rPr>
      </w:pPr>
      <w:r>
        <w:rPr>
          <w:b/>
          <w:sz w:val="22"/>
          <w:szCs w:val="22"/>
        </w:rPr>
        <w:t>ПРАВА И ОБЯЗАННОСТИ СТОРОН</w:t>
      </w:r>
    </w:p>
    <w:p w14:paraId="48F74DC3" w14:textId="77777777" w:rsidR="00E63788" w:rsidRDefault="00DB4693">
      <w:pPr>
        <w:numPr>
          <w:ilvl w:val="1"/>
          <w:numId w:val="1"/>
        </w:numPr>
        <w:tabs>
          <w:tab w:val="left" w:pos="1134"/>
          <w:tab w:val="left" w:pos="1276"/>
        </w:tabs>
        <w:ind w:left="0" w:right="-145" w:firstLine="567"/>
        <w:rPr>
          <w:b/>
          <w:sz w:val="22"/>
          <w:szCs w:val="22"/>
        </w:rPr>
      </w:pPr>
      <w:r>
        <w:rPr>
          <w:b/>
          <w:sz w:val="22"/>
          <w:szCs w:val="22"/>
        </w:rPr>
        <w:t>Исполнитель имеет право:</w:t>
      </w:r>
    </w:p>
    <w:p w14:paraId="12137548" w14:textId="77777777" w:rsidR="00E63788" w:rsidRDefault="00DB4693">
      <w:pPr>
        <w:numPr>
          <w:ilvl w:val="2"/>
          <w:numId w:val="1"/>
        </w:numPr>
        <w:tabs>
          <w:tab w:val="left" w:pos="1134"/>
          <w:tab w:val="left" w:pos="1276"/>
        </w:tabs>
        <w:ind w:left="0" w:right="-145" w:firstLine="567"/>
        <w:rPr>
          <w:sz w:val="22"/>
          <w:szCs w:val="22"/>
        </w:rPr>
      </w:pPr>
      <w:r>
        <w:rPr>
          <w:sz w:val="22"/>
          <w:szCs w:val="22"/>
        </w:rPr>
        <w:t>Отказать в заключении Контракта и предоставлении услуг связи при отсутствии у Исполнителя технической возможности предоставления доступа к услугам.</w:t>
      </w:r>
    </w:p>
    <w:p w14:paraId="75C0F0DC" w14:textId="337CA20C" w:rsidR="00E63788" w:rsidRDefault="00DB4693">
      <w:pPr>
        <w:numPr>
          <w:ilvl w:val="2"/>
          <w:numId w:val="1"/>
        </w:numPr>
        <w:tabs>
          <w:tab w:val="left" w:pos="1134"/>
          <w:tab w:val="left" w:pos="1276"/>
        </w:tabs>
        <w:ind w:left="0" w:right="-145" w:firstLine="567"/>
        <w:rPr>
          <w:sz w:val="22"/>
          <w:szCs w:val="22"/>
        </w:rPr>
      </w:pPr>
      <w:r>
        <w:rPr>
          <w:sz w:val="22"/>
          <w:szCs w:val="22"/>
        </w:rPr>
        <w:t xml:space="preserve">Самостоятельно устанавливать и изменять тарифы с предварительным уведомлением об этом Абонента через средства массовой информации или официальный сайт Исполнителя </w:t>
      </w:r>
      <w:hyperlink r:id="rId8" w:history="1">
        <w:r w:rsidR="00913CA7">
          <w:rPr>
            <w:rStyle w:val="a5"/>
            <w:color w:val="auto"/>
            <w:sz w:val="22"/>
            <w:szCs w:val="22"/>
            <w:u w:val="none"/>
            <w:lang w:eastAsia="ru-RU"/>
          </w:rPr>
          <w:t>__________________________</w:t>
        </w:r>
      </w:hyperlink>
      <w:r>
        <w:rPr>
          <w:sz w:val="22"/>
          <w:szCs w:val="22"/>
          <w:lang w:eastAsia="ru-RU"/>
        </w:rPr>
        <w:t xml:space="preserve"> и (или) в личном кабинете</w:t>
      </w:r>
      <w:r>
        <w:rPr>
          <w:sz w:val="22"/>
          <w:szCs w:val="22"/>
        </w:rPr>
        <w:t xml:space="preserve">, а также в местах работы с абонентами не менее чем за 10 дней до введения в действие новых изменений. </w:t>
      </w:r>
      <w:r>
        <w:rPr>
          <w:sz w:val="22"/>
          <w:szCs w:val="22"/>
          <w:lang w:eastAsia="ru-RU"/>
        </w:rPr>
        <w:t xml:space="preserve">Оплата ранее заказанных услуг Абонентом означает его однозначное согласие выполнять условия </w:t>
      </w:r>
      <w:r>
        <w:rPr>
          <w:sz w:val="22"/>
          <w:szCs w:val="22"/>
        </w:rPr>
        <w:t>Контракт</w:t>
      </w:r>
      <w:r>
        <w:rPr>
          <w:sz w:val="22"/>
          <w:szCs w:val="22"/>
          <w:lang w:eastAsia="ru-RU"/>
        </w:rPr>
        <w:t xml:space="preserve">а на новых измененных условиях. </w:t>
      </w:r>
      <w:r>
        <w:rPr>
          <w:sz w:val="22"/>
          <w:szCs w:val="22"/>
        </w:rPr>
        <w:t>Факт пользования Абонентом услугами после введения в силу указанных изменений считается его согласием продолжения договорных отношений с Исполнителем на измененных условиях.</w:t>
      </w:r>
    </w:p>
    <w:p w14:paraId="2DE5583C" w14:textId="77777777" w:rsidR="00E63788" w:rsidRDefault="00DB4693">
      <w:pPr>
        <w:numPr>
          <w:ilvl w:val="2"/>
          <w:numId w:val="1"/>
        </w:numPr>
        <w:tabs>
          <w:tab w:val="left" w:pos="1134"/>
          <w:tab w:val="left" w:pos="1276"/>
        </w:tabs>
        <w:ind w:left="0" w:right="-145" w:firstLine="567"/>
        <w:rPr>
          <w:sz w:val="22"/>
          <w:szCs w:val="22"/>
        </w:rPr>
      </w:pPr>
      <w:r>
        <w:rPr>
          <w:sz w:val="22"/>
          <w:szCs w:val="22"/>
        </w:rPr>
        <w:t xml:space="preserve">Приостановить оказание услуг связи в случаях нарушения Абонентом правил эксплуатации пользовательского оборудования, повлекшего за собой повреждение оборудования Исполнителя или нарушение работы линий связи Исполнителя; наличия у Абонента задолженности по оплате услуг связи; использования Абонентом несертифицированного пользовательского оборудования; появления со стороны Абонента некорректных сетевых реквизитов (например, использование </w:t>
      </w:r>
      <w:r>
        <w:rPr>
          <w:sz w:val="22"/>
          <w:szCs w:val="22"/>
          <w:lang w:val="en-US"/>
        </w:rPr>
        <w:t>IP</w:t>
      </w:r>
      <w:r>
        <w:rPr>
          <w:sz w:val="22"/>
          <w:szCs w:val="22"/>
        </w:rPr>
        <w:t>-адресов, не выделявшихся Абоненту Исполнителем); нарушения Абонентом иных требований, связанных с оказанием услуг связи и установленных законодательством Российской Федерации, а также настоящим Контрактом.</w:t>
      </w:r>
      <w:r>
        <w:rPr>
          <w:sz w:val="22"/>
          <w:szCs w:val="22"/>
          <w:lang w:eastAsia="ru-RU"/>
        </w:rPr>
        <w:t xml:space="preserve"> В случае не устранения Абонентом нарушений, предусмотренных настоящим пунктом </w:t>
      </w:r>
      <w:r>
        <w:rPr>
          <w:sz w:val="22"/>
          <w:szCs w:val="22"/>
        </w:rPr>
        <w:t>Контракт</w:t>
      </w:r>
      <w:r>
        <w:rPr>
          <w:sz w:val="22"/>
          <w:szCs w:val="22"/>
          <w:lang w:eastAsia="ru-RU"/>
        </w:rPr>
        <w:t xml:space="preserve">а, в течение 6 месяцев с даты получения Абонентом от Исполнителя уведомления о намерении приостановить оказание услуг связи Исполнитель в одностороннем порядке вправе расторгнуть настоящий </w:t>
      </w:r>
      <w:r>
        <w:rPr>
          <w:sz w:val="22"/>
          <w:szCs w:val="22"/>
        </w:rPr>
        <w:t>Контракт</w:t>
      </w:r>
      <w:r>
        <w:rPr>
          <w:sz w:val="22"/>
          <w:szCs w:val="22"/>
          <w:lang w:eastAsia="ru-RU"/>
        </w:rPr>
        <w:t>.</w:t>
      </w:r>
      <w:r>
        <w:rPr>
          <w:sz w:val="22"/>
          <w:szCs w:val="22"/>
        </w:rPr>
        <w:t xml:space="preserve"> </w:t>
      </w:r>
    </w:p>
    <w:p w14:paraId="1F4252F9" w14:textId="77777777" w:rsidR="00E63788" w:rsidRDefault="00DB4693">
      <w:pPr>
        <w:numPr>
          <w:ilvl w:val="2"/>
          <w:numId w:val="1"/>
        </w:numPr>
        <w:tabs>
          <w:tab w:val="left" w:pos="1134"/>
          <w:tab w:val="left" w:pos="1276"/>
        </w:tabs>
        <w:ind w:left="0" w:right="-145" w:firstLine="567"/>
        <w:rPr>
          <w:sz w:val="22"/>
          <w:szCs w:val="22"/>
        </w:rPr>
      </w:pPr>
      <w:r>
        <w:rPr>
          <w:sz w:val="22"/>
          <w:szCs w:val="22"/>
        </w:rPr>
        <w:t>В одностороннем порядке изменять нумерацию или адресацию кодов доступа, проводить модернизацию собственных сетей связи.</w:t>
      </w:r>
    </w:p>
    <w:p w14:paraId="6BEA40A7" w14:textId="6821717C" w:rsidR="00E63788" w:rsidRDefault="00DB4693">
      <w:pPr>
        <w:numPr>
          <w:ilvl w:val="2"/>
          <w:numId w:val="1"/>
        </w:numPr>
        <w:tabs>
          <w:tab w:val="left" w:pos="1134"/>
          <w:tab w:val="left" w:pos="1276"/>
        </w:tabs>
        <w:ind w:left="0" w:right="-145" w:firstLine="567"/>
        <w:rPr>
          <w:sz w:val="22"/>
          <w:szCs w:val="22"/>
        </w:rPr>
      </w:pPr>
      <w:r>
        <w:rPr>
          <w:sz w:val="22"/>
          <w:szCs w:val="22"/>
        </w:rPr>
        <w:t xml:space="preserve">Исполнитель вправе приостанавливать оказание Услуг для проведения </w:t>
      </w:r>
      <w:proofErr w:type="spellStart"/>
      <w:r>
        <w:rPr>
          <w:sz w:val="22"/>
          <w:szCs w:val="22"/>
        </w:rPr>
        <w:t>регламентно</w:t>
      </w:r>
      <w:proofErr w:type="spellEnd"/>
      <w:r>
        <w:rPr>
          <w:sz w:val="22"/>
          <w:szCs w:val="22"/>
        </w:rPr>
        <w:t xml:space="preserve">-профилактических работ, о которых сообщается на сайте Исполнителя </w:t>
      </w:r>
      <w:hyperlink r:id="rId9" w:history="1">
        <w:r>
          <w:rPr>
            <w:rStyle w:val="a5"/>
            <w:color w:val="auto"/>
            <w:sz w:val="22"/>
            <w:szCs w:val="22"/>
            <w:u w:val="none"/>
            <w:lang w:eastAsia="ru-RU"/>
          </w:rPr>
          <w:t>https:/</w:t>
        </w:r>
        <w:r w:rsidR="00913CA7">
          <w:rPr>
            <w:rStyle w:val="a5"/>
            <w:color w:val="auto"/>
            <w:sz w:val="22"/>
            <w:szCs w:val="22"/>
            <w:u w:val="none"/>
            <w:lang w:eastAsia="ru-RU"/>
          </w:rPr>
          <w:t>______________________</w:t>
        </w:r>
        <w:r>
          <w:rPr>
            <w:rStyle w:val="a5"/>
            <w:color w:val="auto"/>
            <w:sz w:val="22"/>
            <w:szCs w:val="22"/>
            <w:u w:val="none"/>
            <w:lang w:eastAsia="ru-RU"/>
          </w:rPr>
          <w:t>/</w:t>
        </w:r>
      </w:hyperlink>
      <w:r>
        <w:rPr>
          <w:sz w:val="22"/>
          <w:szCs w:val="22"/>
          <w:lang w:eastAsia="ru-RU"/>
        </w:rPr>
        <w:t xml:space="preserve"> и (или) в личном кабинете</w:t>
      </w:r>
      <w:r>
        <w:rPr>
          <w:sz w:val="22"/>
          <w:szCs w:val="22"/>
        </w:rPr>
        <w:t>.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Исполнителем в часы наименьшей нагрузки. Продолжительность указанного перерыва не может превышать 3 (Трех) часов в течение суток, либо 6 (Шести) часов в течение календарного месяца.</w:t>
      </w:r>
    </w:p>
    <w:p w14:paraId="0727ACE7" w14:textId="77777777" w:rsidR="00E63788" w:rsidRDefault="00DB4693">
      <w:pPr>
        <w:numPr>
          <w:ilvl w:val="2"/>
          <w:numId w:val="1"/>
        </w:numPr>
        <w:tabs>
          <w:tab w:val="left" w:pos="1134"/>
        </w:tabs>
        <w:suppressAutoHyphens w:val="0"/>
        <w:autoSpaceDE w:val="0"/>
        <w:autoSpaceDN w:val="0"/>
        <w:adjustRightInd w:val="0"/>
        <w:ind w:left="0" w:right="-11" w:firstLine="567"/>
        <w:rPr>
          <w:sz w:val="22"/>
          <w:szCs w:val="22"/>
          <w:lang w:eastAsia="ru-RU"/>
        </w:rPr>
      </w:pPr>
      <w:r>
        <w:rPr>
          <w:sz w:val="22"/>
          <w:szCs w:val="22"/>
        </w:rPr>
        <w:t xml:space="preserve">Требовать от Абонента надлежащим образом заверенные копии документов, необходимых для заключения и исполнения настоящего Контракта – устав; свидетельство о государственной регистрации; свидетельство о постановке на учет в налоговом органе; выписка из ЕГРЮЛ; решение о назначении исполнительного органа юридического лица; доверенность; </w:t>
      </w:r>
      <w:r>
        <w:rPr>
          <w:sz w:val="22"/>
          <w:szCs w:val="22"/>
          <w:lang w:eastAsia="ru-RU"/>
        </w:rPr>
        <w:t>документ, подтверждающий право владения или пользования помещением, в котором устанавливается оборудование.</w:t>
      </w:r>
    </w:p>
    <w:p w14:paraId="4B181586" w14:textId="77777777" w:rsidR="00E63788" w:rsidRDefault="00DB4693">
      <w:pPr>
        <w:rPr>
          <w:lang w:eastAsia="ru-RU"/>
        </w:rPr>
      </w:pPr>
      <w:r>
        <w:rPr>
          <w:lang w:eastAsia="ru-RU"/>
        </w:rPr>
        <w:br w:type="page"/>
      </w:r>
    </w:p>
    <w:p w14:paraId="6FEC74A5" w14:textId="77777777" w:rsidR="00E63788" w:rsidRDefault="00DB4693">
      <w:pPr>
        <w:pStyle w:val="af1"/>
        <w:numPr>
          <w:ilvl w:val="1"/>
          <w:numId w:val="1"/>
        </w:numPr>
        <w:tabs>
          <w:tab w:val="left" w:pos="1134"/>
          <w:tab w:val="left" w:pos="1276"/>
        </w:tabs>
        <w:ind w:left="0" w:right="-145" w:firstLine="567"/>
        <w:rPr>
          <w:b/>
          <w:sz w:val="22"/>
          <w:szCs w:val="22"/>
        </w:rPr>
      </w:pPr>
      <w:r>
        <w:rPr>
          <w:b/>
          <w:sz w:val="22"/>
          <w:szCs w:val="22"/>
        </w:rPr>
        <w:lastRenderedPageBreak/>
        <w:t>Исполнитель обязуется:</w:t>
      </w:r>
    </w:p>
    <w:p w14:paraId="7F69D58F" w14:textId="77777777" w:rsidR="00E63788" w:rsidRDefault="00DB4693">
      <w:pPr>
        <w:numPr>
          <w:ilvl w:val="2"/>
          <w:numId w:val="1"/>
        </w:numPr>
        <w:tabs>
          <w:tab w:val="left" w:pos="1134"/>
          <w:tab w:val="left" w:pos="1276"/>
        </w:tabs>
        <w:ind w:left="0" w:right="-145" w:firstLine="567"/>
        <w:rPr>
          <w:sz w:val="22"/>
          <w:szCs w:val="22"/>
        </w:rPr>
      </w:pPr>
      <w:r>
        <w:rPr>
          <w:sz w:val="22"/>
          <w:szCs w:val="22"/>
        </w:rPr>
        <w:t>Предоставлять Абоненту Услуги в соответствии с их перечнем и требованиями качества, определенными в настоящем Контракте, его действующих приложениях, дополнительных соглашениях, 24 часа в сутки, ежедневно без перерывов, за исключением времени, необходимого для проведения плановых профилактических и ремонтных работ,</w:t>
      </w:r>
      <w:r>
        <w:rPr>
          <w:sz w:val="22"/>
          <w:szCs w:val="22"/>
          <w:lang w:eastAsia="ru-RU"/>
        </w:rPr>
        <w:t xml:space="preserve"> при вводе в эксплуатацию новых средств и линий связи, модернизации средств связи, внедрении новых технологических решений и выводе из эксплуатации средств и линий связи, а также времени устранения аварий и повреждений.</w:t>
      </w:r>
    </w:p>
    <w:p w14:paraId="5989795E" w14:textId="77777777" w:rsidR="00E63788" w:rsidRDefault="00DB4693">
      <w:pPr>
        <w:pStyle w:val="af1"/>
        <w:numPr>
          <w:ilvl w:val="2"/>
          <w:numId w:val="1"/>
        </w:numPr>
        <w:tabs>
          <w:tab w:val="left" w:pos="1134"/>
          <w:tab w:val="left" w:pos="1276"/>
        </w:tabs>
        <w:ind w:left="0" w:right="-145" w:firstLine="567"/>
        <w:rPr>
          <w:sz w:val="22"/>
          <w:szCs w:val="22"/>
        </w:rPr>
      </w:pPr>
      <w:r>
        <w:rPr>
          <w:sz w:val="22"/>
          <w:szCs w:val="22"/>
        </w:rPr>
        <w:t>Устранять неисправности, препятствующие пользованию услугами связи, по заявке Абонента с учетом технических возможностей в срок, не превышающий 7 рабочих дней, за исключением случаев отсутствия доступа Исполнителя к месту повреждения, возникшие не по его вине.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Исполнителя.</w:t>
      </w:r>
    </w:p>
    <w:p w14:paraId="4FE654CB" w14:textId="5C7D3904" w:rsidR="00E63788" w:rsidRDefault="00DB4693">
      <w:pPr>
        <w:pStyle w:val="af1"/>
        <w:numPr>
          <w:ilvl w:val="2"/>
          <w:numId w:val="1"/>
        </w:numPr>
        <w:tabs>
          <w:tab w:val="left" w:pos="1134"/>
          <w:tab w:val="left" w:pos="1276"/>
        </w:tabs>
        <w:ind w:left="0" w:right="-145" w:firstLine="567"/>
        <w:rPr>
          <w:sz w:val="22"/>
          <w:szCs w:val="22"/>
        </w:rPr>
      </w:pPr>
      <w:r>
        <w:rPr>
          <w:sz w:val="22"/>
          <w:szCs w:val="22"/>
        </w:rPr>
        <w:t>Предоставлять Абоненту возможность получения консультаций службы технической поддержки по телефону: 8</w:t>
      </w:r>
      <w:r w:rsidR="004223B3">
        <w:rPr>
          <w:sz w:val="22"/>
          <w:szCs w:val="22"/>
        </w:rPr>
        <w:t>________________</w:t>
      </w:r>
      <w:r>
        <w:rPr>
          <w:sz w:val="22"/>
          <w:szCs w:val="22"/>
        </w:rPr>
        <w:t xml:space="preserve"> круглосуточно. Объем консультаций ограничивается конкретными вопросами, связанными с предоставлением услуг связи. Идентификация Абонента при обращении в службу технической поддержки производится по номеру лицевого счета Абонента.</w:t>
      </w:r>
    </w:p>
    <w:p w14:paraId="3FB877DB" w14:textId="77777777" w:rsidR="00E63788" w:rsidRDefault="00DB4693">
      <w:pPr>
        <w:pStyle w:val="af1"/>
        <w:numPr>
          <w:ilvl w:val="2"/>
          <w:numId w:val="1"/>
        </w:numPr>
        <w:tabs>
          <w:tab w:val="left" w:pos="1134"/>
          <w:tab w:val="left" w:pos="1276"/>
        </w:tabs>
        <w:ind w:left="0" w:right="-145" w:firstLine="567"/>
        <w:rPr>
          <w:sz w:val="22"/>
          <w:szCs w:val="22"/>
        </w:rPr>
      </w:pPr>
      <w:r>
        <w:rPr>
          <w:sz w:val="22"/>
          <w:szCs w:val="22"/>
          <w:lang w:eastAsia="ru-RU"/>
        </w:rPr>
        <w:t>Оказывать бесплатно и круглосуточно следующие информационно-справочные услуги</w:t>
      </w:r>
      <w:r>
        <w:rPr>
          <w:sz w:val="22"/>
          <w:szCs w:val="22"/>
        </w:rPr>
        <w:t>: предоставление информации об оказываемых услугах связи; предоставление Абоненту информации о состоянии его лицевого счета; сведения о бюро ремонта; сведения о местах работы с абонентами; предоставление информации о тарифах (тарифных планах) для оплаты услуг связи, о территории оказания услуг связи (зоне обслуживания); порядок, форма и системы оплаты услуг связи; предоставление информации о настройках пользовательского (оконечного) оборудования для пользования услугами связи; прием от абонента и (или) пользователя информации о технических неисправностях, препятствующих пользованию услугами связи.</w:t>
      </w:r>
    </w:p>
    <w:p w14:paraId="3886D6D3" w14:textId="77777777" w:rsidR="00E63788" w:rsidRDefault="00DB4693">
      <w:pPr>
        <w:pStyle w:val="af1"/>
        <w:numPr>
          <w:ilvl w:val="1"/>
          <w:numId w:val="1"/>
        </w:numPr>
        <w:tabs>
          <w:tab w:val="left" w:pos="1134"/>
          <w:tab w:val="left" w:pos="1276"/>
        </w:tabs>
        <w:ind w:left="0" w:right="-145" w:firstLine="567"/>
        <w:rPr>
          <w:b/>
          <w:sz w:val="22"/>
          <w:szCs w:val="22"/>
        </w:rPr>
      </w:pPr>
      <w:r>
        <w:rPr>
          <w:b/>
          <w:sz w:val="22"/>
          <w:szCs w:val="22"/>
        </w:rPr>
        <w:t>Абонент имеет право:</w:t>
      </w:r>
    </w:p>
    <w:p w14:paraId="5D9CCD4C" w14:textId="77777777" w:rsidR="00E63788" w:rsidRDefault="00DB4693">
      <w:pPr>
        <w:numPr>
          <w:ilvl w:val="2"/>
          <w:numId w:val="1"/>
        </w:numPr>
        <w:tabs>
          <w:tab w:val="left" w:pos="1134"/>
          <w:tab w:val="left" w:pos="1276"/>
        </w:tabs>
        <w:overflowPunct w:val="0"/>
        <w:autoSpaceDE w:val="0"/>
        <w:autoSpaceDN w:val="0"/>
        <w:adjustRightInd w:val="0"/>
        <w:ind w:left="0" w:right="-145" w:firstLine="567"/>
        <w:textAlignment w:val="baseline"/>
        <w:rPr>
          <w:sz w:val="22"/>
          <w:szCs w:val="22"/>
        </w:rPr>
      </w:pPr>
      <w:r>
        <w:rPr>
          <w:sz w:val="22"/>
          <w:szCs w:val="22"/>
        </w:rPr>
        <w:t>Приостановить действие настоящего Контракта путем подачи письменного заявления Исполнителю.</w:t>
      </w:r>
    </w:p>
    <w:p w14:paraId="0D24C5F2" w14:textId="77777777" w:rsidR="00E63788" w:rsidRDefault="00DB4693">
      <w:pPr>
        <w:numPr>
          <w:ilvl w:val="2"/>
          <w:numId w:val="1"/>
        </w:numPr>
        <w:tabs>
          <w:tab w:val="left" w:pos="1134"/>
          <w:tab w:val="left" w:pos="1276"/>
        </w:tabs>
        <w:overflowPunct w:val="0"/>
        <w:autoSpaceDE w:val="0"/>
        <w:autoSpaceDN w:val="0"/>
        <w:adjustRightInd w:val="0"/>
        <w:ind w:left="0" w:right="-145" w:firstLine="567"/>
        <w:textAlignment w:val="baseline"/>
        <w:rPr>
          <w:sz w:val="22"/>
          <w:szCs w:val="22"/>
        </w:rPr>
      </w:pPr>
      <w:r>
        <w:rPr>
          <w:sz w:val="22"/>
          <w:szCs w:val="22"/>
        </w:rPr>
        <w:t>Требовать необходимую и достоверную информацию об Исполнителе, режиме его работы и наборе оказываемых услуг.</w:t>
      </w:r>
    </w:p>
    <w:p w14:paraId="004A28EC" w14:textId="77777777" w:rsidR="00E63788" w:rsidRDefault="00DB4693">
      <w:pPr>
        <w:numPr>
          <w:ilvl w:val="2"/>
          <w:numId w:val="1"/>
        </w:numPr>
        <w:tabs>
          <w:tab w:val="left" w:pos="1134"/>
          <w:tab w:val="left" w:pos="1276"/>
        </w:tabs>
        <w:overflowPunct w:val="0"/>
        <w:autoSpaceDE w:val="0"/>
        <w:autoSpaceDN w:val="0"/>
        <w:adjustRightInd w:val="0"/>
        <w:ind w:left="0" w:right="-145" w:firstLine="567"/>
        <w:textAlignment w:val="baseline"/>
        <w:rPr>
          <w:sz w:val="22"/>
          <w:szCs w:val="22"/>
        </w:rPr>
      </w:pPr>
      <w:r>
        <w:rPr>
          <w:sz w:val="22"/>
          <w:szCs w:val="22"/>
        </w:rPr>
        <w:t>Требовать устранения нарушений услуг связи, произошедших не по вине Абонента, в согласованные с Исполнителем сроки.</w:t>
      </w:r>
    </w:p>
    <w:p w14:paraId="4B25E121" w14:textId="77777777" w:rsidR="00E63788" w:rsidRDefault="00DB4693">
      <w:pPr>
        <w:numPr>
          <w:ilvl w:val="2"/>
          <w:numId w:val="1"/>
        </w:numPr>
        <w:tabs>
          <w:tab w:val="left" w:pos="1134"/>
          <w:tab w:val="left" w:pos="1276"/>
        </w:tabs>
        <w:overflowPunct w:val="0"/>
        <w:autoSpaceDE w:val="0"/>
        <w:autoSpaceDN w:val="0"/>
        <w:adjustRightInd w:val="0"/>
        <w:ind w:left="0" w:right="-145" w:firstLine="567"/>
        <w:textAlignment w:val="baseline"/>
        <w:rPr>
          <w:sz w:val="22"/>
          <w:szCs w:val="22"/>
        </w:rPr>
      </w:pPr>
      <w:r>
        <w:rPr>
          <w:sz w:val="22"/>
          <w:szCs w:val="22"/>
        </w:rPr>
        <w:t xml:space="preserve">Отказаться в любое время в одностороннем порядке от исполнения настоящего Контракта с предварительным письменным уведомлением Исполнителя не менее чем за 30 (тридцать) дней при условии оплаты фактически понесенных Исполнителем расходов по оказанию услуг связи и погашения задолженности по оплате предоставленных услуг связи. </w:t>
      </w:r>
    </w:p>
    <w:p w14:paraId="1134B193" w14:textId="77777777" w:rsidR="00E63788" w:rsidRDefault="00DB4693">
      <w:pPr>
        <w:pStyle w:val="af1"/>
        <w:numPr>
          <w:ilvl w:val="1"/>
          <w:numId w:val="1"/>
        </w:numPr>
        <w:tabs>
          <w:tab w:val="left" w:pos="1134"/>
          <w:tab w:val="left" w:pos="1276"/>
          <w:tab w:val="left" w:pos="1418"/>
        </w:tabs>
        <w:ind w:left="0" w:right="-145" w:firstLine="567"/>
        <w:rPr>
          <w:b/>
          <w:sz w:val="22"/>
          <w:szCs w:val="22"/>
        </w:rPr>
      </w:pPr>
      <w:r>
        <w:rPr>
          <w:b/>
          <w:sz w:val="22"/>
          <w:szCs w:val="22"/>
        </w:rPr>
        <w:t>Абонент обязуется:</w:t>
      </w:r>
    </w:p>
    <w:p w14:paraId="24DA289A" w14:textId="77777777" w:rsidR="00E63788" w:rsidRDefault="00DB4693">
      <w:pPr>
        <w:pStyle w:val="af1"/>
        <w:numPr>
          <w:ilvl w:val="2"/>
          <w:numId w:val="1"/>
        </w:numPr>
        <w:tabs>
          <w:tab w:val="left" w:pos="1134"/>
          <w:tab w:val="left" w:pos="1418"/>
        </w:tabs>
        <w:ind w:left="0" w:right="-145" w:firstLine="567"/>
        <w:rPr>
          <w:sz w:val="22"/>
          <w:szCs w:val="22"/>
        </w:rPr>
      </w:pPr>
      <w:r>
        <w:rPr>
          <w:sz w:val="22"/>
          <w:szCs w:val="22"/>
        </w:rPr>
        <w:t>Самостоятельно поддерживать положительный баланс своего лицевого счета, своевременно и в полном объеме оплачивать услуги в соответствии с условиями настоящего Контракта, выбранным тарифным планом и перечнем предоставляемых услуг.</w:t>
      </w:r>
    </w:p>
    <w:p w14:paraId="304E527B" w14:textId="77777777" w:rsidR="00E63788" w:rsidRDefault="00DB4693">
      <w:pPr>
        <w:pStyle w:val="af1"/>
        <w:numPr>
          <w:ilvl w:val="2"/>
          <w:numId w:val="1"/>
        </w:numPr>
        <w:tabs>
          <w:tab w:val="left" w:pos="1134"/>
          <w:tab w:val="left" w:pos="1418"/>
        </w:tabs>
        <w:ind w:left="0" w:right="-145" w:firstLine="567"/>
        <w:rPr>
          <w:sz w:val="22"/>
          <w:szCs w:val="22"/>
        </w:rPr>
      </w:pPr>
      <w:r>
        <w:rPr>
          <w:sz w:val="22"/>
          <w:szCs w:val="22"/>
        </w:rPr>
        <w:t xml:space="preserve">Сообщать Исполнителю в письменной форме в срок, не превышающий 60 дней, об изменении любых сведений о юридическом лице, о прекращении права владения или пользования помещением, в отношении которого заключен настоящий Контракт. </w:t>
      </w:r>
    </w:p>
    <w:p w14:paraId="582AC59D"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Содержать в исправном состоянии абонентскую линию и оборудование, находящееся в помещении Абонента. Соблюдать правила эксплуатации оборудования.</w:t>
      </w:r>
    </w:p>
    <w:p w14:paraId="3C8D46AF"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Не допускать самовольного подключения абонентской линии к сети связи Исполнителя.</w:t>
      </w:r>
    </w:p>
    <w:p w14:paraId="3E35FF45"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Не фальсифицировать свой IP-адрес, адреса, используемые в других сетевых протоколах, а также прочую служебную информацию при передаче данных в Сеть.</w:t>
      </w:r>
    </w:p>
    <w:p w14:paraId="2CD194BF"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Не осуществлять действия с целью изменения настроек оборудования или программного обеспечения Исполнителя, или иные действия, которые могут повлечь за собой сбои в их работе.</w:t>
      </w:r>
    </w:p>
    <w:p w14:paraId="3AFCFFBF"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Без указаний Исполнителя не изменять настройки и параметры сетевого подключения на абонентском оборудовании, сетевые адаптеры компьютера, маршрутизаторы и серверы доступа.</w:t>
      </w:r>
    </w:p>
    <w:p w14:paraId="1647B645"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принять меры по защите своего оборудования от воздействия вредоносного программного обеспечения.</w:t>
      </w:r>
    </w:p>
    <w:p w14:paraId="282D5323"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rPr>
        <w:t>Не нарушать в процессе пользования услугой условия настоящего Контракта и положения действующего законодательства РФ. В процессе пользования Услугами Абоненту запрещается: нарушать авторские права</w:t>
      </w:r>
      <w:r>
        <w:rPr>
          <w:sz w:val="22"/>
          <w:szCs w:val="22"/>
          <w:lang w:eastAsia="ru-RU"/>
        </w:rPr>
        <w:t xml:space="preserve"> и/или смежные права на материалы, включая, но, не ограничиваясь, видеоматериалами, графическими изображениями, музыкальными и звуковыми произведениями; </w:t>
      </w:r>
      <w:r>
        <w:rPr>
          <w:sz w:val="22"/>
          <w:szCs w:val="22"/>
        </w:rPr>
        <w:t xml:space="preserve">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  использовать Оборудование, не имеющее документов о </w:t>
      </w:r>
      <w:r>
        <w:rPr>
          <w:sz w:val="22"/>
          <w:szCs w:val="22"/>
        </w:rPr>
        <w:lastRenderedPageBreak/>
        <w:t>сертификации, выданных в порядке, установленном законодательством РФ; коммерческое использование Услуг путем их перепродажи с целью получения прибыли; производить любые действия (</w:t>
      </w:r>
      <w:proofErr w:type="spellStart"/>
      <w:r>
        <w:rPr>
          <w:sz w:val="22"/>
          <w:szCs w:val="22"/>
        </w:rPr>
        <w:t>DoS</w:t>
      </w:r>
      <w:proofErr w:type="spellEnd"/>
      <w:r>
        <w:rPr>
          <w:sz w:val="22"/>
          <w:szCs w:val="22"/>
        </w:rPr>
        <w:t>-атаки, генерация паразитного трафика и т.п.), которые могут привести к нарушению функционирования сети и сетевых ресурсов, как Исполнителя, так и иных участников сети; публиковать или передавать любую информацию или программное обеспечение, которое содержит в себе компьютерные "вирусы" или способно нарушить нормальную работу компьютеров, доступных через сеть; пользоваться услугами для целей публичного показа, в коммерческих целях, а также для ретрансляции, воспроизведения, копирования, за исключением копирования в личных целях; с</w:t>
      </w:r>
      <w:r>
        <w:rPr>
          <w:sz w:val="22"/>
          <w:szCs w:val="22"/>
          <w:lang w:eastAsia="ru-RU"/>
        </w:rPr>
        <w:t xml:space="preserve">оздавать условия для получения третьими лицами доступа к услуге, </w:t>
      </w:r>
      <w:r>
        <w:rPr>
          <w:bCs/>
          <w:sz w:val="22"/>
          <w:szCs w:val="22"/>
        </w:rPr>
        <w:t>в том числе</w:t>
      </w:r>
      <w:r>
        <w:rPr>
          <w:b/>
          <w:bCs/>
          <w:sz w:val="22"/>
          <w:szCs w:val="22"/>
        </w:rPr>
        <w:t xml:space="preserve"> </w:t>
      </w:r>
      <w:r>
        <w:rPr>
          <w:sz w:val="22"/>
          <w:szCs w:val="22"/>
          <w:lang w:eastAsia="ru-RU"/>
        </w:rPr>
        <w:t>подключение дополнительного оборудования, с помощью которого сигнал может стать доступным третьим лицам.</w:t>
      </w:r>
    </w:p>
    <w:p w14:paraId="1167E912" w14:textId="77777777" w:rsidR="00E63788" w:rsidRDefault="00DB4693">
      <w:pPr>
        <w:pStyle w:val="af1"/>
        <w:numPr>
          <w:ilvl w:val="2"/>
          <w:numId w:val="1"/>
        </w:numPr>
        <w:tabs>
          <w:tab w:val="left" w:pos="1134"/>
          <w:tab w:val="left" w:pos="1276"/>
          <w:tab w:val="left" w:pos="1418"/>
        </w:tabs>
        <w:ind w:left="0" w:right="-145" w:firstLine="567"/>
        <w:rPr>
          <w:sz w:val="22"/>
          <w:szCs w:val="22"/>
        </w:rPr>
      </w:pPr>
      <w:r>
        <w:rPr>
          <w:sz w:val="22"/>
          <w:szCs w:val="22"/>
          <w:lang w:eastAsia="ru-RU"/>
        </w:rPr>
        <w:t xml:space="preserve">На основании п. 22 (1) Правил оказания телематических услуг связи, утв. Постановлением Правительства РФ от 10.09.2007 №575, п. 26(1) Правил оказания услуг связи по передаче данных, утв. Постановлением Правительства РФ от 23.01.2006 № 32, при подписании настоящего </w:t>
      </w:r>
      <w:r>
        <w:rPr>
          <w:sz w:val="22"/>
          <w:szCs w:val="22"/>
        </w:rPr>
        <w:t>Контракта</w:t>
      </w:r>
      <w:r>
        <w:rPr>
          <w:sz w:val="22"/>
          <w:szCs w:val="22"/>
          <w:lang w:eastAsia="ru-RU"/>
        </w:rPr>
        <w:t xml:space="preserve"> предоставить Исполнителю список лиц, использующих его пользовательское (оконечное) оборудование. Указанный список должен быть заверен уполномоченным представителем юридического лица и содержать сведения о лицах, использующих его пользовательское (оконечное) оборудование (фамилия, имя, отчество (при наличии), место жительства, реквизиты основного документа, удостоверяющего личность), и обновляться не реже одного раза в квартал.</w:t>
      </w:r>
    </w:p>
    <w:p w14:paraId="64201EF0" w14:textId="77777777" w:rsidR="00E63788" w:rsidRDefault="00E63788">
      <w:pPr>
        <w:pStyle w:val="af1"/>
        <w:tabs>
          <w:tab w:val="left" w:pos="1134"/>
          <w:tab w:val="left" w:pos="1276"/>
          <w:tab w:val="left" w:pos="1418"/>
        </w:tabs>
        <w:ind w:left="0" w:right="-145" w:firstLine="0"/>
        <w:rPr>
          <w:sz w:val="22"/>
          <w:szCs w:val="22"/>
        </w:rPr>
      </w:pPr>
    </w:p>
    <w:p w14:paraId="47F98B61" w14:textId="77777777" w:rsidR="00E63788" w:rsidRDefault="00DB4693">
      <w:pPr>
        <w:numPr>
          <w:ilvl w:val="0"/>
          <w:numId w:val="1"/>
        </w:numPr>
        <w:tabs>
          <w:tab w:val="left" w:pos="1134"/>
        </w:tabs>
        <w:overflowPunct w:val="0"/>
        <w:autoSpaceDE w:val="0"/>
        <w:autoSpaceDN w:val="0"/>
        <w:adjustRightInd w:val="0"/>
        <w:ind w:left="0" w:right="-145" w:firstLine="567"/>
        <w:jc w:val="center"/>
        <w:textAlignment w:val="baseline"/>
        <w:rPr>
          <w:b/>
          <w:sz w:val="22"/>
          <w:szCs w:val="22"/>
        </w:rPr>
      </w:pPr>
      <w:r>
        <w:rPr>
          <w:b/>
          <w:sz w:val="22"/>
          <w:szCs w:val="22"/>
        </w:rPr>
        <w:t>ОТВЕТСТВЕННОСТЬ СТОРОН</w:t>
      </w:r>
    </w:p>
    <w:p w14:paraId="55895545" w14:textId="77777777" w:rsidR="00E63788" w:rsidRDefault="00DB4693">
      <w:pPr>
        <w:numPr>
          <w:ilvl w:val="1"/>
          <w:numId w:val="1"/>
        </w:numPr>
        <w:tabs>
          <w:tab w:val="left" w:pos="1134"/>
        </w:tabs>
        <w:ind w:left="0" w:right="-145" w:firstLine="567"/>
        <w:rPr>
          <w:sz w:val="22"/>
          <w:szCs w:val="22"/>
        </w:rPr>
      </w:pPr>
      <w:r>
        <w:rPr>
          <w:sz w:val="22"/>
          <w:szCs w:val="22"/>
        </w:rPr>
        <w:t>В случае неисполнения или ненадлежащего исполнения обязательств, Стороны несут ответственность в соответствии с условиями настоящего Контракта и положениями действующего законодательства Российской Федерации.</w:t>
      </w:r>
    </w:p>
    <w:p w14:paraId="2ADEB012" w14:textId="77777777" w:rsidR="00E63788" w:rsidRDefault="00DB4693">
      <w:pPr>
        <w:numPr>
          <w:ilvl w:val="1"/>
          <w:numId w:val="1"/>
        </w:numPr>
        <w:tabs>
          <w:tab w:val="left" w:pos="1134"/>
        </w:tabs>
        <w:ind w:left="0" w:right="-145" w:firstLine="567"/>
        <w:rPr>
          <w:sz w:val="22"/>
          <w:szCs w:val="22"/>
        </w:rPr>
      </w:pPr>
      <w:r>
        <w:rPr>
          <w:sz w:val="22"/>
          <w:szCs w:val="22"/>
          <w:lang w:eastAsia="ru-RU"/>
        </w:rPr>
        <w:t xml:space="preserve">Пеня начисляется за каждый день просрочки исполнения </w:t>
      </w:r>
      <w:r>
        <w:rPr>
          <w:sz w:val="22"/>
          <w:szCs w:val="22"/>
        </w:rPr>
        <w:t xml:space="preserve">Исполнителем </w:t>
      </w:r>
      <w:r>
        <w:rPr>
          <w:sz w:val="22"/>
          <w:szCs w:val="22"/>
          <w:lang w:eastAsia="ru-RU"/>
        </w:rPr>
        <w:t xml:space="preserve">обязательств, предусмотренных </w:t>
      </w:r>
      <w:r>
        <w:rPr>
          <w:sz w:val="22"/>
          <w:szCs w:val="22"/>
        </w:rPr>
        <w:t>Контракт</w:t>
      </w:r>
      <w:r>
        <w:rPr>
          <w:sz w:val="22"/>
          <w:szCs w:val="22"/>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sz w:val="22"/>
          <w:szCs w:val="22"/>
        </w:rPr>
        <w:t>Контракт</w:t>
      </w:r>
      <w:r>
        <w:rPr>
          <w:sz w:val="22"/>
          <w:szCs w:val="22"/>
          <w:lang w:eastAsia="ru-RU"/>
        </w:rPr>
        <w:t xml:space="preserve">а, уменьшенной на сумму, пропорциональную объему обязательств, предусмотренных </w:t>
      </w:r>
      <w:r>
        <w:rPr>
          <w:sz w:val="22"/>
          <w:szCs w:val="22"/>
        </w:rPr>
        <w:t>Контракт</w:t>
      </w:r>
      <w:r>
        <w:rPr>
          <w:sz w:val="22"/>
          <w:szCs w:val="22"/>
          <w:lang w:eastAsia="ru-RU"/>
        </w:rPr>
        <w:t>ом и фактически исполненных Исполнителем.</w:t>
      </w:r>
    </w:p>
    <w:p w14:paraId="4021BDDD" w14:textId="77777777" w:rsidR="00E63788" w:rsidRDefault="00DB4693">
      <w:pPr>
        <w:numPr>
          <w:ilvl w:val="1"/>
          <w:numId w:val="1"/>
        </w:numPr>
        <w:tabs>
          <w:tab w:val="left" w:pos="1134"/>
        </w:tabs>
        <w:ind w:left="0" w:right="-145" w:firstLine="567"/>
        <w:rPr>
          <w:sz w:val="22"/>
          <w:szCs w:val="22"/>
          <w:lang w:eastAsia="ru-RU"/>
        </w:rPr>
      </w:pPr>
      <w:r>
        <w:rPr>
          <w:sz w:val="22"/>
          <w:szCs w:val="22"/>
        </w:rPr>
        <w:t>За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процентов от цены Контракта.</w:t>
      </w:r>
    </w:p>
    <w:p w14:paraId="51675E7F" w14:textId="77777777" w:rsidR="00E63788" w:rsidRDefault="00DB4693">
      <w:pPr>
        <w:numPr>
          <w:ilvl w:val="1"/>
          <w:numId w:val="1"/>
        </w:numPr>
        <w:tabs>
          <w:tab w:val="left" w:pos="1134"/>
        </w:tabs>
        <w:ind w:left="0" w:right="-145" w:firstLine="567"/>
        <w:rPr>
          <w:sz w:val="22"/>
          <w:szCs w:val="22"/>
          <w:lang w:eastAsia="ru-RU"/>
        </w:rPr>
      </w:pPr>
      <w:r>
        <w:rPr>
          <w:sz w:val="22"/>
          <w:szCs w:val="22"/>
        </w:rPr>
        <w:t>В случае просрочки исполнения Абонентом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Абонентом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 w:val="22"/>
          <w:szCs w:val="22"/>
          <w:lang w:eastAsia="ru-RU"/>
        </w:rPr>
        <w:t xml:space="preserve"> и устанавливается в размере одной трехсотой действующей на дату уплаты пени ключевой </w:t>
      </w:r>
      <w:hyperlink r:id="rId10" w:history="1">
        <w:r>
          <w:rPr>
            <w:sz w:val="22"/>
            <w:szCs w:val="22"/>
            <w:lang w:eastAsia="ru-RU"/>
          </w:rPr>
          <w:t>ставки</w:t>
        </w:r>
      </w:hyperlink>
      <w:r>
        <w:rPr>
          <w:sz w:val="22"/>
          <w:szCs w:val="22"/>
          <w:lang w:eastAsia="ru-RU"/>
        </w:rPr>
        <w:t xml:space="preserve">  Центрального банка Российской Федерации от не уплаченной в срок суммы.</w:t>
      </w:r>
    </w:p>
    <w:p w14:paraId="194D6ACE" w14:textId="77777777" w:rsidR="00E63788" w:rsidRDefault="00DB4693">
      <w:pPr>
        <w:numPr>
          <w:ilvl w:val="1"/>
          <w:numId w:val="1"/>
        </w:numPr>
        <w:tabs>
          <w:tab w:val="left" w:pos="1134"/>
        </w:tabs>
        <w:ind w:left="0" w:right="-145" w:firstLine="567"/>
        <w:rPr>
          <w:sz w:val="22"/>
          <w:szCs w:val="22"/>
          <w:lang w:eastAsia="ru-RU"/>
        </w:rPr>
      </w:pPr>
      <w:r>
        <w:rPr>
          <w:sz w:val="22"/>
          <w:szCs w:val="22"/>
          <w:lang w:eastAsia="ru-RU"/>
        </w:rPr>
        <w:t xml:space="preserve">За каждый факт неисполнения Абонентом обязательств, предусмотренных </w:t>
      </w:r>
      <w:r>
        <w:rPr>
          <w:sz w:val="22"/>
          <w:szCs w:val="22"/>
        </w:rPr>
        <w:t>Контракт</w:t>
      </w:r>
      <w:r>
        <w:rPr>
          <w:sz w:val="22"/>
          <w:szCs w:val="22"/>
          <w:lang w:eastAsia="ru-RU"/>
        </w:rPr>
        <w:t xml:space="preserve">ом, за исключением просрочки исполнения обязательств, предусмотренных </w:t>
      </w:r>
      <w:r>
        <w:rPr>
          <w:sz w:val="22"/>
          <w:szCs w:val="22"/>
        </w:rPr>
        <w:t>Контракт</w:t>
      </w:r>
      <w:r>
        <w:rPr>
          <w:sz w:val="22"/>
          <w:szCs w:val="22"/>
          <w:lang w:eastAsia="ru-RU"/>
        </w:rPr>
        <w:t>ом, размер штрафа устанавливается в виде фиксированной суммы и составляет 1000 (одну тысячу) рублей.</w:t>
      </w:r>
    </w:p>
    <w:p w14:paraId="510B5287" w14:textId="77777777" w:rsidR="00E63788" w:rsidRDefault="00DB4693">
      <w:pPr>
        <w:numPr>
          <w:ilvl w:val="1"/>
          <w:numId w:val="1"/>
        </w:numPr>
        <w:tabs>
          <w:tab w:val="left" w:pos="1134"/>
        </w:tabs>
        <w:ind w:left="0" w:right="-145" w:firstLine="567"/>
        <w:rPr>
          <w:sz w:val="22"/>
          <w:szCs w:val="22"/>
          <w:lang w:eastAsia="ru-RU"/>
        </w:rPr>
      </w:pPr>
      <w:r>
        <w:rPr>
          <w:sz w:val="22"/>
          <w:szCs w:val="22"/>
          <w:lang w:eastAsia="ru-RU"/>
        </w:rPr>
        <w:t xml:space="preserve">Общая сумма начисленной неустойки (штрафов, пени) за ненадлежащее исполнение Абонентом обязательств, предусмотренных </w:t>
      </w:r>
      <w:r>
        <w:rPr>
          <w:sz w:val="22"/>
          <w:szCs w:val="22"/>
        </w:rPr>
        <w:t>Контракт</w:t>
      </w:r>
      <w:r>
        <w:rPr>
          <w:sz w:val="22"/>
          <w:szCs w:val="22"/>
          <w:lang w:eastAsia="ru-RU"/>
        </w:rPr>
        <w:t xml:space="preserve">ом, не может превышать цену </w:t>
      </w:r>
      <w:r>
        <w:rPr>
          <w:sz w:val="22"/>
          <w:szCs w:val="22"/>
        </w:rPr>
        <w:t>Контракт</w:t>
      </w:r>
      <w:r>
        <w:rPr>
          <w:sz w:val="22"/>
          <w:szCs w:val="22"/>
          <w:lang w:eastAsia="ru-RU"/>
        </w:rPr>
        <w:t>а.</w:t>
      </w:r>
    </w:p>
    <w:p w14:paraId="49A9501F" w14:textId="77777777" w:rsidR="00E63788" w:rsidRDefault="00DB4693">
      <w:pPr>
        <w:pStyle w:val="2"/>
        <w:numPr>
          <w:ilvl w:val="1"/>
          <w:numId w:val="1"/>
        </w:numPr>
        <w:tabs>
          <w:tab w:val="left" w:pos="1134"/>
        </w:tabs>
        <w:spacing w:after="0" w:line="240" w:lineRule="auto"/>
        <w:ind w:left="0" w:right="-145" w:firstLine="567"/>
        <w:rPr>
          <w:iCs/>
          <w:sz w:val="22"/>
          <w:szCs w:val="22"/>
        </w:rPr>
      </w:pPr>
      <w:r>
        <w:rPr>
          <w:iCs/>
          <w:sz w:val="22"/>
          <w:szCs w:val="22"/>
        </w:rPr>
        <w:t xml:space="preserve">Исполнитель не несет ответственности за ущерб, возникший по причине несанкционированного доступа третьих лиц к ресурсам абонента, за нормальное функционирование и доступность отдельных сегментов сети передачи данных, не принадлежащих Исполнителю, за содержание и достоверность информации, передаваемой и получаемой Абонентом </w:t>
      </w:r>
      <w:r>
        <w:rPr>
          <w:sz w:val="22"/>
          <w:szCs w:val="22"/>
        </w:rPr>
        <w:t>посредством получения услуг связи по сети связи</w:t>
      </w:r>
      <w:r>
        <w:rPr>
          <w:iCs/>
          <w:sz w:val="22"/>
          <w:szCs w:val="22"/>
        </w:rPr>
        <w:t xml:space="preserve">. </w:t>
      </w:r>
    </w:p>
    <w:p w14:paraId="381783E0" w14:textId="77777777" w:rsidR="00E63788" w:rsidRDefault="00DB4693">
      <w:pPr>
        <w:numPr>
          <w:ilvl w:val="1"/>
          <w:numId w:val="1"/>
        </w:numPr>
        <w:shd w:val="clear" w:color="auto" w:fill="FFFFFF"/>
        <w:tabs>
          <w:tab w:val="left" w:pos="1134"/>
        </w:tabs>
        <w:overflowPunct w:val="0"/>
        <w:autoSpaceDE w:val="0"/>
        <w:autoSpaceDN w:val="0"/>
        <w:adjustRightInd w:val="0"/>
        <w:ind w:left="0" w:right="-145" w:firstLine="567"/>
        <w:textAlignment w:val="baseline"/>
        <w:rPr>
          <w:sz w:val="22"/>
          <w:szCs w:val="22"/>
          <w:lang w:eastAsia="ru-RU"/>
        </w:rPr>
      </w:pPr>
      <w:r>
        <w:rPr>
          <w:sz w:val="22"/>
          <w:szCs w:val="22"/>
          <w:lang w:eastAsia="ru-RU"/>
        </w:rPr>
        <w:t>Исполнитель не гарантирует установление соединения между узлом связи сети передачи данных Исполнителя и абонентским оборудованием на максимально возможной скорости, неизменность скорости обмена данными на организованном канале в течение всего периода предоставления услуг.</w:t>
      </w:r>
    </w:p>
    <w:p w14:paraId="4366C209" w14:textId="77777777" w:rsidR="00E63788" w:rsidRDefault="00DB4693">
      <w:pPr>
        <w:pStyle w:val="2"/>
        <w:numPr>
          <w:ilvl w:val="1"/>
          <w:numId w:val="1"/>
        </w:numPr>
        <w:tabs>
          <w:tab w:val="left" w:pos="1134"/>
        </w:tabs>
        <w:spacing w:after="0" w:line="240" w:lineRule="auto"/>
        <w:ind w:left="0" w:right="-11" w:firstLine="567"/>
        <w:rPr>
          <w:iCs/>
          <w:sz w:val="22"/>
          <w:szCs w:val="22"/>
        </w:rPr>
      </w:pPr>
      <w:r>
        <w:rPr>
          <w:iCs/>
          <w:sz w:val="22"/>
          <w:szCs w:val="22"/>
        </w:rPr>
        <w:t xml:space="preserve">Абонент несет полную ответственность за все обращения к услуге и действия, предпринятые через обращение к услуге, имевшие место при введении пользовательского имени (логина) и пароля Абонента. Абонент полностью ответственен за сохранность своего пароля и за убытки, которые могут возникнуть по причине несанкционированного его использования («взлома»). Исполнитель не несет ответственности и не возмещает убытки, возникшие по причине несанкционированного использования третьими лицами логина и пароля Абонента. </w:t>
      </w:r>
    </w:p>
    <w:p w14:paraId="4031BB9C" w14:textId="77777777" w:rsidR="00E63788" w:rsidRDefault="00DB4693">
      <w:pPr>
        <w:numPr>
          <w:ilvl w:val="1"/>
          <w:numId w:val="1"/>
        </w:numPr>
        <w:tabs>
          <w:tab w:val="left" w:pos="1134"/>
        </w:tabs>
        <w:overflowPunct w:val="0"/>
        <w:autoSpaceDE w:val="0"/>
        <w:autoSpaceDN w:val="0"/>
        <w:adjustRightInd w:val="0"/>
        <w:ind w:left="0" w:right="-11" w:firstLine="567"/>
        <w:textAlignment w:val="baseline"/>
        <w:rPr>
          <w:sz w:val="22"/>
          <w:szCs w:val="22"/>
        </w:rPr>
      </w:pPr>
      <w:r>
        <w:rPr>
          <w:sz w:val="22"/>
          <w:szCs w:val="22"/>
        </w:rPr>
        <w:t>Исполнитель освобождается от ответственности за неисполнение или ненадлежащее исполнение обязательств по Контракту, если докажет, что их неисполнение или ненадлежащее исполнение произошло по вине Абонента.</w:t>
      </w:r>
    </w:p>
    <w:p w14:paraId="2766E88C" w14:textId="77777777" w:rsidR="00E63788" w:rsidRDefault="00DB4693">
      <w:pPr>
        <w:numPr>
          <w:ilvl w:val="1"/>
          <w:numId w:val="1"/>
        </w:numPr>
        <w:tabs>
          <w:tab w:val="left" w:pos="1134"/>
        </w:tabs>
        <w:overflowPunct w:val="0"/>
        <w:autoSpaceDE w:val="0"/>
        <w:autoSpaceDN w:val="0"/>
        <w:adjustRightInd w:val="0"/>
        <w:ind w:left="0" w:right="-145" w:firstLine="567"/>
        <w:textAlignment w:val="baseline"/>
        <w:rPr>
          <w:sz w:val="22"/>
          <w:szCs w:val="22"/>
        </w:rPr>
      </w:pPr>
      <w:r>
        <w:rPr>
          <w:iCs/>
          <w:sz w:val="22"/>
          <w:szCs w:val="22"/>
        </w:rPr>
        <w:lastRenderedPageBreak/>
        <w:t xml:space="preserve">Стороны не несут ответственности за неисполнение или ненадлежащее исполнение обязательств по настоящему </w:t>
      </w:r>
      <w:r>
        <w:rPr>
          <w:sz w:val="22"/>
          <w:szCs w:val="22"/>
        </w:rPr>
        <w:t>Контракт</w:t>
      </w:r>
      <w:r>
        <w:rPr>
          <w:iCs/>
          <w:sz w:val="22"/>
          <w:szCs w:val="22"/>
        </w:rPr>
        <w:t xml:space="preserve">у, если они явились следствием действия обстоятельств непреодолимой силы: пожара, наводнения и других стихийных бедствий, военных действий любого характера, изменений действующего законодательства в области оказания информационных услуг, делающих невозможным исполнение настоящего </w:t>
      </w:r>
      <w:r>
        <w:rPr>
          <w:sz w:val="22"/>
          <w:szCs w:val="22"/>
        </w:rPr>
        <w:t>Контракта</w:t>
      </w:r>
      <w:r>
        <w:rPr>
          <w:iCs/>
          <w:sz w:val="22"/>
          <w:szCs w:val="22"/>
        </w:rPr>
        <w:t>, а также установления государственными органами власти и управления ограничений на передачу, предоставление и использование информации либо других обстоятельств, находящихся за пределами контроля Сторон.</w:t>
      </w:r>
    </w:p>
    <w:p w14:paraId="78883A01" w14:textId="77777777" w:rsidR="00E63788" w:rsidRDefault="00E63788">
      <w:pPr>
        <w:pStyle w:val="2"/>
        <w:tabs>
          <w:tab w:val="left" w:pos="1134"/>
        </w:tabs>
        <w:spacing w:after="0" w:line="240" w:lineRule="auto"/>
        <w:ind w:right="-145" w:firstLine="0"/>
        <w:rPr>
          <w:iCs/>
          <w:sz w:val="22"/>
          <w:szCs w:val="22"/>
        </w:rPr>
      </w:pPr>
    </w:p>
    <w:p w14:paraId="4F1329BE" w14:textId="77777777" w:rsidR="00E63788" w:rsidRDefault="00DB4693">
      <w:pPr>
        <w:numPr>
          <w:ilvl w:val="0"/>
          <w:numId w:val="1"/>
        </w:numPr>
        <w:tabs>
          <w:tab w:val="left" w:pos="993"/>
          <w:tab w:val="left" w:pos="1134"/>
        </w:tabs>
        <w:overflowPunct w:val="0"/>
        <w:autoSpaceDE w:val="0"/>
        <w:autoSpaceDN w:val="0"/>
        <w:adjustRightInd w:val="0"/>
        <w:ind w:left="0" w:right="-145" w:firstLine="567"/>
        <w:jc w:val="center"/>
        <w:textAlignment w:val="baseline"/>
        <w:rPr>
          <w:b/>
          <w:sz w:val="22"/>
          <w:szCs w:val="22"/>
        </w:rPr>
      </w:pPr>
      <w:r>
        <w:rPr>
          <w:b/>
          <w:bCs/>
          <w:sz w:val="22"/>
          <w:szCs w:val="22"/>
        </w:rPr>
        <w:t>ТЕХНИЧЕСКИЕ ПОКАЗАТЕЛИ, ХАРАКТЕРИЗУЮЩИЕ КАЧЕСТВО УСЛУГ СВЯЗИ</w:t>
      </w:r>
    </w:p>
    <w:p w14:paraId="70A4222E" w14:textId="06933580" w:rsidR="00E63788" w:rsidRDefault="00DB4693">
      <w:pPr>
        <w:pStyle w:val="af1"/>
        <w:numPr>
          <w:ilvl w:val="0"/>
          <w:numId w:val="2"/>
        </w:numPr>
        <w:tabs>
          <w:tab w:val="left" w:pos="0"/>
          <w:tab w:val="left" w:pos="993"/>
        </w:tabs>
        <w:ind w:left="0" w:right="-145" w:firstLine="567"/>
        <w:rPr>
          <w:sz w:val="22"/>
          <w:szCs w:val="22"/>
          <w:lang w:eastAsia="ru-RU"/>
        </w:rPr>
      </w:pPr>
      <w:r>
        <w:rPr>
          <w:sz w:val="22"/>
          <w:szCs w:val="22"/>
        </w:rPr>
        <w:t>Гарантии качества услуг</w:t>
      </w:r>
      <w:r>
        <w:rPr>
          <w:i/>
          <w:sz w:val="22"/>
          <w:szCs w:val="22"/>
        </w:rPr>
        <w:t xml:space="preserve"> </w:t>
      </w:r>
      <w:r w:rsidR="004223B3">
        <w:rPr>
          <w:sz w:val="22"/>
          <w:szCs w:val="22"/>
        </w:rPr>
        <w:t>_________________</w:t>
      </w:r>
      <w:r>
        <w:rPr>
          <w:sz w:val="22"/>
          <w:szCs w:val="22"/>
        </w:rPr>
        <w:t xml:space="preserve"> </w:t>
      </w:r>
    </w:p>
    <w:p w14:paraId="2BF5E173" w14:textId="77777777" w:rsidR="00E63788" w:rsidRDefault="00DB4693">
      <w:pPr>
        <w:tabs>
          <w:tab w:val="left" w:pos="0"/>
          <w:tab w:val="left" w:pos="993"/>
        </w:tabs>
        <w:ind w:right="-145" w:firstLine="0"/>
        <w:rPr>
          <w:i/>
          <w:sz w:val="22"/>
          <w:szCs w:val="22"/>
        </w:rPr>
      </w:pPr>
      <w:r>
        <w:rPr>
          <w:sz w:val="22"/>
          <w:szCs w:val="22"/>
          <w:shd w:val="clear" w:color="auto" w:fill="FFFFFF"/>
        </w:rPr>
        <w:t>- Диапазон значений показателей полосы пропускания линии связи между пользовательским оборудованием и узлом связи сети передачи данных Исполнителя определяется тарифным планом.</w:t>
      </w:r>
    </w:p>
    <w:p w14:paraId="5099548A" w14:textId="77777777" w:rsidR="00E63788" w:rsidRDefault="00DB4693">
      <w:pPr>
        <w:tabs>
          <w:tab w:val="left" w:pos="0"/>
        </w:tabs>
        <w:suppressAutoHyphens w:val="0"/>
        <w:autoSpaceDE w:val="0"/>
        <w:autoSpaceDN w:val="0"/>
        <w:adjustRightInd w:val="0"/>
        <w:ind w:firstLine="0"/>
        <w:rPr>
          <w:sz w:val="22"/>
          <w:szCs w:val="22"/>
          <w:lang w:eastAsia="ru-RU"/>
        </w:rPr>
      </w:pPr>
      <w:r>
        <w:rPr>
          <w:i/>
          <w:sz w:val="22"/>
          <w:szCs w:val="22"/>
        </w:rPr>
        <w:t>-</w:t>
      </w:r>
      <w:r>
        <w:rPr>
          <w:sz w:val="22"/>
          <w:szCs w:val="22"/>
          <w:lang w:eastAsia="ru-RU"/>
        </w:rPr>
        <w:t xml:space="preserve"> Задержка передачи пакета н</w:t>
      </w:r>
      <w:r>
        <w:rPr>
          <w:sz w:val="22"/>
          <w:szCs w:val="22"/>
        </w:rPr>
        <w:t xml:space="preserve">е более 150 </w:t>
      </w:r>
      <w:proofErr w:type="spellStart"/>
      <w:r>
        <w:rPr>
          <w:sz w:val="22"/>
          <w:szCs w:val="22"/>
        </w:rPr>
        <w:t>мс</w:t>
      </w:r>
      <w:proofErr w:type="spellEnd"/>
      <w:r>
        <w:rPr>
          <w:sz w:val="22"/>
          <w:szCs w:val="22"/>
          <w:lang w:eastAsia="ru-RU"/>
        </w:rPr>
        <w:t xml:space="preserve">. В задержку передачи пакета включаются: задержка кодирования / декодирования речи и </w:t>
      </w:r>
      <w:proofErr w:type="spellStart"/>
      <w:r>
        <w:rPr>
          <w:sz w:val="22"/>
          <w:szCs w:val="22"/>
          <w:lang w:eastAsia="ru-RU"/>
        </w:rPr>
        <w:t>пакетизации</w:t>
      </w:r>
      <w:proofErr w:type="spellEnd"/>
      <w:r>
        <w:rPr>
          <w:sz w:val="22"/>
          <w:szCs w:val="22"/>
          <w:lang w:eastAsia="ru-RU"/>
        </w:rPr>
        <w:t xml:space="preserve">, задержка маршрутизации на сети, задержка распространения сигнала, задержка буферизации. Она определяется как </w:t>
      </w:r>
      <w:proofErr w:type="spellStart"/>
      <w:r>
        <w:rPr>
          <w:sz w:val="22"/>
          <w:szCs w:val="22"/>
          <w:lang w:eastAsia="ru-RU"/>
        </w:rPr>
        <w:t>полусумма</w:t>
      </w:r>
      <w:proofErr w:type="spellEnd"/>
      <w:r>
        <w:rPr>
          <w:sz w:val="22"/>
          <w:szCs w:val="22"/>
          <w:lang w:eastAsia="ru-RU"/>
        </w:rPr>
        <w:t xml:space="preserve"> задержек передачи пакета в обоих направлениях (туда и обратно). Задержка при установлении соединения – до 5 с.</w:t>
      </w:r>
    </w:p>
    <w:p w14:paraId="551508DD" w14:textId="77777777" w:rsidR="00E63788" w:rsidRDefault="00DB4693">
      <w:pPr>
        <w:tabs>
          <w:tab w:val="left" w:pos="0"/>
        </w:tabs>
        <w:suppressAutoHyphens w:val="0"/>
        <w:autoSpaceDE w:val="0"/>
        <w:autoSpaceDN w:val="0"/>
        <w:adjustRightInd w:val="0"/>
        <w:ind w:firstLine="0"/>
        <w:rPr>
          <w:sz w:val="22"/>
          <w:szCs w:val="22"/>
          <w:lang w:eastAsia="ru-RU"/>
        </w:rPr>
      </w:pPr>
      <w:r>
        <w:rPr>
          <w:sz w:val="22"/>
          <w:szCs w:val="22"/>
          <w:lang w:eastAsia="ru-RU"/>
        </w:rPr>
        <w:t>- Коэффициент потери пакетов составляет не более 1%.</w:t>
      </w:r>
    </w:p>
    <w:p w14:paraId="7F40097A" w14:textId="77777777" w:rsidR="00E63788" w:rsidRDefault="00DB4693">
      <w:pPr>
        <w:pStyle w:val="ConsPlusCell"/>
        <w:tabs>
          <w:tab w:val="left" w:pos="0"/>
        </w:tabs>
        <w:jc w:val="both"/>
        <w:rPr>
          <w:sz w:val="22"/>
          <w:szCs w:val="22"/>
        </w:rPr>
      </w:pPr>
      <w:r>
        <w:rPr>
          <w:i/>
          <w:sz w:val="22"/>
          <w:szCs w:val="22"/>
        </w:rPr>
        <w:t xml:space="preserve">- </w:t>
      </w:r>
      <w:r>
        <w:rPr>
          <w:sz w:val="22"/>
          <w:szCs w:val="22"/>
        </w:rPr>
        <w:t>Достоверность передачи информации</w:t>
      </w:r>
      <w:r>
        <w:rPr>
          <w:sz w:val="22"/>
          <w:szCs w:val="22"/>
          <w:shd w:val="clear" w:color="auto" w:fill="FFFFFF"/>
        </w:rPr>
        <w:t xml:space="preserve"> ограничена возможностями протокола TCP/IP.</w:t>
      </w:r>
      <w:r>
        <w:rPr>
          <w:sz w:val="22"/>
          <w:szCs w:val="22"/>
        </w:rPr>
        <w:t xml:space="preserve"> </w:t>
      </w:r>
    </w:p>
    <w:p w14:paraId="4A80F3A6" w14:textId="77777777" w:rsidR="00E63788" w:rsidRDefault="00DB4693">
      <w:pPr>
        <w:pStyle w:val="ConsPlusCell"/>
        <w:tabs>
          <w:tab w:val="left" w:pos="0"/>
        </w:tabs>
        <w:jc w:val="both"/>
        <w:rPr>
          <w:sz w:val="22"/>
          <w:szCs w:val="22"/>
        </w:rPr>
      </w:pPr>
      <w:r>
        <w:rPr>
          <w:sz w:val="22"/>
          <w:szCs w:val="22"/>
        </w:rPr>
        <w:t>- Коэффициент ошибок в пакетах информации не более 10</w:t>
      </w:r>
      <w:r>
        <w:rPr>
          <w:sz w:val="22"/>
          <w:szCs w:val="22"/>
          <w:vertAlign w:val="superscript"/>
        </w:rPr>
        <w:t>-4</w:t>
      </w:r>
      <w:r>
        <w:rPr>
          <w:sz w:val="22"/>
          <w:szCs w:val="22"/>
        </w:rPr>
        <w:t>.</w:t>
      </w:r>
    </w:p>
    <w:p w14:paraId="3411C59F" w14:textId="77777777" w:rsidR="00E63788" w:rsidRDefault="00DB4693">
      <w:pPr>
        <w:pStyle w:val="af1"/>
        <w:numPr>
          <w:ilvl w:val="0"/>
          <w:numId w:val="2"/>
        </w:numPr>
        <w:tabs>
          <w:tab w:val="left" w:pos="993"/>
        </w:tabs>
        <w:suppressAutoHyphens w:val="0"/>
        <w:autoSpaceDE w:val="0"/>
        <w:autoSpaceDN w:val="0"/>
        <w:adjustRightInd w:val="0"/>
        <w:ind w:left="0" w:firstLine="567"/>
        <w:rPr>
          <w:sz w:val="22"/>
          <w:szCs w:val="22"/>
          <w:lang w:eastAsia="ru-RU"/>
        </w:rPr>
      </w:pPr>
      <w:r>
        <w:rPr>
          <w:sz w:val="22"/>
          <w:szCs w:val="22"/>
          <w:lang w:eastAsia="ru-RU"/>
        </w:rPr>
        <w:t xml:space="preserve">С технологической точки зрения сеть Исполнителя представляет собой совокупность волоконно-оптических линий связи и портов доступа. Доступ в сеть осуществляется через абонентские интерфейсы </w:t>
      </w:r>
      <w:r>
        <w:rPr>
          <w:sz w:val="22"/>
          <w:szCs w:val="22"/>
          <w:lang w:val="en-US"/>
        </w:rPr>
        <w:t>Ethernet</w:t>
      </w:r>
      <w:r>
        <w:rPr>
          <w:sz w:val="22"/>
          <w:szCs w:val="22"/>
        </w:rPr>
        <w:t xml:space="preserve">, </w:t>
      </w:r>
      <w:proofErr w:type="spellStart"/>
      <w:r>
        <w:rPr>
          <w:sz w:val="22"/>
          <w:szCs w:val="22"/>
        </w:rPr>
        <w:t>FastEthernet</w:t>
      </w:r>
      <w:proofErr w:type="spellEnd"/>
      <w:r>
        <w:rPr>
          <w:sz w:val="22"/>
          <w:szCs w:val="22"/>
        </w:rPr>
        <w:t xml:space="preserve">, </w:t>
      </w:r>
      <w:proofErr w:type="spellStart"/>
      <w:r>
        <w:rPr>
          <w:sz w:val="22"/>
          <w:szCs w:val="22"/>
          <w:lang w:val="en-US"/>
        </w:rPr>
        <w:t>GigabitEthernet</w:t>
      </w:r>
      <w:proofErr w:type="spellEnd"/>
      <w:r>
        <w:rPr>
          <w:sz w:val="22"/>
          <w:szCs w:val="22"/>
        </w:rPr>
        <w:t xml:space="preserve"> стандартов </w:t>
      </w:r>
      <w:r>
        <w:rPr>
          <w:sz w:val="22"/>
          <w:szCs w:val="22"/>
          <w:lang w:val="en-US" w:eastAsia="ru-RU"/>
        </w:rPr>
        <w:t>IEEE</w:t>
      </w:r>
      <w:r>
        <w:rPr>
          <w:sz w:val="22"/>
          <w:szCs w:val="22"/>
          <w:lang w:eastAsia="ru-RU"/>
        </w:rPr>
        <w:t xml:space="preserve"> 802.3 (</w:t>
      </w:r>
      <w:r>
        <w:rPr>
          <w:sz w:val="22"/>
          <w:szCs w:val="22"/>
        </w:rPr>
        <w:t>10</w:t>
      </w:r>
      <w:r>
        <w:rPr>
          <w:sz w:val="22"/>
          <w:szCs w:val="22"/>
          <w:lang w:val="en-US"/>
        </w:rPr>
        <w:t>BASE</w:t>
      </w:r>
      <w:r>
        <w:rPr>
          <w:sz w:val="22"/>
          <w:szCs w:val="22"/>
        </w:rPr>
        <w:t>-</w:t>
      </w:r>
      <w:r>
        <w:rPr>
          <w:sz w:val="22"/>
          <w:szCs w:val="22"/>
          <w:lang w:val="en-US"/>
        </w:rPr>
        <w:t>T</w:t>
      </w:r>
      <w:r>
        <w:rPr>
          <w:sz w:val="22"/>
          <w:szCs w:val="22"/>
        </w:rPr>
        <w:t>, 100</w:t>
      </w:r>
      <w:r>
        <w:rPr>
          <w:sz w:val="22"/>
          <w:szCs w:val="22"/>
          <w:lang w:val="en-US"/>
        </w:rPr>
        <w:t>BASE</w:t>
      </w:r>
      <w:r>
        <w:rPr>
          <w:sz w:val="22"/>
          <w:szCs w:val="22"/>
        </w:rPr>
        <w:t>-</w:t>
      </w:r>
      <w:r>
        <w:rPr>
          <w:sz w:val="22"/>
          <w:szCs w:val="22"/>
          <w:lang w:val="en-US"/>
        </w:rPr>
        <w:t>T</w:t>
      </w:r>
      <w:r>
        <w:rPr>
          <w:sz w:val="22"/>
          <w:szCs w:val="22"/>
        </w:rPr>
        <w:t>, 1000</w:t>
      </w:r>
      <w:r>
        <w:rPr>
          <w:sz w:val="22"/>
          <w:szCs w:val="22"/>
          <w:lang w:val="en-US"/>
        </w:rPr>
        <w:t>BASE</w:t>
      </w:r>
      <w:r>
        <w:rPr>
          <w:sz w:val="22"/>
          <w:szCs w:val="22"/>
        </w:rPr>
        <w:t>-</w:t>
      </w:r>
      <w:r>
        <w:rPr>
          <w:sz w:val="22"/>
          <w:szCs w:val="22"/>
          <w:lang w:val="en-US"/>
        </w:rPr>
        <w:t>T</w:t>
      </w:r>
      <w:r>
        <w:rPr>
          <w:sz w:val="22"/>
          <w:szCs w:val="22"/>
          <w:lang w:eastAsia="ru-RU"/>
        </w:rPr>
        <w:t xml:space="preserve">), </w:t>
      </w:r>
      <w:r>
        <w:rPr>
          <w:sz w:val="22"/>
          <w:szCs w:val="22"/>
          <w:lang w:val="en-US" w:eastAsia="ru-RU"/>
        </w:rPr>
        <w:t>ITU</w:t>
      </w:r>
      <w:r>
        <w:rPr>
          <w:sz w:val="22"/>
          <w:szCs w:val="22"/>
          <w:lang w:eastAsia="ru-RU"/>
        </w:rPr>
        <w:t>-</w:t>
      </w:r>
      <w:r>
        <w:rPr>
          <w:sz w:val="22"/>
          <w:szCs w:val="22"/>
          <w:lang w:val="en-US" w:eastAsia="ru-RU"/>
        </w:rPr>
        <w:t>T</w:t>
      </w:r>
      <w:r>
        <w:rPr>
          <w:sz w:val="22"/>
          <w:szCs w:val="22"/>
          <w:lang w:eastAsia="ru-RU"/>
        </w:rPr>
        <w:t xml:space="preserve"> </w:t>
      </w:r>
      <w:r>
        <w:rPr>
          <w:sz w:val="22"/>
          <w:szCs w:val="22"/>
          <w:lang w:val="en-US" w:eastAsia="ru-RU"/>
        </w:rPr>
        <w:t>G</w:t>
      </w:r>
      <w:r>
        <w:rPr>
          <w:sz w:val="22"/>
          <w:szCs w:val="22"/>
          <w:lang w:eastAsia="ru-RU"/>
        </w:rPr>
        <w:t>.984 (</w:t>
      </w:r>
      <w:r>
        <w:rPr>
          <w:sz w:val="22"/>
          <w:szCs w:val="22"/>
          <w:lang w:val="en-US" w:eastAsia="ru-RU"/>
        </w:rPr>
        <w:t>GPON</w:t>
      </w:r>
      <w:r>
        <w:rPr>
          <w:sz w:val="22"/>
          <w:szCs w:val="22"/>
          <w:lang w:eastAsia="ru-RU"/>
        </w:rPr>
        <w:t xml:space="preserve">) по протоколам </w:t>
      </w:r>
      <w:r>
        <w:rPr>
          <w:sz w:val="22"/>
          <w:szCs w:val="22"/>
          <w:shd w:val="clear" w:color="auto" w:fill="FFFFFF"/>
        </w:rPr>
        <w:t>передачи данных - TCP/IP. Скорость на портах определяется техническими нормами и составляет 10Мбит/с, 100Мбит/с, 1000Мбит/с соответственно.</w:t>
      </w:r>
      <w:r>
        <w:rPr>
          <w:sz w:val="22"/>
          <w:szCs w:val="22"/>
          <w:lang w:eastAsia="ru-RU"/>
        </w:rPr>
        <w:t xml:space="preserve"> </w:t>
      </w:r>
    </w:p>
    <w:p w14:paraId="1EE8BAB4" w14:textId="77777777" w:rsidR="00E63788" w:rsidRDefault="00DB4693">
      <w:pPr>
        <w:pStyle w:val="af1"/>
        <w:numPr>
          <w:ilvl w:val="0"/>
          <w:numId w:val="2"/>
        </w:numPr>
        <w:tabs>
          <w:tab w:val="left" w:pos="993"/>
        </w:tabs>
        <w:suppressAutoHyphens w:val="0"/>
        <w:autoSpaceDE w:val="0"/>
        <w:autoSpaceDN w:val="0"/>
        <w:adjustRightInd w:val="0"/>
        <w:ind w:left="0" w:firstLine="567"/>
        <w:rPr>
          <w:sz w:val="22"/>
          <w:szCs w:val="22"/>
          <w:lang w:eastAsia="ru-RU"/>
        </w:rPr>
      </w:pPr>
      <w:r>
        <w:rPr>
          <w:sz w:val="22"/>
          <w:szCs w:val="22"/>
          <w:shd w:val="clear" w:color="auto" w:fill="FFFFFF"/>
        </w:rPr>
        <w:t>Технические нормы, в соответствии с которыми оказываются услуги связи, установлены Руководящим документом отрасли</w:t>
      </w:r>
      <w:r>
        <w:rPr>
          <w:rStyle w:val="apple-converted-space"/>
          <w:sz w:val="22"/>
          <w:szCs w:val="22"/>
          <w:shd w:val="clear" w:color="auto" w:fill="FFFFFF"/>
        </w:rPr>
        <w:t> </w:t>
      </w:r>
      <w:hyperlink r:id="rId11" w:history="1">
        <w:r>
          <w:rPr>
            <w:rStyle w:val="a5"/>
            <w:color w:val="auto"/>
            <w:sz w:val="22"/>
            <w:szCs w:val="22"/>
            <w:u w:val="none"/>
            <w:shd w:val="clear" w:color="auto" w:fill="FFFFFF"/>
          </w:rPr>
          <w:t>«Телематические службы»</w:t>
        </w:r>
      </w:hyperlink>
      <w:r>
        <w:rPr>
          <w:rStyle w:val="apple-converted-space"/>
          <w:sz w:val="22"/>
          <w:szCs w:val="22"/>
          <w:shd w:val="clear" w:color="auto" w:fill="FFFFFF"/>
        </w:rPr>
        <w:t> </w:t>
      </w:r>
      <w:r>
        <w:rPr>
          <w:sz w:val="22"/>
          <w:szCs w:val="22"/>
          <w:shd w:val="clear" w:color="auto" w:fill="FFFFFF"/>
        </w:rPr>
        <w:t xml:space="preserve">(РД 45.129-2000), утв. Приказом Минсвязи РФ  от 23.07.2001 № 175. </w:t>
      </w:r>
      <w:r>
        <w:rPr>
          <w:sz w:val="22"/>
          <w:szCs w:val="22"/>
          <w:lang w:eastAsia="ru-RU"/>
        </w:rPr>
        <w:t>Технические нормы на показатели функционирования сетей передачи данных установлены</w:t>
      </w:r>
      <w:r>
        <w:rPr>
          <w:sz w:val="22"/>
          <w:szCs w:val="22"/>
          <w:shd w:val="clear" w:color="auto" w:fill="FFFFFF"/>
        </w:rPr>
        <w:t xml:space="preserve"> </w:t>
      </w:r>
      <w:r>
        <w:rPr>
          <w:sz w:val="22"/>
          <w:szCs w:val="22"/>
          <w:lang w:eastAsia="ru-RU"/>
        </w:rPr>
        <w:t xml:space="preserve">приказом Мининформсвязи РФ от 27.09.2007 № 113 "Об утверждении Требований к организационно-техническому обеспечению устойчивого функционирования сети связи общего пользования", для трафика передачи данных, за исключением интерактивного, сигнального и потокового трафика. </w:t>
      </w:r>
    </w:p>
    <w:p w14:paraId="2AE54F59" w14:textId="77777777" w:rsidR="00E63788" w:rsidRDefault="00E63788">
      <w:pPr>
        <w:pStyle w:val="af1"/>
        <w:tabs>
          <w:tab w:val="left" w:pos="993"/>
        </w:tabs>
        <w:suppressAutoHyphens w:val="0"/>
        <w:autoSpaceDE w:val="0"/>
        <w:autoSpaceDN w:val="0"/>
        <w:adjustRightInd w:val="0"/>
        <w:ind w:left="567" w:firstLine="0"/>
        <w:rPr>
          <w:sz w:val="22"/>
          <w:szCs w:val="22"/>
          <w:lang w:eastAsia="ru-RU"/>
        </w:rPr>
      </w:pPr>
    </w:p>
    <w:p w14:paraId="6786BC45" w14:textId="77777777" w:rsidR="00E63788" w:rsidRDefault="00DB4693">
      <w:pPr>
        <w:numPr>
          <w:ilvl w:val="0"/>
          <w:numId w:val="1"/>
        </w:numPr>
        <w:tabs>
          <w:tab w:val="left" w:pos="993"/>
          <w:tab w:val="left" w:pos="1134"/>
        </w:tabs>
        <w:overflowPunct w:val="0"/>
        <w:autoSpaceDE w:val="0"/>
        <w:autoSpaceDN w:val="0"/>
        <w:adjustRightInd w:val="0"/>
        <w:ind w:left="0" w:right="-145" w:firstLine="567"/>
        <w:jc w:val="center"/>
        <w:textAlignment w:val="baseline"/>
        <w:rPr>
          <w:b/>
          <w:sz w:val="22"/>
          <w:szCs w:val="22"/>
        </w:rPr>
      </w:pPr>
      <w:r>
        <w:rPr>
          <w:b/>
          <w:sz w:val="22"/>
          <w:szCs w:val="22"/>
        </w:rPr>
        <w:t>ПОРЯДОК РАССМОТРЕНИЯ ПРЕТЕНЗИЙ К ИСПОЛНИТЕЛЮ</w:t>
      </w:r>
    </w:p>
    <w:p w14:paraId="19B66CFA" w14:textId="77777777" w:rsidR="00E63788" w:rsidRDefault="00DB4693">
      <w:pPr>
        <w:numPr>
          <w:ilvl w:val="1"/>
          <w:numId w:val="1"/>
        </w:numPr>
        <w:tabs>
          <w:tab w:val="left" w:pos="993"/>
          <w:tab w:val="left" w:pos="1134"/>
        </w:tabs>
        <w:overflowPunct w:val="0"/>
        <w:autoSpaceDE w:val="0"/>
        <w:autoSpaceDN w:val="0"/>
        <w:adjustRightInd w:val="0"/>
        <w:ind w:left="0" w:right="-145" w:firstLine="567"/>
        <w:textAlignment w:val="baseline"/>
        <w:rPr>
          <w:sz w:val="22"/>
          <w:szCs w:val="22"/>
        </w:rPr>
      </w:pPr>
      <w:r>
        <w:rPr>
          <w:iCs/>
          <w:sz w:val="22"/>
          <w:szCs w:val="22"/>
        </w:rPr>
        <w:t xml:space="preserve">Претензии предъявляются Абонентом в письменном виде и подлежат регистрации в установленном у Исполнителя порядке. </w:t>
      </w:r>
    </w:p>
    <w:p w14:paraId="22083D76" w14:textId="77777777" w:rsidR="00E63788" w:rsidRDefault="00DB4693">
      <w:pPr>
        <w:numPr>
          <w:ilvl w:val="1"/>
          <w:numId w:val="1"/>
        </w:numPr>
        <w:tabs>
          <w:tab w:val="left" w:pos="993"/>
          <w:tab w:val="left" w:pos="1134"/>
        </w:tabs>
        <w:overflowPunct w:val="0"/>
        <w:autoSpaceDE w:val="0"/>
        <w:autoSpaceDN w:val="0"/>
        <w:adjustRightInd w:val="0"/>
        <w:ind w:left="0" w:right="-145" w:firstLine="567"/>
        <w:textAlignment w:val="baseline"/>
        <w:rPr>
          <w:sz w:val="22"/>
          <w:szCs w:val="22"/>
        </w:rPr>
      </w:pPr>
      <w:r>
        <w:rPr>
          <w:iCs/>
          <w:sz w:val="22"/>
          <w:szCs w:val="22"/>
        </w:rPr>
        <w:t xml:space="preserve">Претензии, связанные с неоказанием, несвоевременным или некачественным предоставлением услуг, принимаются в течение 6 (шести) месяцев с момента возникновения предмета претензии. Претензии, предъявленные по истечении указанных сроков, Исполнителем не рассматриваются. </w:t>
      </w:r>
      <w:r>
        <w:rPr>
          <w:sz w:val="22"/>
          <w:szCs w:val="22"/>
        </w:rPr>
        <w:t>Соблюдение претензионного порядка Абонентом является обязательным условием для обращения в суд. Р</w:t>
      </w:r>
      <w:r>
        <w:rPr>
          <w:iCs/>
          <w:sz w:val="22"/>
          <w:szCs w:val="22"/>
        </w:rPr>
        <w:t>ассмотрение претензий производится Исполнителем в 30-дневный срок.</w:t>
      </w:r>
    </w:p>
    <w:p w14:paraId="52904715" w14:textId="77777777" w:rsidR="00E63788" w:rsidRDefault="00DB4693">
      <w:pPr>
        <w:numPr>
          <w:ilvl w:val="1"/>
          <w:numId w:val="1"/>
        </w:numPr>
        <w:tabs>
          <w:tab w:val="left" w:pos="993"/>
          <w:tab w:val="left" w:pos="1134"/>
        </w:tabs>
        <w:overflowPunct w:val="0"/>
        <w:autoSpaceDE w:val="0"/>
        <w:autoSpaceDN w:val="0"/>
        <w:adjustRightInd w:val="0"/>
        <w:ind w:left="0" w:right="-145" w:firstLine="567"/>
        <w:textAlignment w:val="baseline"/>
        <w:rPr>
          <w:sz w:val="22"/>
          <w:szCs w:val="22"/>
        </w:rPr>
      </w:pPr>
      <w:r>
        <w:rPr>
          <w:sz w:val="22"/>
          <w:szCs w:val="22"/>
        </w:rPr>
        <w:t xml:space="preserve">При отклонении претензии полностью или </w:t>
      </w:r>
      <w:proofErr w:type="gramStart"/>
      <w:r>
        <w:rPr>
          <w:sz w:val="22"/>
          <w:szCs w:val="22"/>
        </w:rPr>
        <w:t>частично</w:t>
      </w:r>
      <w:proofErr w:type="gramEnd"/>
      <w:r>
        <w:rPr>
          <w:sz w:val="22"/>
          <w:szCs w:val="22"/>
        </w:rPr>
        <w:t xml:space="preserve"> или неполучении ответа в установленные для ее рассмотрения сроки Абонент имеет право предъявить иск в суд. Споры рассматриваются в Арбитражном суде Красноярского края.</w:t>
      </w:r>
    </w:p>
    <w:p w14:paraId="35D09430" w14:textId="77777777" w:rsidR="00E63788" w:rsidRDefault="00E63788">
      <w:pPr>
        <w:tabs>
          <w:tab w:val="left" w:pos="993"/>
          <w:tab w:val="left" w:pos="1134"/>
        </w:tabs>
        <w:overflowPunct w:val="0"/>
        <w:autoSpaceDE w:val="0"/>
        <w:autoSpaceDN w:val="0"/>
        <w:adjustRightInd w:val="0"/>
        <w:ind w:left="567" w:right="-145" w:firstLine="0"/>
        <w:textAlignment w:val="baseline"/>
        <w:rPr>
          <w:sz w:val="22"/>
          <w:szCs w:val="22"/>
        </w:rPr>
      </w:pPr>
    </w:p>
    <w:p w14:paraId="3EC1B93E" w14:textId="77777777" w:rsidR="00E63788" w:rsidRDefault="00DB4693">
      <w:pPr>
        <w:pStyle w:val="af1"/>
        <w:numPr>
          <w:ilvl w:val="0"/>
          <w:numId w:val="1"/>
        </w:numPr>
        <w:tabs>
          <w:tab w:val="left" w:pos="851"/>
          <w:tab w:val="left" w:pos="1134"/>
        </w:tabs>
        <w:ind w:left="0" w:right="-145" w:firstLine="567"/>
        <w:jc w:val="center"/>
        <w:rPr>
          <w:b/>
          <w:sz w:val="22"/>
          <w:szCs w:val="22"/>
        </w:rPr>
      </w:pPr>
      <w:r>
        <w:rPr>
          <w:b/>
          <w:sz w:val="22"/>
          <w:szCs w:val="22"/>
        </w:rPr>
        <w:t>СРОК ДЕЙСТВИЯ КОНТРАКТА</w:t>
      </w:r>
    </w:p>
    <w:p w14:paraId="26E1A28A" w14:textId="77777777" w:rsidR="00E63788" w:rsidRDefault="00DB4693">
      <w:pPr>
        <w:numPr>
          <w:ilvl w:val="1"/>
          <w:numId w:val="1"/>
        </w:numPr>
        <w:ind w:left="0" w:firstLine="710"/>
        <w:rPr>
          <w:sz w:val="22"/>
          <w:szCs w:val="22"/>
        </w:rPr>
      </w:pPr>
      <w:r>
        <w:rPr>
          <w:sz w:val="22"/>
          <w:szCs w:val="22"/>
        </w:rPr>
        <w:t>Контракт вступает в силу с «01» января 2026 г по «31» декабря 2026 г.</w:t>
      </w:r>
    </w:p>
    <w:p w14:paraId="005DC123" w14:textId="77777777" w:rsidR="00E63788" w:rsidRDefault="00E63788">
      <w:pPr>
        <w:pStyle w:val="ConsPlusNormal"/>
        <w:widowControl/>
        <w:tabs>
          <w:tab w:val="left" w:pos="567"/>
          <w:tab w:val="left" w:pos="851"/>
          <w:tab w:val="left" w:pos="1134"/>
        </w:tabs>
        <w:ind w:right="-145" w:firstLine="0"/>
        <w:jc w:val="both"/>
        <w:rPr>
          <w:rFonts w:ascii="Times New Roman" w:hAnsi="Times New Roman" w:cs="Times New Roman"/>
          <w:sz w:val="22"/>
          <w:szCs w:val="22"/>
        </w:rPr>
      </w:pPr>
    </w:p>
    <w:p w14:paraId="1296F8C7" w14:textId="77777777" w:rsidR="00E63788" w:rsidRDefault="00E63788">
      <w:pPr>
        <w:pStyle w:val="ConsPlusNormal"/>
        <w:widowControl/>
        <w:tabs>
          <w:tab w:val="left" w:pos="567"/>
          <w:tab w:val="left" w:pos="851"/>
          <w:tab w:val="left" w:pos="1134"/>
        </w:tabs>
        <w:ind w:right="-145" w:firstLine="0"/>
        <w:jc w:val="both"/>
        <w:rPr>
          <w:rFonts w:ascii="Times New Roman" w:hAnsi="Times New Roman" w:cs="Times New Roman"/>
          <w:sz w:val="22"/>
          <w:szCs w:val="22"/>
        </w:rPr>
      </w:pPr>
    </w:p>
    <w:p w14:paraId="4CFBC10C" w14:textId="77777777" w:rsidR="00E63788" w:rsidRDefault="00DB4693">
      <w:pPr>
        <w:pStyle w:val="af1"/>
        <w:numPr>
          <w:ilvl w:val="0"/>
          <w:numId w:val="1"/>
        </w:numPr>
        <w:tabs>
          <w:tab w:val="left" w:pos="851"/>
          <w:tab w:val="left" w:pos="1134"/>
        </w:tabs>
        <w:ind w:left="0" w:right="-145" w:firstLine="567"/>
        <w:jc w:val="center"/>
        <w:rPr>
          <w:b/>
          <w:sz w:val="22"/>
          <w:szCs w:val="22"/>
        </w:rPr>
      </w:pPr>
      <w:r>
        <w:rPr>
          <w:b/>
          <w:sz w:val="22"/>
          <w:szCs w:val="22"/>
        </w:rPr>
        <w:t>ПРОЧИЕ УСЛОВИЯ КОНТРАКТА</w:t>
      </w:r>
    </w:p>
    <w:p w14:paraId="3FBFEC12"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Контракт составлен в двух экземплярах, имеющих одинаковую юридическую силу, по одному экземпляру для каждой из Сторон.</w:t>
      </w:r>
    </w:p>
    <w:p w14:paraId="002DA325"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Приложение № 1 (бланк заказа) является неотъемлемой частью настоящего Контракта.</w:t>
      </w:r>
    </w:p>
    <w:p w14:paraId="0D401A19"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При заключении и исполнении Контракта изменение его условий не допускается, за исключением случаев, предусмотренных статьями 34, 95 ФЗ от 05.04.2013 № 44-ФЗ.</w:t>
      </w:r>
    </w:p>
    <w:p w14:paraId="36856E3C"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представителями Сторон.</w:t>
      </w:r>
    </w:p>
    <w:p w14:paraId="3AD9132B"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t>Во всем ином, что не предусмотрено настоящим Контрактом, приложениями и дополнительными соглашениями, Стороны руководствуются действующим законодательством Российской Федерации.</w:t>
      </w:r>
    </w:p>
    <w:p w14:paraId="634DBA86" w14:textId="77777777" w:rsidR="00E63788" w:rsidRDefault="00DB4693">
      <w:pPr>
        <w:pStyle w:val="ConsPlusNormal"/>
        <w:widowControl/>
        <w:numPr>
          <w:ilvl w:val="1"/>
          <w:numId w:val="1"/>
        </w:numPr>
        <w:tabs>
          <w:tab w:val="left" w:pos="284"/>
          <w:tab w:val="left" w:pos="993"/>
          <w:tab w:val="left" w:pos="1134"/>
        </w:tabs>
        <w:ind w:left="0" w:right="-145" w:firstLine="567"/>
        <w:jc w:val="both"/>
        <w:rPr>
          <w:rFonts w:ascii="Times New Roman" w:hAnsi="Times New Roman" w:cs="Times New Roman"/>
          <w:sz w:val="22"/>
          <w:szCs w:val="22"/>
        </w:rPr>
      </w:pPr>
      <w:r>
        <w:rPr>
          <w:rFonts w:ascii="Times New Roman" w:hAnsi="Times New Roman" w:cs="Times New Roman"/>
          <w:sz w:val="22"/>
          <w:szCs w:val="22"/>
        </w:rPr>
        <w:lastRenderedPageBreak/>
        <w:t>Абонент не вправе передавать свои права и обязанности по настоящему Контракту третьим лицам без предварительного письменного согласия Исполнителя.</w:t>
      </w:r>
    </w:p>
    <w:p w14:paraId="4C94B1BF" w14:textId="77777777" w:rsidR="00E63788" w:rsidRDefault="00DB4693">
      <w:pPr>
        <w:ind w:firstLine="567"/>
        <w:rPr>
          <w:sz w:val="22"/>
          <w:szCs w:val="22"/>
        </w:rPr>
      </w:pPr>
      <w:r>
        <w:rPr>
          <w:sz w:val="22"/>
          <w:szCs w:val="22"/>
        </w:rPr>
        <w:t>9.7.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w:t>
      </w:r>
    </w:p>
    <w:p w14:paraId="7B33C813" w14:textId="77777777" w:rsidR="00E63788" w:rsidRDefault="00DB4693">
      <w:pPr>
        <w:ind w:firstLine="567"/>
        <w:rPr>
          <w:sz w:val="22"/>
          <w:szCs w:val="22"/>
        </w:rPr>
      </w:pPr>
      <w:r>
        <w:rPr>
          <w:sz w:val="22"/>
          <w:szCs w:val="22"/>
        </w:rPr>
        <w:t>9.7.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59F739D" w14:textId="7D52CAD7" w:rsidR="00E63788" w:rsidRDefault="00DB4693">
      <w:pPr>
        <w:ind w:firstLine="709"/>
        <w:rPr>
          <w:sz w:val="22"/>
          <w:szCs w:val="22"/>
        </w:rPr>
      </w:pPr>
      <w:r>
        <w:rPr>
          <w:sz w:val="22"/>
          <w:szCs w:val="22"/>
        </w:rPr>
        <w:t xml:space="preserve">Каналы связи филиала ФБУ «Рослесозащита» - «ЦЗЛ </w:t>
      </w:r>
      <w:r w:rsidR="00207F91">
        <w:rPr>
          <w:sz w:val="22"/>
          <w:szCs w:val="22"/>
        </w:rPr>
        <w:t>Республики Дагестан</w:t>
      </w:r>
      <w:r>
        <w:rPr>
          <w:sz w:val="22"/>
          <w:szCs w:val="22"/>
        </w:rPr>
        <w:t>»: 8 (</w:t>
      </w:r>
      <w:r w:rsidR="00207F91">
        <w:rPr>
          <w:sz w:val="22"/>
          <w:szCs w:val="22"/>
        </w:rPr>
        <w:t>872</w:t>
      </w:r>
      <w:r>
        <w:rPr>
          <w:sz w:val="22"/>
          <w:szCs w:val="22"/>
        </w:rPr>
        <w:t xml:space="preserve">) </w:t>
      </w:r>
      <w:r w:rsidR="00207F91">
        <w:rPr>
          <w:sz w:val="22"/>
          <w:szCs w:val="22"/>
        </w:rPr>
        <w:t>256-76-74.</w:t>
      </w:r>
    </w:p>
    <w:p w14:paraId="6EDAEF11" w14:textId="77777777" w:rsidR="00E63788" w:rsidRDefault="00DB4693">
      <w:pPr>
        <w:ind w:firstLine="709"/>
        <w:rPr>
          <w:sz w:val="22"/>
          <w:szCs w:val="22"/>
        </w:rPr>
      </w:pPr>
      <w:r>
        <w:rPr>
          <w:sz w:val="22"/>
          <w:szCs w:val="22"/>
        </w:rPr>
        <w:t xml:space="preserve">9.8. В случае нарушения одной «Стороной» обязательств воздерживаться </w:t>
      </w:r>
      <w:r>
        <w:rPr>
          <w:sz w:val="22"/>
          <w:szCs w:val="22"/>
        </w:rPr>
        <w:br/>
        <w:t>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057B4E81" w14:textId="77777777" w:rsidR="00E63788" w:rsidRDefault="00E63788">
      <w:pPr>
        <w:ind w:firstLine="709"/>
        <w:rPr>
          <w:sz w:val="22"/>
          <w:szCs w:val="22"/>
        </w:rPr>
      </w:pPr>
    </w:p>
    <w:p w14:paraId="54DC2E07" w14:textId="77777777" w:rsidR="00E63788" w:rsidRDefault="00DB4693">
      <w:pPr>
        <w:ind w:firstLine="709"/>
        <w:jc w:val="center"/>
        <w:rPr>
          <w:b/>
          <w:sz w:val="22"/>
          <w:szCs w:val="22"/>
        </w:rPr>
      </w:pPr>
      <w:r>
        <w:rPr>
          <w:b/>
          <w:sz w:val="22"/>
          <w:szCs w:val="22"/>
        </w:rPr>
        <w:t>10. АНТИКОРУПЦИОННАЯ ОГОВОРКА</w:t>
      </w:r>
    </w:p>
    <w:p w14:paraId="7554FC26" w14:textId="77777777" w:rsidR="00E63788" w:rsidRDefault="00DB4693">
      <w:pPr>
        <w:ind w:firstLine="709"/>
        <w:rPr>
          <w:sz w:val="22"/>
          <w:szCs w:val="22"/>
        </w:rPr>
      </w:pPr>
      <w:r>
        <w:rPr>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w:t>
      </w:r>
    </w:p>
    <w:p w14:paraId="0E944C53" w14:textId="77777777" w:rsidR="00E63788" w:rsidRDefault="00DB4693">
      <w:pPr>
        <w:ind w:firstLine="709"/>
        <w:rPr>
          <w:sz w:val="22"/>
          <w:szCs w:val="22"/>
        </w:rPr>
      </w:pPr>
      <w:r>
        <w:rPr>
          <w:sz w:val="22"/>
          <w:szCs w:val="22"/>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C07F59" w14:textId="26D3BAB5" w:rsidR="00E63788" w:rsidRDefault="00DB4693">
      <w:pPr>
        <w:ind w:firstLine="709"/>
        <w:rPr>
          <w:sz w:val="22"/>
          <w:szCs w:val="22"/>
        </w:rPr>
      </w:pPr>
      <w:r>
        <w:rPr>
          <w:sz w:val="22"/>
          <w:szCs w:val="22"/>
        </w:rPr>
        <w:t xml:space="preserve">Каналы связи филиала ФБУ «Рослесозащита» - «ЦЗЛ </w:t>
      </w:r>
      <w:r w:rsidR="00207F91">
        <w:rPr>
          <w:sz w:val="22"/>
          <w:szCs w:val="22"/>
        </w:rPr>
        <w:t>Республики Дагестан</w:t>
      </w:r>
      <w:r>
        <w:rPr>
          <w:sz w:val="22"/>
          <w:szCs w:val="22"/>
        </w:rPr>
        <w:t>»: 8 (</w:t>
      </w:r>
      <w:r w:rsidR="00207F91">
        <w:rPr>
          <w:sz w:val="22"/>
          <w:szCs w:val="22"/>
        </w:rPr>
        <w:t>872</w:t>
      </w:r>
      <w:r>
        <w:rPr>
          <w:sz w:val="22"/>
          <w:szCs w:val="22"/>
        </w:rPr>
        <w:t xml:space="preserve">) </w:t>
      </w:r>
      <w:r w:rsidR="00207F91">
        <w:rPr>
          <w:sz w:val="22"/>
          <w:szCs w:val="22"/>
        </w:rPr>
        <w:t>25-76-74.</w:t>
      </w:r>
    </w:p>
    <w:p w14:paraId="520A7343" w14:textId="77777777" w:rsidR="00E63788" w:rsidRDefault="00DB4693">
      <w:pPr>
        <w:ind w:firstLine="709"/>
        <w:rPr>
          <w:sz w:val="22"/>
          <w:szCs w:val="22"/>
        </w:rPr>
      </w:pPr>
      <w:r>
        <w:rPr>
          <w:sz w:val="22"/>
          <w:szCs w:val="22"/>
        </w:rPr>
        <w:br w:type="page"/>
      </w:r>
      <w:r>
        <w:rPr>
          <w:sz w:val="22"/>
          <w:szCs w:val="22"/>
        </w:rPr>
        <w:lastRenderedPageBreak/>
        <w:t xml:space="preserve">10.3. В случае нарушения одной «Стороной» обязательств воздерживаться </w:t>
      </w:r>
    </w:p>
    <w:p w14:paraId="39A8FCCC" w14:textId="77777777" w:rsidR="00E63788" w:rsidRDefault="00DB4693">
      <w:pPr>
        <w:ind w:firstLine="709"/>
        <w:rPr>
          <w:sz w:val="22"/>
          <w:szCs w:val="22"/>
        </w:rPr>
      </w:pPr>
      <w:r>
        <w:rPr>
          <w:sz w:val="22"/>
          <w:szCs w:val="22"/>
        </w:rPr>
        <w:t>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09797113" w14:textId="77777777" w:rsidR="00E63788" w:rsidRDefault="00E63788">
      <w:pPr>
        <w:ind w:firstLine="709"/>
        <w:rPr>
          <w:sz w:val="22"/>
          <w:szCs w:val="22"/>
        </w:rPr>
      </w:pPr>
    </w:p>
    <w:p w14:paraId="6CE8E5EA" w14:textId="77777777" w:rsidR="00E63788" w:rsidRDefault="00E63788">
      <w:pPr>
        <w:ind w:firstLine="709"/>
        <w:rPr>
          <w:sz w:val="22"/>
          <w:szCs w:val="22"/>
        </w:rPr>
      </w:pPr>
    </w:p>
    <w:p w14:paraId="29C59E3D" w14:textId="77777777" w:rsidR="00E63788" w:rsidRDefault="00DB4693">
      <w:pPr>
        <w:widowControl w:val="0"/>
        <w:tabs>
          <w:tab w:val="left" w:pos="993"/>
        </w:tabs>
        <w:autoSpaceDE w:val="0"/>
        <w:autoSpaceDN w:val="0"/>
        <w:adjustRightInd w:val="0"/>
        <w:rPr>
          <w:b/>
          <w:sz w:val="22"/>
          <w:szCs w:val="22"/>
        </w:rPr>
      </w:pPr>
      <w:r>
        <w:rPr>
          <w:b/>
          <w:bCs/>
          <w:sz w:val="22"/>
          <w:szCs w:val="22"/>
        </w:rPr>
        <w:t xml:space="preserve">                          11.</w:t>
      </w:r>
      <w:r>
        <w:rPr>
          <w:sz w:val="22"/>
          <w:szCs w:val="22"/>
        </w:rPr>
        <w:t xml:space="preserve">  </w:t>
      </w:r>
      <w:r>
        <w:rPr>
          <w:b/>
          <w:sz w:val="22"/>
          <w:szCs w:val="22"/>
        </w:rPr>
        <w:t>УСЛОВИЯ ОБ ЭЛЕКТРОННОМ ДОКУМЕНТООБОРОТЕ (ЭДО)</w:t>
      </w:r>
    </w:p>
    <w:p w14:paraId="3CE05684" w14:textId="77777777" w:rsidR="00E63788" w:rsidRDefault="00E63788">
      <w:pPr>
        <w:widowControl w:val="0"/>
        <w:tabs>
          <w:tab w:val="left" w:pos="993"/>
        </w:tabs>
        <w:autoSpaceDE w:val="0"/>
        <w:autoSpaceDN w:val="0"/>
        <w:adjustRightInd w:val="0"/>
        <w:rPr>
          <w:b/>
          <w:sz w:val="22"/>
          <w:szCs w:val="22"/>
        </w:rPr>
      </w:pPr>
    </w:p>
    <w:p w14:paraId="04C89926" w14:textId="77777777" w:rsidR="00E63788" w:rsidRDefault="00DB4693">
      <w:pPr>
        <w:ind w:firstLine="708"/>
        <w:rPr>
          <w:sz w:val="22"/>
          <w:szCs w:val="22"/>
        </w:rPr>
      </w:pPr>
      <w:r>
        <w:rPr>
          <w:sz w:val="22"/>
          <w:szCs w:val="22"/>
        </w:rPr>
        <w:t xml:space="preserve">11.1. Стороны принимают, что доставка документов по настоящему Контракту может производиться в электронном виде по телекоммуникационным каналам связи посредством электронного документооборота. При отсутствии у Сторон технической возможности осуществлять электронный документооборот такой документооборот производится в бумажном виде (документами на бумажных носителях). </w:t>
      </w:r>
    </w:p>
    <w:p w14:paraId="6605FA28" w14:textId="77777777" w:rsidR="00E63788" w:rsidRDefault="00DB4693">
      <w:pPr>
        <w:ind w:firstLine="567"/>
        <w:rPr>
          <w:sz w:val="22"/>
          <w:szCs w:val="22"/>
        </w:rPr>
      </w:pPr>
      <w:r>
        <w:rPr>
          <w:sz w:val="22"/>
          <w:szCs w:val="22"/>
        </w:rPr>
        <w:t xml:space="preserve">11.2. В соответствии со ст. 2 Федерального закона от 06.04.2011 №63-ФЗ «Об электронной подписи» под термином «Электронный документ» Стороны понимают совокупность информации, оформленная в виде: </w:t>
      </w:r>
    </w:p>
    <w:p w14:paraId="388D4EB0" w14:textId="77777777" w:rsidR="00E63788" w:rsidRDefault="00DB4693">
      <w:pPr>
        <w:ind w:left="502"/>
        <w:rPr>
          <w:sz w:val="22"/>
          <w:szCs w:val="22"/>
        </w:rPr>
      </w:pPr>
      <w:r>
        <w:rPr>
          <w:sz w:val="22"/>
          <w:szCs w:val="22"/>
        </w:rPr>
        <w:t xml:space="preserve">-Счета-фактуры, корректировочного счета-фактуры, исправительного счета-фактуры; </w:t>
      </w:r>
    </w:p>
    <w:p w14:paraId="0AB6CE09" w14:textId="77777777" w:rsidR="00E63788" w:rsidRDefault="00DB4693">
      <w:pPr>
        <w:ind w:left="502"/>
        <w:rPr>
          <w:sz w:val="22"/>
          <w:szCs w:val="22"/>
        </w:rPr>
      </w:pPr>
      <w:r>
        <w:rPr>
          <w:sz w:val="22"/>
          <w:szCs w:val="22"/>
        </w:rPr>
        <w:t xml:space="preserve">-Универсального передаточного документа; </w:t>
      </w:r>
    </w:p>
    <w:p w14:paraId="7F101332" w14:textId="77777777" w:rsidR="00E63788" w:rsidRDefault="00DB4693">
      <w:pPr>
        <w:ind w:left="502"/>
        <w:rPr>
          <w:sz w:val="22"/>
          <w:szCs w:val="22"/>
        </w:rPr>
      </w:pPr>
      <w:r>
        <w:rPr>
          <w:sz w:val="22"/>
          <w:szCs w:val="22"/>
        </w:rPr>
        <w:t xml:space="preserve">-Акта сверки расчетов (задолженности); </w:t>
      </w:r>
    </w:p>
    <w:p w14:paraId="3437EE5E" w14:textId="77777777" w:rsidR="00E63788" w:rsidRDefault="00DB4693">
      <w:pPr>
        <w:ind w:left="502"/>
        <w:rPr>
          <w:sz w:val="22"/>
          <w:szCs w:val="22"/>
        </w:rPr>
      </w:pPr>
      <w:r>
        <w:rPr>
          <w:sz w:val="22"/>
          <w:szCs w:val="22"/>
        </w:rPr>
        <w:t xml:space="preserve">-Настоящего Контракта, </w:t>
      </w:r>
      <w:proofErr w:type="gramStart"/>
      <w:r>
        <w:rPr>
          <w:sz w:val="22"/>
          <w:szCs w:val="22"/>
        </w:rPr>
        <w:t>изменений  и</w:t>
      </w:r>
      <w:proofErr w:type="gramEnd"/>
      <w:r>
        <w:rPr>
          <w:sz w:val="22"/>
          <w:szCs w:val="22"/>
        </w:rPr>
        <w:t xml:space="preserve"> дополнений к нему. </w:t>
      </w:r>
    </w:p>
    <w:p w14:paraId="43B2E10D" w14:textId="77777777" w:rsidR="00E63788" w:rsidRDefault="00DB4693">
      <w:pPr>
        <w:ind w:firstLine="0"/>
        <w:rPr>
          <w:sz w:val="22"/>
          <w:szCs w:val="22"/>
        </w:rPr>
      </w:pPr>
      <w:r>
        <w:rPr>
          <w:sz w:val="22"/>
          <w:szCs w:val="22"/>
        </w:rPr>
        <w:t xml:space="preserve">           11.3. Стороны устанавливают порядок обмена и приема к исполнению Сторонами Электронных документов по телекоммуникационным каналам связи с применением электронной подписи (далее - «ЭП»). </w:t>
      </w:r>
    </w:p>
    <w:p w14:paraId="6AB0A126" w14:textId="77777777" w:rsidR="00E63788" w:rsidRDefault="00DB4693">
      <w:pPr>
        <w:ind w:firstLine="502"/>
        <w:rPr>
          <w:sz w:val="22"/>
          <w:szCs w:val="22"/>
        </w:rPr>
      </w:pPr>
      <w:r>
        <w:rPr>
          <w:sz w:val="22"/>
          <w:szCs w:val="22"/>
        </w:rPr>
        <w:t>11.4. Обмен счетами-</w:t>
      </w:r>
      <w:r>
        <w:rPr>
          <w:color w:val="000000" w:themeColor="text1"/>
          <w:sz w:val="22"/>
          <w:szCs w:val="22"/>
        </w:rPr>
        <w:t>фактурами (универсальными передаточными документами) в электронном виде по телекоммуникационным каналам связи осуществляется через уполномоченную организацию, имеющую соответствующую лицензию (разрешение),</w:t>
      </w:r>
      <w:r>
        <w:rPr>
          <w:color w:val="FF0000"/>
          <w:sz w:val="22"/>
          <w:szCs w:val="22"/>
        </w:rPr>
        <w:t xml:space="preserve"> </w:t>
      </w:r>
      <w:r>
        <w:rPr>
          <w:sz w:val="22"/>
          <w:szCs w:val="22"/>
        </w:rPr>
        <w:t xml:space="preserve">обеспечивающих обмен открытой и конфиденциальной информацией по телекоммуникационным каналам связи в рамках электронного документооборота, в соответствии с положениями п.1 ст.169 Налогового кодекса Российской Федерации, Приказа Минфина России от 10 ноября 2015 г. №174н. </w:t>
      </w:r>
    </w:p>
    <w:p w14:paraId="06726430" w14:textId="77777777" w:rsidR="00E63788" w:rsidRDefault="00DB4693">
      <w:pPr>
        <w:ind w:firstLine="502"/>
        <w:rPr>
          <w:sz w:val="22"/>
          <w:szCs w:val="22"/>
        </w:rPr>
      </w:pPr>
      <w:r>
        <w:rPr>
          <w:sz w:val="22"/>
          <w:szCs w:val="22"/>
        </w:rPr>
        <w:t xml:space="preserve">11.5.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усиленной квалифицированной ЭП уполномоченных лиц Сторон. </w:t>
      </w:r>
    </w:p>
    <w:p w14:paraId="7CBFB677" w14:textId="77777777" w:rsidR="00E63788" w:rsidRDefault="00DB4693">
      <w:pPr>
        <w:ind w:firstLine="502"/>
        <w:rPr>
          <w:sz w:val="22"/>
          <w:szCs w:val="22"/>
        </w:rPr>
      </w:pPr>
      <w:r>
        <w:rPr>
          <w:sz w:val="22"/>
          <w:szCs w:val="22"/>
        </w:rPr>
        <w:t xml:space="preserve">11.6. Электронный документ порождает соответствующие обязательства Сторон при одновременном соблюдении следующих условий: </w:t>
      </w:r>
    </w:p>
    <w:p w14:paraId="654CA97D" w14:textId="77777777" w:rsidR="00E63788" w:rsidRDefault="00DB4693">
      <w:pPr>
        <w:ind w:firstLine="502"/>
        <w:rPr>
          <w:sz w:val="22"/>
          <w:szCs w:val="22"/>
        </w:rPr>
      </w:pPr>
      <w:r>
        <w:rPr>
          <w:sz w:val="22"/>
          <w:szCs w:val="22"/>
        </w:rPr>
        <w:t xml:space="preserve">- Электронный документ оформлен надлежащим образом, т.е. в соответствии с требованиями </w:t>
      </w:r>
      <w:proofErr w:type="gramStart"/>
      <w:r>
        <w:rPr>
          <w:sz w:val="22"/>
          <w:szCs w:val="22"/>
        </w:rPr>
        <w:t>действующего  законодательства</w:t>
      </w:r>
      <w:proofErr w:type="gramEnd"/>
      <w:r>
        <w:rPr>
          <w:sz w:val="22"/>
          <w:szCs w:val="22"/>
        </w:rPr>
        <w:t xml:space="preserve"> РФ; </w:t>
      </w:r>
    </w:p>
    <w:p w14:paraId="75625C4C" w14:textId="77777777" w:rsidR="00E63788" w:rsidRDefault="00DB4693">
      <w:pPr>
        <w:ind w:firstLine="502"/>
        <w:rPr>
          <w:sz w:val="22"/>
          <w:szCs w:val="22"/>
        </w:rPr>
      </w:pPr>
      <w:r>
        <w:rPr>
          <w:sz w:val="22"/>
          <w:szCs w:val="22"/>
        </w:rPr>
        <w:t xml:space="preserve">- Электронный документ заверен ЭП, сертификат ключа подписи которой не утратил силу (действует) на момент проверки, и передан принимающей Стороне, а принимающей Стороной получен, проверен и принят к исполнению. </w:t>
      </w:r>
    </w:p>
    <w:p w14:paraId="334CF32B" w14:textId="77777777" w:rsidR="00E63788" w:rsidRDefault="00DB4693">
      <w:pPr>
        <w:ind w:firstLine="567"/>
        <w:rPr>
          <w:sz w:val="22"/>
          <w:szCs w:val="22"/>
        </w:rPr>
      </w:pPr>
      <w:r>
        <w:rPr>
          <w:sz w:val="22"/>
          <w:szCs w:val="22"/>
        </w:rPr>
        <w:t xml:space="preserve">11.7. Датой направления принимающей Стороне Электронных документов считается дата поступления Электронного документа в Систему. Электронный документ в электронном виде считается направленным при условии, что отправляющей Стороне пришло извещение от принимающей Стороны о получении Электронного документа, подписанное ЭП уполномоченного лица принимающей Стороны. </w:t>
      </w:r>
    </w:p>
    <w:p w14:paraId="2CD49B1E" w14:textId="77777777" w:rsidR="00E63788" w:rsidRDefault="00DB4693">
      <w:pPr>
        <w:ind w:firstLine="567"/>
        <w:rPr>
          <w:sz w:val="22"/>
          <w:szCs w:val="22"/>
        </w:rPr>
      </w:pPr>
      <w:r>
        <w:rPr>
          <w:sz w:val="22"/>
          <w:szCs w:val="22"/>
        </w:rPr>
        <w:t xml:space="preserve">11.8. Датой получения принимающей Стороной Электронного документа считается дата направления Системой файла Электронного документа принимающей Стороне. </w:t>
      </w:r>
    </w:p>
    <w:p w14:paraId="267B0D31" w14:textId="77777777" w:rsidR="00E63788" w:rsidRDefault="00DB4693">
      <w:pPr>
        <w:ind w:firstLine="567"/>
        <w:rPr>
          <w:sz w:val="22"/>
          <w:szCs w:val="22"/>
        </w:rPr>
      </w:pPr>
      <w:r>
        <w:rPr>
          <w:sz w:val="22"/>
          <w:szCs w:val="22"/>
        </w:rPr>
        <w:t xml:space="preserve">11.9. Акт сверки расчетов (задолженности) должен быть подписан принимающей Стороной и возвращён отправляющей Стороне в течение 5 (пять) рабочих дней с момента получения. </w:t>
      </w:r>
    </w:p>
    <w:p w14:paraId="1AEC7286" w14:textId="77777777" w:rsidR="00E63788" w:rsidRDefault="00DB4693">
      <w:pPr>
        <w:ind w:firstLine="567"/>
        <w:rPr>
          <w:sz w:val="22"/>
          <w:szCs w:val="22"/>
        </w:rPr>
      </w:pPr>
      <w:r>
        <w:rPr>
          <w:sz w:val="22"/>
          <w:szCs w:val="22"/>
        </w:rPr>
        <w:t xml:space="preserve">11.10. Стороны обязуются не позднее 3-5 рабочих </w:t>
      </w:r>
      <w:proofErr w:type="gramStart"/>
      <w:r>
        <w:rPr>
          <w:sz w:val="22"/>
          <w:szCs w:val="22"/>
        </w:rPr>
        <w:t>дней  с</w:t>
      </w:r>
      <w:proofErr w:type="gramEnd"/>
      <w:r>
        <w:rPr>
          <w:sz w:val="22"/>
          <w:szCs w:val="22"/>
        </w:rPr>
        <w:t xml:space="preserve"> даты получения Электронных документов, подписать ЭП и направить через Систему в адрес другой Стороны извещение о получении Электронных документов. </w:t>
      </w:r>
    </w:p>
    <w:p w14:paraId="3835D470" w14:textId="77777777" w:rsidR="00E63788" w:rsidRDefault="00DB4693">
      <w:pPr>
        <w:ind w:firstLine="567"/>
        <w:rPr>
          <w:sz w:val="22"/>
          <w:szCs w:val="22"/>
        </w:rPr>
      </w:pPr>
      <w:r>
        <w:rPr>
          <w:sz w:val="22"/>
          <w:szCs w:val="22"/>
        </w:rPr>
        <w:t xml:space="preserve">11.11. При обмене Электронными документами Стороны вправе: </w:t>
      </w:r>
    </w:p>
    <w:p w14:paraId="61F654AE" w14:textId="77777777" w:rsidR="00E63788" w:rsidRDefault="00DB4693">
      <w:pPr>
        <w:ind w:firstLine="567"/>
        <w:rPr>
          <w:sz w:val="22"/>
          <w:szCs w:val="22"/>
        </w:rPr>
      </w:pPr>
      <w:r>
        <w:rPr>
          <w:sz w:val="22"/>
          <w:szCs w:val="22"/>
        </w:rPr>
        <w:t xml:space="preserve">11.11.1.  Использовать иные способы обмена документами, предусмотренные условиями Контракта, в случае технической невозможности обмена Электронными документами в соответствии с условиями настоящего Контракта. </w:t>
      </w:r>
    </w:p>
    <w:p w14:paraId="6D37FB8C" w14:textId="77777777" w:rsidR="00E63788" w:rsidRDefault="00DB4693">
      <w:pPr>
        <w:rPr>
          <w:sz w:val="22"/>
          <w:szCs w:val="22"/>
        </w:rPr>
      </w:pPr>
      <w:r>
        <w:rPr>
          <w:sz w:val="22"/>
          <w:szCs w:val="22"/>
        </w:rPr>
        <w:t xml:space="preserve">     11.12. При обмене Электронными документами Стороны обязаны: </w:t>
      </w:r>
    </w:p>
    <w:p w14:paraId="427C3CA9" w14:textId="77777777" w:rsidR="00E63788" w:rsidRDefault="00DB4693">
      <w:pPr>
        <w:ind w:firstLine="0"/>
        <w:rPr>
          <w:sz w:val="22"/>
          <w:szCs w:val="22"/>
        </w:rPr>
      </w:pPr>
      <w:r>
        <w:rPr>
          <w:sz w:val="22"/>
          <w:szCs w:val="22"/>
        </w:rPr>
        <w:lastRenderedPageBreak/>
        <w:t xml:space="preserve">          11.12.1. Своевременно информировать другую Сторону обо всех случаях возникновения технических неисправностей или других обстоятельств, препятствующих обмену Электронными документами. </w:t>
      </w:r>
    </w:p>
    <w:p w14:paraId="2C0F6424" w14:textId="77777777" w:rsidR="00E63788" w:rsidRDefault="00DB4693">
      <w:pPr>
        <w:ind w:firstLine="0"/>
        <w:rPr>
          <w:sz w:val="22"/>
          <w:szCs w:val="22"/>
        </w:rPr>
      </w:pPr>
      <w:r>
        <w:rPr>
          <w:sz w:val="22"/>
          <w:szCs w:val="22"/>
        </w:rPr>
        <w:t xml:space="preserve">           11.12.2. Осуществлять контроль Электронных документов, полученных от другой Стороны, и сообщать об обнаруженных ошибках и причинах невозможности исполнения Электронных документов. </w:t>
      </w:r>
    </w:p>
    <w:p w14:paraId="61675353" w14:textId="77777777" w:rsidR="00E63788" w:rsidRDefault="00DB4693">
      <w:pPr>
        <w:rPr>
          <w:sz w:val="22"/>
          <w:szCs w:val="22"/>
        </w:rPr>
      </w:pPr>
      <w:r>
        <w:rPr>
          <w:sz w:val="22"/>
          <w:szCs w:val="22"/>
        </w:rPr>
        <w:t xml:space="preserve">     11.12.3. Отвечать за сохранность ключа электронной подписи.  </w:t>
      </w:r>
    </w:p>
    <w:p w14:paraId="59AC2E16" w14:textId="77777777" w:rsidR="00E63788" w:rsidRDefault="00DB4693">
      <w:pPr>
        <w:rPr>
          <w:sz w:val="22"/>
          <w:szCs w:val="22"/>
        </w:rPr>
      </w:pPr>
      <w:r>
        <w:rPr>
          <w:sz w:val="22"/>
          <w:szCs w:val="22"/>
        </w:rPr>
        <w:t xml:space="preserve">     11.12.4. Приостанавливать операции, осуществляемые на основании Электронных документов, заверенных ЭП, если от другой Стороны получено сообщение о компрометации ключа электронной подписи. Указанное сообщение может быть направлено по факсу с дальнейшим досылом оригинала почтой или нарочно, должно быть подписано уполномоченным лицом и заверено печатью организации. Операции, осуществляемые на основании Электронных документов, заверенных ЭП, приостанавливаются с момента получения указанного сообщения.</w:t>
      </w:r>
    </w:p>
    <w:p w14:paraId="3A605A2E" w14:textId="77777777" w:rsidR="00E63788" w:rsidRDefault="00DB4693">
      <w:pPr>
        <w:rPr>
          <w:sz w:val="22"/>
          <w:szCs w:val="22"/>
        </w:rPr>
      </w:pPr>
      <w:r>
        <w:rPr>
          <w:sz w:val="22"/>
          <w:szCs w:val="22"/>
        </w:rPr>
        <w:t>Ключ электронной подписи считается скомпрометированным, если произошло одно из следующих событий: утрата носителя ключа электронной подписи; утрата носителя ключа электронной подписи с последующим обнаружением; временный доступ посторонних лиц к носителю электронной подписи; иные обстоятельства, прямо или косвенно свидетельствующие о наличии возможности несанкционированного доступа к Системе лиц, не являющихся пользователями</w:t>
      </w:r>
    </w:p>
    <w:p w14:paraId="18947440" w14:textId="77777777" w:rsidR="00E63788" w:rsidRDefault="00DB4693">
      <w:pPr>
        <w:ind w:firstLine="708"/>
        <w:rPr>
          <w:sz w:val="22"/>
          <w:szCs w:val="22"/>
        </w:rPr>
      </w:pPr>
      <w:r>
        <w:rPr>
          <w:sz w:val="22"/>
          <w:szCs w:val="22"/>
        </w:rPr>
        <w:t xml:space="preserve">11.12.5. Незамедлительно возобновить операции, осуществляемые на основании Электронных документов, после получения письменного заявления другой Стороны о возобновлении проведения операций с использованием Электронных документов и после получения новых ключей электронных подписей. </w:t>
      </w:r>
    </w:p>
    <w:p w14:paraId="63A345DA" w14:textId="77777777" w:rsidR="00E63788" w:rsidRDefault="00DB4693">
      <w:pPr>
        <w:ind w:firstLine="708"/>
        <w:rPr>
          <w:sz w:val="22"/>
          <w:szCs w:val="22"/>
        </w:rPr>
      </w:pPr>
      <w:r>
        <w:rPr>
          <w:sz w:val="22"/>
          <w:szCs w:val="22"/>
        </w:rPr>
        <w:t xml:space="preserve">11.13. Стороны обеспечивают тайну Электронных документов, содержащих конфиденциальные сведения. Данные Электронных документов не подлежат раскрытию третьим лицам, и не используются ни для каких других целей кроме тех, для которых они предназначены Сторонами. </w:t>
      </w:r>
    </w:p>
    <w:p w14:paraId="4B66559D" w14:textId="77777777" w:rsidR="00E63788" w:rsidRDefault="00DB4693">
      <w:pPr>
        <w:widowControl w:val="0"/>
        <w:tabs>
          <w:tab w:val="left" w:pos="993"/>
        </w:tabs>
        <w:autoSpaceDE w:val="0"/>
        <w:autoSpaceDN w:val="0"/>
        <w:adjustRightInd w:val="0"/>
        <w:rPr>
          <w:sz w:val="22"/>
          <w:szCs w:val="22"/>
        </w:rPr>
      </w:pPr>
      <w:r>
        <w:rPr>
          <w:sz w:val="22"/>
          <w:szCs w:val="22"/>
        </w:rPr>
        <w:t xml:space="preserve">        11.14. Стороны не вправе передать третьим лицам ключи электронной подписи, кроме случаев, установленных действующим законодательством.</w:t>
      </w:r>
    </w:p>
    <w:p w14:paraId="6E3DA57C" w14:textId="77777777" w:rsidR="00E63788" w:rsidRDefault="00E63788">
      <w:pPr>
        <w:ind w:firstLine="0"/>
        <w:rPr>
          <w:sz w:val="22"/>
          <w:szCs w:val="22"/>
        </w:rPr>
      </w:pPr>
    </w:p>
    <w:p w14:paraId="34104C4B" w14:textId="77777777" w:rsidR="00E63788" w:rsidRDefault="00E63788">
      <w:pPr>
        <w:ind w:firstLine="709"/>
        <w:rPr>
          <w:sz w:val="22"/>
          <w:szCs w:val="22"/>
        </w:rPr>
      </w:pPr>
    </w:p>
    <w:p w14:paraId="4A247606" w14:textId="77777777" w:rsidR="00E63788" w:rsidRDefault="00DB4693">
      <w:pPr>
        <w:pStyle w:val="af1"/>
        <w:numPr>
          <w:ilvl w:val="0"/>
          <w:numId w:val="3"/>
        </w:numPr>
        <w:jc w:val="center"/>
        <w:rPr>
          <w:b/>
          <w:sz w:val="22"/>
          <w:szCs w:val="22"/>
        </w:rPr>
      </w:pPr>
      <w:r>
        <w:rPr>
          <w:b/>
          <w:sz w:val="22"/>
          <w:szCs w:val="22"/>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943"/>
      </w:tblGrid>
      <w:tr w:rsidR="00E63788" w14:paraId="0EBC87F3" w14:textId="77777777">
        <w:trPr>
          <w:trHeight w:val="212"/>
        </w:trPr>
        <w:tc>
          <w:tcPr>
            <w:tcW w:w="5068" w:type="dxa"/>
          </w:tcPr>
          <w:p w14:paraId="3F167B01" w14:textId="77777777" w:rsidR="00E63788" w:rsidRDefault="00DB4693">
            <w:pPr>
              <w:ind w:firstLine="0"/>
              <w:rPr>
                <w:b/>
                <w:sz w:val="22"/>
                <w:szCs w:val="22"/>
              </w:rPr>
            </w:pPr>
            <w:r>
              <w:rPr>
                <w:b/>
                <w:sz w:val="22"/>
                <w:szCs w:val="22"/>
              </w:rPr>
              <w:t>ИСПОЛНИТЕЛЬ</w:t>
            </w:r>
          </w:p>
        </w:tc>
        <w:tc>
          <w:tcPr>
            <w:tcW w:w="5068" w:type="dxa"/>
          </w:tcPr>
          <w:p w14:paraId="1AB80E50" w14:textId="77777777" w:rsidR="00E63788" w:rsidRDefault="00DB4693">
            <w:pPr>
              <w:ind w:firstLine="0"/>
              <w:rPr>
                <w:b/>
                <w:sz w:val="22"/>
                <w:szCs w:val="22"/>
              </w:rPr>
            </w:pPr>
            <w:r>
              <w:rPr>
                <w:b/>
                <w:sz w:val="22"/>
                <w:szCs w:val="22"/>
              </w:rPr>
              <w:t>АБОНЕНТ</w:t>
            </w:r>
          </w:p>
        </w:tc>
      </w:tr>
      <w:tr w:rsidR="00E63788" w14:paraId="3225239B" w14:textId="77777777">
        <w:trPr>
          <w:trHeight w:val="6900"/>
        </w:trPr>
        <w:tc>
          <w:tcPr>
            <w:tcW w:w="5068" w:type="dxa"/>
          </w:tcPr>
          <w:p w14:paraId="3637FDB2" w14:textId="77777777" w:rsidR="00E63788" w:rsidRDefault="00E63788">
            <w:pPr>
              <w:ind w:firstLine="0"/>
              <w:rPr>
                <w:sz w:val="22"/>
                <w:szCs w:val="22"/>
              </w:rPr>
            </w:pPr>
          </w:p>
          <w:p w14:paraId="5196EBAB" w14:textId="77777777" w:rsidR="00E63788" w:rsidRDefault="00E63788">
            <w:pPr>
              <w:ind w:firstLine="0"/>
              <w:rPr>
                <w:sz w:val="22"/>
                <w:szCs w:val="22"/>
              </w:rPr>
            </w:pPr>
          </w:p>
          <w:p w14:paraId="355B9C39" w14:textId="58781B8F" w:rsidR="00E63788" w:rsidRDefault="00DB4693" w:rsidP="004223B3">
            <w:pPr>
              <w:ind w:firstLine="0"/>
              <w:rPr>
                <w:sz w:val="22"/>
                <w:szCs w:val="22"/>
              </w:rPr>
            </w:pPr>
            <w:r>
              <w:rPr>
                <w:sz w:val="22"/>
                <w:szCs w:val="22"/>
              </w:rPr>
              <w:t>___________________________/ М.П.</w:t>
            </w:r>
          </w:p>
        </w:tc>
        <w:tc>
          <w:tcPr>
            <w:tcW w:w="5068" w:type="dxa"/>
          </w:tcPr>
          <w:p w14:paraId="1D31DB9F"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ФБУ «Российский центр защиты леса»</w:t>
            </w:r>
          </w:p>
          <w:p w14:paraId="1CC32AFF"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 xml:space="preserve">141207, Московская область, </w:t>
            </w:r>
          </w:p>
          <w:p w14:paraId="06553003"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 xml:space="preserve">г. Пушкино, ул. </w:t>
            </w:r>
            <w:proofErr w:type="spellStart"/>
            <w:r w:rsidRPr="00207F91">
              <w:rPr>
                <w:sz w:val="22"/>
                <w:szCs w:val="22"/>
                <w:lang w:eastAsia="ru-RU"/>
              </w:rPr>
              <w:t>Надсоновская</w:t>
            </w:r>
            <w:proofErr w:type="spellEnd"/>
            <w:r w:rsidRPr="00207F91">
              <w:rPr>
                <w:sz w:val="22"/>
                <w:szCs w:val="22"/>
                <w:lang w:eastAsia="ru-RU"/>
              </w:rPr>
              <w:t>, д.13</w:t>
            </w:r>
          </w:p>
          <w:p w14:paraId="0D1F9F7C"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ИНН 7727156317; КПП 503801001</w:t>
            </w:r>
          </w:p>
          <w:p w14:paraId="11361AF6"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Филиал ФБУ «Рослесозащита» - «ЦЗЛ Республики Дагестан»</w:t>
            </w:r>
          </w:p>
          <w:p w14:paraId="63B50AB5"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Почтовый адрес: 367010, Республика Дагестан, г. Махачкала, ул. Гагарина, 51</w:t>
            </w:r>
          </w:p>
          <w:p w14:paraId="3368BC90"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Телефон(факс)- (8722)51-76-75; 51-76-74</w:t>
            </w:r>
          </w:p>
          <w:p w14:paraId="5416AEFC"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ИНН-7727156317, КПП-057143001</w:t>
            </w:r>
          </w:p>
          <w:p w14:paraId="0543EF1D"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ОКПО 12804608, ОКВЭД 02.40.1</w:t>
            </w:r>
          </w:p>
          <w:p w14:paraId="1A38DECA"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 xml:space="preserve">Лицевой счет 20036Х85340  </w:t>
            </w:r>
          </w:p>
          <w:p w14:paraId="12C7A827"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ОГРН 1025004905947</w:t>
            </w:r>
          </w:p>
          <w:p w14:paraId="108A9F8F"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Р/с 03214643000000010300</w:t>
            </w:r>
          </w:p>
          <w:p w14:paraId="3117FE0D"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Корр. счет 40102810945370000069</w:t>
            </w:r>
          </w:p>
          <w:p w14:paraId="007A0F0B"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ОКТМО 82701000000</w:t>
            </w:r>
          </w:p>
          <w:p w14:paraId="659FD610" w14:textId="77777777" w:rsidR="00207F91" w:rsidRPr="00207F91" w:rsidRDefault="00207F91" w:rsidP="00207F91">
            <w:pPr>
              <w:suppressAutoHyphens w:val="0"/>
              <w:ind w:firstLine="0"/>
              <w:jc w:val="left"/>
              <w:rPr>
                <w:sz w:val="22"/>
                <w:szCs w:val="22"/>
                <w:lang w:eastAsia="ru-RU"/>
              </w:rPr>
            </w:pPr>
            <w:r w:rsidRPr="00207F91">
              <w:rPr>
                <w:sz w:val="22"/>
                <w:szCs w:val="22"/>
                <w:lang w:eastAsia="ru-RU"/>
              </w:rPr>
              <w:t>БИК 018209001</w:t>
            </w:r>
          </w:p>
          <w:p w14:paraId="721CB411" w14:textId="3FE3FF14" w:rsidR="00E63788" w:rsidRPr="00207F91" w:rsidRDefault="00207F91" w:rsidP="00207F91">
            <w:pPr>
              <w:pStyle w:val="a0"/>
              <w:spacing w:after="0"/>
              <w:ind w:firstLine="0"/>
              <w:rPr>
                <w:sz w:val="22"/>
                <w:szCs w:val="22"/>
              </w:rPr>
            </w:pPr>
            <w:r w:rsidRPr="00207F91">
              <w:rPr>
                <w:sz w:val="22"/>
                <w:szCs w:val="22"/>
                <w:lang w:eastAsia="ru-RU"/>
              </w:rPr>
              <w:t>Отделение- НБ Республика Дагестан / УФК по Республике Дагестан г. Махачкала</w:t>
            </w:r>
          </w:p>
          <w:p w14:paraId="4BCB880A" w14:textId="77777777" w:rsidR="00E63788" w:rsidRDefault="00E63788">
            <w:pPr>
              <w:pStyle w:val="a0"/>
              <w:spacing w:after="0"/>
              <w:ind w:firstLine="0"/>
              <w:rPr>
                <w:sz w:val="22"/>
                <w:szCs w:val="22"/>
              </w:rPr>
            </w:pPr>
          </w:p>
          <w:p w14:paraId="6830D66F" w14:textId="77777777" w:rsidR="00E63788" w:rsidRDefault="00DB4693">
            <w:pPr>
              <w:pStyle w:val="a0"/>
              <w:spacing w:after="0"/>
              <w:ind w:firstLine="0"/>
              <w:rPr>
                <w:sz w:val="22"/>
                <w:szCs w:val="22"/>
              </w:rPr>
            </w:pPr>
            <w:r>
              <w:rPr>
                <w:sz w:val="22"/>
                <w:szCs w:val="22"/>
              </w:rPr>
              <w:t>Директор филиала</w:t>
            </w:r>
          </w:p>
          <w:p w14:paraId="2F5733A4" w14:textId="77777777" w:rsidR="00E63788" w:rsidRDefault="00E63788">
            <w:pPr>
              <w:pStyle w:val="a0"/>
              <w:ind w:firstLine="0"/>
              <w:rPr>
                <w:sz w:val="22"/>
                <w:szCs w:val="22"/>
              </w:rPr>
            </w:pPr>
          </w:p>
          <w:p w14:paraId="3BAC2AA1" w14:textId="769F3256" w:rsidR="00E63788" w:rsidRDefault="00DB4693">
            <w:pPr>
              <w:pStyle w:val="a0"/>
              <w:ind w:firstLine="0"/>
              <w:rPr>
                <w:sz w:val="22"/>
                <w:szCs w:val="22"/>
              </w:rPr>
            </w:pPr>
            <w:r>
              <w:rPr>
                <w:sz w:val="22"/>
                <w:szCs w:val="22"/>
              </w:rPr>
              <w:t xml:space="preserve">_______________________/ </w:t>
            </w:r>
            <w:r w:rsidR="00207F91">
              <w:rPr>
                <w:sz w:val="22"/>
                <w:szCs w:val="22"/>
              </w:rPr>
              <w:t>А.М. Абдурахманов</w:t>
            </w:r>
          </w:p>
          <w:p w14:paraId="1F30DC7C" w14:textId="77777777" w:rsidR="00E63788" w:rsidRDefault="00DB4693">
            <w:pPr>
              <w:pStyle w:val="a0"/>
              <w:spacing w:after="0"/>
              <w:ind w:firstLine="0"/>
              <w:rPr>
                <w:b/>
                <w:sz w:val="22"/>
                <w:szCs w:val="22"/>
              </w:rPr>
            </w:pPr>
            <w:r>
              <w:rPr>
                <w:sz w:val="22"/>
                <w:szCs w:val="22"/>
              </w:rPr>
              <w:t>М.П.</w:t>
            </w:r>
          </w:p>
        </w:tc>
      </w:tr>
    </w:tbl>
    <w:p w14:paraId="1EF07268" w14:textId="77777777" w:rsidR="00E63788" w:rsidRDefault="00DB4693">
      <w:pPr>
        <w:ind w:left="4678" w:firstLine="0"/>
        <w:jc w:val="right"/>
        <w:rPr>
          <w:sz w:val="22"/>
          <w:szCs w:val="22"/>
        </w:rPr>
      </w:pPr>
      <w:r>
        <w:rPr>
          <w:sz w:val="22"/>
          <w:szCs w:val="22"/>
        </w:rPr>
        <w:br w:type="page"/>
      </w:r>
      <w:r>
        <w:rPr>
          <w:sz w:val="22"/>
          <w:szCs w:val="22"/>
        </w:rPr>
        <w:lastRenderedPageBreak/>
        <w:t xml:space="preserve">Приложение № 1 </w:t>
      </w:r>
    </w:p>
    <w:p w14:paraId="3D11ADA9" w14:textId="77777777" w:rsidR="00E63788" w:rsidRDefault="00DB4693">
      <w:pPr>
        <w:ind w:left="4678" w:firstLine="0"/>
        <w:jc w:val="right"/>
        <w:rPr>
          <w:sz w:val="22"/>
          <w:szCs w:val="22"/>
        </w:rPr>
      </w:pPr>
      <w:r>
        <w:rPr>
          <w:sz w:val="22"/>
          <w:szCs w:val="22"/>
        </w:rPr>
        <w:t xml:space="preserve">к Контракту об оказании услуг связи </w:t>
      </w:r>
    </w:p>
    <w:p w14:paraId="2DC6F98E" w14:textId="77777777" w:rsidR="00E63788" w:rsidRDefault="00DB4693">
      <w:pPr>
        <w:ind w:left="4678" w:firstLine="0"/>
        <w:jc w:val="right"/>
        <w:rPr>
          <w:sz w:val="22"/>
          <w:szCs w:val="22"/>
        </w:rPr>
      </w:pPr>
      <w:r>
        <w:rPr>
          <w:sz w:val="22"/>
          <w:szCs w:val="22"/>
        </w:rPr>
        <w:t xml:space="preserve">от                                      № </w:t>
      </w:r>
    </w:p>
    <w:p w14:paraId="4CBA64B9" w14:textId="77777777" w:rsidR="00E63788" w:rsidRDefault="00E63788">
      <w:pPr>
        <w:ind w:firstLine="0"/>
        <w:jc w:val="right"/>
        <w:rPr>
          <w:b/>
          <w:sz w:val="22"/>
          <w:szCs w:val="22"/>
        </w:rPr>
      </w:pPr>
    </w:p>
    <w:p w14:paraId="4D2453C7" w14:textId="77777777" w:rsidR="00E63788" w:rsidRDefault="00DB4693">
      <w:pPr>
        <w:ind w:firstLine="0"/>
        <w:jc w:val="center"/>
        <w:rPr>
          <w:sz w:val="22"/>
          <w:szCs w:val="22"/>
        </w:rPr>
      </w:pPr>
      <w:r>
        <w:rPr>
          <w:sz w:val="22"/>
          <w:szCs w:val="22"/>
        </w:rPr>
        <w:t>Бланк заказа</w:t>
      </w:r>
    </w:p>
    <w:p w14:paraId="2F313273" w14:textId="77777777" w:rsidR="00E63788" w:rsidRDefault="00DB4693">
      <w:pPr>
        <w:ind w:firstLine="0"/>
        <w:jc w:val="center"/>
        <w:rPr>
          <w:sz w:val="22"/>
          <w:szCs w:val="22"/>
        </w:rPr>
      </w:pPr>
      <w:r>
        <w:rPr>
          <w:sz w:val="22"/>
          <w:szCs w:val="22"/>
        </w:rPr>
        <w:t>Абонент выбирает следующие услуги связи: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tblGrid>
      <w:tr w:rsidR="00E63788" w14:paraId="2FC4C85D" w14:textId="77777777">
        <w:tc>
          <w:tcPr>
            <w:tcW w:w="250" w:type="dxa"/>
          </w:tcPr>
          <w:p w14:paraId="0E71C4EF" w14:textId="77777777" w:rsidR="00E63788" w:rsidRDefault="00DB4693">
            <w:pPr>
              <w:ind w:firstLine="0"/>
              <w:jc w:val="center"/>
              <w:rPr>
                <w:sz w:val="22"/>
                <w:szCs w:val="22"/>
              </w:rPr>
            </w:pPr>
            <w:r>
              <w:rPr>
                <w:sz w:val="22"/>
                <w:szCs w:val="22"/>
              </w:rPr>
              <w:t>Х</w:t>
            </w:r>
          </w:p>
        </w:tc>
      </w:tr>
    </w:tbl>
    <w:p w14:paraId="32C8A30D" w14:textId="1450CD52" w:rsidR="00E63788" w:rsidRDefault="00207F91">
      <w:pPr>
        <w:ind w:firstLine="0"/>
        <w:rPr>
          <w:sz w:val="22"/>
          <w:szCs w:val="22"/>
        </w:rPr>
      </w:pPr>
      <w:r>
        <w:rPr>
          <w:sz w:val="22"/>
          <w:szCs w:val="22"/>
        </w:rPr>
        <w:t>У</w:t>
      </w:r>
      <w:r w:rsidR="00DB4693">
        <w:rPr>
          <w:sz w:val="22"/>
          <w:szCs w:val="22"/>
        </w:rPr>
        <w:t>слуги связи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tblGrid>
      <w:tr w:rsidR="00E63788" w14:paraId="43380FF3" w14:textId="77777777">
        <w:tc>
          <w:tcPr>
            <w:tcW w:w="250" w:type="dxa"/>
          </w:tcPr>
          <w:p w14:paraId="0711524E" w14:textId="77777777" w:rsidR="00E63788" w:rsidRDefault="00DB4693">
            <w:pPr>
              <w:ind w:firstLine="0"/>
              <w:rPr>
                <w:sz w:val="22"/>
                <w:szCs w:val="22"/>
              </w:rPr>
            </w:pPr>
            <w:r>
              <w:rPr>
                <w:sz w:val="22"/>
                <w:szCs w:val="22"/>
              </w:rPr>
              <w:t>Х</w:t>
            </w:r>
          </w:p>
        </w:tc>
      </w:tr>
    </w:tbl>
    <w:p w14:paraId="2CA03AE7" w14:textId="77777777" w:rsidR="00E63788" w:rsidRDefault="00DB4693">
      <w:pPr>
        <w:ind w:firstLine="0"/>
        <w:rPr>
          <w:sz w:val="22"/>
          <w:szCs w:val="22"/>
        </w:rPr>
      </w:pPr>
      <w:r>
        <w:rPr>
          <w:sz w:val="22"/>
          <w:szCs w:val="22"/>
        </w:rPr>
        <w:t>Услуги связи по передаче данных, за исключением услуг связи по передаче данных для целей передачи голосовой информации</w:t>
      </w:r>
    </w:p>
    <w:p w14:paraId="564CCD54" w14:textId="77777777" w:rsidR="00E63788" w:rsidRDefault="00E63788">
      <w:pPr>
        <w:ind w:firstLine="0"/>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2492"/>
        <w:gridCol w:w="2478"/>
        <w:gridCol w:w="2472"/>
      </w:tblGrid>
      <w:tr w:rsidR="00E63788" w14:paraId="0FE8E593" w14:textId="77777777">
        <w:tc>
          <w:tcPr>
            <w:tcW w:w="2534" w:type="dxa"/>
          </w:tcPr>
          <w:p w14:paraId="16CF356C" w14:textId="77777777" w:rsidR="00E63788" w:rsidRDefault="00DB4693">
            <w:pPr>
              <w:ind w:firstLine="0"/>
              <w:rPr>
                <w:sz w:val="20"/>
              </w:rPr>
            </w:pPr>
            <w:r>
              <w:rPr>
                <w:sz w:val="20"/>
                <w:lang w:val="en-US"/>
              </w:rPr>
              <w:t>IP-</w:t>
            </w:r>
            <w:r>
              <w:rPr>
                <w:sz w:val="20"/>
              </w:rPr>
              <w:t>адрес</w:t>
            </w:r>
          </w:p>
        </w:tc>
        <w:tc>
          <w:tcPr>
            <w:tcW w:w="2534" w:type="dxa"/>
          </w:tcPr>
          <w:p w14:paraId="1C9FD27B" w14:textId="77777777" w:rsidR="00E63788" w:rsidRDefault="00DB4693">
            <w:pPr>
              <w:ind w:firstLine="0"/>
              <w:rPr>
                <w:sz w:val="20"/>
              </w:rPr>
            </w:pPr>
            <w:r>
              <w:rPr>
                <w:sz w:val="20"/>
              </w:rPr>
              <w:t>89.22.167.245</w:t>
            </w:r>
          </w:p>
        </w:tc>
        <w:tc>
          <w:tcPr>
            <w:tcW w:w="2534" w:type="dxa"/>
          </w:tcPr>
          <w:p w14:paraId="59BFE354" w14:textId="77777777" w:rsidR="00E63788" w:rsidRDefault="00DB4693">
            <w:pPr>
              <w:ind w:firstLine="0"/>
              <w:rPr>
                <w:sz w:val="20"/>
              </w:rPr>
            </w:pPr>
            <w:r>
              <w:rPr>
                <w:sz w:val="20"/>
              </w:rPr>
              <w:t>Лицевой счет</w:t>
            </w:r>
          </w:p>
        </w:tc>
        <w:tc>
          <w:tcPr>
            <w:tcW w:w="2534" w:type="dxa"/>
          </w:tcPr>
          <w:p w14:paraId="24C46C83" w14:textId="77777777" w:rsidR="00E63788" w:rsidRDefault="00DB4693">
            <w:pPr>
              <w:ind w:firstLine="0"/>
              <w:rPr>
                <w:sz w:val="20"/>
              </w:rPr>
            </w:pPr>
            <w:r>
              <w:rPr>
                <w:sz w:val="20"/>
              </w:rPr>
              <w:t>101575</w:t>
            </w:r>
          </w:p>
        </w:tc>
      </w:tr>
      <w:tr w:rsidR="00E63788" w14:paraId="490EA427" w14:textId="77777777">
        <w:tc>
          <w:tcPr>
            <w:tcW w:w="2534" w:type="dxa"/>
          </w:tcPr>
          <w:p w14:paraId="658BE99B" w14:textId="7C24B320" w:rsidR="00E63788" w:rsidRDefault="00E63788">
            <w:pPr>
              <w:ind w:firstLine="0"/>
              <w:rPr>
                <w:sz w:val="20"/>
              </w:rPr>
            </w:pPr>
          </w:p>
        </w:tc>
        <w:tc>
          <w:tcPr>
            <w:tcW w:w="2534" w:type="dxa"/>
          </w:tcPr>
          <w:p w14:paraId="3D18B4C8" w14:textId="77777777" w:rsidR="00E63788" w:rsidRDefault="00E63788">
            <w:pPr>
              <w:ind w:firstLine="0"/>
              <w:rPr>
                <w:sz w:val="20"/>
              </w:rPr>
            </w:pPr>
          </w:p>
        </w:tc>
        <w:tc>
          <w:tcPr>
            <w:tcW w:w="2534" w:type="dxa"/>
          </w:tcPr>
          <w:p w14:paraId="3A69767A" w14:textId="1D846BB5" w:rsidR="00E63788" w:rsidRDefault="00E63788">
            <w:pPr>
              <w:ind w:firstLine="0"/>
              <w:rPr>
                <w:sz w:val="20"/>
              </w:rPr>
            </w:pPr>
          </w:p>
        </w:tc>
        <w:tc>
          <w:tcPr>
            <w:tcW w:w="2534" w:type="dxa"/>
          </w:tcPr>
          <w:p w14:paraId="7D5FF065" w14:textId="6B405186" w:rsidR="00E63788" w:rsidRDefault="00E63788">
            <w:pPr>
              <w:ind w:firstLine="0"/>
              <w:rPr>
                <w:sz w:val="20"/>
              </w:rPr>
            </w:pPr>
          </w:p>
        </w:tc>
      </w:tr>
      <w:tr w:rsidR="00E63788" w14:paraId="0A517E3C" w14:textId="77777777">
        <w:tc>
          <w:tcPr>
            <w:tcW w:w="2534" w:type="dxa"/>
          </w:tcPr>
          <w:p w14:paraId="43EF0EBA" w14:textId="328C0309" w:rsidR="00E63788" w:rsidRDefault="00E63788">
            <w:pPr>
              <w:ind w:firstLine="0"/>
              <w:rPr>
                <w:sz w:val="20"/>
              </w:rPr>
            </w:pPr>
          </w:p>
        </w:tc>
        <w:tc>
          <w:tcPr>
            <w:tcW w:w="2534" w:type="dxa"/>
          </w:tcPr>
          <w:p w14:paraId="2DBCD64F" w14:textId="77777777" w:rsidR="00E63788" w:rsidRDefault="00E63788">
            <w:pPr>
              <w:ind w:firstLine="0"/>
              <w:rPr>
                <w:sz w:val="20"/>
              </w:rPr>
            </w:pPr>
          </w:p>
        </w:tc>
        <w:tc>
          <w:tcPr>
            <w:tcW w:w="2534" w:type="dxa"/>
          </w:tcPr>
          <w:p w14:paraId="7023C89B" w14:textId="26F8D18E" w:rsidR="00E63788" w:rsidRDefault="00E63788">
            <w:pPr>
              <w:ind w:firstLine="0"/>
              <w:rPr>
                <w:sz w:val="20"/>
              </w:rPr>
            </w:pPr>
          </w:p>
        </w:tc>
        <w:tc>
          <w:tcPr>
            <w:tcW w:w="2534" w:type="dxa"/>
          </w:tcPr>
          <w:p w14:paraId="1645E255" w14:textId="77777777" w:rsidR="00E63788" w:rsidRDefault="00E63788">
            <w:pPr>
              <w:ind w:firstLine="0"/>
              <w:rPr>
                <w:sz w:val="20"/>
              </w:rPr>
            </w:pPr>
          </w:p>
        </w:tc>
      </w:tr>
      <w:tr w:rsidR="00E63788" w14:paraId="582FB6A0" w14:textId="77777777">
        <w:tc>
          <w:tcPr>
            <w:tcW w:w="2534" w:type="dxa"/>
          </w:tcPr>
          <w:p w14:paraId="6E7115EF" w14:textId="0B1A109A" w:rsidR="00E63788" w:rsidRDefault="00E63788">
            <w:pPr>
              <w:ind w:firstLine="0"/>
              <w:rPr>
                <w:sz w:val="20"/>
              </w:rPr>
            </w:pPr>
          </w:p>
        </w:tc>
        <w:tc>
          <w:tcPr>
            <w:tcW w:w="2534" w:type="dxa"/>
          </w:tcPr>
          <w:p w14:paraId="505BA4C9" w14:textId="48B60CE9" w:rsidR="00E63788" w:rsidRDefault="00E63788">
            <w:pPr>
              <w:ind w:firstLine="0"/>
              <w:rPr>
                <w:sz w:val="20"/>
              </w:rPr>
            </w:pPr>
          </w:p>
        </w:tc>
        <w:tc>
          <w:tcPr>
            <w:tcW w:w="2534" w:type="dxa"/>
          </w:tcPr>
          <w:p w14:paraId="6920B96C" w14:textId="56F67A13" w:rsidR="00E63788" w:rsidRDefault="00E63788">
            <w:pPr>
              <w:ind w:firstLine="0"/>
              <w:rPr>
                <w:sz w:val="20"/>
              </w:rPr>
            </w:pPr>
          </w:p>
        </w:tc>
        <w:tc>
          <w:tcPr>
            <w:tcW w:w="2534" w:type="dxa"/>
          </w:tcPr>
          <w:p w14:paraId="2ECF2E4C" w14:textId="405D50ED" w:rsidR="00E63788" w:rsidRDefault="00E63788">
            <w:pPr>
              <w:ind w:firstLine="0"/>
              <w:rPr>
                <w:sz w:val="20"/>
              </w:rPr>
            </w:pPr>
          </w:p>
        </w:tc>
      </w:tr>
      <w:tr w:rsidR="00E63788" w14:paraId="3C948050" w14:textId="77777777">
        <w:tc>
          <w:tcPr>
            <w:tcW w:w="2534" w:type="dxa"/>
          </w:tcPr>
          <w:p w14:paraId="6A92E37B" w14:textId="240874B6" w:rsidR="00E63788" w:rsidRDefault="00E63788">
            <w:pPr>
              <w:ind w:firstLine="0"/>
              <w:rPr>
                <w:sz w:val="20"/>
              </w:rPr>
            </w:pPr>
          </w:p>
        </w:tc>
        <w:tc>
          <w:tcPr>
            <w:tcW w:w="2534" w:type="dxa"/>
          </w:tcPr>
          <w:p w14:paraId="6CE83EFE" w14:textId="52125309" w:rsidR="00E63788" w:rsidRDefault="00E63788">
            <w:pPr>
              <w:ind w:firstLine="0"/>
              <w:rPr>
                <w:sz w:val="20"/>
              </w:rPr>
            </w:pPr>
          </w:p>
        </w:tc>
        <w:tc>
          <w:tcPr>
            <w:tcW w:w="2534" w:type="dxa"/>
          </w:tcPr>
          <w:p w14:paraId="4D1F4EC7" w14:textId="2D87E96A" w:rsidR="00E63788" w:rsidRDefault="00E63788">
            <w:pPr>
              <w:ind w:firstLine="0"/>
              <w:rPr>
                <w:sz w:val="20"/>
              </w:rPr>
            </w:pPr>
          </w:p>
        </w:tc>
        <w:tc>
          <w:tcPr>
            <w:tcW w:w="2534" w:type="dxa"/>
          </w:tcPr>
          <w:p w14:paraId="17552AA1" w14:textId="01FBA224" w:rsidR="00E63788" w:rsidRDefault="00E63788">
            <w:pPr>
              <w:ind w:firstLine="0"/>
              <w:rPr>
                <w:sz w:val="20"/>
              </w:rPr>
            </w:pPr>
          </w:p>
        </w:tc>
      </w:tr>
      <w:tr w:rsidR="00E63788" w14:paraId="65D5C193" w14:textId="77777777">
        <w:tc>
          <w:tcPr>
            <w:tcW w:w="2534" w:type="dxa"/>
          </w:tcPr>
          <w:p w14:paraId="6623DAC1" w14:textId="09F1CBA1" w:rsidR="00E63788" w:rsidRDefault="00E63788">
            <w:pPr>
              <w:ind w:firstLine="0"/>
              <w:rPr>
                <w:sz w:val="20"/>
              </w:rPr>
            </w:pPr>
          </w:p>
        </w:tc>
        <w:tc>
          <w:tcPr>
            <w:tcW w:w="2534" w:type="dxa"/>
          </w:tcPr>
          <w:p w14:paraId="099583D7" w14:textId="38A41621" w:rsidR="00E63788" w:rsidRPr="00913CA7" w:rsidRDefault="00E63788" w:rsidP="00913CA7">
            <w:pPr>
              <w:ind w:firstLine="0"/>
              <w:rPr>
                <w:sz w:val="20"/>
                <w:lang w:val="en-US"/>
              </w:rPr>
            </w:pPr>
          </w:p>
        </w:tc>
        <w:tc>
          <w:tcPr>
            <w:tcW w:w="2534" w:type="dxa"/>
          </w:tcPr>
          <w:p w14:paraId="23134A39" w14:textId="7D72D00A" w:rsidR="00E63788" w:rsidRDefault="00E63788">
            <w:pPr>
              <w:ind w:firstLine="0"/>
              <w:rPr>
                <w:sz w:val="20"/>
              </w:rPr>
            </w:pPr>
          </w:p>
        </w:tc>
        <w:tc>
          <w:tcPr>
            <w:tcW w:w="2534" w:type="dxa"/>
          </w:tcPr>
          <w:p w14:paraId="4032040C" w14:textId="737227EE" w:rsidR="00E63788" w:rsidRDefault="00E63788">
            <w:pPr>
              <w:ind w:firstLine="0"/>
              <w:rPr>
                <w:sz w:val="20"/>
              </w:rPr>
            </w:pPr>
          </w:p>
        </w:tc>
      </w:tr>
    </w:tbl>
    <w:p w14:paraId="79D3D2E9" w14:textId="77777777" w:rsidR="00E63788" w:rsidRDefault="00E63788">
      <w:pPr>
        <w:tabs>
          <w:tab w:val="left" w:pos="0"/>
          <w:tab w:val="left" w:pos="993"/>
        </w:tabs>
        <w:ind w:right="-145" w:firstLine="0"/>
        <w:rPr>
          <w:sz w:val="20"/>
          <w:lang w:eastAsia="ru-RU"/>
        </w:rPr>
      </w:pPr>
    </w:p>
    <w:p w14:paraId="7C93F3FD" w14:textId="77777777" w:rsidR="00E63788" w:rsidRDefault="00E63788">
      <w:pPr>
        <w:tabs>
          <w:tab w:val="left" w:pos="0"/>
          <w:tab w:val="left" w:pos="993"/>
        </w:tabs>
        <w:ind w:right="-145" w:firstLine="0"/>
        <w:rPr>
          <w:sz w:val="20"/>
          <w:lang w:eastAsia="ru-RU"/>
        </w:rPr>
      </w:pPr>
    </w:p>
    <w:p w14:paraId="5831DB53" w14:textId="487B24E4" w:rsidR="00E63788" w:rsidRDefault="00DB4693">
      <w:pPr>
        <w:pStyle w:val="af1"/>
        <w:numPr>
          <w:ilvl w:val="0"/>
          <w:numId w:val="4"/>
        </w:numPr>
        <w:tabs>
          <w:tab w:val="left" w:pos="0"/>
          <w:tab w:val="left" w:pos="993"/>
        </w:tabs>
        <w:ind w:left="0" w:right="-145" w:firstLine="709"/>
        <w:rPr>
          <w:szCs w:val="21"/>
          <w:lang w:eastAsia="ru-RU"/>
        </w:rPr>
      </w:pPr>
      <w:r>
        <w:rPr>
          <w:szCs w:val="21"/>
          <w:lang w:eastAsia="ru-RU"/>
        </w:rPr>
        <w:t>Абоненту устанавливается тарифный план</w:t>
      </w:r>
      <w:r>
        <w:rPr>
          <w:highlight w:val="yellow"/>
          <w:lang w:eastAsia="ru-RU"/>
        </w:rPr>
        <w:t xml:space="preserve"> «Услуги</w:t>
      </w:r>
      <w:r w:rsidRPr="004223B3">
        <w:rPr>
          <w:highlight w:val="yellow"/>
          <w:lang w:eastAsia="ru-RU"/>
        </w:rPr>
        <w:t xml:space="preserve"> связи</w:t>
      </w:r>
      <w:r>
        <w:rPr>
          <w:highlight w:val="yellow"/>
          <w:lang w:eastAsia="ru-RU"/>
        </w:rPr>
        <w:t>»</w:t>
      </w:r>
      <w:r>
        <w:rPr>
          <w:lang w:eastAsia="ru-RU"/>
        </w:rPr>
        <w:t>, абонентская плата составляет</w:t>
      </w:r>
      <w:r>
        <w:rPr>
          <w:szCs w:val="21"/>
          <w:lang w:eastAsia="ru-RU"/>
        </w:rPr>
        <w:br/>
        <w:t xml:space="preserve"> </w:t>
      </w:r>
      <w:r w:rsidR="00207F91">
        <w:rPr>
          <w:szCs w:val="21"/>
          <w:lang w:eastAsia="ru-RU"/>
        </w:rPr>
        <w:t>__________________________________________</w:t>
      </w:r>
      <w:r>
        <w:rPr>
          <w:szCs w:val="21"/>
          <w:lang w:eastAsia="ru-RU"/>
        </w:rPr>
        <w:t xml:space="preserve">; </w:t>
      </w:r>
    </w:p>
    <w:p w14:paraId="3889A8AE" w14:textId="77777777" w:rsidR="00E63788" w:rsidRDefault="00DB4693">
      <w:pPr>
        <w:pStyle w:val="af1"/>
        <w:numPr>
          <w:ilvl w:val="0"/>
          <w:numId w:val="4"/>
        </w:numPr>
        <w:tabs>
          <w:tab w:val="left" w:pos="0"/>
          <w:tab w:val="left" w:pos="993"/>
        </w:tabs>
        <w:ind w:left="0" w:right="-145" w:firstLine="709"/>
        <w:rPr>
          <w:szCs w:val="21"/>
          <w:lang w:eastAsia="ru-RU"/>
        </w:rPr>
      </w:pPr>
      <w:r>
        <w:rPr>
          <w:szCs w:val="21"/>
          <w:lang w:eastAsia="ru-RU"/>
        </w:rPr>
        <w:t xml:space="preserve">Адрес установки пользовательского (оконечного) оборудования </w:t>
      </w:r>
      <w:r>
        <w:rPr>
          <w:szCs w:val="21"/>
        </w:rPr>
        <w:t xml:space="preserve">Исполнитель предоставляет услуги связи на объекте Абонента, расположенном по адресу: Российская Федерация, Красноярский край,  </w:t>
      </w:r>
    </w:p>
    <w:p w14:paraId="2F6A635E" w14:textId="77777777" w:rsidR="00E63788" w:rsidRDefault="00DB4693">
      <w:pPr>
        <w:tabs>
          <w:tab w:val="left" w:pos="0"/>
          <w:tab w:val="left" w:pos="993"/>
        </w:tabs>
        <w:ind w:right="-145" w:firstLine="0"/>
        <w:rPr>
          <w:szCs w:val="21"/>
          <w:lang w:eastAsia="ru-RU"/>
        </w:rPr>
      </w:pPr>
      <w:r>
        <w:rPr>
          <w:szCs w:val="21"/>
        </w:rPr>
        <w:t>г. Красноярск, ул.</w:t>
      </w:r>
      <w:r>
        <w:t xml:space="preserve"> </w:t>
      </w:r>
      <w:r>
        <w:rPr>
          <w:szCs w:val="21"/>
        </w:rPr>
        <w:t>Академгородок 50а/2</w:t>
      </w:r>
    </w:p>
    <w:p w14:paraId="008FE97E" w14:textId="77777777" w:rsidR="00E63788" w:rsidRDefault="00DB4693">
      <w:pPr>
        <w:pStyle w:val="af1"/>
        <w:numPr>
          <w:ilvl w:val="0"/>
          <w:numId w:val="4"/>
        </w:numPr>
        <w:tabs>
          <w:tab w:val="left" w:pos="0"/>
          <w:tab w:val="left" w:pos="993"/>
        </w:tabs>
        <w:ind w:left="0" w:right="-145" w:firstLine="709"/>
        <w:rPr>
          <w:szCs w:val="21"/>
          <w:lang w:eastAsia="ru-RU"/>
        </w:rPr>
      </w:pPr>
      <w:r>
        <w:rPr>
          <w:szCs w:val="21"/>
        </w:rPr>
        <w:t>Лицевой счет 101575.</w:t>
      </w:r>
    </w:p>
    <w:p w14:paraId="6EA140B5" w14:textId="77777777" w:rsidR="00E63788" w:rsidRDefault="00DB4693">
      <w:pPr>
        <w:pStyle w:val="af1"/>
        <w:numPr>
          <w:ilvl w:val="0"/>
          <w:numId w:val="4"/>
        </w:numPr>
        <w:tabs>
          <w:tab w:val="left" w:pos="0"/>
          <w:tab w:val="left" w:pos="1134"/>
        </w:tabs>
        <w:ind w:left="993" w:right="-145" w:hanging="284"/>
        <w:rPr>
          <w:szCs w:val="21"/>
          <w:lang w:eastAsia="ru-RU"/>
        </w:rPr>
      </w:pPr>
      <w:r>
        <w:rPr>
          <w:szCs w:val="21"/>
          <w:lang w:eastAsia="ru-RU"/>
        </w:rPr>
        <w:t>Абоненту предоставление не менее 1 внешнего (публичного, глобального) IP адреса.</w:t>
      </w:r>
    </w:p>
    <w:p w14:paraId="06BB5F06" w14:textId="77777777" w:rsidR="00E63788" w:rsidRDefault="00DB4693">
      <w:pPr>
        <w:pStyle w:val="af1"/>
        <w:numPr>
          <w:ilvl w:val="0"/>
          <w:numId w:val="4"/>
        </w:numPr>
        <w:tabs>
          <w:tab w:val="left" w:pos="993"/>
        </w:tabs>
        <w:ind w:hanging="219"/>
        <w:rPr>
          <w:sz w:val="22"/>
          <w:szCs w:val="22"/>
          <w:lang w:eastAsia="ru-RU"/>
        </w:rPr>
      </w:pPr>
      <w:r>
        <w:rPr>
          <w:sz w:val="22"/>
          <w:szCs w:val="22"/>
        </w:rPr>
        <w:t xml:space="preserve"> Круговая задержка времени (</w:t>
      </w:r>
      <w:proofErr w:type="spellStart"/>
      <w:r>
        <w:rPr>
          <w:sz w:val="22"/>
          <w:szCs w:val="22"/>
        </w:rPr>
        <w:t>пинг</w:t>
      </w:r>
      <w:proofErr w:type="spellEnd"/>
      <w:r>
        <w:rPr>
          <w:sz w:val="22"/>
          <w:szCs w:val="22"/>
        </w:rPr>
        <w:t>) прохождения до крупных российских и зарубежный ресурсов (сайтов) в сети интернет не более 60 миллисекунд.</w:t>
      </w:r>
    </w:p>
    <w:p w14:paraId="32D8FE8C" w14:textId="77777777" w:rsidR="00E63788" w:rsidRDefault="00E63788">
      <w:pPr>
        <w:pStyle w:val="af1"/>
        <w:tabs>
          <w:tab w:val="left" w:pos="0"/>
          <w:tab w:val="left" w:pos="993"/>
        </w:tabs>
        <w:ind w:left="928" w:right="-145" w:firstLine="0"/>
        <w:rPr>
          <w:sz w:val="20"/>
          <w:lang w:eastAsia="ru-RU"/>
        </w:rPr>
      </w:pPr>
    </w:p>
    <w:p w14:paraId="49DA4091" w14:textId="77777777" w:rsidR="00E63788" w:rsidRDefault="00E63788">
      <w:pPr>
        <w:pStyle w:val="af1"/>
        <w:tabs>
          <w:tab w:val="left" w:pos="0"/>
          <w:tab w:val="left" w:pos="993"/>
        </w:tabs>
        <w:ind w:left="0" w:right="-145" w:firstLine="0"/>
        <w:rPr>
          <w:sz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9"/>
        <w:gridCol w:w="4951"/>
      </w:tblGrid>
      <w:tr w:rsidR="00E63788" w14:paraId="29A80A81" w14:textId="77777777">
        <w:trPr>
          <w:trHeight w:val="212"/>
        </w:trPr>
        <w:tc>
          <w:tcPr>
            <w:tcW w:w="5068" w:type="dxa"/>
          </w:tcPr>
          <w:p w14:paraId="3BB8CB4C" w14:textId="77777777" w:rsidR="00E63788" w:rsidRDefault="00DB4693">
            <w:pPr>
              <w:ind w:firstLine="0"/>
              <w:rPr>
                <w:sz w:val="20"/>
              </w:rPr>
            </w:pPr>
            <w:r>
              <w:rPr>
                <w:sz w:val="20"/>
              </w:rPr>
              <w:t xml:space="preserve">ИСПОЛНИТЕЛЬ </w:t>
            </w:r>
          </w:p>
          <w:p w14:paraId="21350E8F" w14:textId="2E893266" w:rsidR="00E63788" w:rsidRDefault="00E63788">
            <w:pPr>
              <w:ind w:firstLine="0"/>
              <w:rPr>
                <w:sz w:val="20"/>
              </w:rPr>
            </w:pPr>
          </w:p>
          <w:p w14:paraId="441CE21E" w14:textId="77777777" w:rsidR="00E63788" w:rsidRDefault="00E63788">
            <w:pPr>
              <w:ind w:firstLine="0"/>
              <w:rPr>
                <w:sz w:val="20"/>
              </w:rPr>
            </w:pPr>
          </w:p>
        </w:tc>
        <w:tc>
          <w:tcPr>
            <w:tcW w:w="5068" w:type="dxa"/>
          </w:tcPr>
          <w:p w14:paraId="18F78D1C" w14:textId="77777777" w:rsidR="00E63788" w:rsidRDefault="00DB4693">
            <w:pPr>
              <w:ind w:firstLine="0"/>
              <w:rPr>
                <w:sz w:val="20"/>
              </w:rPr>
            </w:pPr>
            <w:r>
              <w:rPr>
                <w:sz w:val="20"/>
              </w:rPr>
              <w:t>АБОНЕНТ</w:t>
            </w:r>
          </w:p>
          <w:p w14:paraId="7A730F23" w14:textId="77777777" w:rsidR="00E63788" w:rsidRDefault="00DB4693">
            <w:pPr>
              <w:ind w:firstLine="0"/>
              <w:rPr>
                <w:sz w:val="20"/>
              </w:rPr>
            </w:pPr>
            <w:r>
              <w:rPr>
                <w:sz w:val="20"/>
              </w:rPr>
              <w:t xml:space="preserve">ФБУ «Рослесозащита» </w:t>
            </w:r>
          </w:p>
        </w:tc>
      </w:tr>
      <w:tr w:rsidR="00E63788" w14:paraId="5F511117" w14:textId="77777777">
        <w:trPr>
          <w:trHeight w:val="1207"/>
        </w:trPr>
        <w:tc>
          <w:tcPr>
            <w:tcW w:w="5068" w:type="dxa"/>
          </w:tcPr>
          <w:p w14:paraId="70270BF5" w14:textId="77777777" w:rsidR="00E63788" w:rsidRDefault="00E63788">
            <w:pPr>
              <w:ind w:firstLine="0"/>
              <w:rPr>
                <w:sz w:val="20"/>
              </w:rPr>
            </w:pPr>
          </w:p>
          <w:p w14:paraId="7F27E6EB" w14:textId="77777777" w:rsidR="00E63788" w:rsidRDefault="00DB4693">
            <w:pPr>
              <w:ind w:firstLine="0"/>
              <w:rPr>
                <w:sz w:val="20"/>
              </w:rPr>
            </w:pPr>
            <w:r>
              <w:rPr>
                <w:sz w:val="20"/>
              </w:rPr>
              <w:t>____________________________/ ___________</w:t>
            </w:r>
          </w:p>
          <w:p w14:paraId="0CC79D45" w14:textId="77777777" w:rsidR="00E63788" w:rsidRDefault="00DB4693">
            <w:pPr>
              <w:ind w:firstLine="0"/>
              <w:rPr>
                <w:sz w:val="20"/>
              </w:rPr>
            </w:pPr>
            <w:r>
              <w:rPr>
                <w:sz w:val="20"/>
              </w:rPr>
              <w:t>М.П.</w:t>
            </w:r>
          </w:p>
          <w:p w14:paraId="61E17E41" w14:textId="77777777" w:rsidR="00E63788" w:rsidRDefault="00E63788">
            <w:pPr>
              <w:ind w:firstLine="0"/>
              <w:rPr>
                <w:sz w:val="20"/>
              </w:rPr>
            </w:pPr>
          </w:p>
        </w:tc>
        <w:tc>
          <w:tcPr>
            <w:tcW w:w="5068" w:type="dxa"/>
          </w:tcPr>
          <w:p w14:paraId="3C629921" w14:textId="77777777" w:rsidR="00E63788" w:rsidRDefault="00DB4693">
            <w:pPr>
              <w:ind w:firstLine="0"/>
              <w:rPr>
                <w:sz w:val="20"/>
              </w:rPr>
            </w:pPr>
            <w:r>
              <w:rPr>
                <w:sz w:val="20"/>
              </w:rPr>
              <w:t xml:space="preserve">Директор филиала </w:t>
            </w:r>
          </w:p>
          <w:p w14:paraId="4D96DFE4" w14:textId="77777777" w:rsidR="00E63788" w:rsidRDefault="00E63788">
            <w:pPr>
              <w:ind w:firstLine="0"/>
              <w:rPr>
                <w:sz w:val="20"/>
              </w:rPr>
            </w:pPr>
          </w:p>
          <w:p w14:paraId="58C8A5C5" w14:textId="77777777" w:rsidR="00E63788" w:rsidRDefault="00DB4693">
            <w:pPr>
              <w:ind w:firstLine="0"/>
              <w:rPr>
                <w:sz w:val="20"/>
              </w:rPr>
            </w:pPr>
            <w:r>
              <w:rPr>
                <w:sz w:val="20"/>
              </w:rPr>
              <w:t xml:space="preserve">___________________________ </w:t>
            </w:r>
            <w:r>
              <w:rPr>
                <w:sz w:val="20"/>
                <w:lang w:val="en-US"/>
              </w:rPr>
              <w:t>/</w:t>
            </w:r>
            <w:r>
              <w:rPr>
                <w:sz w:val="20"/>
              </w:rPr>
              <w:t>___________</w:t>
            </w:r>
          </w:p>
          <w:p w14:paraId="3DB13CEC" w14:textId="77777777" w:rsidR="00E63788" w:rsidRDefault="00DB4693">
            <w:pPr>
              <w:ind w:firstLine="0"/>
              <w:rPr>
                <w:sz w:val="20"/>
              </w:rPr>
            </w:pPr>
            <w:r>
              <w:rPr>
                <w:sz w:val="20"/>
              </w:rPr>
              <w:t>М.П.</w:t>
            </w:r>
          </w:p>
        </w:tc>
      </w:tr>
    </w:tbl>
    <w:p w14:paraId="3901AD6F" w14:textId="77777777" w:rsidR="00E63788" w:rsidRDefault="00DB4693">
      <w:pPr>
        <w:suppressAutoHyphens w:val="0"/>
        <w:ind w:firstLine="0"/>
        <w:jc w:val="left"/>
        <w:rPr>
          <w:b/>
          <w:sz w:val="24"/>
          <w:szCs w:val="24"/>
        </w:rPr>
      </w:pPr>
      <w:r>
        <w:rPr>
          <w:b/>
          <w:sz w:val="24"/>
          <w:szCs w:val="24"/>
        </w:rPr>
        <w:t xml:space="preserve"> </w:t>
      </w:r>
    </w:p>
    <w:p w14:paraId="1D07E5FD" w14:textId="77777777" w:rsidR="00E63788" w:rsidRDefault="00E63788">
      <w:pPr>
        <w:ind w:firstLine="0"/>
        <w:rPr>
          <w:b/>
          <w:sz w:val="22"/>
          <w:szCs w:val="22"/>
        </w:rPr>
      </w:pPr>
    </w:p>
    <w:sectPr w:rsidR="00E63788">
      <w:footerReference w:type="default" r:id="rId12"/>
      <w:footnotePr>
        <w:pos w:val="beneathText"/>
      </w:footnotePr>
      <w:pgSz w:w="11905" w:h="16837"/>
      <w:pgMar w:top="709" w:right="851" w:bottom="567" w:left="1134"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B2E46" w14:textId="77777777" w:rsidR="00250ADA" w:rsidRDefault="00250ADA">
      <w:r>
        <w:separator/>
      </w:r>
    </w:p>
  </w:endnote>
  <w:endnote w:type="continuationSeparator" w:id="0">
    <w:p w14:paraId="1D29AEFD" w14:textId="77777777" w:rsidR="00250ADA" w:rsidRDefault="0025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15C0C" w14:textId="77777777" w:rsidR="00E63788" w:rsidRDefault="00DB4693">
    <w:pPr>
      <w:pStyle w:val="ab"/>
      <w:jc w:val="right"/>
    </w:pPr>
    <w:r>
      <w:fldChar w:fldCharType="begin"/>
    </w:r>
    <w:r>
      <w:instrText xml:space="preserve"> PAGE   \* MERGEFORMAT </w:instrText>
    </w:r>
    <w:r>
      <w:fldChar w:fldCharType="separate"/>
    </w:r>
    <w:r w:rsidR="00913CA7">
      <w:rPr>
        <w:noProof/>
      </w:rPr>
      <w:t>1</w:t>
    </w:r>
    <w:r>
      <w:fldChar w:fldCharType="end"/>
    </w:r>
  </w:p>
  <w:p w14:paraId="16257F6E" w14:textId="77777777" w:rsidR="00E63788" w:rsidRDefault="00E637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48088" w14:textId="77777777" w:rsidR="00250ADA" w:rsidRDefault="00250ADA">
      <w:r>
        <w:separator/>
      </w:r>
    </w:p>
  </w:footnote>
  <w:footnote w:type="continuationSeparator" w:id="0">
    <w:p w14:paraId="28F217C5" w14:textId="77777777" w:rsidR="00250ADA" w:rsidRDefault="0025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D281D"/>
    <w:multiLevelType w:val="multilevel"/>
    <w:tmpl w:val="37FD281D"/>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1350E0"/>
    <w:multiLevelType w:val="multilevel"/>
    <w:tmpl w:val="6D1350E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90017"/>
    <w:multiLevelType w:val="multilevel"/>
    <w:tmpl w:val="72F90017"/>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B178F2"/>
    <w:multiLevelType w:val="multilevel"/>
    <w:tmpl w:val="7CB178F2"/>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5"/>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37"/>
    <w:rsid w:val="0000096C"/>
    <w:rsid w:val="000010FF"/>
    <w:rsid w:val="00003BD9"/>
    <w:rsid w:val="000041D6"/>
    <w:rsid w:val="00005CF1"/>
    <w:rsid w:val="0001198D"/>
    <w:rsid w:val="00012EDB"/>
    <w:rsid w:val="000203FE"/>
    <w:rsid w:val="00023694"/>
    <w:rsid w:val="00024734"/>
    <w:rsid w:val="00024B2D"/>
    <w:rsid w:val="00024F98"/>
    <w:rsid w:val="00025463"/>
    <w:rsid w:val="00025917"/>
    <w:rsid w:val="00026072"/>
    <w:rsid w:val="00026A1D"/>
    <w:rsid w:val="00026EE1"/>
    <w:rsid w:val="00040CB8"/>
    <w:rsid w:val="00041A2B"/>
    <w:rsid w:val="00041D5E"/>
    <w:rsid w:val="0004474B"/>
    <w:rsid w:val="000500C9"/>
    <w:rsid w:val="00050CA6"/>
    <w:rsid w:val="0005623C"/>
    <w:rsid w:val="000577A2"/>
    <w:rsid w:val="00065109"/>
    <w:rsid w:val="000651C1"/>
    <w:rsid w:val="00065C9C"/>
    <w:rsid w:val="00066904"/>
    <w:rsid w:val="00072895"/>
    <w:rsid w:val="0007439E"/>
    <w:rsid w:val="00075A56"/>
    <w:rsid w:val="00075AD3"/>
    <w:rsid w:val="000773B8"/>
    <w:rsid w:val="00091826"/>
    <w:rsid w:val="00091DF2"/>
    <w:rsid w:val="0009272B"/>
    <w:rsid w:val="00094F53"/>
    <w:rsid w:val="00095D20"/>
    <w:rsid w:val="00096214"/>
    <w:rsid w:val="00096471"/>
    <w:rsid w:val="000976EA"/>
    <w:rsid w:val="000A1C54"/>
    <w:rsid w:val="000A394F"/>
    <w:rsid w:val="000A70B6"/>
    <w:rsid w:val="000A77D1"/>
    <w:rsid w:val="000B03F3"/>
    <w:rsid w:val="000B300D"/>
    <w:rsid w:val="000B6E05"/>
    <w:rsid w:val="000C13C8"/>
    <w:rsid w:val="000C35BA"/>
    <w:rsid w:val="000C6CF9"/>
    <w:rsid w:val="000D37F0"/>
    <w:rsid w:val="000D5D52"/>
    <w:rsid w:val="000E14F7"/>
    <w:rsid w:val="000E2AD0"/>
    <w:rsid w:val="000E3604"/>
    <w:rsid w:val="000E5796"/>
    <w:rsid w:val="000E6B30"/>
    <w:rsid w:val="000F05C7"/>
    <w:rsid w:val="000F2028"/>
    <w:rsid w:val="000F2653"/>
    <w:rsid w:val="000F301E"/>
    <w:rsid w:val="000F4CF2"/>
    <w:rsid w:val="000F5AD9"/>
    <w:rsid w:val="000F68CF"/>
    <w:rsid w:val="00102EB4"/>
    <w:rsid w:val="00104175"/>
    <w:rsid w:val="001051F2"/>
    <w:rsid w:val="00112146"/>
    <w:rsid w:val="00112FD0"/>
    <w:rsid w:val="0011607A"/>
    <w:rsid w:val="001161E7"/>
    <w:rsid w:val="00117C52"/>
    <w:rsid w:val="001239C2"/>
    <w:rsid w:val="00127106"/>
    <w:rsid w:val="00131E35"/>
    <w:rsid w:val="00133EC9"/>
    <w:rsid w:val="0013743D"/>
    <w:rsid w:val="00143926"/>
    <w:rsid w:val="00147917"/>
    <w:rsid w:val="0015113D"/>
    <w:rsid w:val="00154BFF"/>
    <w:rsid w:val="00160ADF"/>
    <w:rsid w:val="001615FC"/>
    <w:rsid w:val="001623E6"/>
    <w:rsid w:val="001642F6"/>
    <w:rsid w:val="00167131"/>
    <w:rsid w:val="00170E3D"/>
    <w:rsid w:val="00171A53"/>
    <w:rsid w:val="00172779"/>
    <w:rsid w:val="00176ECE"/>
    <w:rsid w:val="00180AA3"/>
    <w:rsid w:val="00185480"/>
    <w:rsid w:val="00190706"/>
    <w:rsid w:val="00190730"/>
    <w:rsid w:val="00191409"/>
    <w:rsid w:val="00191EAD"/>
    <w:rsid w:val="001929F7"/>
    <w:rsid w:val="00192D07"/>
    <w:rsid w:val="001A0B29"/>
    <w:rsid w:val="001A0C9C"/>
    <w:rsid w:val="001A5A6A"/>
    <w:rsid w:val="001B2612"/>
    <w:rsid w:val="001B46A7"/>
    <w:rsid w:val="001B568C"/>
    <w:rsid w:val="001B61B4"/>
    <w:rsid w:val="001C6158"/>
    <w:rsid w:val="001D1A30"/>
    <w:rsid w:val="001D2355"/>
    <w:rsid w:val="001D3441"/>
    <w:rsid w:val="001D4725"/>
    <w:rsid w:val="001D5C83"/>
    <w:rsid w:val="001D76EA"/>
    <w:rsid w:val="001D7EDC"/>
    <w:rsid w:val="001E1AF7"/>
    <w:rsid w:val="001E310C"/>
    <w:rsid w:val="001F0020"/>
    <w:rsid w:val="001F0B8D"/>
    <w:rsid w:val="001F3EC0"/>
    <w:rsid w:val="001F668B"/>
    <w:rsid w:val="001F75CA"/>
    <w:rsid w:val="00200B09"/>
    <w:rsid w:val="00201FB0"/>
    <w:rsid w:val="00204DAB"/>
    <w:rsid w:val="00206777"/>
    <w:rsid w:val="00207EE7"/>
    <w:rsid w:val="00207F91"/>
    <w:rsid w:val="002239E1"/>
    <w:rsid w:val="00223A3A"/>
    <w:rsid w:val="002341E7"/>
    <w:rsid w:val="00240068"/>
    <w:rsid w:val="0024230A"/>
    <w:rsid w:val="00243B25"/>
    <w:rsid w:val="00246854"/>
    <w:rsid w:val="0024775B"/>
    <w:rsid w:val="00250ADA"/>
    <w:rsid w:val="00251373"/>
    <w:rsid w:val="0025389B"/>
    <w:rsid w:val="00256527"/>
    <w:rsid w:val="00260DBF"/>
    <w:rsid w:val="00265D60"/>
    <w:rsid w:val="00266ECE"/>
    <w:rsid w:val="00270376"/>
    <w:rsid w:val="00273D17"/>
    <w:rsid w:val="0028502A"/>
    <w:rsid w:val="002866B1"/>
    <w:rsid w:val="002906A9"/>
    <w:rsid w:val="0029474F"/>
    <w:rsid w:val="00294A05"/>
    <w:rsid w:val="00296211"/>
    <w:rsid w:val="002A1010"/>
    <w:rsid w:val="002A1F63"/>
    <w:rsid w:val="002A46C6"/>
    <w:rsid w:val="002A5624"/>
    <w:rsid w:val="002A6A23"/>
    <w:rsid w:val="002B60B1"/>
    <w:rsid w:val="002B724F"/>
    <w:rsid w:val="002C35F5"/>
    <w:rsid w:val="002C5EF1"/>
    <w:rsid w:val="002C6134"/>
    <w:rsid w:val="002D38D1"/>
    <w:rsid w:val="002D53B0"/>
    <w:rsid w:val="002E3B97"/>
    <w:rsid w:val="002F0CEE"/>
    <w:rsid w:val="002F45E7"/>
    <w:rsid w:val="002F5938"/>
    <w:rsid w:val="003001F5"/>
    <w:rsid w:val="00306601"/>
    <w:rsid w:val="003072D7"/>
    <w:rsid w:val="00307A44"/>
    <w:rsid w:val="003129E1"/>
    <w:rsid w:val="00321B01"/>
    <w:rsid w:val="00325001"/>
    <w:rsid w:val="00327E38"/>
    <w:rsid w:val="0033183F"/>
    <w:rsid w:val="00332FA3"/>
    <w:rsid w:val="00334D1B"/>
    <w:rsid w:val="00337389"/>
    <w:rsid w:val="00342305"/>
    <w:rsid w:val="00344DDA"/>
    <w:rsid w:val="00344F2D"/>
    <w:rsid w:val="0034597A"/>
    <w:rsid w:val="00345E94"/>
    <w:rsid w:val="0034694E"/>
    <w:rsid w:val="003555D3"/>
    <w:rsid w:val="0035682D"/>
    <w:rsid w:val="003626EA"/>
    <w:rsid w:val="003629DD"/>
    <w:rsid w:val="003644E3"/>
    <w:rsid w:val="00366566"/>
    <w:rsid w:val="00373C06"/>
    <w:rsid w:val="00374F77"/>
    <w:rsid w:val="00375454"/>
    <w:rsid w:val="00380F02"/>
    <w:rsid w:val="0038210A"/>
    <w:rsid w:val="00383399"/>
    <w:rsid w:val="0038689A"/>
    <w:rsid w:val="00387389"/>
    <w:rsid w:val="00391315"/>
    <w:rsid w:val="003A0E29"/>
    <w:rsid w:val="003A150E"/>
    <w:rsid w:val="003A225C"/>
    <w:rsid w:val="003A3C2B"/>
    <w:rsid w:val="003B085B"/>
    <w:rsid w:val="003B3175"/>
    <w:rsid w:val="003B3476"/>
    <w:rsid w:val="003B4B84"/>
    <w:rsid w:val="003B7703"/>
    <w:rsid w:val="003C1EBD"/>
    <w:rsid w:val="003C53D5"/>
    <w:rsid w:val="003C5A4E"/>
    <w:rsid w:val="003C6C05"/>
    <w:rsid w:val="003C7D39"/>
    <w:rsid w:val="003D19BF"/>
    <w:rsid w:val="003D4AB8"/>
    <w:rsid w:val="003D7365"/>
    <w:rsid w:val="003E5F2B"/>
    <w:rsid w:val="003E79DE"/>
    <w:rsid w:val="003F1CF4"/>
    <w:rsid w:val="003F2957"/>
    <w:rsid w:val="003F5E7F"/>
    <w:rsid w:val="004031BA"/>
    <w:rsid w:val="00414B46"/>
    <w:rsid w:val="00415992"/>
    <w:rsid w:val="00416ECE"/>
    <w:rsid w:val="00417D3E"/>
    <w:rsid w:val="004205E7"/>
    <w:rsid w:val="004223B3"/>
    <w:rsid w:val="00433CAF"/>
    <w:rsid w:val="004349DD"/>
    <w:rsid w:val="00435D81"/>
    <w:rsid w:val="00436767"/>
    <w:rsid w:val="004367B9"/>
    <w:rsid w:val="00436D51"/>
    <w:rsid w:val="00436E12"/>
    <w:rsid w:val="004404DF"/>
    <w:rsid w:val="004408AE"/>
    <w:rsid w:val="004411C3"/>
    <w:rsid w:val="00441B7D"/>
    <w:rsid w:val="00442412"/>
    <w:rsid w:val="00445414"/>
    <w:rsid w:val="004525DB"/>
    <w:rsid w:val="00454E29"/>
    <w:rsid w:val="00455AA9"/>
    <w:rsid w:val="004572EE"/>
    <w:rsid w:val="004665D7"/>
    <w:rsid w:val="00466E48"/>
    <w:rsid w:val="0046734B"/>
    <w:rsid w:val="00470131"/>
    <w:rsid w:val="0047201C"/>
    <w:rsid w:val="00472E92"/>
    <w:rsid w:val="0047555C"/>
    <w:rsid w:val="004841ED"/>
    <w:rsid w:val="00485675"/>
    <w:rsid w:val="00485AB6"/>
    <w:rsid w:val="004A1E74"/>
    <w:rsid w:val="004B1A87"/>
    <w:rsid w:val="004B2116"/>
    <w:rsid w:val="004B4827"/>
    <w:rsid w:val="004C1433"/>
    <w:rsid w:val="004C2283"/>
    <w:rsid w:val="004C3CA6"/>
    <w:rsid w:val="004C4F2D"/>
    <w:rsid w:val="004C5236"/>
    <w:rsid w:val="004C6CA4"/>
    <w:rsid w:val="004D1238"/>
    <w:rsid w:val="004D2430"/>
    <w:rsid w:val="004D24C0"/>
    <w:rsid w:val="004D2646"/>
    <w:rsid w:val="004D782D"/>
    <w:rsid w:val="004E02ED"/>
    <w:rsid w:val="004E073D"/>
    <w:rsid w:val="004E0794"/>
    <w:rsid w:val="004E3DFC"/>
    <w:rsid w:val="004E5DF6"/>
    <w:rsid w:val="004E7114"/>
    <w:rsid w:val="004F042D"/>
    <w:rsid w:val="004F18F6"/>
    <w:rsid w:val="004F59E7"/>
    <w:rsid w:val="005006E6"/>
    <w:rsid w:val="00502636"/>
    <w:rsid w:val="00503551"/>
    <w:rsid w:val="00520EBC"/>
    <w:rsid w:val="005271D2"/>
    <w:rsid w:val="00532247"/>
    <w:rsid w:val="005403F8"/>
    <w:rsid w:val="00540905"/>
    <w:rsid w:val="005475B0"/>
    <w:rsid w:val="00552B72"/>
    <w:rsid w:val="00553C7A"/>
    <w:rsid w:val="00560A52"/>
    <w:rsid w:val="00560D7A"/>
    <w:rsid w:val="00561BE7"/>
    <w:rsid w:val="00561F02"/>
    <w:rsid w:val="00562AC6"/>
    <w:rsid w:val="00563329"/>
    <w:rsid w:val="00565635"/>
    <w:rsid w:val="0056582E"/>
    <w:rsid w:val="005727D0"/>
    <w:rsid w:val="005750C2"/>
    <w:rsid w:val="00575595"/>
    <w:rsid w:val="00575A55"/>
    <w:rsid w:val="00577292"/>
    <w:rsid w:val="00585BD5"/>
    <w:rsid w:val="00586807"/>
    <w:rsid w:val="00590841"/>
    <w:rsid w:val="00594970"/>
    <w:rsid w:val="005A1DE2"/>
    <w:rsid w:val="005A7EB0"/>
    <w:rsid w:val="005A7F97"/>
    <w:rsid w:val="005B2008"/>
    <w:rsid w:val="005B2AC3"/>
    <w:rsid w:val="005B7222"/>
    <w:rsid w:val="005B7B94"/>
    <w:rsid w:val="005C20D1"/>
    <w:rsid w:val="005C449C"/>
    <w:rsid w:val="005D61C6"/>
    <w:rsid w:val="005D74CE"/>
    <w:rsid w:val="005E226B"/>
    <w:rsid w:val="005E44EF"/>
    <w:rsid w:val="006007BB"/>
    <w:rsid w:val="00600C02"/>
    <w:rsid w:val="006125AE"/>
    <w:rsid w:val="00613365"/>
    <w:rsid w:val="00614565"/>
    <w:rsid w:val="00614738"/>
    <w:rsid w:val="0061481D"/>
    <w:rsid w:val="00615C8D"/>
    <w:rsid w:val="00622598"/>
    <w:rsid w:val="00623A47"/>
    <w:rsid w:val="006244A9"/>
    <w:rsid w:val="0062628D"/>
    <w:rsid w:val="00630CC5"/>
    <w:rsid w:val="00631AA0"/>
    <w:rsid w:val="00647D66"/>
    <w:rsid w:val="00650A01"/>
    <w:rsid w:val="00650C39"/>
    <w:rsid w:val="006513A1"/>
    <w:rsid w:val="00651CA8"/>
    <w:rsid w:val="00657D21"/>
    <w:rsid w:val="00662033"/>
    <w:rsid w:val="00662B63"/>
    <w:rsid w:val="00663D92"/>
    <w:rsid w:val="00671F59"/>
    <w:rsid w:val="00672BD1"/>
    <w:rsid w:val="00673CFD"/>
    <w:rsid w:val="00675DEF"/>
    <w:rsid w:val="006802C9"/>
    <w:rsid w:val="00681EDE"/>
    <w:rsid w:val="0068220F"/>
    <w:rsid w:val="0068391D"/>
    <w:rsid w:val="006871DF"/>
    <w:rsid w:val="006873B3"/>
    <w:rsid w:val="0068780B"/>
    <w:rsid w:val="00687A27"/>
    <w:rsid w:val="0069206A"/>
    <w:rsid w:val="006A0E67"/>
    <w:rsid w:val="006A1E1F"/>
    <w:rsid w:val="006A4ED6"/>
    <w:rsid w:val="006A7224"/>
    <w:rsid w:val="006B116F"/>
    <w:rsid w:val="006B26AA"/>
    <w:rsid w:val="006B4CC0"/>
    <w:rsid w:val="006B5A18"/>
    <w:rsid w:val="006C04B7"/>
    <w:rsid w:val="006C5F8E"/>
    <w:rsid w:val="006C7638"/>
    <w:rsid w:val="006D2100"/>
    <w:rsid w:val="006D41DC"/>
    <w:rsid w:val="006D45AA"/>
    <w:rsid w:val="006D4667"/>
    <w:rsid w:val="006D6DAD"/>
    <w:rsid w:val="006D7CD6"/>
    <w:rsid w:val="006E7209"/>
    <w:rsid w:val="006E7CD8"/>
    <w:rsid w:val="006F4904"/>
    <w:rsid w:val="006F7D2C"/>
    <w:rsid w:val="00702212"/>
    <w:rsid w:val="00702F4F"/>
    <w:rsid w:val="007056A3"/>
    <w:rsid w:val="00706677"/>
    <w:rsid w:val="007066D0"/>
    <w:rsid w:val="00710A09"/>
    <w:rsid w:val="00710EF4"/>
    <w:rsid w:val="007124BA"/>
    <w:rsid w:val="00713855"/>
    <w:rsid w:val="00716BA9"/>
    <w:rsid w:val="00725811"/>
    <w:rsid w:val="00725CB4"/>
    <w:rsid w:val="00725D00"/>
    <w:rsid w:val="00731B33"/>
    <w:rsid w:val="00737204"/>
    <w:rsid w:val="00737455"/>
    <w:rsid w:val="0074085D"/>
    <w:rsid w:val="0074655C"/>
    <w:rsid w:val="007465D4"/>
    <w:rsid w:val="0075197D"/>
    <w:rsid w:val="00751B55"/>
    <w:rsid w:val="007545A8"/>
    <w:rsid w:val="00754C79"/>
    <w:rsid w:val="00761697"/>
    <w:rsid w:val="00762700"/>
    <w:rsid w:val="0076279A"/>
    <w:rsid w:val="00764502"/>
    <w:rsid w:val="00765E29"/>
    <w:rsid w:val="00767789"/>
    <w:rsid w:val="00770911"/>
    <w:rsid w:val="00773C2D"/>
    <w:rsid w:val="00777DC4"/>
    <w:rsid w:val="00783FB4"/>
    <w:rsid w:val="007852F4"/>
    <w:rsid w:val="00785E0D"/>
    <w:rsid w:val="0079080C"/>
    <w:rsid w:val="007A681E"/>
    <w:rsid w:val="007A77BF"/>
    <w:rsid w:val="007A7B74"/>
    <w:rsid w:val="007B05F0"/>
    <w:rsid w:val="007D0B13"/>
    <w:rsid w:val="007D490B"/>
    <w:rsid w:val="007D701C"/>
    <w:rsid w:val="007E1D9A"/>
    <w:rsid w:val="007E2175"/>
    <w:rsid w:val="007E2266"/>
    <w:rsid w:val="007E6275"/>
    <w:rsid w:val="007F6279"/>
    <w:rsid w:val="007F6C95"/>
    <w:rsid w:val="007F6DCD"/>
    <w:rsid w:val="007F7FE7"/>
    <w:rsid w:val="00801B1C"/>
    <w:rsid w:val="008058C4"/>
    <w:rsid w:val="00807B15"/>
    <w:rsid w:val="008129A5"/>
    <w:rsid w:val="00812D2B"/>
    <w:rsid w:val="008145E5"/>
    <w:rsid w:val="008157EA"/>
    <w:rsid w:val="00816B03"/>
    <w:rsid w:val="00822C9D"/>
    <w:rsid w:val="00826E14"/>
    <w:rsid w:val="00827F32"/>
    <w:rsid w:val="008302DB"/>
    <w:rsid w:val="00830664"/>
    <w:rsid w:val="0083310E"/>
    <w:rsid w:val="008333F5"/>
    <w:rsid w:val="00836DD6"/>
    <w:rsid w:val="00837219"/>
    <w:rsid w:val="00837C22"/>
    <w:rsid w:val="00842357"/>
    <w:rsid w:val="00844DF9"/>
    <w:rsid w:val="008457A2"/>
    <w:rsid w:val="00852630"/>
    <w:rsid w:val="008529EF"/>
    <w:rsid w:val="00854389"/>
    <w:rsid w:val="00857B34"/>
    <w:rsid w:val="00857EE9"/>
    <w:rsid w:val="00860689"/>
    <w:rsid w:val="00863319"/>
    <w:rsid w:val="00874001"/>
    <w:rsid w:val="008765E4"/>
    <w:rsid w:val="00877B71"/>
    <w:rsid w:val="00877EBC"/>
    <w:rsid w:val="008805F8"/>
    <w:rsid w:val="0088303E"/>
    <w:rsid w:val="00886925"/>
    <w:rsid w:val="00893B3E"/>
    <w:rsid w:val="008940B7"/>
    <w:rsid w:val="008954C5"/>
    <w:rsid w:val="008A0F58"/>
    <w:rsid w:val="008A30CA"/>
    <w:rsid w:val="008A46F3"/>
    <w:rsid w:val="008A7273"/>
    <w:rsid w:val="008A75D6"/>
    <w:rsid w:val="008B04D8"/>
    <w:rsid w:val="008B0B3C"/>
    <w:rsid w:val="008B5957"/>
    <w:rsid w:val="008B5B8D"/>
    <w:rsid w:val="008B7261"/>
    <w:rsid w:val="008B7B8A"/>
    <w:rsid w:val="008C6310"/>
    <w:rsid w:val="008C6E70"/>
    <w:rsid w:val="008D0B36"/>
    <w:rsid w:val="008D458B"/>
    <w:rsid w:val="008E01BA"/>
    <w:rsid w:val="008E2DA7"/>
    <w:rsid w:val="008E3345"/>
    <w:rsid w:val="008E473F"/>
    <w:rsid w:val="008F236A"/>
    <w:rsid w:val="008F31AA"/>
    <w:rsid w:val="008F32A9"/>
    <w:rsid w:val="00902DDC"/>
    <w:rsid w:val="009038B9"/>
    <w:rsid w:val="00903CE2"/>
    <w:rsid w:val="00906748"/>
    <w:rsid w:val="00911A47"/>
    <w:rsid w:val="00913CA7"/>
    <w:rsid w:val="0092024D"/>
    <w:rsid w:val="00927535"/>
    <w:rsid w:val="00927CD3"/>
    <w:rsid w:val="00931524"/>
    <w:rsid w:val="00932F6F"/>
    <w:rsid w:val="00933895"/>
    <w:rsid w:val="00935EA5"/>
    <w:rsid w:val="00940DA0"/>
    <w:rsid w:val="00942700"/>
    <w:rsid w:val="00943823"/>
    <w:rsid w:val="00944DD9"/>
    <w:rsid w:val="00945105"/>
    <w:rsid w:val="00957164"/>
    <w:rsid w:val="009577D3"/>
    <w:rsid w:val="009638E9"/>
    <w:rsid w:val="00965F7C"/>
    <w:rsid w:val="0097160C"/>
    <w:rsid w:val="0097260C"/>
    <w:rsid w:val="00974DC8"/>
    <w:rsid w:val="00982E7C"/>
    <w:rsid w:val="00994455"/>
    <w:rsid w:val="009A42BB"/>
    <w:rsid w:val="009A52EB"/>
    <w:rsid w:val="009B5253"/>
    <w:rsid w:val="009B543B"/>
    <w:rsid w:val="009C275F"/>
    <w:rsid w:val="009C4517"/>
    <w:rsid w:val="009D1BFC"/>
    <w:rsid w:val="009D216B"/>
    <w:rsid w:val="009D56A1"/>
    <w:rsid w:val="009D631D"/>
    <w:rsid w:val="009D6680"/>
    <w:rsid w:val="009E48CB"/>
    <w:rsid w:val="009E5C5D"/>
    <w:rsid w:val="009E6DFB"/>
    <w:rsid w:val="009F025A"/>
    <w:rsid w:val="009F0B38"/>
    <w:rsid w:val="009F2C69"/>
    <w:rsid w:val="009F361E"/>
    <w:rsid w:val="009F6B80"/>
    <w:rsid w:val="009F7893"/>
    <w:rsid w:val="00A014CB"/>
    <w:rsid w:val="00A01A8F"/>
    <w:rsid w:val="00A01ACB"/>
    <w:rsid w:val="00A01D78"/>
    <w:rsid w:val="00A01F89"/>
    <w:rsid w:val="00A021A9"/>
    <w:rsid w:val="00A02B26"/>
    <w:rsid w:val="00A0474D"/>
    <w:rsid w:val="00A05AF8"/>
    <w:rsid w:val="00A10AC3"/>
    <w:rsid w:val="00A1231A"/>
    <w:rsid w:val="00A138BA"/>
    <w:rsid w:val="00A13D0F"/>
    <w:rsid w:val="00A17EC7"/>
    <w:rsid w:val="00A31D98"/>
    <w:rsid w:val="00A32678"/>
    <w:rsid w:val="00A35698"/>
    <w:rsid w:val="00A36B46"/>
    <w:rsid w:val="00A4677B"/>
    <w:rsid w:val="00A475C4"/>
    <w:rsid w:val="00A51D4C"/>
    <w:rsid w:val="00A53DA4"/>
    <w:rsid w:val="00A54874"/>
    <w:rsid w:val="00A54930"/>
    <w:rsid w:val="00A54BD2"/>
    <w:rsid w:val="00A6526C"/>
    <w:rsid w:val="00A662B3"/>
    <w:rsid w:val="00A67D17"/>
    <w:rsid w:val="00A70897"/>
    <w:rsid w:val="00A70AD7"/>
    <w:rsid w:val="00A71A6B"/>
    <w:rsid w:val="00A74DC9"/>
    <w:rsid w:val="00A84897"/>
    <w:rsid w:val="00A91473"/>
    <w:rsid w:val="00A9304F"/>
    <w:rsid w:val="00A961B8"/>
    <w:rsid w:val="00AA2434"/>
    <w:rsid w:val="00AA245D"/>
    <w:rsid w:val="00AA40DF"/>
    <w:rsid w:val="00AA7C85"/>
    <w:rsid w:val="00AB1058"/>
    <w:rsid w:val="00AB6397"/>
    <w:rsid w:val="00AB6EB1"/>
    <w:rsid w:val="00AC0107"/>
    <w:rsid w:val="00AC4177"/>
    <w:rsid w:val="00AC57B3"/>
    <w:rsid w:val="00AC77D8"/>
    <w:rsid w:val="00AD14BE"/>
    <w:rsid w:val="00AD1A85"/>
    <w:rsid w:val="00AD23B4"/>
    <w:rsid w:val="00AE229C"/>
    <w:rsid w:val="00AE48F2"/>
    <w:rsid w:val="00AF1383"/>
    <w:rsid w:val="00AF1772"/>
    <w:rsid w:val="00AF1EF4"/>
    <w:rsid w:val="00AF300D"/>
    <w:rsid w:val="00AF3387"/>
    <w:rsid w:val="00AF517D"/>
    <w:rsid w:val="00AF5D1E"/>
    <w:rsid w:val="00B04719"/>
    <w:rsid w:val="00B056D6"/>
    <w:rsid w:val="00B069DB"/>
    <w:rsid w:val="00B137AD"/>
    <w:rsid w:val="00B158C7"/>
    <w:rsid w:val="00B15A30"/>
    <w:rsid w:val="00B226D5"/>
    <w:rsid w:val="00B30128"/>
    <w:rsid w:val="00B315F1"/>
    <w:rsid w:val="00B32E04"/>
    <w:rsid w:val="00B33A56"/>
    <w:rsid w:val="00B344CF"/>
    <w:rsid w:val="00B353A1"/>
    <w:rsid w:val="00B3541D"/>
    <w:rsid w:val="00B418A1"/>
    <w:rsid w:val="00B43139"/>
    <w:rsid w:val="00B44F89"/>
    <w:rsid w:val="00B50960"/>
    <w:rsid w:val="00B51019"/>
    <w:rsid w:val="00B51024"/>
    <w:rsid w:val="00B5129D"/>
    <w:rsid w:val="00B52357"/>
    <w:rsid w:val="00B5276C"/>
    <w:rsid w:val="00B52ACD"/>
    <w:rsid w:val="00B548CE"/>
    <w:rsid w:val="00B616AE"/>
    <w:rsid w:val="00B67A77"/>
    <w:rsid w:val="00B71789"/>
    <w:rsid w:val="00B7614A"/>
    <w:rsid w:val="00B86EC7"/>
    <w:rsid w:val="00B90157"/>
    <w:rsid w:val="00B90E3D"/>
    <w:rsid w:val="00BA0482"/>
    <w:rsid w:val="00BA1D54"/>
    <w:rsid w:val="00BA347D"/>
    <w:rsid w:val="00BA4F76"/>
    <w:rsid w:val="00BB06C5"/>
    <w:rsid w:val="00BC08F7"/>
    <w:rsid w:val="00BC1E8D"/>
    <w:rsid w:val="00BC2285"/>
    <w:rsid w:val="00BC2679"/>
    <w:rsid w:val="00BC3FBA"/>
    <w:rsid w:val="00BC4614"/>
    <w:rsid w:val="00BC66A9"/>
    <w:rsid w:val="00BC68BE"/>
    <w:rsid w:val="00BD0965"/>
    <w:rsid w:val="00BD1B82"/>
    <w:rsid w:val="00BD46FE"/>
    <w:rsid w:val="00BD5325"/>
    <w:rsid w:val="00BD762D"/>
    <w:rsid w:val="00BE0BA7"/>
    <w:rsid w:val="00BE0C4D"/>
    <w:rsid w:val="00BE1BCD"/>
    <w:rsid w:val="00BE3E4A"/>
    <w:rsid w:val="00BF3AAD"/>
    <w:rsid w:val="00BF485B"/>
    <w:rsid w:val="00BF665E"/>
    <w:rsid w:val="00C00A39"/>
    <w:rsid w:val="00C01DCC"/>
    <w:rsid w:val="00C04FAE"/>
    <w:rsid w:val="00C131AE"/>
    <w:rsid w:val="00C16369"/>
    <w:rsid w:val="00C22501"/>
    <w:rsid w:val="00C240B2"/>
    <w:rsid w:val="00C25491"/>
    <w:rsid w:val="00C34A64"/>
    <w:rsid w:val="00C3632B"/>
    <w:rsid w:val="00C36807"/>
    <w:rsid w:val="00C37C3B"/>
    <w:rsid w:val="00C40A30"/>
    <w:rsid w:val="00C411C1"/>
    <w:rsid w:val="00C42455"/>
    <w:rsid w:val="00C45334"/>
    <w:rsid w:val="00C45A28"/>
    <w:rsid w:val="00C46976"/>
    <w:rsid w:val="00C46C09"/>
    <w:rsid w:val="00C472E2"/>
    <w:rsid w:val="00C56BEB"/>
    <w:rsid w:val="00C60CAC"/>
    <w:rsid w:val="00C63A4C"/>
    <w:rsid w:val="00C65A4D"/>
    <w:rsid w:val="00C70A9E"/>
    <w:rsid w:val="00C72584"/>
    <w:rsid w:val="00C75596"/>
    <w:rsid w:val="00C76156"/>
    <w:rsid w:val="00C77566"/>
    <w:rsid w:val="00C776AA"/>
    <w:rsid w:val="00C83702"/>
    <w:rsid w:val="00C852BB"/>
    <w:rsid w:val="00C86033"/>
    <w:rsid w:val="00C86904"/>
    <w:rsid w:val="00C869D3"/>
    <w:rsid w:val="00C904CB"/>
    <w:rsid w:val="00C93CB5"/>
    <w:rsid w:val="00C977C3"/>
    <w:rsid w:val="00C97AB7"/>
    <w:rsid w:val="00CA10C7"/>
    <w:rsid w:val="00CB019B"/>
    <w:rsid w:val="00CB09F2"/>
    <w:rsid w:val="00CB6240"/>
    <w:rsid w:val="00CB6DAF"/>
    <w:rsid w:val="00CC0D4F"/>
    <w:rsid w:val="00CC1693"/>
    <w:rsid w:val="00CC5C1F"/>
    <w:rsid w:val="00CD0D24"/>
    <w:rsid w:val="00CD2E7B"/>
    <w:rsid w:val="00CD3A85"/>
    <w:rsid w:val="00CD5D4E"/>
    <w:rsid w:val="00CD64A2"/>
    <w:rsid w:val="00CD7A18"/>
    <w:rsid w:val="00CE115D"/>
    <w:rsid w:val="00CE632A"/>
    <w:rsid w:val="00CE7E82"/>
    <w:rsid w:val="00CF33EE"/>
    <w:rsid w:val="00CF370B"/>
    <w:rsid w:val="00CF4103"/>
    <w:rsid w:val="00CF57FD"/>
    <w:rsid w:val="00D052D3"/>
    <w:rsid w:val="00D0751D"/>
    <w:rsid w:val="00D10D3F"/>
    <w:rsid w:val="00D118A7"/>
    <w:rsid w:val="00D17680"/>
    <w:rsid w:val="00D21FD0"/>
    <w:rsid w:val="00D30053"/>
    <w:rsid w:val="00D31B97"/>
    <w:rsid w:val="00D36282"/>
    <w:rsid w:val="00D3664D"/>
    <w:rsid w:val="00D4216B"/>
    <w:rsid w:val="00D42CAF"/>
    <w:rsid w:val="00D42E72"/>
    <w:rsid w:val="00D4328A"/>
    <w:rsid w:val="00D45A7F"/>
    <w:rsid w:val="00D46221"/>
    <w:rsid w:val="00D516F7"/>
    <w:rsid w:val="00D52154"/>
    <w:rsid w:val="00D556C4"/>
    <w:rsid w:val="00D56FBE"/>
    <w:rsid w:val="00D654DD"/>
    <w:rsid w:val="00D74805"/>
    <w:rsid w:val="00D74EF8"/>
    <w:rsid w:val="00D819A0"/>
    <w:rsid w:val="00D82B76"/>
    <w:rsid w:val="00D82D85"/>
    <w:rsid w:val="00D83109"/>
    <w:rsid w:val="00D83836"/>
    <w:rsid w:val="00D85B91"/>
    <w:rsid w:val="00D868A4"/>
    <w:rsid w:val="00D93357"/>
    <w:rsid w:val="00D93F44"/>
    <w:rsid w:val="00D95BA4"/>
    <w:rsid w:val="00DA25A5"/>
    <w:rsid w:val="00DA529C"/>
    <w:rsid w:val="00DA5F93"/>
    <w:rsid w:val="00DA7888"/>
    <w:rsid w:val="00DB0396"/>
    <w:rsid w:val="00DB0524"/>
    <w:rsid w:val="00DB263C"/>
    <w:rsid w:val="00DB36CA"/>
    <w:rsid w:val="00DB3B4B"/>
    <w:rsid w:val="00DB4693"/>
    <w:rsid w:val="00DB70EE"/>
    <w:rsid w:val="00DC0C8A"/>
    <w:rsid w:val="00DC18BC"/>
    <w:rsid w:val="00DC1F4E"/>
    <w:rsid w:val="00DC2233"/>
    <w:rsid w:val="00DC245E"/>
    <w:rsid w:val="00DC7253"/>
    <w:rsid w:val="00DC75B8"/>
    <w:rsid w:val="00DD433D"/>
    <w:rsid w:val="00DD601E"/>
    <w:rsid w:val="00DE0AFB"/>
    <w:rsid w:val="00DE28C6"/>
    <w:rsid w:val="00DE3477"/>
    <w:rsid w:val="00DE71F6"/>
    <w:rsid w:val="00DF0D94"/>
    <w:rsid w:val="00DF49E0"/>
    <w:rsid w:val="00DF68D0"/>
    <w:rsid w:val="00DF6DD9"/>
    <w:rsid w:val="00DF7783"/>
    <w:rsid w:val="00E01D3D"/>
    <w:rsid w:val="00E053E0"/>
    <w:rsid w:val="00E064B4"/>
    <w:rsid w:val="00E064E4"/>
    <w:rsid w:val="00E10EFB"/>
    <w:rsid w:val="00E11D21"/>
    <w:rsid w:val="00E121A3"/>
    <w:rsid w:val="00E12685"/>
    <w:rsid w:val="00E17244"/>
    <w:rsid w:val="00E20202"/>
    <w:rsid w:val="00E2046F"/>
    <w:rsid w:val="00E209A3"/>
    <w:rsid w:val="00E217C9"/>
    <w:rsid w:val="00E303FA"/>
    <w:rsid w:val="00E3291D"/>
    <w:rsid w:val="00E354A8"/>
    <w:rsid w:val="00E42000"/>
    <w:rsid w:val="00E4497F"/>
    <w:rsid w:val="00E47FEF"/>
    <w:rsid w:val="00E60012"/>
    <w:rsid w:val="00E63788"/>
    <w:rsid w:val="00E65D84"/>
    <w:rsid w:val="00E661F7"/>
    <w:rsid w:val="00E66614"/>
    <w:rsid w:val="00E67637"/>
    <w:rsid w:val="00E67AA6"/>
    <w:rsid w:val="00E67C0C"/>
    <w:rsid w:val="00E72069"/>
    <w:rsid w:val="00E7431A"/>
    <w:rsid w:val="00E74655"/>
    <w:rsid w:val="00E76D0B"/>
    <w:rsid w:val="00E77ADC"/>
    <w:rsid w:val="00E815F9"/>
    <w:rsid w:val="00E81946"/>
    <w:rsid w:val="00E830BB"/>
    <w:rsid w:val="00E85849"/>
    <w:rsid w:val="00E87992"/>
    <w:rsid w:val="00E8799A"/>
    <w:rsid w:val="00EA0EB2"/>
    <w:rsid w:val="00EA494B"/>
    <w:rsid w:val="00EA7917"/>
    <w:rsid w:val="00EB2FFD"/>
    <w:rsid w:val="00EB3706"/>
    <w:rsid w:val="00EB40A6"/>
    <w:rsid w:val="00EB41A6"/>
    <w:rsid w:val="00EB4985"/>
    <w:rsid w:val="00EC1935"/>
    <w:rsid w:val="00EC41DB"/>
    <w:rsid w:val="00EC5229"/>
    <w:rsid w:val="00EC5FBA"/>
    <w:rsid w:val="00ED501B"/>
    <w:rsid w:val="00ED5EEF"/>
    <w:rsid w:val="00ED6F81"/>
    <w:rsid w:val="00EE15CD"/>
    <w:rsid w:val="00EE5BA4"/>
    <w:rsid w:val="00EE648E"/>
    <w:rsid w:val="00EE6D5A"/>
    <w:rsid w:val="00EE7F7D"/>
    <w:rsid w:val="00EF019B"/>
    <w:rsid w:val="00EF38D7"/>
    <w:rsid w:val="00EF4DAF"/>
    <w:rsid w:val="00EF6680"/>
    <w:rsid w:val="00EF6F5F"/>
    <w:rsid w:val="00EF7A74"/>
    <w:rsid w:val="00F0219A"/>
    <w:rsid w:val="00F0549D"/>
    <w:rsid w:val="00F150D9"/>
    <w:rsid w:val="00F172FA"/>
    <w:rsid w:val="00F17821"/>
    <w:rsid w:val="00F201C4"/>
    <w:rsid w:val="00F20899"/>
    <w:rsid w:val="00F27657"/>
    <w:rsid w:val="00F3010F"/>
    <w:rsid w:val="00F330E5"/>
    <w:rsid w:val="00F34288"/>
    <w:rsid w:val="00F34BD3"/>
    <w:rsid w:val="00F416C5"/>
    <w:rsid w:val="00F42ED2"/>
    <w:rsid w:val="00F47C69"/>
    <w:rsid w:val="00F507FD"/>
    <w:rsid w:val="00F527C7"/>
    <w:rsid w:val="00F5672E"/>
    <w:rsid w:val="00F57769"/>
    <w:rsid w:val="00F6084A"/>
    <w:rsid w:val="00F60865"/>
    <w:rsid w:val="00F64365"/>
    <w:rsid w:val="00F67AD1"/>
    <w:rsid w:val="00F67FD3"/>
    <w:rsid w:val="00F72CEC"/>
    <w:rsid w:val="00F73010"/>
    <w:rsid w:val="00F74250"/>
    <w:rsid w:val="00F75E0D"/>
    <w:rsid w:val="00F837AA"/>
    <w:rsid w:val="00F84515"/>
    <w:rsid w:val="00F848C2"/>
    <w:rsid w:val="00F84922"/>
    <w:rsid w:val="00F852B0"/>
    <w:rsid w:val="00F871A9"/>
    <w:rsid w:val="00F87A9E"/>
    <w:rsid w:val="00F90E73"/>
    <w:rsid w:val="00FA78B7"/>
    <w:rsid w:val="00FB04BE"/>
    <w:rsid w:val="00FB1E86"/>
    <w:rsid w:val="00FB4B21"/>
    <w:rsid w:val="00FC0112"/>
    <w:rsid w:val="00FC022A"/>
    <w:rsid w:val="00FC22FF"/>
    <w:rsid w:val="00FC29D8"/>
    <w:rsid w:val="00FC31D3"/>
    <w:rsid w:val="00FC3F76"/>
    <w:rsid w:val="00FC692E"/>
    <w:rsid w:val="00FD18F3"/>
    <w:rsid w:val="00FD25BB"/>
    <w:rsid w:val="00FD2C40"/>
    <w:rsid w:val="00FD5F7B"/>
    <w:rsid w:val="00FE076E"/>
    <w:rsid w:val="00FE2611"/>
    <w:rsid w:val="00FE649E"/>
    <w:rsid w:val="00FF05BB"/>
    <w:rsid w:val="00FF236F"/>
    <w:rsid w:val="00FF3DDD"/>
    <w:rsid w:val="00FF3FB2"/>
    <w:rsid w:val="00FF4DFC"/>
    <w:rsid w:val="00FF5BAA"/>
    <w:rsid w:val="00FF79EE"/>
    <w:rsid w:val="59DE59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C58C"/>
  <w15:docId w15:val="{B9DC7614-8E83-4672-BBBE-A16A6B20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284"/>
      <w:jc w:val="both"/>
    </w:pPr>
    <w:rPr>
      <w:sz w:val="21"/>
      <w:lang w:eastAsia="ar-SA"/>
    </w:rPr>
  </w:style>
  <w:style w:type="paragraph" w:styleId="1">
    <w:name w:val="heading 1"/>
    <w:basedOn w:val="a"/>
    <w:next w:val="a"/>
    <w:qFormat/>
    <w:pPr>
      <w:keepNext/>
      <w:tabs>
        <w:tab w:val="left" w:pos="0"/>
      </w:tabs>
      <w:spacing w:before="240" w:after="60"/>
      <w:ind w:firstLine="0"/>
      <w:jc w:val="center"/>
      <w:outlineLvl w:val="0"/>
    </w:pPr>
    <w:rPr>
      <w:rFonts w:cs="Arial"/>
      <w:b/>
      <w:bCs/>
      <w:kern w:val="1"/>
      <w:szCs w:val="32"/>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paragraph" w:styleId="4">
    <w:name w:val="heading 4"/>
    <w:basedOn w:val="10"/>
    <w:next w:val="a0"/>
    <w:qFormat/>
    <w:pPr>
      <w:tabs>
        <w:tab w:val="left" w:pos="0"/>
      </w:tabs>
      <w:ind w:firstLine="0"/>
      <w:outlineLvl w:val="3"/>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character" w:styleId="a4">
    <w:name w:val="footnote reference"/>
    <w:uiPriority w:val="99"/>
    <w:semiHidden/>
    <w:unhideWhenUsed/>
    <w:rPr>
      <w:vertAlign w:val="superscript"/>
    </w:rPr>
  </w:style>
  <w:style w:type="character" w:styleId="a5">
    <w:name w:val="Hyperlink"/>
    <w:rPr>
      <w:color w:val="0000FF"/>
      <w:u w:val="single"/>
    </w:rPr>
  </w:style>
  <w:style w:type="character" w:styleId="HTML">
    <w:name w:val="HTML Typewriter"/>
    <w:rPr>
      <w:rFonts w:ascii="Courier New" w:eastAsia="Times New Roman" w:hAnsi="Courier New" w:cs="Courier New"/>
      <w:sz w:val="20"/>
      <w:szCs w:val="20"/>
    </w:rPr>
  </w:style>
  <w:style w:type="paragraph" w:styleId="a6">
    <w:name w:val="Balloon Text"/>
    <w:basedOn w:val="a"/>
    <w:rPr>
      <w:rFonts w:ascii="Tahoma" w:hAnsi="Tahoma" w:cs="Tahoma"/>
      <w:sz w:val="16"/>
      <w:szCs w:val="16"/>
    </w:rPr>
  </w:style>
  <w:style w:type="paragraph" w:styleId="2">
    <w:name w:val="Body Text 2"/>
    <w:basedOn w:val="a"/>
    <w:link w:val="20"/>
    <w:uiPriority w:val="99"/>
    <w:unhideWhenUsed/>
    <w:pPr>
      <w:spacing w:after="120" w:line="480" w:lineRule="auto"/>
    </w:pPr>
  </w:style>
  <w:style w:type="paragraph" w:styleId="a7">
    <w:name w:val="footnote text"/>
    <w:basedOn w:val="a"/>
    <w:link w:val="a8"/>
    <w:uiPriority w:val="99"/>
    <w:semiHidden/>
    <w:unhideWhenUsed/>
    <w:pPr>
      <w:suppressAutoHyphens w:val="0"/>
      <w:ind w:firstLine="0"/>
      <w:jc w:val="left"/>
    </w:pPr>
    <w:rPr>
      <w:rFonts w:ascii="Calibri" w:eastAsia="Calibri" w:hAnsi="Calibri"/>
      <w:sz w:val="20"/>
      <w:lang w:eastAsia="en-US"/>
    </w:rPr>
  </w:style>
  <w:style w:type="paragraph" w:styleId="a9">
    <w:name w:val="header"/>
    <w:basedOn w:val="a"/>
    <w:link w:val="aa"/>
    <w:uiPriority w:val="99"/>
    <w:semiHidden/>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paragraph" w:styleId="ad">
    <w:name w:val="List"/>
    <w:basedOn w:val="a0"/>
    <w:rPr>
      <w:rFonts w:cs="Tahoma"/>
    </w:rPr>
  </w:style>
  <w:style w:type="paragraph" w:styleId="ae">
    <w:name w:val="Normal (Web)"/>
    <w:basedOn w:val="a"/>
    <w:pPr>
      <w:suppressAutoHyphens w:val="0"/>
      <w:spacing w:before="100" w:beforeAutospacing="1" w:after="100" w:afterAutospacing="1"/>
      <w:ind w:firstLine="0"/>
      <w:jc w:val="left"/>
    </w:pPr>
    <w:rPr>
      <w:sz w:val="24"/>
      <w:szCs w:val="24"/>
      <w:lang w:eastAsia="ru-RU"/>
    </w:rPr>
  </w:style>
  <w:style w:type="paragraph" w:styleId="21">
    <w:name w:val="Body Text Indent 2"/>
    <w:basedOn w:val="a"/>
    <w:link w:val="22"/>
    <w:uiPriority w:val="99"/>
    <w:semiHidden/>
    <w:unhideWhenUsed/>
    <w:pPr>
      <w:spacing w:after="120" w:line="480" w:lineRule="auto"/>
      <w:ind w:left="283"/>
    </w:p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qFormat/>
    <w:rPr>
      <w:rFonts w:ascii="Wingdings" w:hAnsi="Wingdings"/>
    </w:rPr>
  </w:style>
  <w:style w:type="character" w:customStyle="1" w:styleId="WW8Num2z3">
    <w:name w:val="WW8Num2z3"/>
    <w:rPr>
      <w:rFonts w:ascii="Symbol" w:hAnsi="Symbol"/>
    </w:rPr>
  </w:style>
  <w:style w:type="character" w:customStyle="1" w:styleId="WW8Num3z0">
    <w:name w:val="WW8Num3z0"/>
    <w:qFormat/>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sz w:val="21"/>
    </w:rPr>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31">
    <w:name w:val="Основной шрифт абзаца3"/>
  </w:style>
  <w:style w:type="character" w:customStyle="1" w:styleId="WW-Absatz-Standardschriftart111111">
    <w:name w:val="WW-Absatz-Standardschriftart111111"/>
  </w:style>
  <w:style w:type="character" w:customStyle="1" w:styleId="23">
    <w:name w:val="Основной шрифт абзаца2"/>
    <w:qFormat/>
  </w:style>
  <w:style w:type="character" w:customStyle="1" w:styleId="WW8Num3z3">
    <w:name w:val="WW8Num3z3"/>
    <w:rPr>
      <w:rFonts w:ascii="Symbol" w:hAnsi="Symbol"/>
    </w:rPr>
  </w:style>
  <w:style w:type="character" w:customStyle="1" w:styleId="WW-Absatz-Standardschriftart1111111">
    <w:name w:val="WW-Absatz-Standardschriftart11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0">
    <w:name w:val="WW8Num5z0"/>
    <w:rPr>
      <w:rFonts w:ascii="Symbol" w:hAnsi="Symbol"/>
      <w:sz w:val="21"/>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sz w:val="21"/>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sz w:val="21"/>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11">
    <w:name w:val="Основной шрифт абзаца1"/>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4">
    <w:name w:val="Название2"/>
    <w:basedOn w:val="a"/>
    <w:pPr>
      <w:suppressLineNumbers/>
      <w:spacing w:before="120" w:after="120"/>
    </w:pPr>
    <w:rPr>
      <w:rFonts w:cs="Tahoma"/>
      <w:i/>
      <w:iCs/>
      <w:sz w:val="24"/>
      <w:szCs w:val="24"/>
    </w:rPr>
  </w:style>
  <w:style w:type="paragraph" w:customStyle="1" w:styleId="25">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af0">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1">
    <w:name w:val="List Paragraph"/>
    <w:basedOn w:val="a"/>
    <w:uiPriority w:val="34"/>
    <w:qFormat/>
    <w:pPr>
      <w:ind w:left="720"/>
      <w:contextualSpacing/>
    </w:pPr>
  </w:style>
  <w:style w:type="character" w:customStyle="1" w:styleId="aa">
    <w:name w:val="Верхний колонтитул Знак"/>
    <w:link w:val="a9"/>
    <w:uiPriority w:val="99"/>
    <w:semiHidden/>
    <w:rPr>
      <w:sz w:val="21"/>
      <w:lang w:eastAsia="ar-SA"/>
    </w:rPr>
  </w:style>
  <w:style w:type="character" w:customStyle="1" w:styleId="ac">
    <w:name w:val="Нижний колонтитул Знак"/>
    <w:link w:val="ab"/>
    <w:uiPriority w:val="99"/>
    <w:rPr>
      <w:sz w:val="21"/>
      <w:lang w:eastAsia="ar-SA"/>
    </w:rPr>
  </w:style>
  <w:style w:type="character" w:customStyle="1" w:styleId="FontStyle11">
    <w:name w:val="Font Style11"/>
    <w:rPr>
      <w:rFonts w:ascii="Times New Roman" w:hAnsi="Times New Roman" w:cs="Times New Roman"/>
      <w:b/>
      <w:bCs/>
      <w:color w:val="000000"/>
      <w:sz w:val="22"/>
      <w:szCs w:val="22"/>
    </w:rPr>
  </w:style>
  <w:style w:type="character" w:customStyle="1" w:styleId="FontStyle12">
    <w:name w:val="Font Style12"/>
    <w:rPr>
      <w:rFonts w:ascii="Times New Roman" w:hAnsi="Times New Roman" w:cs="Times New Roman"/>
      <w:color w:val="000000"/>
      <w:sz w:val="22"/>
      <w:szCs w:val="22"/>
    </w:rPr>
  </w:style>
  <w:style w:type="paragraph" w:customStyle="1" w:styleId="Iauiue">
    <w:name w:val="Iau?iue"/>
    <w:pPr>
      <w:jc w:val="both"/>
    </w:pPr>
    <w:rPr>
      <w:sz w:val="24"/>
      <w:lang w:eastAsia="en-US"/>
    </w:rPr>
  </w:style>
  <w:style w:type="paragraph" w:customStyle="1" w:styleId="ConsNormal">
    <w:name w:val="ConsNormal"/>
    <w:pPr>
      <w:suppressAutoHyphens/>
      <w:autoSpaceDE w:val="0"/>
      <w:ind w:right="19772" w:firstLine="720"/>
    </w:pPr>
    <w:rPr>
      <w:rFonts w:ascii="Arial" w:eastAsia="Arial" w:hAnsi="Arial" w:cs="Arial"/>
      <w:lang w:eastAsia="ar-SA"/>
    </w:rPr>
  </w:style>
  <w:style w:type="character" w:customStyle="1" w:styleId="30">
    <w:name w:val="Заголовок 3 Знак"/>
    <w:link w:val="3"/>
    <w:uiPriority w:val="9"/>
    <w:rPr>
      <w:rFonts w:ascii="Cambria" w:eastAsia="Times New Roman" w:hAnsi="Cambria" w:cs="Times New Roman"/>
      <w:b/>
      <w:bCs/>
      <w:sz w:val="26"/>
      <w:szCs w:val="26"/>
      <w:lang w:eastAsia="ar-SA"/>
    </w:rPr>
  </w:style>
  <w:style w:type="character" w:customStyle="1" w:styleId="20">
    <w:name w:val="Основной текст 2 Знак"/>
    <w:link w:val="2"/>
    <w:uiPriority w:val="99"/>
    <w:rPr>
      <w:sz w:val="21"/>
      <w:lang w:eastAsia="ar-SA"/>
    </w:rPr>
  </w:style>
  <w:style w:type="character" w:customStyle="1" w:styleId="22">
    <w:name w:val="Основной текст с отступом 2 Знак"/>
    <w:link w:val="21"/>
    <w:uiPriority w:val="99"/>
    <w:semiHidden/>
    <w:rPr>
      <w:sz w:val="21"/>
      <w:lang w:eastAsia="ar-SA"/>
    </w:rPr>
  </w:style>
  <w:style w:type="paragraph" w:customStyle="1" w:styleId="itemzagl">
    <w:name w:val="item_zagl"/>
    <w:basedOn w:val="a"/>
    <w:autoRedefine/>
    <w:pPr>
      <w:keepNext/>
      <w:tabs>
        <w:tab w:val="left" w:pos="540"/>
      </w:tabs>
      <w:suppressAutoHyphens w:val="0"/>
      <w:spacing w:line="0" w:lineRule="atLeast"/>
      <w:ind w:firstLine="0"/>
      <w:outlineLvl w:val="2"/>
    </w:pPr>
    <w:rPr>
      <w:sz w:val="24"/>
      <w:szCs w:val="24"/>
      <w:lang w:eastAsia="ru-RU"/>
    </w:rPr>
  </w:style>
  <w:style w:type="character" w:customStyle="1" w:styleId="apple-converted-space">
    <w:name w:val="apple-converted-space"/>
    <w:basedOn w:val="a1"/>
  </w:style>
  <w:style w:type="character" w:customStyle="1" w:styleId="a8">
    <w:name w:val="Текст сноски Знак"/>
    <w:link w:val="a7"/>
    <w:uiPriority w:val="99"/>
    <w:semiHidden/>
    <w:rPr>
      <w:rFonts w:ascii="Calibri" w:eastAsia="Calibri" w:hAnsi="Calibri"/>
      <w:lang w:eastAsia="en-US"/>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Cell">
    <w:name w:val="ConsPlusCell"/>
    <w:uiPriority w:val="99"/>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servic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tel.ru/files/RukovodDocOtrasliTelemSl.zip" TargetMode="External"/><Relationship Id="rId5" Type="http://schemas.openxmlformats.org/officeDocument/2006/relationships/webSettings" Target="webSettings.xml"/><Relationship Id="rId10" Type="http://schemas.openxmlformats.org/officeDocument/2006/relationships/hyperlink" Target="consultantplus://offline/ref=17DCCE338023858D87E22F965172F02A52951E16398A3FA75AE94B8FZ7q2P" TargetMode="External"/><Relationship Id="rId4" Type="http://schemas.openxmlformats.org/officeDocument/2006/relationships/settings" Target="settings.xml"/><Relationship Id="rId9" Type="http://schemas.openxmlformats.org/officeDocument/2006/relationships/hyperlink" Target="https://www.g-servic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B9D8-C957-4331-95C6-A49F663C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5894</Words>
  <Characters>33596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Д О Г О В О Р  N ________</vt:lpstr>
    </vt:vector>
  </TitlesOfParts>
  <Company>Game-Service</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________</dc:title>
  <dc:creator>valya</dc:creator>
  <cp:lastModifiedBy>Абдулбасир</cp:lastModifiedBy>
  <cp:revision>5</cp:revision>
  <cp:lastPrinted>2020-11-27T03:37:00Z</cp:lastPrinted>
  <dcterms:created xsi:type="dcterms:W3CDTF">2025-10-22T08:33:00Z</dcterms:created>
  <dcterms:modified xsi:type="dcterms:W3CDTF">2026-06-01T13:12:00Z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FBD79A179B0A4AB5B5B0407D23B4212F_13</vt:lpwstr>
  </property>
</Properties>
</file>