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CA2" w:rsidRDefault="002F0BD5">
      <w:pPr>
        <w:spacing w:line="240" w:lineRule="exact"/>
        <w:jc w:val="center"/>
        <w:rPr>
          <w:b/>
          <w:kern w:val="2"/>
        </w:rPr>
      </w:pPr>
      <w:r>
        <w:rPr>
          <w:b/>
          <w:kern w:val="2"/>
          <w:lang w:val="en-US"/>
        </w:rPr>
        <w:t>IV</w:t>
      </w:r>
      <w:r>
        <w:rPr>
          <w:b/>
          <w:kern w:val="2"/>
        </w:rPr>
        <w:t xml:space="preserve">. ОБОСНОВАНИЕ НАЧАЛЬНОЙ (МАКСИМАЛЬНОЙ) </w:t>
      </w:r>
    </w:p>
    <w:p w:rsidR="00731CA2" w:rsidRDefault="002F0BD5">
      <w:pPr>
        <w:spacing w:line="240" w:lineRule="exact"/>
        <w:jc w:val="center"/>
        <w:rPr>
          <w:b/>
          <w:kern w:val="2"/>
        </w:rPr>
      </w:pPr>
      <w:r>
        <w:rPr>
          <w:b/>
          <w:kern w:val="2"/>
        </w:rPr>
        <w:t>ЦЕНЫ КОНТРАКТА</w:t>
      </w:r>
    </w:p>
    <w:p w:rsidR="00731CA2" w:rsidRDefault="00731CA2">
      <w:pPr>
        <w:ind w:firstLine="709"/>
        <w:jc w:val="both"/>
        <w:rPr>
          <w:b/>
        </w:rPr>
      </w:pPr>
    </w:p>
    <w:p w:rsidR="00731CA2" w:rsidRDefault="002F0BD5">
      <w:pPr>
        <w:ind w:firstLine="709"/>
        <w:jc w:val="both"/>
      </w:pPr>
      <w:r>
        <w:rPr>
          <w:b/>
          <w:bCs/>
        </w:rPr>
        <w:t>I. Используемый метод определения начальной (максимальной) цены контракта с обоснованием выбранного метода</w:t>
      </w:r>
    </w:p>
    <w:p w:rsidR="00731CA2" w:rsidRDefault="002F0BD5">
      <w:pPr>
        <w:ind w:firstLine="709"/>
        <w:jc w:val="both"/>
      </w:pPr>
      <w:r>
        <w:t xml:space="preserve">Заказчиком использован проектно-сметный </w:t>
      </w:r>
      <w:hyperlink r:id="rId4">
        <w:r>
          <w:t>метод</w:t>
        </w:r>
      </w:hyperlink>
      <w:r>
        <w:t>. В соответствии с ч. 9.1 ст. 22 Федерального закона от 05.04.2013 № 44-ФЗ "О контрактной системе в сфере закупок товаров, работ, услуг для обеспечения государственных и муниципальных нужд" проектно-сметный метод может применяться при определении и обосновании начальной (максимальной) цены контракта, цены контракта, заключаемого с единственным поставщиком (подрядчиком, исполнителем), на текущий ремонт зданий, строений, сооружений, помещений.</w:t>
      </w:r>
    </w:p>
    <w:p w:rsidR="00731CA2" w:rsidRDefault="00731CA2">
      <w:pPr>
        <w:ind w:firstLine="709"/>
        <w:jc w:val="both"/>
      </w:pPr>
    </w:p>
    <w:p w:rsidR="00731CA2" w:rsidRDefault="002F0BD5">
      <w:pPr>
        <w:ind w:firstLine="709"/>
        <w:jc w:val="both"/>
        <w:rPr>
          <w:b/>
          <w:bCs/>
        </w:rPr>
      </w:pPr>
      <w:r>
        <w:rPr>
          <w:b/>
          <w:bCs/>
        </w:rPr>
        <w:t>II. Расчет начальной (максимальной) цены контракта в соответствии с выбранным методом обоснования</w:t>
      </w:r>
    </w:p>
    <w:p w:rsidR="00731CA2" w:rsidRDefault="002F0BD5">
      <w:pPr>
        <w:ind w:firstLine="709"/>
        <w:jc w:val="both"/>
        <w:rPr>
          <w:b/>
          <w:bCs/>
        </w:rPr>
      </w:pPr>
      <w:r>
        <w:rPr>
          <w:b/>
          <w:bCs/>
        </w:rPr>
        <w:t>1. Описательная часть:</w:t>
      </w:r>
    </w:p>
    <w:p w:rsidR="00731CA2" w:rsidRDefault="005B4522">
      <w:pPr>
        <w:spacing w:line="100" w:lineRule="atLeast"/>
        <w:ind w:firstLine="709"/>
        <w:jc w:val="both"/>
      </w:pPr>
      <w:r w:rsidRPr="005B4522">
        <w:t>Начальная (максимальная) цена контракта сформирована на основании локального сметного расчета, составленного ресурсно-индексный методом, в уровне цен I квартала 202</w:t>
      </w:r>
      <w:r>
        <w:t>6</w:t>
      </w:r>
      <w:r w:rsidRPr="005B4522">
        <w:t xml:space="preserve"> года, в программном продукте «Гранд-Смета», версия 202</w:t>
      </w:r>
      <w:r w:rsidR="00745163">
        <w:t>6</w:t>
      </w:r>
      <w:r w:rsidRPr="005B4522">
        <w:t>.1.</w:t>
      </w:r>
    </w:p>
    <w:p w:rsidR="005B4522" w:rsidRDefault="005B4522">
      <w:pPr>
        <w:spacing w:line="100" w:lineRule="atLeast"/>
        <w:ind w:firstLine="709"/>
        <w:jc w:val="both"/>
      </w:pPr>
      <w:r w:rsidRPr="00FF3135">
        <w:t xml:space="preserve">Расчет осуществлен с применением территориальных индексов I квартала 2026 года к составляющим элементам затрат по письму </w:t>
      </w:r>
      <w:r w:rsidR="00FF3135" w:rsidRPr="00FF3135">
        <w:t>Минстроя России от 25.02.2026 № 9859-ИФ/09</w:t>
      </w:r>
      <w:r w:rsidR="00FF3135">
        <w:t>.</w:t>
      </w:r>
    </w:p>
    <w:p w:rsidR="00FF3135" w:rsidRPr="002F0BD5" w:rsidRDefault="00FF3135">
      <w:pPr>
        <w:spacing w:line="100" w:lineRule="atLeast"/>
        <w:ind w:firstLine="709"/>
        <w:jc w:val="both"/>
        <w:rPr>
          <w:bCs/>
        </w:rPr>
      </w:pPr>
    </w:p>
    <w:p w:rsidR="00731CA2" w:rsidRDefault="002F0BD5">
      <w:pPr>
        <w:ind w:firstLine="709"/>
        <w:jc w:val="both"/>
        <w:rPr>
          <w:b/>
        </w:rPr>
      </w:pPr>
      <w:r>
        <w:rPr>
          <w:b/>
        </w:rPr>
        <w:t xml:space="preserve">2. Расчет </w:t>
      </w:r>
      <w:r>
        <w:rPr>
          <w:rFonts w:eastAsiaTheme="minorHAnsi"/>
          <w:b/>
          <w:lang w:eastAsia="en-US"/>
        </w:rPr>
        <w:t>начальной (максимальной) цены контракта:</w:t>
      </w:r>
    </w:p>
    <w:tbl>
      <w:tblPr>
        <w:tblW w:w="1063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709"/>
        <w:gridCol w:w="1275"/>
        <w:gridCol w:w="6692"/>
        <w:gridCol w:w="1956"/>
      </w:tblGrid>
      <w:tr w:rsidR="00731CA2" w:rsidTr="00AF65E1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A2" w:rsidRDefault="002F0BD5">
            <w:pPr>
              <w:spacing w:line="24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A2" w:rsidRDefault="002F0BD5">
            <w:pPr>
              <w:spacing w:line="24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Номер сметы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A2" w:rsidRDefault="002F0BD5">
            <w:pPr>
              <w:spacing w:line="24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сметы, работ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A2" w:rsidRDefault="002F0BD5">
            <w:pPr>
              <w:spacing w:line="24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Стоимость, руб.</w:t>
            </w:r>
          </w:p>
        </w:tc>
      </w:tr>
      <w:tr w:rsidR="00731CA2" w:rsidTr="00AF65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A2" w:rsidRDefault="002F0BD5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A2" w:rsidRDefault="002F0BD5" w:rsidP="00094BCE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A2" w:rsidRPr="00695379" w:rsidRDefault="0027792A" w:rsidP="00C72B75">
            <w:pPr>
              <w:jc w:val="both"/>
              <w:rPr>
                <w:bCs/>
              </w:rPr>
            </w:pPr>
            <w:r w:rsidRPr="0027792A">
              <w:rPr>
                <w:bCs/>
              </w:rPr>
              <w:t xml:space="preserve">Выполнение работ по </w:t>
            </w:r>
            <w:r>
              <w:rPr>
                <w:bCs/>
              </w:rPr>
              <w:t>текущему</w:t>
            </w:r>
            <w:r w:rsidRPr="0027792A">
              <w:rPr>
                <w:bCs/>
              </w:rPr>
              <w:t xml:space="preserve"> ремонт</w:t>
            </w:r>
            <w:r w:rsidR="00695379">
              <w:rPr>
                <w:bCs/>
              </w:rPr>
              <w:t xml:space="preserve">у </w:t>
            </w:r>
            <w:r w:rsidR="00C72B75">
              <w:rPr>
                <w:bCs/>
              </w:rPr>
              <w:t>медпункта</w:t>
            </w:r>
            <w:r w:rsidR="00695379">
              <w:rPr>
                <w:bCs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A2" w:rsidRPr="002F0BD5" w:rsidRDefault="00C72B75">
            <w:pPr>
              <w:contextualSpacing/>
              <w:jc w:val="center"/>
              <w:rPr>
                <w:lang w:val="en-US"/>
              </w:rPr>
            </w:pPr>
            <w:r>
              <w:t>357 834,74</w:t>
            </w:r>
          </w:p>
        </w:tc>
      </w:tr>
      <w:tr w:rsidR="00731CA2" w:rsidTr="00AF65E1">
        <w:tc>
          <w:tcPr>
            <w:tcW w:w="8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A2" w:rsidRDefault="002F0BD5">
            <w:pPr>
              <w:spacing w:line="240" w:lineRule="exact"/>
              <w:jc w:val="right"/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A2" w:rsidRDefault="00C72B75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C72B75">
              <w:rPr>
                <w:b/>
              </w:rPr>
              <w:t>357 834,74</w:t>
            </w:r>
          </w:p>
        </w:tc>
      </w:tr>
    </w:tbl>
    <w:p w:rsidR="00AF65E1" w:rsidRDefault="00AF65E1">
      <w:pPr>
        <w:ind w:firstLine="737"/>
        <w:jc w:val="both"/>
        <w:rPr>
          <w:bCs/>
        </w:rPr>
      </w:pPr>
    </w:p>
    <w:p w:rsidR="00731CA2" w:rsidRDefault="002F0BD5">
      <w:pPr>
        <w:ind w:firstLine="737"/>
        <w:jc w:val="both"/>
        <w:rPr>
          <w:rFonts w:eastAsia="Calibri"/>
          <w:iCs/>
        </w:rPr>
      </w:pPr>
      <w:r>
        <w:rPr>
          <w:bCs/>
        </w:rPr>
        <w:t xml:space="preserve">По результатам расчетов </w:t>
      </w:r>
      <w:bookmarkStart w:id="0" w:name="_GoBack"/>
      <w:bookmarkEnd w:id="0"/>
      <w:r>
        <w:rPr>
          <w:bCs/>
        </w:rPr>
        <w:t>начальная (максимальная) цена контракта составила</w:t>
      </w:r>
      <w:r>
        <w:t xml:space="preserve"> </w:t>
      </w:r>
      <w:r w:rsidR="00C72B75">
        <w:t>357 834,74</w:t>
      </w:r>
      <w:r w:rsidR="0027792A">
        <w:t xml:space="preserve"> </w:t>
      </w:r>
      <w:r>
        <w:rPr>
          <w:lang w:eastAsia="en-US"/>
        </w:rPr>
        <w:t>руб</w:t>
      </w:r>
      <w:r>
        <w:rPr>
          <w:bCs/>
        </w:rPr>
        <w:t>.</w:t>
      </w:r>
    </w:p>
    <w:p w:rsidR="00731CA2" w:rsidRDefault="00731CA2">
      <w:pPr>
        <w:ind w:firstLine="737"/>
        <w:jc w:val="both"/>
        <w:rPr>
          <w:rFonts w:eastAsia="Calibri"/>
          <w:iCs/>
        </w:rPr>
      </w:pPr>
    </w:p>
    <w:p w:rsidR="00731CA2" w:rsidRDefault="002F0BD5">
      <w:pPr>
        <w:ind w:firstLine="737"/>
        <w:jc w:val="both"/>
        <w:rPr>
          <w:rFonts w:eastAsia="Calibri"/>
          <w:iCs/>
        </w:rPr>
      </w:pPr>
      <w:r>
        <w:rPr>
          <w:rFonts w:eastAsia="Calibri"/>
          <w:iCs/>
        </w:rPr>
        <w:t>Локальный сметный расчет представлен в составе Технической части.</w:t>
      </w:r>
    </w:p>
    <w:p w:rsidR="00731CA2" w:rsidRDefault="00731CA2">
      <w:pPr>
        <w:ind w:firstLine="737"/>
        <w:jc w:val="both"/>
        <w:rPr>
          <w:rFonts w:eastAsia="Calibri"/>
          <w:iCs/>
        </w:rPr>
      </w:pPr>
    </w:p>
    <w:p w:rsidR="00731CA2" w:rsidRDefault="00731CA2">
      <w:pPr>
        <w:jc w:val="both"/>
        <w:rPr>
          <w:b/>
        </w:rPr>
      </w:pPr>
    </w:p>
    <w:p w:rsidR="00731CA2" w:rsidRDefault="002F0BD5">
      <w:pPr>
        <w:jc w:val="both"/>
        <w:rPr>
          <w:b/>
        </w:rPr>
      </w:pPr>
      <w:r>
        <w:rPr>
          <w:b/>
        </w:rPr>
        <w:t xml:space="preserve">Дата подготовки обоснования начальной (максимальной) цены контракта: </w:t>
      </w:r>
      <w:r w:rsidR="0027792A">
        <w:rPr>
          <w:b/>
        </w:rPr>
        <w:t>Полозова М.С</w:t>
      </w:r>
      <w:r w:rsidR="00094BCE">
        <w:rPr>
          <w:b/>
        </w:rPr>
        <w:t>.</w:t>
      </w:r>
    </w:p>
    <w:p w:rsidR="00731CA2" w:rsidRDefault="002F0BD5">
      <w:pPr>
        <w:tabs>
          <w:tab w:val="right" w:pos="9497"/>
        </w:tabs>
        <w:jc w:val="both"/>
        <w:rPr>
          <w:bCs/>
        </w:rPr>
      </w:pPr>
      <w:r>
        <w:rPr>
          <w:rFonts w:eastAsia="Calibri"/>
          <w:b/>
          <w:lang w:eastAsia="en-US"/>
        </w:rPr>
        <w:t xml:space="preserve">Ф.И.О. контрактного управляющего (сотрудника контрактной службы): </w:t>
      </w:r>
      <w:r w:rsidR="0027792A">
        <w:rPr>
          <w:rFonts w:eastAsia="Calibri"/>
          <w:b/>
          <w:lang w:eastAsia="en-US"/>
        </w:rPr>
        <w:t>25</w:t>
      </w:r>
      <w:r w:rsidR="00094BCE">
        <w:rPr>
          <w:rFonts w:eastAsia="Calibri"/>
          <w:b/>
          <w:lang w:eastAsia="en-US"/>
        </w:rPr>
        <w:t>.05.2026</w:t>
      </w:r>
    </w:p>
    <w:p w:rsidR="00731CA2" w:rsidRDefault="00731CA2">
      <w:pPr>
        <w:ind w:firstLine="709"/>
        <w:jc w:val="both"/>
      </w:pPr>
    </w:p>
    <w:p w:rsidR="00731CA2" w:rsidRDefault="00731CA2">
      <w:pPr>
        <w:ind w:firstLine="709"/>
        <w:jc w:val="both"/>
      </w:pPr>
    </w:p>
    <w:sectPr w:rsidR="00731CA2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A2"/>
    <w:rsid w:val="00050B84"/>
    <w:rsid w:val="00094BCE"/>
    <w:rsid w:val="00153B24"/>
    <w:rsid w:val="00237816"/>
    <w:rsid w:val="0026075A"/>
    <w:rsid w:val="0027792A"/>
    <w:rsid w:val="002F0BD5"/>
    <w:rsid w:val="003F215E"/>
    <w:rsid w:val="004762DE"/>
    <w:rsid w:val="005B4522"/>
    <w:rsid w:val="00695379"/>
    <w:rsid w:val="00731CA2"/>
    <w:rsid w:val="00745163"/>
    <w:rsid w:val="00855EBA"/>
    <w:rsid w:val="00AC1F80"/>
    <w:rsid w:val="00AC69D9"/>
    <w:rsid w:val="00AF65E1"/>
    <w:rsid w:val="00BC4C6A"/>
    <w:rsid w:val="00C72B75"/>
    <w:rsid w:val="00CD2787"/>
    <w:rsid w:val="00F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ACEC"/>
  <w15:docId w15:val="{45FC59EB-9387-41F0-B249-27A4E1ED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3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qFormat/>
    <w:rsid w:val="00C2338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125FD3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rPr>
      <w:color w:val="000080"/>
      <w:u w:val="single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nformat">
    <w:name w:val="ConsPlusNonformat"/>
    <w:uiPriority w:val="99"/>
    <w:qFormat/>
    <w:rsid w:val="00C2338B"/>
    <w:rPr>
      <w:rFonts w:ascii="Courier New" w:hAnsi="Courier New" w:cs="Courier New"/>
      <w:sz w:val="20"/>
      <w:szCs w:val="20"/>
    </w:rPr>
  </w:style>
  <w:style w:type="paragraph" w:styleId="a4">
    <w:name w:val="footnote text"/>
    <w:basedOn w:val="a"/>
    <w:link w:val="a3"/>
    <w:rsid w:val="00C2338B"/>
    <w:rPr>
      <w:sz w:val="20"/>
      <w:szCs w:val="20"/>
      <w:lang w:eastAsia="ar-SA"/>
    </w:rPr>
  </w:style>
  <w:style w:type="paragraph" w:styleId="ac">
    <w:name w:val="List Paragraph"/>
    <w:basedOn w:val="a"/>
    <w:uiPriority w:val="99"/>
    <w:qFormat/>
    <w:rsid w:val="00CE6134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125FD3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CE6134"/>
    <w:rPr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55855D7993068BC6D32AC426E207B5CE5A8F82309CB64BFD7BA524E394E53852ECE444D52ADD396ECZ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a.m.alekseeva</dc:creator>
  <cp:lastModifiedBy>Марина</cp:lastModifiedBy>
  <cp:revision>2</cp:revision>
  <cp:lastPrinted>2026-05-06T02:16:00Z</cp:lastPrinted>
  <dcterms:created xsi:type="dcterms:W3CDTF">2026-05-26T03:22:00Z</dcterms:created>
  <dcterms:modified xsi:type="dcterms:W3CDTF">2026-05-26T03:22:00Z</dcterms:modified>
  <dc:language>ru-RU</dc:language>
</cp:coreProperties>
</file>